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lang w:val="en-US"/>
        </w:rPr>
      </w:pPr>
      <w:bookmarkStart w:id="0" w:name="_GoBack"/>
      <w:r>
        <w:rPr/>
        <mc:AlternateContent>
          <mc:Choice Requires="wps">
            <w:drawing>
              <wp:anchor behindDoc="0" distT="0" distB="0" distL="635" distR="0" simplePos="0" locked="0" layoutInCell="0" allowOverlap="1" relativeHeight="4" wp14:anchorId="41582585">
                <wp:simplePos x="0" y="0"/>
                <wp:positionH relativeFrom="column">
                  <wp:posOffset>281940</wp:posOffset>
                </wp:positionH>
                <wp:positionV relativeFrom="paragraph">
                  <wp:posOffset>2654300</wp:posOffset>
                </wp:positionV>
                <wp:extent cx="661035" cy="133350"/>
                <wp:effectExtent l="635" t="0" r="0" b="0"/>
                <wp:wrapNone/>
                <wp:docPr id="1" name="Text Box 2"/>
                <a:graphic xmlns:a="http://schemas.openxmlformats.org/drawingml/2006/main">
                  <a:graphicData uri="http://schemas.microsoft.com/office/word/2010/wordprocessingShape">
                    <wps:wsp>
                      <wps:cNvSpPr/>
                      <wps:spPr>
                        <a:xfrm>
                          <a:off x="0" y="0"/>
                          <a:ext cx="660960" cy="133200"/>
                        </a:xfrm>
                        <a:prstGeom prst="rect">
                          <a:avLst/>
                        </a:prstGeom>
                        <a:noFill/>
                        <a:ln w="0">
                          <a:noFill/>
                        </a:ln>
                      </wps:spPr>
                      <wps:style>
                        <a:lnRef idx="0"/>
                        <a:fillRef idx="0"/>
                        <a:effectRef idx="0"/>
                        <a:fontRef idx="minor"/>
                      </wps:style>
                      <wps:txbx>
                        <w:txbxContent>
                          <w:p>
                            <w:pPr>
                              <w:pStyle w:val="Style14"/>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2.2pt;margin-top:209pt;width:52pt;height:10.45pt;mso-wrap-style:none;v-text-anchor:middle" wp14:anchorId="41582585">
                <v:fill o:detectmouseclick="t" on="false"/>
                <v:stroke color="#3465a4" joinstyle="round" endcap="flat"/>
                <v:textbox>
                  <w:txbxContent>
                    <w:p>
                      <w:pPr>
                        <w:pStyle w:val="Style14"/>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1196975</wp:posOffset>
                </wp:positionH>
                <wp:positionV relativeFrom="paragraph">
                  <wp:posOffset>2661285</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14"/>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94.25pt;margin-top:209.55pt;width:62.95pt;height:10.45pt;mso-wrap-style:none;v-text-anchor:middle" wp14:anchorId="7774C7C5">
                <v:fill o:detectmouseclick="t" on="false"/>
                <v:stroke color="#3465a4" joinstyle="round" endcap="flat"/>
                <v:textbox>
                  <w:txbxContent>
                    <w:p>
                      <w:pPr>
                        <w:pStyle w:val="Style14"/>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161925</wp:posOffset>
                </wp:positionH>
                <wp:positionV relativeFrom="paragraph">
                  <wp:posOffset>2486660</wp:posOffset>
                </wp:positionV>
                <wp:extent cx="783590" cy="133350"/>
                <wp:effectExtent l="0" t="0" r="0" b="0"/>
                <wp:wrapNone/>
                <wp:docPr id="5" name="Text Box 4"/>
                <a:graphic xmlns:a="http://schemas.openxmlformats.org/drawingml/2006/main">
                  <a:graphicData uri="http://schemas.microsoft.com/office/word/2010/wordprocessingShape">
                    <wps:wsp>
                      <wps:cNvSpPr/>
                      <wps:spPr>
                        <a:xfrm>
                          <a:off x="0" y="0"/>
                          <a:ext cx="783720" cy="133200"/>
                        </a:xfrm>
                        <a:prstGeom prst="rect">
                          <a:avLst/>
                        </a:prstGeom>
                        <a:noFill/>
                        <a:ln w="0">
                          <a:noFill/>
                        </a:ln>
                      </wps:spPr>
                      <wps:style>
                        <a:lnRef idx="0"/>
                        <a:fillRef idx="0"/>
                        <a:effectRef idx="0"/>
                        <a:fontRef idx="minor"/>
                      </wps:style>
                      <wps:txbx>
                        <w:txbxContent>
                          <w:p>
                            <w:pPr>
                              <w:pStyle w:val="Style14"/>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12.75pt;margin-top:195.8pt;width:61.65pt;height:10.45pt;mso-wrap-style:none;v-text-anchor:middle" wp14:anchorId="720EC4AF">
                <v:fill o:detectmouseclick="t" on="false"/>
                <v:stroke color="#3465a4" joinstyle="round" endcap="flat"/>
                <v:textbox>
                  <w:txbxContent>
                    <w:p>
                      <w:pPr>
                        <w:pStyle w:val="Style14"/>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1207770</wp:posOffset>
                </wp:positionH>
                <wp:positionV relativeFrom="paragraph">
                  <wp:posOffset>2480945</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14"/>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5.1pt;margin-top:195.35pt;width:65.15pt;height:10.45pt;mso-wrap-style:none;v-text-anchor:middle" wp14:anchorId="767CEF16">
                <v:fill o:detectmouseclick="t" on="false"/>
                <v:stroke color="#3465a4" joinstyle="round" endcap="flat"/>
                <v:textbox>
                  <w:txbxContent>
                    <w:p>
                      <w:pPr>
                        <w:pStyle w:val="Style14"/>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2"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14"/>
                              <w:rPr>
                                <w:rFonts w:ascii="Times New Roman" w:hAnsi="Times New Roman"/>
                              </w:rPr>
                            </w:pPr>
                            <w:r>
                              <w:rPr>
                                <w:rFonts w:ascii="Times New Roman" w:hAnsi="Times New Roman"/>
                                <w:color w:val="000000"/>
                              </w:rPr>
                              <w:t xml:space="preserve">      </w:t>
                            </w:r>
                          </w:p>
                          <w:p>
                            <w:pPr>
                              <w:pStyle w:val="Style14"/>
                              <w:rPr>
                                <w:rFonts w:ascii="Times New Roman" w:hAnsi="Times New Roman"/>
                              </w:rPr>
                            </w:pPr>
                            <w:r>
                              <w:rPr>
                                <w:rFonts w:ascii="Times New Roman" w:hAnsi="Times New Roman"/>
                                <w:color w:val="000000"/>
                              </w:rPr>
                            </w:r>
                          </w:p>
                          <w:p>
                            <w:pPr>
                              <w:pStyle w:val="Style14"/>
                              <w:jc w:val="right"/>
                              <w:rPr>
                                <w:b/>
                                <w:bCs/>
                                <w:i/>
                                <w:i/>
                                <w:iCs/>
                              </w:rPr>
                            </w:pPr>
                            <w:r>
                              <w:rPr>
                                <w:rFonts w:ascii="Times New Roman" w:hAnsi="Times New Roman"/>
                                <w:b/>
                                <w:bCs/>
                                <w:i/>
                                <w:iCs/>
                                <w:caps w:val="false"/>
                                <w:smallCaps w:val="false"/>
                                <w:color w:val="000000"/>
                                <w:spacing w:val="0"/>
                                <w:sz w:val="28"/>
                                <w:szCs w:val="28"/>
                              </w:rPr>
                              <w:t>Потенциальным участникам закупки</w:t>
                            </w:r>
                          </w:p>
                          <w:p>
                            <w:pPr>
                              <w:pStyle w:val="Style14"/>
                              <w:rPr>
                                <w:rFonts w:ascii="Times New Roman" w:hAnsi="Times New Roman"/>
                                <w:color w:val="000000"/>
                                <w:sz w:val="28"/>
                                <w:szCs w:val="28"/>
                              </w:rPr>
                            </w:pPr>
                            <w:r>
                              <w:rPr>
                                <w:rFonts w:ascii="Times New Roman" w:hAnsi="Times New Roman"/>
                                <w:color w:val="000000"/>
                                <w:sz w:val="28"/>
                                <w:szCs w:val="28"/>
                              </w:rPr>
                            </w:r>
                          </w:p>
                          <w:p>
                            <w:pPr>
                              <w:pStyle w:val="Style14"/>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14"/>
                        <w:rPr>
                          <w:rFonts w:ascii="Times New Roman" w:hAnsi="Times New Roman"/>
                        </w:rPr>
                      </w:pPr>
                      <w:r>
                        <w:rPr>
                          <w:rFonts w:ascii="Times New Roman" w:hAnsi="Times New Roman"/>
                          <w:color w:val="000000"/>
                        </w:rPr>
                        <w:t xml:space="preserve">      </w:t>
                      </w:r>
                    </w:p>
                    <w:p>
                      <w:pPr>
                        <w:pStyle w:val="Style14"/>
                        <w:rPr>
                          <w:rFonts w:ascii="Times New Roman" w:hAnsi="Times New Roman"/>
                        </w:rPr>
                      </w:pPr>
                      <w:r>
                        <w:rPr>
                          <w:rFonts w:ascii="Times New Roman" w:hAnsi="Times New Roman"/>
                          <w:color w:val="000000"/>
                        </w:rPr>
                      </w:r>
                    </w:p>
                    <w:p>
                      <w:pPr>
                        <w:pStyle w:val="Style14"/>
                        <w:jc w:val="right"/>
                        <w:rPr>
                          <w:b/>
                          <w:bCs/>
                          <w:i/>
                          <w:i/>
                          <w:iCs/>
                        </w:rPr>
                      </w:pPr>
                      <w:r>
                        <w:rPr>
                          <w:rFonts w:ascii="Times New Roman" w:hAnsi="Times New Roman"/>
                          <w:b/>
                          <w:bCs/>
                          <w:i/>
                          <w:iCs/>
                          <w:caps w:val="false"/>
                          <w:smallCaps w:val="false"/>
                          <w:color w:val="000000"/>
                          <w:spacing w:val="0"/>
                          <w:sz w:val="28"/>
                          <w:szCs w:val="28"/>
                        </w:rPr>
                        <w:t>Потенциальным участникам закупки</w:t>
                      </w:r>
                    </w:p>
                    <w:p>
                      <w:pPr>
                        <w:pStyle w:val="Style14"/>
                        <w:rPr>
                          <w:rFonts w:ascii="Times New Roman" w:hAnsi="Times New Roman"/>
                          <w:color w:val="000000"/>
                          <w:sz w:val="28"/>
                          <w:szCs w:val="28"/>
                        </w:rPr>
                      </w:pPr>
                      <w:r>
                        <w:rPr>
                          <w:rFonts w:ascii="Times New Roman" w:hAnsi="Times New Roman"/>
                          <w:color w:val="000000"/>
                          <w:sz w:val="28"/>
                          <w:szCs w:val="28"/>
                        </w:rPr>
                      </w:r>
                    </w:p>
                    <w:p>
                      <w:pPr>
                        <w:pStyle w:val="Style14"/>
                        <w:rPr>
                          <w:rFonts w:ascii="Times New Roman" w:hAnsi="Times New Roman"/>
                        </w:rPr>
                      </w:pPr>
                      <w:r>
                        <w:rPr>
                          <w:color w:val="000000"/>
                        </w:rPr>
                      </w:r>
                    </w:p>
                  </w:txbxContent>
                </v:textbox>
                <w10:wrap type="none"/>
              </v:rect>
            </w:pict>
          </mc:Fallback>
        </mc:AlternateContent>
        <w:drawing>
          <wp:inline distT="0" distB="0" distL="0" distR="0">
            <wp:extent cx="2345690" cy="2822575"/>
            <wp:effectExtent l="0" t="0" r="0" b="0"/>
            <wp:docPr id="11" name="Изображение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 descr=""/>
                    <pic:cNvPicPr>
                      <a:picLocks noChangeAspect="1" noChangeArrowheads="1"/>
                    </pic:cNvPicPr>
                  </pic:nvPicPr>
                  <pic:blipFill>
                    <a:blip r:embed="rId2"/>
                    <a:stretch>
                      <a:fillRect/>
                    </a:stretch>
                  </pic:blipFill>
                  <pic:spPr bwMode="auto">
                    <a:xfrm>
                      <a:off x="0" y="0"/>
                      <a:ext cx="2345690" cy="2822575"/>
                    </a:xfrm>
                    <a:prstGeom prst="rect">
                      <a:avLst/>
                    </a:prstGeom>
                  </pic:spPr>
                </pic:pic>
              </a:graphicData>
            </a:graphic>
          </wp:inline>
        </w:drawing>
      </w:r>
      <w:bookmarkEnd w:id="0"/>
    </w:p>
    <w:p>
      <w:pPr>
        <w:pStyle w:val="Normal"/>
        <w:rPr>
          <w:rFonts w:ascii="Times New Roman" w:hAnsi="Times New Roman"/>
          <w:lang w:val="en-US"/>
        </w:rPr>
      </w:pPr>
      <w:r>
        <w:rPr>
          <w:rFonts w:ascii="Times New Roman" w:hAnsi="Times New Roman"/>
          <w:lang w:val="en-US"/>
        </w:rPr>
      </w:r>
    </w:p>
    <w:p>
      <w:pPr>
        <w:pStyle w:val="Normal"/>
        <w:rPr>
          <w:rFonts w:ascii="Times New Roman" w:hAnsi="Times New Roman"/>
          <w:lang w:val="en-US"/>
        </w:rPr>
      </w:pPr>
      <w:r>
        <w:rPr>
          <w:rFonts w:ascii="Times New Roman" w:hAnsi="Times New Roman"/>
          <w:lang w:val="en-US"/>
        </w:rPr>
      </w:r>
    </w:p>
    <w:p>
      <w:pPr>
        <w:pStyle w:val="Normal"/>
        <w:rPr>
          <w:sz w:val="28"/>
          <w:szCs w:val="28"/>
        </w:rPr>
      </w:pPr>
      <w:r>
        <w:rPr>
          <w:rFonts w:ascii="Times New Roman" w:hAnsi="Times New Roman"/>
          <w:sz w:val="28"/>
          <w:szCs w:val="28"/>
        </w:rPr>
        <w:tab/>
      </w:r>
    </w:p>
    <w:p>
      <w:pPr>
        <w:pStyle w:val="Normal"/>
        <w:jc w:val="center"/>
        <w:rPr>
          <w:rFonts w:ascii="Times New Roman" w:hAnsi="Times New Roman" w:eastAsia="Times New Roman"/>
          <w:b/>
          <w:bCs/>
          <w:iCs/>
          <w:sz w:val="28"/>
          <w:szCs w:val="28"/>
          <w:lang w:eastAsia="ru-RU"/>
        </w:rPr>
      </w:pPr>
      <w:r>
        <w:rPr>
          <w:rFonts w:eastAsia="Times New Roman" w:ascii="Times New Roman" w:hAnsi="Times New Roman"/>
          <w:b/>
          <w:bCs/>
          <w:iCs/>
          <w:sz w:val="28"/>
          <w:szCs w:val="28"/>
          <w:lang w:eastAsia="ru-RU"/>
        </w:rPr>
        <w:t>Уважаемые господа!</w:t>
      </w:r>
    </w:p>
    <w:p>
      <w:pPr>
        <w:pStyle w:val="Normal"/>
        <w:jc w:val="center"/>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ind w:firstLine="567"/>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связи с проведением Нерегламентированной закупки по лоту №126901-ЭКСП ПРОД-2026-ЯЭ «ОКПД2 28.22.18.269 Поставка средств малой механизации для нужд Якутской ГРЭС-1,2 в рамках эксплуатационных расходов» (далее – Заказчик) направляет запрос предложений и приглашает юридических лиц и индивидуальных предпринимателей (далее – Поставщик) подавать свои предложения на поставку продукции, указанной в технических требованиях (Приложение№2 к данному запросу).</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Срок поставки продукции:</w:t>
      </w:r>
      <w:r>
        <w:rPr>
          <w:rFonts w:ascii="Times New Roman" w:hAnsi="Times New Roman"/>
          <w:i/>
          <w:iCs/>
          <w:sz w:val="28"/>
          <w:szCs w:val="28"/>
        </w:rPr>
        <w:t xml:space="preserve"> в течение 60 календарных дней после подписания договора</w:t>
      </w:r>
      <w:r>
        <w:rPr>
          <w:rFonts w:ascii="Times New Roman" w:hAnsi="Times New Roman"/>
          <w:sz w:val="28"/>
          <w:szCs w:val="28"/>
        </w:rPr>
        <w:t>.</w:t>
      </w:r>
    </w:p>
    <w:p>
      <w:pPr>
        <w:pStyle w:val="Normal"/>
        <w:numPr>
          <w:ilvl w:val="0"/>
          <w:numId w:val="2"/>
        </w:numPr>
        <w:tabs>
          <w:tab w:val="clear" w:pos="708"/>
          <w:tab w:val="left" w:pos="903" w:leader="none"/>
          <w:tab w:val="left" w:pos="1394" w:leader="none"/>
        </w:tabs>
        <w:suppressAutoHyphens w:val="false"/>
        <w:ind w:left="0" w:firstLine="567"/>
        <w:jc w:val="both"/>
        <w:rPr>
          <w:rFonts w:ascii="Times New Roman" w:hAnsi="Times New Roman"/>
          <w:sz w:val="28"/>
          <w:szCs w:val="28"/>
        </w:rPr>
      </w:pPr>
      <w:r>
        <w:rPr>
          <w:rFonts w:ascii="Times New Roman" w:hAnsi="Times New Roman"/>
          <w:bCs/>
          <w:sz w:val="28"/>
          <w:szCs w:val="28"/>
        </w:rPr>
        <w:t>Оплата по Договору осуществляется Заказчиком в следующем порядке: в течение 7 (семи) рабочих дней (</w:t>
      </w:r>
      <w:r>
        <w:rPr>
          <w:rFonts w:ascii="Times New Roman" w:hAnsi="Times New Roman"/>
          <w:bCs/>
          <w:i/>
          <w:sz w:val="28"/>
          <w:szCs w:val="28"/>
        </w:rPr>
        <w:t>для МСП</w:t>
      </w:r>
      <w:r>
        <w:rPr>
          <w:rFonts w:ascii="Times New Roman" w:hAnsi="Times New Roman"/>
          <w:bCs/>
          <w:sz w:val="28"/>
          <w:szCs w:val="28"/>
        </w:rPr>
        <w:t xml:space="preserve">) /45 (сорока пяти) рабочих дней </w:t>
      </w:r>
      <w:r>
        <w:rPr>
          <w:rFonts w:ascii="Times New Roman" w:hAnsi="Times New Roman"/>
          <w:bCs/>
          <w:i/>
          <w:sz w:val="28"/>
          <w:szCs w:val="28"/>
        </w:rPr>
        <w:t>(прочие юр.лица)</w:t>
      </w:r>
      <w:r>
        <w:rPr>
          <w:rFonts w:ascii="Times New Roman" w:hAnsi="Times New Roman"/>
          <w:bCs/>
          <w:sz w:val="28"/>
          <w:szCs w:val="28"/>
        </w:rPr>
        <w:t xml:space="preserve"> с даты подписания Сторонами</w:t>
      </w:r>
      <w:r>
        <w:rPr>
          <w:rFonts w:ascii="Times New Roman" w:hAnsi="Times New Roman"/>
          <w:b/>
          <w:bCs/>
          <w:sz w:val="28"/>
          <w:szCs w:val="28"/>
        </w:rPr>
        <w:t xml:space="preserve"> </w:t>
      </w:r>
      <w:r>
        <w:rPr>
          <w:rFonts w:ascii="Times New Roman" w:hAnsi="Times New Roman"/>
          <w:b w:val="false"/>
          <w:bCs w:val="false"/>
          <w:sz w:val="28"/>
          <w:szCs w:val="28"/>
        </w:rPr>
        <w:t>УПД</w:t>
      </w:r>
      <w:r>
        <w:rPr>
          <w:rFonts w:ascii="Times New Roman" w:hAnsi="Times New Roman"/>
          <w:sz w:val="28"/>
          <w:szCs w:val="28"/>
        </w:rPr>
        <w:t>, выставленного Поставщиком.</w:t>
      </w:r>
    </w:p>
    <w:p>
      <w:pPr>
        <w:pStyle w:val="Normal"/>
        <w:numPr>
          <w:ilvl w:val="0"/>
          <w:numId w:val="2"/>
        </w:numPr>
        <w:tabs>
          <w:tab w:val="clear" w:pos="708"/>
          <w:tab w:val="left" w:pos="850" w:leader="none"/>
        </w:tabs>
        <w:suppressAutoHyphens w:val="false"/>
        <w:ind w:left="0" w:firstLine="510"/>
        <w:jc w:val="both"/>
        <w:rPr>
          <w:rFonts w:ascii="Times New Roman" w:hAnsi="Times New Roman"/>
          <w:sz w:val="28"/>
          <w:szCs w:val="28"/>
        </w:rPr>
      </w:pPr>
      <w:r>
        <w:rPr>
          <w:rFonts w:ascii="Times New Roman" w:hAnsi="Times New Roman"/>
          <w:sz w:val="28"/>
          <w:szCs w:val="28"/>
        </w:rPr>
        <w:t>Поставщик имеет право подать только одно ценовое предложение. В случае подачи Поставщиком нескольких предложений все они будут отклонены без рассмотрения, по существу.</w:t>
      </w:r>
    </w:p>
    <w:p>
      <w:pPr>
        <w:pStyle w:val="Normal"/>
        <w:numPr>
          <w:ilvl w:val="0"/>
          <w:numId w:val="2"/>
        </w:numPr>
        <w:tabs>
          <w:tab w:val="clear" w:pos="708"/>
          <w:tab w:val="left" w:pos="850" w:leader="none"/>
        </w:tabs>
        <w:suppressAutoHyphens w:val="false"/>
        <w:ind w:left="0" w:firstLine="567"/>
        <w:jc w:val="both"/>
        <w:rPr>
          <w:rFonts w:ascii="Times New Roman" w:hAnsi="Times New Roman"/>
          <w:sz w:val="28"/>
          <w:szCs w:val="28"/>
        </w:rPr>
      </w:pPr>
      <w:r>
        <w:rPr>
          <w:rFonts w:ascii="Times New Roman" w:hAnsi="Times New Roman"/>
          <w:sz w:val="28"/>
          <w:szCs w:val="28"/>
        </w:rPr>
        <w:t xml:space="preserve">Предложение должно быть оформлено по форме, приложенной к настоящему запросу (Приложение №1 </w:t>
      </w:r>
      <w:r>
        <w:rPr>
          <w:rFonts w:eastAsia="Times New Roman" w:ascii="Times New Roman" w:hAnsi="Times New Roman"/>
          <w:sz w:val="28"/>
          <w:szCs w:val="28"/>
          <w:lang w:eastAsia="ru-RU"/>
        </w:rPr>
        <w:t>к данному запросу</w:t>
      </w:r>
      <w:r>
        <w:rPr>
          <w:rFonts w:ascii="Times New Roman" w:hAnsi="Times New Roman"/>
          <w:sz w:val="28"/>
          <w:szCs w:val="28"/>
        </w:rPr>
        <w:t>), и быть действительным до «30» июля 2026 года. В случае, если Поставщик указывает более короткий срок действия своего ценового предложения, оно отклоняется как не отвечающее основным требованиям Заказчика.</w:t>
      </w:r>
    </w:p>
    <w:p>
      <w:pPr>
        <w:pStyle w:val="Normal"/>
        <w:numPr>
          <w:ilvl w:val="0"/>
          <w:numId w:val="2"/>
        </w:numPr>
        <w:tabs>
          <w:tab w:val="clear" w:pos="708"/>
          <w:tab w:val="left" w:pos="850" w:leader="none"/>
        </w:tabs>
        <w:suppressAutoHyphens w:val="false"/>
        <w:ind w:left="0" w:firstLine="567"/>
        <w:jc w:val="both"/>
        <w:rPr>
          <w:rFonts w:ascii="Times New Roman" w:hAnsi="Times New Roman"/>
          <w:sz w:val="28"/>
          <w:szCs w:val="28"/>
        </w:rPr>
      </w:pPr>
      <w:r>
        <w:rPr>
          <w:rFonts w:ascii="Times New Roman" w:hAnsi="Times New Roman"/>
          <w:sz w:val="28"/>
          <w:szCs w:val="28"/>
        </w:rPr>
        <w:t>Предложение должно быть подписано лицом, имеющим право в соответствии с законодательством Российской Федерации действовать от лица Поставщика. Предложение также должно быть скреплено печатью Поставщика.</w:t>
      </w:r>
    </w:p>
    <w:p>
      <w:pPr>
        <w:pStyle w:val="Normal"/>
        <w:numPr>
          <w:ilvl w:val="0"/>
          <w:numId w:val="2"/>
        </w:numPr>
        <w:tabs>
          <w:tab w:val="clear" w:pos="708"/>
          <w:tab w:val="left" w:pos="850" w:leader="none"/>
          <w:tab w:val="left" w:pos="1128" w:leader="none"/>
        </w:tabs>
        <w:suppressAutoHyphens w:val="false"/>
        <w:ind w:left="0" w:firstLine="624"/>
        <w:jc w:val="both"/>
        <w:rPr>
          <w:rFonts w:ascii="Times New Roman" w:hAnsi="Times New Roman"/>
          <w:sz w:val="28"/>
          <w:szCs w:val="28"/>
        </w:rPr>
      </w:pPr>
      <w:r>
        <w:rPr>
          <w:rFonts w:ascii="Times New Roman" w:hAnsi="Times New Roman"/>
          <w:sz w:val="28"/>
          <w:szCs w:val="28"/>
        </w:rPr>
        <w:t>Предлагаемая цена продукции должна быть указана с учетом НДС в текущих ценах 2026 года, а также должна включать другие обязательные платежи, стоимость всех сопутствующих услуг, все скидки, предлагаемые Поставщиком.</w:t>
      </w:r>
    </w:p>
    <w:p>
      <w:pPr>
        <w:pStyle w:val="Normal"/>
        <w:numPr>
          <w:ilvl w:val="0"/>
          <w:numId w:val="2"/>
        </w:numPr>
        <w:tabs>
          <w:tab w:val="clear" w:pos="708"/>
          <w:tab w:val="left" w:pos="850" w:leader="none"/>
          <w:tab w:val="left" w:pos="1075" w:leader="none"/>
        </w:tabs>
        <w:suppressAutoHyphens w:val="false"/>
        <w:ind w:left="0" w:firstLine="567"/>
        <w:jc w:val="both"/>
        <w:rPr>
          <w:rFonts w:ascii="Times New Roman" w:hAnsi="Times New Roman"/>
          <w:sz w:val="28"/>
          <w:szCs w:val="28"/>
        </w:rPr>
      </w:pPr>
      <w:r>
        <w:rPr>
          <w:rFonts w:ascii="Times New Roman" w:hAnsi="Times New Roman"/>
          <w:sz w:val="28"/>
          <w:szCs w:val="28"/>
        </w:rPr>
        <w:t>Предложение должно быть подано на русском языке. Все цены должны быть выражены в российских рублях.</w:t>
      </w:r>
    </w:p>
    <w:p>
      <w:pPr>
        <w:pStyle w:val="Normal"/>
        <w:numPr>
          <w:ilvl w:val="0"/>
          <w:numId w:val="2"/>
        </w:numPr>
        <w:tabs>
          <w:tab w:val="clear" w:pos="708"/>
          <w:tab w:val="left" w:pos="850" w:leader="none"/>
        </w:tabs>
        <w:suppressAutoHyphens w:val="false"/>
        <w:ind w:left="0"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Предложение должно быть подано до 17:00 часов местного времени «19» июня 2026 года в следующем порядке: по электронной почте.</w:t>
      </w:r>
    </w:p>
    <w:p>
      <w:pPr>
        <w:pStyle w:val="Normal"/>
        <w:numPr>
          <w:ilvl w:val="0"/>
          <w:numId w:val="2"/>
        </w:numPr>
        <w:tabs>
          <w:tab w:val="clear" w:pos="708"/>
          <w:tab w:val="left" w:pos="850" w:leader="none"/>
        </w:tabs>
        <w:suppressAutoHyphens w:val="false"/>
        <w:ind w:left="0" w:firstLine="567"/>
        <w:jc w:val="both"/>
        <w:rPr>
          <w:rFonts w:ascii="Times New Roman" w:hAnsi="Times New Roman"/>
          <w:sz w:val="28"/>
          <w:szCs w:val="28"/>
        </w:rPr>
      </w:pPr>
      <w:r>
        <w:rPr>
          <w:rFonts w:ascii="Times New Roman" w:hAnsi="Times New Roman"/>
          <w:sz w:val="28"/>
          <w:szCs w:val="28"/>
        </w:rPr>
        <w:t>Заказчик отклоняет все предложения, полученные после окончания установленного срока их подачи.</w:t>
      </w:r>
    </w:p>
    <w:p>
      <w:pPr>
        <w:pStyle w:val="Normal"/>
        <w:numPr>
          <w:ilvl w:val="0"/>
          <w:numId w:val="2"/>
        </w:numPr>
        <w:tabs>
          <w:tab w:val="clear" w:pos="708"/>
          <w:tab w:val="left" w:pos="850" w:leader="none"/>
        </w:tabs>
        <w:suppressAutoHyphens w:val="false"/>
        <w:ind w:left="0" w:firstLine="567"/>
        <w:jc w:val="both"/>
        <w:rPr>
          <w:rFonts w:ascii="Times New Roman" w:hAnsi="Times New Roman"/>
          <w:sz w:val="28"/>
          <w:szCs w:val="28"/>
        </w:rPr>
      </w:pPr>
      <w:r>
        <w:rPr>
          <w:rFonts w:ascii="Times New Roman" w:hAnsi="Times New Roman"/>
          <w:sz w:val="28"/>
          <w:szCs w:val="28"/>
        </w:rPr>
        <w:t xml:space="preserve">Заказчик в срок 23.06.2026г. определит Поставщика, предложение которого является наиболее предпочтительным для Заказчика. </w:t>
      </w:r>
    </w:p>
    <w:p>
      <w:pPr>
        <w:pStyle w:val="Normal"/>
        <w:numPr>
          <w:ilvl w:val="0"/>
          <w:numId w:val="2"/>
        </w:numPr>
        <w:tabs>
          <w:tab w:val="clear" w:pos="708"/>
          <w:tab w:val="left" w:pos="850" w:leader="none"/>
          <w:tab w:val="left" w:pos="1128" w:leader="none"/>
        </w:tabs>
        <w:suppressAutoHyphens w:val="false"/>
        <w:ind w:left="0" w:firstLine="567"/>
        <w:jc w:val="both"/>
        <w:rPr>
          <w:rFonts w:ascii="Times New Roman" w:hAnsi="Times New Roman"/>
          <w:sz w:val="28"/>
          <w:szCs w:val="28"/>
        </w:rPr>
      </w:pPr>
      <w:r>
        <w:rPr>
          <w:rFonts w:ascii="Times New Roman" w:hAnsi="Times New Roman"/>
          <w:sz w:val="28"/>
          <w:szCs w:val="28"/>
        </w:rPr>
        <w:t>В течение 2 дней после определения предложения, которое является наиболее предпочтительным для Заказчика, Заказчик уведомит его о предложении заключить Договор поставки продукции на условиях настоящего запроса и предложения Поставщика.</w:t>
      </w:r>
    </w:p>
    <w:p>
      <w:pPr>
        <w:pStyle w:val="Normal"/>
        <w:numPr>
          <w:ilvl w:val="0"/>
          <w:numId w:val="2"/>
        </w:numPr>
        <w:tabs>
          <w:tab w:val="clear" w:pos="708"/>
          <w:tab w:val="left" w:pos="850" w:leader="none"/>
          <w:tab w:val="left" w:pos="1075" w:leader="none"/>
        </w:tabs>
        <w:suppressAutoHyphens w:val="false"/>
        <w:ind w:left="0" w:firstLine="567"/>
        <w:jc w:val="both"/>
        <w:rPr/>
      </w:pPr>
      <w:r>
        <w:rPr>
          <w:rFonts w:ascii="Times New Roman" w:hAnsi="Times New Roman"/>
          <w:sz w:val="28"/>
          <w:szCs w:val="28"/>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предложений по любой причине, не неся при этом никакой ответственности перед Поставщиком</w:t>
      </w:r>
      <w:r>
        <w:rPr>
          <w:rFonts w:eastAsia="Times New Roman" w:ascii="Times New Roman" w:hAnsi="Times New Roman"/>
          <w:i/>
          <w:sz w:val="28"/>
          <w:szCs w:val="28"/>
          <w:lang w:eastAsia="ru-RU"/>
        </w:rPr>
        <w:t>.</w:t>
      </w:r>
    </w:p>
    <w:p>
      <w:pPr>
        <w:pStyle w:val="Normal"/>
        <w:numPr>
          <w:ilvl w:val="0"/>
          <w:numId w:val="2"/>
        </w:numPr>
        <w:tabs>
          <w:tab w:val="clear" w:pos="708"/>
          <w:tab w:val="left" w:pos="850" w:leader="none"/>
          <w:tab w:val="left" w:pos="1128" w:leader="none"/>
        </w:tabs>
        <w:suppressAutoHyphens w:val="false"/>
        <w:ind w:left="0" w:firstLine="567"/>
        <w:jc w:val="both"/>
        <w:rPr/>
      </w:pPr>
      <w:r>
        <w:rPr>
          <w:rFonts w:eastAsia="Times New Roman" w:ascii="Times New Roman" w:hAnsi="Times New Roman"/>
          <w:sz w:val="28"/>
          <w:szCs w:val="28"/>
          <w:lang w:eastAsia="ru-RU"/>
        </w:rPr>
        <w:t xml:space="preserve">По техническим вопросам обращаться непосредственно на Якутскую ГРЭС ПАО «Якутскэнерго» по следующим телефонам/электронной почте: (4112) 49-33-23, </w:t>
      </w:r>
      <w:r>
        <w:rPr>
          <w:rFonts w:eastAsia="Times New Roman" w:ascii="Times New Roman" w:hAnsi="Times New Roman"/>
          <w:color w:val="auto"/>
          <w:sz w:val="28"/>
          <w:szCs w:val="28"/>
          <w:u w:val="none"/>
          <w:lang w:eastAsia="ru-RU"/>
        </w:rPr>
        <w:t>tkachenkoelal@rushydro.ru</w:t>
      </w:r>
      <w:r>
        <w:rPr>
          <w:rFonts w:eastAsia="Times New Roman" w:ascii="Times New Roman" w:hAnsi="Times New Roman"/>
          <w:color w:val="0000FF"/>
          <w:sz w:val="28"/>
          <w:szCs w:val="28"/>
          <w:lang w:eastAsia="ru-RU"/>
        </w:rPr>
        <w:t xml:space="preserve"> </w:t>
      </w:r>
      <w:r>
        <w:rPr>
          <w:rFonts w:eastAsia="Times New Roman" w:ascii="Times New Roman" w:hAnsi="Times New Roman"/>
          <w:b w:val="false"/>
          <w:bCs w:val="false"/>
          <w:color w:val="auto"/>
          <w:sz w:val="28"/>
          <w:szCs w:val="28"/>
          <w:lang w:eastAsia="ru-RU"/>
        </w:rPr>
        <w:t>— Т</w:t>
      </w:r>
      <w:r>
        <w:rPr>
          <w:rFonts w:eastAsia="Times New Roman" w:ascii="Times New Roman" w:hAnsi="Times New Roman"/>
          <w:sz w:val="28"/>
          <w:szCs w:val="28"/>
          <w:lang w:eastAsia="ru-RU"/>
        </w:rPr>
        <w:t>каченко Елена Александровна, ведущий инженер ГМТС ЯГРЭС.</w:t>
      </w:r>
    </w:p>
    <w:p>
      <w:pPr>
        <w:pStyle w:val="Normal"/>
        <w:ind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rPr>
          <w:rFonts w:ascii="Times New Roman" w:hAnsi="Times New Roman"/>
          <w:sz w:val="28"/>
          <w:szCs w:val="28"/>
        </w:rPr>
      </w:pPr>
      <w:r>
        <w:rPr>
          <w:rFonts w:eastAsia="Times New Roman" w:ascii="Times New Roman" w:hAnsi="Times New Roman"/>
          <w:sz w:val="28"/>
          <w:szCs w:val="28"/>
          <w:lang w:eastAsia="ru-RU"/>
        </w:rPr>
        <w:t xml:space="preserve">Приложение: </w:t>
      </w:r>
    </w:p>
    <w:p>
      <w:pPr>
        <w:pStyle w:val="Normal"/>
        <w:numPr>
          <w:ilvl w:val="0"/>
          <w:numId w:val="3"/>
        </w:numPr>
        <w:rPr>
          <w:rFonts w:ascii="Times New Roman" w:hAnsi="Times New Roman"/>
          <w:sz w:val="28"/>
          <w:szCs w:val="28"/>
        </w:rPr>
      </w:pPr>
      <w:r>
        <w:rPr>
          <w:rFonts w:eastAsia="Times New Roman" w:ascii="Times New Roman" w:hAnsi="Times New Roman"/>
          <w:sz w:val="28"/>
          <w:szCs w:val="28"/>
          <w:lang w:eastAsia="ru-RU"/>
        </w:rPr>
        <w:t>форма предложения на 1 л. в 1 экз.</w:t>
      </w:r>
    </w:p>
    <w:p>
      <w:pPr>
        <w:pStyle w:val="Normal"/>
        <w:numPr>
          <w:ilvl w:val="0"/>
          <w:numId w:val="3"/>
        </w:numPr>
        <w:rPr>
          <w:rFonts w:ascii="Times New Roman" w:hAnsi="Times New Roman"/>
          <w:sz w:val="28"/>
          <w:szCs w:val="28"/>
        </w:rPr>
      </w:pPr>
      <w:r>
        <w:rPr>
          <w:rFonts w:eastAsia="Times New Roman" w:ascii="Times New Roman" w:hAnsi="Times New Roman"/>
          <w:sz w:val="28"/>
          <w:szCs w:val="28"/>
          <w:lang w:eastAsia="ru-RU"/>
        </w:rPr>
        <w:t xml:space="preserve">технические требования на 16 листах в 1 экз. </w:t>
      </w:r>
    </w:p>
    <w:p>
      <w:pPr>
        <w:pStyle w:val="Normal"/>
        <w:ind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eastAsia="Times New Roman"/>
          <w:bCs/>
          <w:iCs/>
          <w:sz w:val="28"/>
          <w:szCs w:val="28"/>
          <w:lang w:eastAsia="ru-RU"/>
        </w:rPr>
      </w:pPr>
      <w:r>
        <w:rPr>
          <w:rFonts w:eastAsia="Times New Roman" w:ascii="Times New Roman" w:hAnsi="Times New Roman"/>
          <w:bCs/>
          <w:iCs/>
          <w:sz w:val="28"/>
          <w:szCs w:val="28"/>
          <w:lang w:eastAsia="ru-RU"/>
        </w:rPr>
        <w:t>Главный инженер</w:t>
      </w:r>
      <w:r>
        <w:rPr>
          <w:rFonts w:eastAsia="Times New Roman" w:ascii="Times New Roman" w:hAnsi="Times New Roman"/>
          <w:bCs/>
          <w:iCs/>
          <w:sz w:val="28"/>
          <w:szCs w:val="28"/>
          <w:lang w:eastAsia="ru-RU"/>
        </w:rPr>
        <w:t xml:space="preserve">                                                            </w:t>
      </w:r>
      <w:r>
        <w:rPr>
          <w:rFonts w:eastAsia="Times New Roman" w:ascii="Times New Roman" w:hAnsi="Times New Roman"/>
          <w:bCs/>
          <w:iCs/>
          <w:sz w:val="28"/>
          <w:szCs w:val="28"/>
          <w:lang w:eastAsia="ru-RU"/>
        </w:rPr>
        <w:t>Н</w:t>
      </w:r>
      <w:r>
        <w:rPr>
          <w:rFonts w:eastAsia="Times New Roman" w:ascii="Times New Roman" w:hAnsi="Times New Roman"/>
          <w:bCs/>
          <w:iCs/>
          <w:sz w:val="28"/>
          <w:szCs w:val="28"/>
          <w:lang w:eastAsia="ru-RU"/>
        </w:rPr>
        <w:t>.</w:t>
      </w:r>
      <w:r>
        <w:rPr>
          <w:rFonts w:eastAsia="Times New Roman" w:ascii="Times New Roman" w:hAnsi="Times New Roman"/>
          <w:bCs/>
          <w:iCs/>
          <w:sz w:val="28"/>
          <w:szCs w:val="28"/>
          <w:lang w:eastAsia="ru-RU"/>
        </w:rPr>
        <w:t>Н</w:t>
      </w:r>
      <w:r>
        <w:rPr>
          <w:rFonts w:eastAsia="Times New Roman" w:ascii="Times New Roman" w:hAnsi="Times New Roman"/>
          <w:bCs/>
          <w:iCs/>
          <w:sz w:val="28"/>
          <w:szCs w:val="28"/>
          <w:lang w:eastAsia="ru-RU"/>
        </w:rPr>
        <w:t xml:space="preserve">. </w:t>
      </w:r>
      <w:r>
        <w:rPr>
          <w:rFonts w:eastAsia="Times New Roman" w:ascii="Times New Roman" w:hAnsi="Times New Roman"/>
          <w:bCs/>
          <w:iCs/>
          <w:sz w:val="28"/>
          <w:szCs w:val="28"/>
          <w:lang w:eastAsia="ru-RU"/>
        </w:rPr>
        <w:t>Аммосов</w:t>
      </w:r>
      <w:r>
        <w:rPr>
          <w:rFonts w:eastAsia="Times New Roman" w:ascii="Times New Roman" w:hAnsi="Times New Roman"/>
          <w:bCs/>
          <w:iCs/>
          <w:sz w:val="28"/>
          <w:szCs w:val="28"/>
          <w:lang w:eastAsia="ru-RU"/>
        </w:rPr>
        <w:t xml:space="preserve"> </w:t>
      </w:r>
    </w:p>
    <w:p>
      <w:pPr>
        <w:pStyle w:val="Normal"/>
        <w:jc w:val="both"/>
        <w:rPr>
          <w:rFonts w:ascii="Times New Roman" w:hAnsi="Times New Roman" w:eastAsia="Times New Roman"/>
          <w:bCs/>
          <w:iCs/>
          <w:sz w:val="28"/>
          <w:szCs w:val="28"/>
          <w:lang w:eastAsia="ru-RU"/>
        </w:rPr>
      </w:pPr>
      <w:r>
        <w:rPr>
          <w:rFonts w:eastAsia="Times New Roman" w:ascii="Times New Roman" w:hAnsi="Times New Roman"/>
          <w:bCs/>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jc w:val="both"/>
        <w:rPr>
          <w:rFonts w:ascii="Times New Roman" w:hAnsi="Times New Roman" w:eastAsia="Times New Roman"/>
          <w:b/>
          <w:bCs/>
          <w:i/>
          <w:i/>
          <w:iCs/>
          <w:sz w:val="28"/>
          <w:szCs w:val="28"/>
          <w:lang w:eastAsia="ru-RU"/>
        </w:rPr>
      </w:pPr>
      <w:r>
        <w:rPr>
          <w:rFonts w:eastAsia="Times New Roman" w:ascii="Times New Roman" w:hAnsi="Times New Roman"/>
          <w:b/>
          <w:bCs/>
          <w:i/>
          <w:iCs/>
          <w:sz w:val="28"/>
          <w:szCs w:val="28"/>
          <w:lang w:eastAsia="ru-RU"/>
        </w:rPr>
      </w:r>
    </w:p>
    <w:p>
      <w:pPr>
        <w:pStyle w:val="Normal"/>
        <w:rPr>
          <w:sz w:val="20"/>
        </w:rPr>
      </w:pPr>
      <w:r>
        <w:rPr>
          <w:rFonts w:eastAsia="Times New Roman" w:ascii="Times New Roman" w:hAnsi="Times New Roman"/>
          <w:sz w:val="20"/>
          <w:lang w:eastAsia="ru-RU"/>
        </w:rPr>
        <w:t>исп. Ткаченко Е.А.</w:t>
      </w:r>
    </w:p>
    <w:p>
      <w:pPr>
        <w:pStyle w:val="Normal"/>
        <w:rPr>
          <w:sz w:val="20"/>
        </w:rPr>
      </w:pPr>
      <w:r>
        <w:rPr>
          <w:rFonts w:eastAsia="Times New Roman" w:ascii="Times New Roman" w:hAnsi="Times New Roman"/>
          <w:sz w:val="20"/>
          <w:lang w:eastAsia="ru-RU"/>
        </w:rPr>
        <w:t>Тел: 8 (4112) 49-33-23</w:t>
      </w:r>
    </w:p>
    <w:p>
      <w:pPr>
        <w:pStyle w:val="Normal"/>
        <w:rPr>
          <w:rFonts w:ascii="Times New Roman" w:hAnsi="Times New Roman"/>
          <w:sz w:val="28"/>
          <w:szCs w:val="28"/>
        </w:rPr>
      </w:pPr>
      <w:r>
        <w:rPr>
          <w:rFonts w:eastAsia="Times New Roman" w:ascii="Times New Roman" w:hAnsi="Times New Roman"/>
          <w:sz w:val="20"/>
          <w:szCs w:val="20"/>
          <w:lang w:eastAsia="ru-RU"/>
        </w:rPr>
        <w:t>е</w:t>
      </w:r>
      <w:r>
        <w:rPr>
          <w:rFonts w:eastAsia="Times New Roman" w:ascii="Times New Roman" w:hAnsi="Times New Roman"/>
          <w:sz w:val="20"/>
          <w:szCs w:val="20"/>
          <w:lang w:val="en-US" w:eastAsia="ru-RU"/>
        </w:rPr>
        <w:t>mail</w:t>
      </w:r>
      <w:r>
        <w:rPr>
          <w:rFonts w:eastAsia="Times New Roman" w:ascii="Times New Roman" w:hAnsi="Times New Roman"/>
          <w:sz w:val="20"/>
          <w:szCs w:val="20"/>
          <w:lang w:eastAsia="ru-RU"/>
        </w:rPr>
        <w:t>: tkachenkoelal@rushydro.ru</w:t>
      </w:r>
      <w:r>
        <w:rPr>
          <w:rFonts w:eastAsia="Times New Roman" w:ascii="Times New Roman" w:hAnsi="Times New Roman"/>
          <w:sz w:val="28"/>
          <w:szCs w:val="28"/>
          <w:lang w:eastAsia="ru-RU"/>
        </w:rPr>
        <w:t xml:space="preserve">                                  </w:t>
      </w:r>
    </w:p>
    <w:sectPr>
      <w:headerReference w:type="even" r:id="rId3"/>
      <w:headerReference w:type="default" r:id="rId4"/>
      <w:type w:val="nextPage"/>
      <w:pgSz w:w="11906" w:h="16838"/>
      <w:pgMar w:left="1134" w:right="851" w:gutter="0" w:header="964"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sz w:val="28"/>
        <w:szCs w:val="28"/>
        <w:rFonts w:ascii="Times New Roman" w:hAnsi="Times New Roman"/>
      </w:rPr>
    </w:lvl>
    <w:lvl w:ilvl="1">
      <w:start w:val="1"/>
      <w:numFmt w:val="decimal"/>
      <w:lvlText w:val="%2."/>
      <w:lvlJc w:val="left"/>
      <w:pPr>
        <w:tabs>
          <w:tab w:val="num" w:pos="1080"/>
        </w:tabs>
        <w:ind w:left="1080" w:hanging="360"/>
      </w:pPr>
      <w:rPr>
        <w:sz w:val="28"/>
        <w:szCs w:val="28"/>
        <w:rFonts w:ascii="Times New Roman" w:hAnsi="Times New Roman"/>
      </w:rPr>
    </w:lvl>
    <w:lvl w:ilvl="2">
      <w:start w:val="1"/>
      <w:numFmt w:val="decimal"/>
      <w:lvlText w:val="%3."/>
      <w:lvlJc w:val="left"/>
      <w:pPr>
        <w:tabs>
          <w:tab w:val="num" w:pos="1440"/>
        </w:tabs>
        <w:ind w:left="1440" w:hanging="360"/>
      </w:pPr>
      <w:rPr>
        <w:sz w:val="28"/>
        <w:szCs w:val="28"/>
        <w:rFonts w:ascii="Times New Roman" w:hAnsi="Times New Roman"/>
      </w:rPr>
    </w:lvl>
    <w:lvl w:ilvl="3">
      <w:start w:val="1"/>
      <w:numFmt w:val="decimal"/>
      <w:lvlText w:val="%4."/>
      <w:lvlJc w:val="left"/>
      <w:pPr>
        <w:tabs>
          <w:tab w:val="num" w:pos="1800"/>
        </w:tabs>
        <w:ind w:left="1800" w:hanging="360"/>
      </w:pPr>
      <w:rPr>
        <w:sz w:val="28"/>
        <w:szCs w:val="28"/>
        <w:rFonts w:ascii="Times New Roman" w:hAnsi="Times New Roman"/>
      </w:rPr>
    </w:lvl>
    <w:lvl w:ilvl="4">
      <w:start w:val="1"/>
      <w:numFmt w:val="decimal"/>
      <w:lvlText w:val="%5."/>
      <w:lvlJc w:val="left"/>
      <w:pPr>
        <w:tabs>
          <w:tab w:val="num" w:pos="2160"/>
        </w:tabs>
        <w:ind w:left="2160" w:hanging="360"/>
      </w:pPr>
      <w:rPr>
        <w:sz w:val="28"/>
        <w:szCs w:val="28"/>
        <w:rFonts w:ascii="Times New Roman" w:hAnsi="Times New Roman"/>
      </w:rPr>
    </w:lvl>
    <w:lvl w:ilvl="5">
      <w:start w:val="1"/>
      <w:numFmt w:val="decimal"/>
      <w:lvlText w:val="%6."/>
      <w:lvlJc w:val="left"/>
      <w:pPr>
        <w:tabs>
          <w:tab w:val="num" w:pos="2520"/>
        </w:tabs>
        <w:ind w:left="2520" w:hanging="360"/>
      </w:pPr>
      <w:rPr>
        <w:sz w:val="28"/>
        <w:szCs w:val="28"/>
        <w:rFonts w:ascii="Times New Roman" w:hAnsi="Times New Roman"/>
      </w:rPr>
    </w:lvl>
    <w:lvl w:ilvl="6">
      <w:start w:val="1"/>
      <w:numFmt w:val="decimal"/>
      <w:lvlText w:val="%7."/>
      <w:lvlJc w:val="left"/>
      <w:pPr>
        <w:tabs>
          <w:tab w:val="num" w:pos="2880"/>
        </w:tabs>
        <w:ind w:left="2880" w:hanging="360"/>
      </w:pPr>
      <w:rPr>
        <w:sz w:val="28"/>
        <w:szCs w:val="28"/>
        <w:rFonts w:ascii="Times New Roman" w:hAnsi="Times New Roman"/>
      </w:rPr>
    </w:lvl>
    <w:lvl w:ilvl="7">
      <w:start w:val="1"/>
      <w:numFmt w:val="decimal"/>
      <w:lvlText w:val="%8."/>
      <w:lvlJc w:val="left"/>
      <w:pPr>
        <w:tabs>
          <w:tab w:val="num" w:pos="3240"/>
        </w:tabs>
        <w:ind w:left="3240" w:hanging="360"/>
      </w:pPr>
      <w:rPr>
        <w:sz w:val="28"/>
        <w:szCs w:val="28"/>
        <w:rFonts w:ascii="Times New Roman" w:hAnsi="Times New Roman"/>
      </w:rPr>
    </w:lvl>
    <w:lvl w:ilvl="8">
      <w:start w:val="1"/>
      <w:numFmt w:val="decimal"/>
      <w:lvlText w:val="%9."/>
      <w:lvlJc w:val="left"/>
      <w:pPr>
        <w:tabs>
          <w:tab w:val="num" w:pos="3600"/>
        </w:tabs>
        <w:ind w:left="3600" w:hanging="360"/>
      </w:pPr>
      <w:rPr>
        <w:sz w:val="28"/>
        <w:szCs w:val="28"/>
        <w:rFonts w:ascii="Times New Roman" w:hAnsi="Times New Roman"/>
      </w:rPr>
    </w:lvl>
  </w:abstractNum>
  <w:abstractNum w:abstractNumId="3">
    <w:lvl w:ilvl="0">
      <w:start w:val="1"/>
      <w:numFmt w:val="decimal"/>
      <w:lvlText w:val="%1."/>
      <w:lvlJc w:val="left"/>
      <w:pPr>
        <w:tabs>
          <w:tab w:val="num" w:pos="720"/>
        </w:tabs>
        <w:ind w:left="720" w:hanging="360"/>
      </w:pPr>
      <w:rPr>
        <w:sz w:val="28"/>
        <w:szCs w:val="28"/>
        <w:rFonts w:ascii="Times New Roman" w:hAnsi="Times New Roman"/>
      </w:rPr>
    </w:lvl>
    <w:lvl w:ilvl="1">
      <w:start w:val="1"/>
      <w:numFmt w:val="decimal"/>
      <w:lvlText w:val="%2."/>
      <w:lvlJc w:val="left"/>
      <w:pPr>
        <w:tabs>
          <w:tab w:val="num" w:pos="1080"/>
        </w:tabs>
        <w:ind w:left="1080" w:hanging="360"/>
      </w:pPr>
      <w:rPr>
        <w:sz w:val="28"/>
        <w:szCs w:val="28"/>
        <w:rFonts w:ascii="Times New Roman" w:hAnsi="Times New Roman"/>
      </w:rPr>
    </w:lvl>
    <w:lvl w:ilvl="2">
      <w:start w:val="1"/>
      <w:numFmt w:val="decimal"/>
      <w:lvlText w:val="%3."/>
      <w:lvlJc w:val="left"/>
      <w:pPr>
        <w:tabs>
          <w:tab w:val="num" w:pos="1440"/>
        </w:tabs>
        <w:ind w:left="1440" w:hanging="360"/>
      </w:pPr>
      <w:rPr>
        <w:sz w:val="28"/>
        <w:szCs w:val="28"/>
        <w:rFonts w:ascii="Times New Roman" w:hAnsi="Times New Roman"/>
      </w:rPr>
    </w:lvl>
    <w:lvl w:ilvl="3">
      <w:start w:val="1"/>
      <w:numFmt w:val="decimal"/>
      <w:lvlText w:val="%4."/>
      <w:lvlJc w:val="left"/>
      <w:pPr>
        <w:tabs>
          <w:tab w:val="num" w:pos="1800"/>
        </w:tabs>
        <w:ind w:left="1800" w:hanging="360"/>
      </w:pPr>
      <w:rPr>
        <w:sz w:val="28"/>
        <w:szCs w:val="28"/>
        <w:rFonts w:ascii="Times New Roman" w:hAnsi="Times New Roman"/>
      </w:rPr>
    </w:lvl>
    <w:lvl w:ilvl="4">
      <w:start w:val="1"/>
      <w:numFmt w:val="decimal"/>
      <w:lvlText w:val="%5."/>
      <w:lvlJc w:val="left"/>
      <w:pPr>
        <w:tabs>
          <w:tab w:val="num" w:pos="2160"/>
        </w:tabs>
        <w:ind w:left="2160" w:hanging="360"/>
      </w:pPr>
      <w:rPr>
        <w:sz w:val="28"/>
        <w:szCs w:val="28"/>
        <w:rFonts w:ascii="Times New Roman" w:hAnsi="Times New Roman"/>
      </w:rPr>
    </w:lvl>
    <w:lvl w:ilvl="5">
      <w:start w:val="1"/>
      <w:numFmt w:val="decimal"/>
      <w:lvlText w:val="%6."/>
      <w:lvlJc w:val="left"/>
      <w:pPr>
        <w:tabs>
          <w:tab w:val="num" w:pos="2520"/>
        </w:tabs>
        <w:ind w:left="2520" w:hanging="360"/>
      </w:pPr>
      <w:rPr>
        <w:sz w:val="28"/>
        <w:szCs w:val="28"/>
        <w:rFonts w:ascii="Times New Roman" w:hAnsi="Times New Roman"/>
      </w:rPr>
    </w:lvl>
    <w:lvl w:ilvl="6">
      <w:start w:val="1"/>
      <w:numFmt w:val="decimal"/>
      <w:lvlText w:val="%7."/>
      <w:lvlJc w:val="left"/>
      <w:pPr>
        <w:tabs>
          <w:tab w:val="num" w:pos="2880"/>
        </w:tabs>
        <w:ind w:left="2880" w:hanging="360"/>
      </w:pPr>
      <w:rPr>
        <w:sz w:val="28"/>
        <w:szCs w:val="28"/>
        <w:rFonts w:ascii="Times New Roman" w:hAnsi="Times New Roman"/>
      </w:rPr>
    </w:lvl>
    <w:lvl w:ilvl="7">
      <w:start w:val="1"/>
      <w:numFmt w:val="decimal"/>
      <w:lvlText w:val="%8."/>
      <w:lvlJc w:val="left"/>
      <w:pPr>
        <w:tabs>
          <w:tab w:val="num" w:pos="3240"/>
        </w:tabs>
        <w:ind w:left="3240" w:hanging="360"/>
      </w:pPr>
      <w:rPr>
        <w:sz w:val="28"/>
        <w:szCs w:val="28"/>
        <w:rFonts w:ascii="Times New Roman" w:hAnsi="Times New Roman"/>
      </w:rPr>
    </w:lvl>
    <w:lvl w:ilvl="8">
      <w:start w:val="1"/>
      <w:numFmt w:val="decimal"/>
      <w:lvlText w:val="%9."/>
      <w:lvlJc w:val="left"/>
      <w:pPr>
        <w:tabs>
          <w:tab w:val="num" w:pos="3600"/>
        </w:tabs>
        <w:ind w:left="3600" w:hanging="360"/>
      </w:pPr>
      <w:rPr>
        <w:sz w:val="28"/>
        <w:szCs w:val="28"/>
        <w:rFonts w:ascii="Times New Roman" w:hAnsi="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true"/>
      <w:bidi w:val="0"/>
      <w:spacing w:before="0" w:after="0"/>
      <w:jc w:val="left"/>
    </w:pPr>
    <w:rPr>
      <w:rFonts w:ascii="Geneva CY" w:hAnsi="Geneva CY" w:eastAsia="Geneva" w:cs="Times New Roman"/>
      <w:color w:val="auto"/>
      <w:kern w:val="0"/>
      <w:sz w:val="24"/>
      <w:szCs w:val="20"/>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10"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paragraph" w:styleId="Style11">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2">
    <w:name w:val="Указатель"/>
    <w:basedOn w:val="Normal"/>
    <w:qFormat/>
    <w:pPr>
      <w:suppressLineNumbers/>
    </w:pPr>
    <w:rPr>
      <w:rFonts w:cs="Arial Unicode MS"/>
    </w:rPr>
  </w:style>
  <w:style w:type="paragraph" w:styleId="Style13">
    <w:name w:val="Колонтитул"/>
    <w:basedOn w:val="Normal"/>
    <w:qFormat/>
    <w:pPr/>
    <w:rPr/>
  </w:style>
  <w:style w:type="paragraph" w:styleId="Header">
    <w:name w:val="Header"/>
    <w:basedOn w:val="Normal"/>
    <w:link w:val="Style9"/>
    <w:rsid w:val="00d002ca"/>
    <w:pPr>
      <w:tabs>
        <w:tab w:val="clear" w:pos="708"/>
        <w:tab w:val="center" w:pos="4320" w:leader="none"/>
        <w:tab w:val="right" w:pos="8640" w:leader="none"/>
      </w:tabs>
    </w:pPr>
    <w:rPr/>
  </w:style>
  <w:style w:type="paragraph" w:styleId="BalloonText">
    <w:name w:val="Balloon Text"/>
    <w:basedOn w:val="Normal"/>
    <w:link w:val="Style10"/>
    <w:uiPriority w:val="99"/>
    <w:semiHidden/>
    <w:unhideWhenUsed/>
    <w:qFormat/>
    <w:rsid w:val="00d002ca"/>
    <w:pPr/>
    <w:rPr>
      <w:rFonts w:ascii="Lucida Grande" w:hAnsi="Lucida Grande"/>
      <w:sz w:val="18"/>
      <w:szCs w:val="18"/>
    </w:rPr>
  </w:style>
  <w:style w:type="paragraph" w:styleId="Style1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Application>AlterOffice/3.4.0.9$Linux_X86_64 LibreOffice_project/b8daf9e823b1a5463a2f48435ddc2e8696e7d4fc</Application>
  <AppVersion>15.0000</AppVersion>
  <Pages>2</Pages>
  <Words>408</Words>
  <Characters>2730</Characters>
  <CharactersWithSpaces>3209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Andrey Zhurin</dc:creator>
  <dc:description/>
  <dc:language>ru-RU</dc:language>
  <cp:lastModifiedBy>tkachenkoelal</cp:lastModifiedBy>
  <cp:lastPrinted>2019-05-30T13:05:00Z</cp:lastPrinted>
  <dcterms:modified xsi:type="dcterms:W3CDTF">2026-06-09T14:28:27Z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