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BF9" w:rsidRDefault="007E2BF9">
      <w:pPr>
        <w:ind w:left="5387" w:right="40"/>
        <w:jc w:val="right"/>
        <w:rPr>
          <w:b/>
          <w:sz w:val="24"/>
          <w:szCs w:val="24"/>
        </w:rPr>
      </w:pPr>
    </w:p>
    <w:p w:rsidR="007E2BF9" w:rsidRDefault="007E2BF9">
      <w:pPr>
        <w:ind w:left="5387" w:right="40"/>
        <w:jc w:val="right"/>
        <w:rPr>
          <w:b/>
          <w:sz w:val="24"/>
          <w:szCs w:val="24"/>
        </w:rPr>
      </w:pPr>
    </w:p>
    <w:p w:rsidR="007E2BF9" w:rsidRDefault="007E2BF9">
      <w:pPr>
        <w:ind w:left="5387" w:right="40"/>
        <w:jc w:val="right"/>
        <w:rPr>
          <w:b/>
          <w:sz w:val="24"/>
          <w:szCs w:val="24"/>
        </w:rPr>
      </w:pPr>
    </w:p>
    <w:p w:rsidR="007E2BF9" w:rsidRDefault="007E2BF9">
      <w:pPr>
        <w:ind w:left="5387" w:right="40"/>
        <w:jc w:val="right"/>
        <w:rPr>
          <w:b/>
          <w:sz w:val="24"/>
          <w:szCs w:val="24"/>
        </w:rPr>
      </w:pPr>
    </w:p>
    <w:p w:rsidR="007E2BF9" w:rsidRDefault="007E2BF9">
      <w:pPr>
        <w:ind w:left="5387" w:right="40"/>
        <w:jc w:val="right"/>
        <w:rPr>
          <w:b/>
          <w:sz w:val="24"/>
          <w:szCs w:val="24"/>
        </w:rPr>
      </w:pPr>
    </w:p>
    <w:p w:rsidR="007E2BF9" w:rsidRDefault="007E2BF9">
      <w:pPr>
        <w:keepNext/>
        <w:keepLines/>
        <w:jc w:val="center"/>
        <w:rPr>
          <w:rFonts w:eastAsia="Calibri"/>
          <w:b/>
          <w:sz w:val="26"/>
          <w:szCs w:val="26"/>
        </w:rPr>
      </w:pPr>
    </w:p>
    <w:p w:rsidR="007E2BF9" w:rsidRDefault="007E2BF9">
      <w:pPr>
        <w:keepNext/>
        <w:keepLines/>
        <w:jc w:val="center"/>
        <w:rPr>
          <w:rFonts w:eastAsia="Calibri"/>
          <w:b/>
          <w:sz w:val="26"/>
          <w:szCs w:val="26"/>
        </w:rPr>
      </w:pPr>
    </w:p>
    <w:p w:rsidR="007E2BF9" w:rsidRDefault="007E2BF9">
      <w:pPr>
        <w:keepNext/>
        <w:keepLines/>
        <w:jc w:val="center"/>
        <w:rPr>
          <w:rFonts w:eastAsia="Calibri"/>
          <w:b/>
          <w:sz w:val="26"/>
          <w:szCs w:val="26"/>
        </w:rPr>
      </w:pPr>
    </w:p>
    <w:p w:rsidR="007E2BF9" w:rsidRDefault="007E2BF9">
      <w:pPr>
        <w:keepNext/>
        <w:keepLines/>
        <w:jc w:val="center"/>
        <w:rPr>
          <w:rFonts w:eastAsia="Calibri"/>
          <w:b/>
          <w:sz w:val="26"/>
          <w:szCs w:val="26"/>
        </w:rPr>
      </w:pPr>
    </w:p>
    <w:p w:rsidR="007E2BF9" w:rsidRDefault="007E2BF9">
      <w:pPr>
        <w:keepNext/>
        <w:keepLines/>
        <w:jc w:val="center"/>
        <w:rPr>
          <w:rFonts w:eastAsia="Calibri"/>
          <w:b/>
          <w:sz w:val="26"/>
          <w:szCs w:val="26"/>
        </w:rPr>
      </w:pPr>
    </w:p>
    <w:p w:rsidR="007E2BF9" w:rsidRDefault="007E2BF9">
      <w:pPr>
        <w:keepNext/>
        <w:keepLines/>
        <w:jc w:val="center"/>
        <w:rPr>
          <w:rFonts w:eastAsia="Calibri"/>
          <w:b/>
          <w:sz w:val="26"/>
          <w:szCs w:val="26"/>
        </w:rPr>
      </w:pPr>
    </w:p>
    <w:p w:rsidR="007E2BF9" w:rsidRDefault="007E2BF9">
      <w:pPr>
        <w:keepNext/>
        <w:keepLines/>
        <w:jc w:val="center"/>
        <w:rPr>
          <w:rFonts w:eastAsia="Calibri"/>
          <w:b/>
          <w:sz w:val="24"/>
          <w:szCs w:val="24"/>
        </w:rPr>
      </w:pPr>
      <w:bookmarkStart w:id="0" w:name="_Toc137554584"/>
      <w:bookmarkStart w:id="1" w:name="_Toc141696704"/>
      <w:bookmarkStart w:id="2" w:name="_Toc139856287"/>
      <w:bookmarkEnd w:id="0"/>
      <w:bookmarkEnd w:id="1"/>
      <w:bookmarkEnd w:id="2"/>
    </w:p>
    <w:p w:rsidR="007E2BF9" w:rsidRDefault="00715A9D">
      <w:pPr>
        <w:keepNext/>
        <w:keepLines/>
        <w:jc w:val="center"/>
        <w:rPr>
          <w:sz w:val="24"/>
          <w:szCs w:val="24"/>
        </w:rPr>
      </w:pPr>
      <w:r>
        <w:rPr>
          <w:rFonts w:eastAsia="Calibri"/>
          <w:b/>
          <w:sz w:val="24"/>
          <w:szCs w:val="24"/>
        </w:rPr>
        <w:t>ТЕХНИЧЕСКИЕ ТРЕБОВАНИЯ</w:t>
      </w:r>
    </w:p>
    <w:p w:rsidR="007E2BF9" w:rsidRDefault="007E2BF9">
      <w:pPr>
        <w:keepNext/>
        <w:keepLines/>
        <w:jc w:val="center"/>
        <w:rPr>
          <w:rFonts w:eastAsia="Calibri"/>
          <w:b/>
          <w:sz w:val="24"/>
          <w:szCs w:val="24"/>
        </w:rPr>
      </w:pPr>
    </w:p>
    <w:p w:rsidR="007E2BF9" w:rsidRDefault="007E2BF9">
      <w:pPr>
        <w:keepNext/>
        <w:keepLines/>
        <w:jc w:val="center"/>
        <w:rPr>
          <w:rFonts w:eastAsia="Calibri"/>
          <w:b/>
          <w:sz w:val="24"/>
          <w:szCs w:val="24"/>
        </w:rPr>
      </w:pPr>
    </w:p>
    <w:p w:rsidR="007E2BF9" w:rsidRDefault="00715A9D">
      <w:pPr>
        <w:keepNext/>
        <w:keepLines/>
        <w:jc w:val="center"/>
      </w:pPr>
      <w:r>
        <w:rPr>
          <w:rFonts w:eastAsia="Calibri"/>
          <w:b/>
        </w:rPr>
        <w:t xml:space="preserve">ОКПД2 …….. </w:t>
      </w:r>
      <w:r w:rsidR="00683F72">
        <w:rPr>
          <w:rFonts w:eastAsia="Calibri"/>
          <w:b/>
        </w:rPr>
        <w:t xml:space="preserve">Выполнение работ </w:t>
      </w:r>
      <w:r w:rsidR="00683F72" w:rsidRPr="00683F72">
        <w:rPr>
          <w:rFonts w:eastAsia="Calibri"/>
          <w:b/>
        </w:rPr>
        <w:t xml:space="preserve">по замене оборудования пожарной сигнализации и пожаротушения </w:t>
      </w:r>
      <w:r>
        <w:rPr>
          <w:rFonts w:eastAsia="Calibri"/>
          <w:b/>
        </w:rPr>
        <w:t xml:space="preserve">станционного маслохозяйства Новосибирской ГЭС. </w:t>
      </w:r>
    </w:p>
    <w:p w:rsidR="007E2BF9" w:rsidRDefault="007E2BF9">
      <w:pPr>
        <w:jc w:val="center"/>
        <w:rPr>
          <w:rFonts w:eastAsia="Calibri"/>
          <w:b/>
        </w:rPr>
      </w:pPr>
    </w:p>
    <w:p w:rsidR="007E2BF9" w:rsidRDefault="00715A9D">
      <w:pPr>
        <w:jc w:val="center"/>
        <w:rPr>
          <w:b/>
          <w:bCs/>
        </w:rPr>
      </w:pPr>
      <w:r>
        <w:rPr>
          <w:rFonts w:eastAsia="Calibri"/>
          <w:b/>
          <w:bCs/>
          <w:shd w:val="clear" w:color="auto" w:fill="FFFFFF"/>
        </w:rPr>
        <w:t>(Лот №</w:t>
      </w:r>
      <w:r>
        <w:rPr>
          <w:rFonts w:eastAsia="Calibri"/>
          <w:b/>
          <w:bCs/>
        </w:rPr>
        <w:t xml:space="preserve"> ……….</w:t>
      </w:r>
      <w:r>
        <w:rPr>
          <w:rFonts w:eastAsia="Calibri"/>
          <w:b/>
          <w:bCs/>
          <w:shd w:val="clear" w:color="auto" w:fill="FFFFFF"/>
        </w:rPr>
        <w:t>)</w:t>
      </w: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jc w:val="center"/>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E2BF9">
      <w:pPr>
        <w:keepNext/>
        <w:keepLines/>
        <w:rPr>
          <w:rFonts w:eastAsia="Calibri"/>
          <w:sz w:val="24"/>
          <w:szCs w:val="24"/>
        </w:rPr>
      </w:pPr>
    </w:p>
    <w:p w:rsidR="007E2BF9" w:rsidRDefault="00715A9D">
      <w:pPr>
        <w:keepNext/>
        <w:keepLines/>
        <w:jc w:val="center"/>
        <w:rPr>
          <w:rFonts w:eastAsia="Calibri"/>
          <w:sz w:val="24"/>
          <w:szCs w:val="24"/>
        </w:rPr>
      </w:pPr>
      <w:r>
        <w:br w:type="page"/>
      </w:r>
    </w:p>
    <w:p w:rsidR="007E2BF9" w:rsidRDefault="00715A9D">
      <w:pPr>
        <w:jc w:val="center"/>
        <w:rPr>
          <w:b/>
        </w:rPr>
      </w:pPr>
      <w:r>
        <w:rPr>
          <w:b/>
        </w:rPr>
        <w:lastRenderedPageBreak/>
        <w:t>СОДЕРЖАНИЕ</w:t>
      </w:r>
    </w:p>
    <w:sdt>
      <w:sdtPr>
        <w:id w:val="2095042248"/>
        <w:docPartObj>
          <w:docPartGallery w:val="Table of Contents"/>
          <w:docPartUnique/>
        </w:docPartObj>
      </w:sdtPr>
      <w:sdtEndPr/>
      <w:sdtContent>
        <w:p w:rsidR="007E2BF9" w:rsidRDefault="00715A9D">
          <w:pPr>
            <w:pStyle w:val="17"/>
            <w:tabs>
              <w:tab w:val="left" w:pos="567"/>
            </w:tabs>
            <w:rPr>
              <w:rFonts w:asciiTheme="minorHAnsi" w:eastAsiaTheme="minorEastAsia" w:hAnsiTheme="minorHAnsi" w:cstheme="minorBidi"/>
              <w:b w:val="0"/>
              <w:bCs w:val="0"/>
              <w:sz w:val="22"/>
              <w:szCs w:val="22"/>
            </w:rPr>
          </w:pPr>
          <w:r>
            <w:fldChar w:fldCharType="begin"/>
          </w:r>
          <w:r>
            <w:rPr>
              <w:rStyle w:val="affd"/>
              <w:rFonts w:eastAsia="Calibri"/>
              <w:webHidden/>
            </w:rPr>
            <w:instrText xml:space="preserve"> TOC \z \o "1-4" \u \h</w:instrText>
          </w:r>
          <w:r>
            <w:rPr>
              <w:rStyle w:val="affd"/>
              <w:rFonts w:eastAsia="Calibri"/>
            </w:rPr>
            <w:fldChar w:fldCharType="separate"/>
          </w:r>
          <w:hyperlink w:anchor="_Toc221016962">
            <w:r>
              <w:rPr>
                <w:rStyle w:val="affd"/>
                <w:rFonts w:eastAsia="Calibri"/>
                <w:webHidden/>
              </w:rPr>
              <w:t>1.</w:t>
            </w:r>
            <w:r>
              <w:rPr>
                <w:rStyle w:val="affd"/>
                <w:rFonts w:asciiTheme="minorHAnsi" w:eastAsiaTheme="minorEastAsia" w:hAnsiTheme="minorHAnsi" w:cstheme="minorBidi"/>
                <w:b w:val="0"/>
                <w:bCs w:val="0"/>
                <w:sz w:val="22"/>
                <w:szCs w:val="22"/>
              </w:rPr>
              <w:tab/>
            </w:r>
            <w:r>
              <w:rPr>
                <w:rStyle w:val="affd"/>
                <w:rFonts w:eastAsia="Calibri"/>
              </w:rPr>
              <w:t>Общие сведения</w:t>
            </w:r>
            <w:r>
              <w:rPr>
                <w:webHidden/>
              </w:rPr>
              <w:fldChar w:fldCharType="begin"/>
            </w:r>
            <w:r>
              <w:rPr>
                <w:webHidden/>
              </w:rPr>
              <w:instrText>PAGEREF _Toc221016962 \h</w:instrText>
            </w:r>
            <w:r>
              <w:rPr>
                <w:webHidden/>
              </w:rPr>
            </w:r>
            <w:r>
              <w:rPr>
                <w:webHidden/>
              </w:rPr>
              <w:fldChar w:fldCharType="separate"/>
            </w:r>
            <w:r>
              <w:rPr>
                <w:rStyle w:val="affd"/>
              </w:rPr>
              <w:tab/>
              <w:t>3</w:t>
            </w:r>
            <w:r>
              <w:rPr>
                <w:webHidden/>
              </w:rPr>
              <w:fldChar w:fldCharType="end"/>
            </w:r>
          </w:hyperlink>
        </w:p>
        <w:p w:rsidR="007E2BF9" w:rsidRDefault="0047262A">
          <w:pPr>
            <w:pStyle w:val="41"/>
            <w:tabs>
              <w:tab w:val="left" w:pos="1120"/>
              <w:tab w:val="right" w:leader="dot" w:pos="9911"/>
            </w:tabs>
            <w:rPr>
              <w:rFonts w:asciiTheme="minorHAnsi" w:eastAsiaTheme="minorEastAsia" w:hAnsiTheme="minorHAnsi" w:cstheme="minorBidi"/>
              <w:sz w:val="22"/>
              <w:szCs w:val="22"/>
            </w:rPr>
          </w:pPr>
          <w:hyperlink w:anchor="_Toc221016963">
            <w:r w:rsidR="00715A9D">
              <w:rPr>
                <w:rStyle w:val="affd"/>
                <w:rFonts w:eastAsia="Calibri"/>
                <w:iCs/>
                <w:webHidden/>
              </w:rPr>
              <w:t>1.1.</w:t>
            </w:r>
            <w:r w:rsidR="00715A9D">
              <w:rPr>
                <w:rStyle w:val="affd"/>
                <w:rFonts w:asciiTheme="minorHAnsi" w:eastAsiaTheme="minorEastAsia" w:hAnsiTheme="minorHAnsi" w:cstheme="minorBidi"/>
                <w:sz w:val="22"/>
                <w:szCs w:val="22"/>
              </w:rPr>
              <w:tab/>
            </w:r>
            <w:r w:rsidR="00715A9D">
              <w:rPr>
                <w:rStyle w:val="affd"/>
                <w:rFonts w:eastAsia="Calibri"/>
              </w:rPr>
              <w:t>Обозначения и сокращения</w:t>
            </w:r>
            <w:r w:rsidR="00715A9D">
              <w:rPr>
                <w:webHidden/>
              </w:rPr>
              <w:fldChar w:fldCharType="begin"/>
            </w:r>
            <w:r w:rsidR="00715A9D">
              <w:rPr>
                <w:webHidden/>
              </w:rPr>
              <w:instrText>PAGEREF _Toc221016963 \h</w:instrText>
            </w:r>
            <w:r w:rsidR="00715A9D">
              <w:rPr>
                <w:webHidden/>
              </w:rPr>
            </w:r>
            <w:r w:rsidR="00715A9D">
              <w:rPr>
                <w:webHidden/>
              </w:rPr>
              <w:fldChar w:fldCharType="separate"/>
            </w:r>
            <w:r w:rsidR="00715A9D">
              <w:rPr>
                <w:rStyle w:val="affd"/>
              </w:rPr>
              <w:tab/>
              <w:t>3</w:t>
            </w:r>
            <w:r w:rsidR="00715A9D">
              <w:rPr>
                <w:webHidden/>
              </w:rPr>
              <w:fldChar w:fldCharType="end"/>
            </w:r>
          </w:hyperlink>
        </w:p>
        <w:p w:rsidR="007E2BF9" w:rsidRDefault="0047262A">
          <w:pPr>
            <w:pStyle w:val="41"/>
            <w:tabs>
              <w:tab w:val="left" w:pos="1120"/>
              <w:tab w:val="right" w:leader="dot" w:pos="9911"/>
            </w:tabs>
            <w:rPr>
              <w:rFonts w:asciiTheme="minorHAnsi" w:eastAsiaTheme="minorEastAsia" w:hAnsiTheme="minorHAnsi" w:cstheme="minorBidi"/>
              <w:sz w:val="22"/>
              <w:szCs w:val="22"/>
            </w:rPr>
          </w:pPr>
          <w:hyperlink w:anchor="_Toc221016964">
            <w:r w:rsidR="00715A9D">
              <w:rPr>
                <w:rStyle w:val="affd"/>
                <w:rFonts w:eastAsia="Calibri"/>
                <w:iCs/>
                <w:webHidden/>
              </w:rPr>
              <w:t>1.2.</w:t>
            </w:r>
            <w:r w:rsidR="00715A9D">
              <w:rPr>
                <w:rStyle w:val="affd"/>
                <w:rFonts w:asciiTheme="minorHAnsi" w:eastAsiaTheme="minorEastAsia" w:hAnsiTheme="minorHAnsi" w:cstheme="minorBidi"/>
                <w:sz w:val="22"/>
                <w:szCs w:val="22"/>
              </w:rPr>
              <w:tab/>
            </w:r>
            <w:r w:rsidR="00715A9D">
              <w:rPr>
                <w:rStyle w:val="affd"/>
                <w:rFonts w:eastAsia="Calibri"/>
              </w:rPr>
              <w:t>Наименование закупаемых работ:</w:t>
            </w:r>
            <w:r w:rsidR="00715A9D">
              <w:rPr>
                <w:webHidden/>
              </w:rPr>
              <w:fldChar w:fldCharType="begin"/>
            </w:r>
            <w:r w:rsidR="00715A9D">
              <w:rPr>
                <w:webHidden/>
              </w:rPr>
              <w:instrText>PAGEREF _Toc221016964 \h</w:instrText>
            </w:r>
            <w:r w:rsidR="00715A9D">
              <w:rPr>
                <w:webHidden/>
              </w:rPr>
            </w:r>
            <w:r w:rsidR="00715A9D">
              <w:rPr>
                <w:webHidden/>
              </w:rPr>
              <w:fldChar w:fldCharType="separate"/>
            </w:r>
            <w:r w:rsidR="00715A9D">
              <w:rPr>
                <w:rStyle w:val="affd"/>
              </w:rPr>
              <w:tab/>
              <w:t>4</w:t>
            </w:r>
            <w:r w:rsidR="00715A9D">
              <w:rPr>
                <w:webHidden/>
              </w:rPr>
              <w:fldChar w:fldCharType="end"/>
            </w:r>
          </w:hyperlink>
        </w:p>
        <w:p w:rsidR="007E2BF9" w:rsidRDefault="0047262A">
          <w:pPr>
            <w:pStyle w:val="41"/>
            <w:tabs>
              <w:tab w:val="left" w:pos="1120"/>
              <w:tab w:val="right" w:leader="dot" w:pos="9911"/>
            </w:tabs>
            <w:rPr>
              <w:rFonts w:asciiTheme="minorHAnsi" w:eastAsiaTheme="minorEastAsia" w:hAnsiTheme="minorHAnsi" w:cstheme="minorBidi"/>
              <w:sz w:val="22"/>
              <w:szCs w:val="22"/>
            </w:rPr>
          </w:pPr>
          <w:hyperlink w:anchor="_Toc221016965">
            <w:r w:rsidR="00715A9D">
              <w:rPr>
                <w:rStyle w:val="affd"/>
                <w:rFonts w:eastAsia="Calibri"/>
                <w:iCs/>
                <w:webHidden/>
              </w:rPr>
              <w:t>1.3.</w:t>
            </w:r>
            <w:r w:rsidR="00715A9D">
              <w:rPr>
                <w:rStyle w:val="affd"/>
                <w:rFonts w:asciiTheme="minorHAnsi" w:eastAsiaTheme="minorEastAsia" w:hAnsiTheme="minorHAnsi" w:cstheme="minorBidi"/>
                <w:sz w:val="22"/>
                <w:szCs w:val="22"/>
              </w:rPr>
              <w:tab/>
            </w:r>
            <w:r w:rsidR="00715A9D">
              <w:rPr>
                <w:rStyle w:val="affd"/>
                <w:rFonts w:eastAsia="Calibri"/>
              </w:rPr>
              <w:t>Цель выполнения работ</w:t>
            </w:r>
            <w:r w:rsidR="00715A9D">
              <w:rPr>
                <w:webHidden/>
              </w:rPr>
              <w:fldChar w:fldCharType="begin"/>
            </w:r>
            <w:r w:rsidR="00715A9D">
              <w:rPr>
                <w:webHidden/>
              </w:rPr>
              <w:instrText>PAGEREF _Toc221016965 \h</w:instrText>
            </w:r>
            <w:r w:rsidR="00715A9D">
              <w:rPr>
                <w:webHidden/>
              </w:rPr>
            </w:r>
            <w:r w:rsidR="00715A9D">
              <w:rPr>
                <w:webHidden/>
              </w:rPr>
              <w:fldChar w:fldCharType="separate"/>
            </w:r>
            <w:r w:rsidR="00715A9D">
              <w:rPr>
                <w:rStyle w:val="affd"/>
              </w:rPr>
              <w:tab/>
              <w:t>4</w:t>
            </w:r>
            <w:r w:rsidR="00715A9D">
              <w:rPr>
                <w:webHidden/>
              </w:rPr>
              <w:fldChar w:fldCharType="end"/>
            </w:r>
          </w:hyperlink>
        </w:p>
        <w:p w:rsidR="007E2BF9" w:rsidRDefault="0047262A">
          <w:pPr>
            <w:pStyle w:val="41"/>
            <w:tabs>
              <w:tab w:val="left" w:pos="1120"/>
              <w:tab w:val="right" w:leader="dot" w:pos="9911"/>
            </w:tabs>
            <w:rPr>
              <w:rFonts w:asciiTheme="minorHAnsi" w:eastAsiaTheme="minorEastAsia" w:hAnsiTheme="minorHAnsi" w:cstheme="minorBidi"/>
              <w:sz w:val="22"/>
              <w:szCs w:val="22"/>
            </w:rPr>
          </w:pPr>
          <w:hyperlink w:anchor="_Toc221016966">
            <w:r w:rsidR="00715A9D">
              <w:rPr>
                <w:rStyle w:val="affd"/>
                <w:rFonts w:eastAsia="Calibri"/>
                <w:iCs/>
                <w:webHidden/>
              </w:rPr>
              <w:t>1.4.</w:t>
            </w:r>
            <w:r w:rsidR="00715A9D">
              <w:rPr>
                <w:rStyle w:val="affd"/>
                <w:rFonts w:asciiTheme="minorHAnsi" w:eastAsiaTheme="minorEastAsia" w:hAnsiTheme="minorHAnsi" w:cstheme="minorBidi"/>
                <w:sz w:val="22"/>
                <w:szCs w:val="22"/>
              </w:rPr>
              <w:tab/>
            </w:r>
            <w:r w:rsidR="00715A9D">
              <w:rPr>
                <w:rStyle w:val="affd"/>
                <w:rFonts w:eastAsia="Calibri"/>
              </w:rPr>
              <w:t>Существующее положение</w:t>
            </w:r>
            <w:r w:rsidR="00715A9D">
              <w:rPr>
                <w:webHidden/>
              </w:rPr>
              <w:fldChar w:fldCharType="begin"/>
            </w:r>
            <w:r w:rsidR="00715A9D">
              <w:rPr>
                <w:webHidden/>
              </w:rPr>
              <w:instrText>PAGEREF _Toc221016966 \h</w:instrText>
            </w:r>
            <w:r w:rsidR="00715A9D">
              <w:rPr>
                <w:webHidden/>
              </w:rPr>
            </w:r>
            <w:r w:rsidR="00715A9D">
              <w:rPr>
                <w:webHidden/>
              </w:rPr>
              <w:fldChar w:fldCharType="separate"/>
            </w:r>
            <w:r w:rsidR="00715A9D">
              <w:rPr>
                <w:rStyle w:val="affd"/>
              </w:rPr>
              <w:tab/>
              <w:t>4</w:t>
            </w:r>
            <w:r w:rsidR="00715A9D">
              <w:rPr>
                <w:webHidden/>
              </w:rPr>
              <w:fldChar w:fldCharType="end"/>
            </w:r>
          </w:hyperlink>
        </w:p>
        <w:p w:rsidR="007E2BF9" w:rsidRDefault="0047262A">
          <w:pPr>
            <w:pStyle w:val="17"/>
            <w:rPr>
              <w:rFonts w:asciiTheme="minorHAnsi" w:eastAsiaTheme="minorEastAsia" w:hAnsiTheme="minorHAnsi" w:cstheme="minorBidi"/>
              <w:b w:val="0"/>
              <w:bCs w:val="0"/>
              <w:sz w:val="22"/>
              <w:szCs w:val="22"/>
            </w:rPr>
          </w:pPr>
          <w:hyperlink w:anchor="_Toc221016967">
            <w:r w:rsidR="00715A9D">
              <w:rPr>
                <w:rStyle w:val="affd"/>
                <w:rFonts w:eastAsia="Calibri"/>
                <w:webHidden/>
              </w:rPr>
              <w:t>Таблица 1. Перечень объектов Заказчика</w:t>
            </w:r>
            <w:r w:rsidR="00715A9D">
              <w:rPr>
                <w:rStyle w:val="affd"/>
              </w:rPr>
              <w:tab/>
            </w:r>
            <w:r w:rsidR="00715A9D">
              <w:rPr>
                <w:webHidden/>
              </w:rPr>
              <w:fldChar w:fldCharType="begin"/>
            </w:r>
            <w:r w:rsidR="00715A9D">
              <w:rPr>
                <w:webHidden/>
              </w:rPr>
              <w:instrText>PAGEREF _Toc221016967 \h</w:instrText>
            </w:r>
            <w:r w:rsidR="00715A9D">
              <w:rPr>
                <w:webHidden/>
              </w:rPr>
            </w:r>
            <w:r w:rsidR="00715A9D">
              <w:rPr>
                <w:webHidden/>
              </w:rPr>
              <w:fldChar w:fldCharType="separate"/>
            </w:r>
            <w:r w:rsidR="00715A9D">
              <w:rPr>
                <w:rStyle w:val="affd"/>
                <w:lang w:val="en-US"/>
              </w:rPr>
              <w:t>5</w:t>
            </w:r>
            <w:r w:rsidR="00715A9D">
              <w:rPr>
                <w:webHidden/>
              </w:rPr>
              <w:fldChar w:fldCharType="end"/>
            </w:r>
          </w:hyperlink>
        </w:p>
        <w:p w:rsidR="007E2BF9" w:rsidRDefault="0047262A">
          <w:pPr>
            <w:pStyle w:val="41"/>
            <w:tabs>
              <w:tab w:val="left" w:pos="1120"/>
              <w:tab w:val="right" w:leader="dot" w:pos="9911"/>
            </w:tabs>
            <w:rPr>
              <w:rFonts w:asciiTheme="minorHAnsi" w:eastAsiaTheme="minorEastAsia" w:hAnsiTheme="minorHAnsi" w:cstheme="minorBidi"/>
              <w:sz w:val="22"/>
              <w:szCs w:val="22"/>
            </w:rPr>
          </w:pPr>
          <w:hyperlink w:anchor="_Toc221016968">
            <w:r w:rsidR="00715A9D">
              <w:rPr>
                <w:rStyle w:val="affd"/>
                <w:rFonts w:eastAsia="Calibri"/>
                <w:iCs/>
                <w:webHidden/>
              </w:rPr>
              <w:t>1.5.</w:t>
            </w:r>
            <w:r w:rsidR="00715A9D">
              <w:rPr>
                <w:rStyle w:val="affd"/>
                <w:rFonts w:asciiTheme="minorHAnsi" w:eastAsiaTheme="minorEastAsia" w:hAnsiTheme="minorHAnsi" w:cstheme="minorBidi"/>
                <w:sz w:val="22"/>
                <w:szCs w:val="22"/>
              </w:rPr>
              <w:tab/>
            </w:r>
            <w:r w:rsidR="00715A9D">
              <w:rPr>
                <w:rStyle w:val="affd"/>
                <w:rFonts w:eastAsia="Calibri"/>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sidR="00715A9D">
              <w:rPr>
                <w:webHidden/>
              </w:rPr>
              <w:fldChar w:fldCharType="begin"/>
            </w:r>
            <w:r w:rsidR="00715A9D">
              <w:rPr>
                <w:webHidden/>
              </w:rPr>
              <w:instrText>PAGEREF _Toc221016968 \h</w:instrText>
            </w:r>
            <w:r w:rsidR="00715A9D">
              <w:rPr>
                <w:webHidden/>
              </w:rPr>
            </w:r>
            <w:r w:rsidR="00715A9D">
              <w:rPr>
                <w:webHidden/>
              </w:rPr>
              <w:fldChar w:fldCharType="separate"/>
            </w:r>
            <w:r w:rsidR="00715A9D">
              <w:rPr>
                <w:rStyle w:val="affd"/>
              </w:rPr>
              <w:tab/>
              <w:t>5</w:t>
            </w:r>
            <w:r w:rsidR="00715A9D">
              <w:rPr>
                <w:webHidden/>
              </w:rPr>
              <w:fldChar w:fldCharType="end"/>
            </w:r>
          </w:hyperlink>
        </w:p>
        <w:p w:rsidR="007E2BF9" w:rsidRDefault="0047262A">
          <w:pPr>
            <w:pStyle w:val="17"/>
            <w:tabs>
              <w:tab w:val="left" w:pos="567"/>
            </w:tabs>
            <w:rPr>
              <w:rFonts w:asciiTheme="minorHAnsi" w:eastAsiaTheme="minorEastAsia" w:hAnsiTheme="minorHAnsi" w:cstheme="minorBidi"/>
              <w:b w:val="0"/>
              <w:bCs w:val="0"/>
              <w:sz w:val="22"/>
              <w:szCs w:val="22"/>
            </w:rPr>
          </w:pPr>
          <w:hyperlink w:anchor="_Toc221016969">
            <w:r w:rsidR="00715A9D">
              <w:rPr>
                <w:rStyle w:val="affd"/>
                <w:rFonts w:eastAsia="Calibri"/>
                <w:webHidden/>
              </w:rPr>
              <w:t>2.</w:t>
            </w:r>
            <w:r w:rsidR="00715A9D">
              <w:rPr>
                <w:rStyle w:val="affd"/>
                <w:rFonts w:asciiTheme="minorHAnsi" w:eastAsiaTheme="minorEastAsia" w:hAnsiTheme="minorHAnsi" w:cstheme="minorBidi"/>
                <w:b w:val="0"/>
                <w:bCs w:val="0"/>
                <w:sz w:val="22"/>
                <w:szCs w:val="22"/>
              </w:rPr>
              <w:tab/>
            </w:r>
            <w:r w:rsidR="00715A9D">
              <w:rPr>
                <w:rStyle w:val="affd"/>
                <w:rFonts w:eastAsia="Calibri"/>
                <w:iCs/>
              </w:rPr>
              <w:t>Требования к работам</w:t>
            </w:r>
            <w:r w:rsidR="00715A9D">
              <w:rPr>
                <w:webHidden/>
              </w:rPr>
              <w:fldChar w:fldCharType="begin"/>
            </w:r>
            <w:r w:rsidR="00715A9D">
              <w:rPr>
                <w:webHidden/>
              </w:rPr>
              <w:instrText>PAGEREF _Toc221016969 \h</w:instrText>
            </w:r>
            <w:r w:rsidR="00715A9D">
              <w:rPr>
                <w:webHidden/>
              </w:rPr>
            </w:r>
            <w:r w:rsidR="00715A9D">
              <w:rPr>
                <w:webHidden/>
              </w:rPr>
              <w:fldChar w:fldCharType="separate"/>
            </w:r>
            <w:r w:rsidR="00715A9D">
              <w:rPr>
                <w:rStyle w:val="affd"/>
              </w:rPr>
              <w:tab/>
              <w:t>5</w:t>
            </w:r>
            <w:r w:rsidR="00715A9D">
              <w:rPr>
                <w:webHidden/>
              </w:rPr>
              <w:fldChar w:fldCharType="end"/>
            </w:r>
          </w:hyperlink>
        </w:p>
        <w:p w:rsidR="007E2BF9" w:rsidRDefault="0047262A">
          <w:pPr>
            <w:pStyle w:val="41"/>
            <w:tabs>
              <w:tab w:val="left" w:pos="1120"/>
              <w:tab w:val="right" w:leader="dot" w:pos="9911"/>
            </w:tabs>
            <w:rPr>
              <w:rFonts w:asciiTheme="minorHAnsi" w:eastAsiaTheme="minorEastAsia" w:hAnsiTheme="minorHAnsi" w:cstheme="minorBidi"/>
              <w:sz w:val="22"/>
              <w:szCs w:val="22"/>
            </w:rPr>
          </w:pPr>
          <w:hyperlink w:anchor="_Toc221016970">
            <w:r w:rsidR="00715A9D">
              <w:rPr>
                <w:rStyle w:val="affd"/>
                <w:rFonts w:eastAsia="Calibri"/>
                <w:iCs/>
                <w:webHidden/>
              </w:rPr>
              <w:t>2.1.</w:t>
            </w:r>
            <w:r w:rsidR="00715A9D">
              <w:rPr>
                <w:rStyle w:val="affd"/>
                <w:rFonts w:asciiTheme="minorHAnsi" w:eastAsiaTheme="minorEastAsia" w:hAnsiTheme="minorHAnsi" w:cstheme="minorBidi"/>
                <w:sz w:val="22"/>
                <w:szCs w:val="22"/>
              </w:rPr>
              <w:tab/>
            </w:r>
            <w:r w:rsidR="00715A9D">
              <w:rPr>
                <w:rStyle w:val="affd"/>
                <w:rFonts w:eastAsia="Calibri"/>
              </w:rPr>
              <w:t>Требования к объемам и срокам выполнения работ</w:t>
            </w:r>
            <w:r w:rsidR="00715A9D">
              <w:rPr>
                <w:webHidden/>
              </w:rPr>
              <w:fldChar w:fldCharType="begin"/>
            </w:r>
            <w:r w:rsidR="00715A9D">
              <w:rPr>
                <w:webHidden/>
              </w:rPr>
              <w:instrText>PAGEREF _Toc221016970 \h</w:instrText>
            </w:r>
            <w:r w:rsidR="00715A9D">
              <w:rPr>
                <w:webHidden/>
              </w:rPr>
            </w:r>
            <w:r w:rsidR="00715A9D">
              <w:rPr>
                <w:webHidden/>
              </w:rPr>
              <w:fldChar w:fldCharType="separate"/>
            </w:r>
            <w:r w:rsidR="00715A9D">
              <w:rPr>
                <w:rStyle w:val="affd"/>
              </w:rPr>
              <w:tab/>
              <w:t>5</w:t>
            </w:r>
            <w:r w:rsidR="00715A9D">
              <w:rPr>
                <w:webHidden/>
              </w:rPr>
              <w:fldChar w:fldCharType="end"/>
            </w:r>
          </w:hyperlink>
        </w:p>
        <w:p w:rsidR="007E2BF9" w:rsidRDefault="0047262A">
          <w:pPr>
            <w:pStyle w:val="39"/>
            <w:rPr>
              <w:rFonts w:asciiTheme="minorHAnsi" w:eastAsiaTheme="minorEastAsia" w:hAnsiTheme="minorHAnsi" w:cstheme="minorBidi"/>
              <w:sz w:val="22"/>
              <w:szCs w:val="22"/>
            </w:rPr>
          </w:pPr>
          <w:hyperlink w:anchor="_Toc221016971">
            <w:r w:rsidR="00715A9D">
              <w:rPr>
                <w:rStyle w:val="affd"/>
                <w:rFonts w:eastAsia="Calibri"/>
                <w:webHidden/>
              </w:rPr>
              <w:t>2.1.1.</w:t>
            </w:r>
            <w:r w:rsidR="00715A9D">
              <w:rPr>
                <w:rStyle w:val="affd"/>
                <w:rFonts w:asciiTheme="minorHAnsi" w:eastAsiaTheme="minorEastAsia" w:hAnsiTheme="minorHAnsi" w:cstheme="minorBidi"/>
                <w:sz w:val="22"/>
                <w:szCs w:val="22"/>
              </w:rPr>
              <w:tab/>
            </w:r>
            <w:r w:rsidR="00715A9D">
              <w:rPr>
                <w:rStyle w:val="affd"/>
                <w:rFonts w:eastAsia="Calibri"/>
              </w:rPr>
              <w:t>Требования к видам и объемам работ</w:t>
            </w:r>
            <w:r w:rsidR="00715A9D">
              <w:rPr>
                <w:webHidden/>
              </w:rPr>
              <w:fldChar w:fldCharType="begin"/>
            </w:r>
            <w:r w:rsidR="00715A9D">
              <w:rPr>
                <w:webHidden/>
              </w:rPr>
              <w:instrText>PAGEREF _Toc221016971 \h</w:instrText>
            </w:r>
            <w:r w:rsidR="00715A9D">
              <w:rPr>
                <w:webHidden/>
              </w:rPr>
            </w:r>
            <w:r w:rsidR="00715A9D">
              <w:rPr>
                <w:webHidden/>
              </w:rPr>
              <w:fldChar w:fldCharType="separate"/>
            </w:r>
            <w:r w:rsidR="00715A9D">
              <w:rPr>
                <w:rStyle w:val="affd"/>
              </w:rPr>
              <w:tab/>
              <w:t>5</w:t>
            </w:r>
            <w:r w:rsidR="00715A9D">
              <w:rPr>
                <w:webHidden/>
              </w:rPr>
              <w:fldChar w:fldCharType="end"/>
            </w:r>
          </w:hyperlink>
        </w:p>
        <w:p w:rsidR="007E2BF9" w:rsidRDefault="0047262A">
          <w:pPr>
            <w:pStyle w:val="17"/>
            <w:rPr>
              <w:rFonts w:asciiTheme="minorHAnsi" w:eastAsiaTheme="minorEastAsia" w:hAnsiTheme="minorHAnsi" w:cstheme="minorBidi"/>
              <w:b w:val="0"/>
              <w:bCs w:val="0"/>
              <w:sz w:val="22"/>
              <w:szCs w:val="22"/>
            </w:rPr>
          </w:pPr>
          <w:hyperlink w:anchor="_Toc221016972">
            <w:r w:rsidR="00715A9D">
              <w:rPr>
                <w:rStyle w:val="affd"/>
                <w:rFonts w:eastAsia="Calibri"/>
                <w:webHidden/>
              </w:rPr>
              <w:t>Таблица 2. Перечень и объем выполняемых работ</w:t>
            </w:r>
            <w:r w:rsidR="00715A9D">
              <w:rPr>
                <w:webHidden/>
              </w:rPr>
              <w:fldChar w:fldCharType="begin"/>
            </w:r>
            <w:r w:rsidR="00715A9D">
              <w:rPr>
                <w:webHidden/>
              </w:rPr>
              <w:instrText>PAGEREF _Toc221016972 \h</w:instrText>
            </w:r>
            <w:r w:rsidR="00715A9D">
              <w:rPr>
                <w:webHidden/>
              </w:rPr>
            </w:r>
            <w:r w:rsidR="00715A9D">
              <w:rPr>
                <w:webHidden/>
              </w:rPr>
              <w:fldChar w:fldCharType="separate"/>
            </w:r>
            <w:r w:rsidR="00715A9D">
              <w:rPr>
                <w:rStyle w:val="affd"/>
              </w:rPr>
              <w:tab/>
              <w:t>5</w:t>
            </w:r>
            <w:r w:rsidR="00715A9D">
              <w:rPr>
                <w:webHidden/>
              </w:rPr>
              <w:fldChar w:fldCharType="end"/>
            </w:r>
          </w:hyperlink>
        </w:p>
        <w:p w:rsidR="007E2BF9" w:rsidRDefault="0047262A">
          <w:pPr>
            <w:pStyle w:val="39"/>
            <w:rPr>
              <w:rFonts w:asciiTheme="minorHAnsi" w:eastAsiaTheme="minorEastAsia" w:hAnsiTheme="minorHAnsi" w:cstheme="minorBidi"/>
              <w:sz w:val="22"/>
              <w:szCs w:val="22"/>
            </w:rPr>
          </w:pPr>
          <w:hyperlink w:anchor="_Toc221016973">
            <w:r w:rsidR="00715A9D">
              <w:rPr>
                <w:rStyle w:val="affd"/>
                <w:rFonts w:eastAsia="Calibri"/>
                <w:webHidden/>
              </w:rPr>
              <w:t>2.1.2.</w:t>
            </w:r>
            <w:r w:rsidR="00715A9D">
              <w:rPr>
                <w:rStyle w:val="affd"/>
                <w:rFonts w:asciiTheme="minorHAnsi" w:eastAsiaTheme="minorEastAsia" w:hAnsiTheme="minorHAnsi" w:cstheme="minorBidi"/>
                <w:sz w:val="22"/>
                <w:szCs w:val="22"/>
              </w:rPr>
              <w:tab/>
            </w:r>
            <w:r w:rsidR="00715A9D">
              <w:rPr>
                <w:rStyle w:val="affd"/>
                <w:rFonts w:eastAsia="Calibri"/>
              </w:rPr>
              <w:t>Требования к срокам выполнения работ</w:t>
            </w:r>
            <w:r w:rsidR="00715A9D">
              <w:rPr>
                <w:rStyle w:val="affd"/>
              </w:rPr>
              <w:tab/>
            </w:r>
            <w:r w:rsidR="00715A9D">
              <w:rPr>
                <w:webHidden/>
              </w:rPr>
              <w:fldChar w:fldCharType="begin"/>
            </w:r>
            <w:r w:rsidR="00715A9D">
              <w:rPr>
                <w:webHidden/>
              </w:rPr>
              <w:instrText>PAGEREF _Toc221016973 \h</w:instrText>
            </w:r>
            <w:r w:rsidR="00715A9D">
              <w:rPr>
                <w:webHidden/>
              </w:rPr>
            </w:r>
            <w:r w:rsidR="00715A9D">
              <w:rPr>
                <w:webHidden/>
              </w:rPr>
              <w:fldChar w:fldCharType="separate"/>
            </w:r>
            <w:r w:rsidR="00715A9D">
              <w:rPr>
                <w:rStyle w:val="affd"/>
                <w:lang w:val="en-US"/>
              </w:rPr>
              <w:t>5</w:t>
            </w:r>
            <w:r w:rsidR="00715A9D">
              <w:rPr>
                <w:webHidden/>
              </w:rPr>
              <w:fldChar w:fldCharType="end"/>
            </w:r>
          </w:hyperlink>
        </w:p>
        <w:p w:rsidR="007E2BF9" w:rsidRDefault="0047262A">
          <w:pPr>
            <w:pStyle w:val="17"/>
            <w:rPr>
              <w:rFonts w:asciiTheme="minorHAnsi" w:eastAsiaTheme="minorEastAsia" w:hAnsiTheme="minorHAnsi" w:cstheme="minorBidi"/>
              <w:b w:val="0"/>
              <w:bCs w:val="0"/>
              <w:sz w:val="22"/>
              <w:szCs w:val="22"/>
            </w:rPr>
          </w:pPr>
          <w:hyperlink w:anchor="_Toc221016974">
            <w:r w:rsidR="00715A9D">
              <w:rPr>
                <w:rStyle w:val="affd"/>
                <w:rFonts w:eastAsia="Calibri"/>
                <w:webHidden/>
              </w:rPr>
              <w:t>Таблица 3. Требования по срокам выполнения работ</w:t>
            </w:r>
            <w:r w:rsidR="00715A9D">
              <w:rPr>
                <w:rStyle w:val="affd"/>
              </w:rPr>
              <w:tab/>
            </w:r>
            <w:r w:rsidR="00715A9D">
              <w:rPr>
                <w:webHidden/>
              </w:rPr>
              <w:fldChar w:fldCharType="begin"/>
            </w:r>
            <w:r w:rsidR="00715A9D">
              <w:rPr>
                <w:webHidden/>
              </w:rPr>
              <w:instrText>PAGEREF _Toc221016974 \h</w:instrText>
            </w:r>
            <w:r w:rsidR="00715A9D">
              <w:rPr>
                <w:webHidden/>
              </w:rPr>
            </w:r>
            <w:r w:rsidR="00715A9D">
              <w:rPr>
                <w:webHidden/>
              </w:rPr>
              <w:fldChar w:fldCharType="separate"/>
            </w:r>
            <w:r w:rsidR="00715A9D">
              <w:rPr>
                <w:rStyle w:val="affd"/>
                <w:lang w:val="en-US"/>
              </w:rPr>
              <w:t>6</w:t>
            </w:r>
            <w:r w:rsidR="00715A9D">
              <w:rPr>
                <w:webHidden/>
              </w:rPr>
              <w:fldChar w:fldCharType="end"/>
            </w:r>
          </w:hyperlink>
        </w:p>
        <w:p w:rsidR="007E2BF9" w:rsidRDefault="0047262A">
          <w:pPr>
            <w:pStyle w:val="41"/>
            <w:tabs>
              <w:tab w:val="left" w:pos="1120"/>
              <w:tab w:val="right" w:leader="dot" w:pos="9911"/>
            </w:tabs>
            <w:rPr>
              <w:rFonts w:asciiTheme="minorHAnsi" w:eastAsiaTheme="minorEastAsia" w:hAnsiTheme="minorHAnsi" w:cstheme="minorBidi"/>
              <w:sz w:val="22"/>
              <w:szCs w:val="22"/>
            </w:rPr>
          </w:pPr>
          <w:hyperlink w:anchor="_Toc221016975">
            <w:r w:rsidR="00715A9D">
              <w:rPr>
                <w:rStyle w:val="affd"/>
                <w:rFonts w:eastAsia="Calibri"/>
                <w:iCs/>
                <w:webHidden/>
              </w:rPr>
              <w:t>2.2.</w:t>
            </w:r>
            <w:r w:rsidR="00715A9D">
              <w:rPr>
                <w:rStyle w:val="affd"/>
                <w:rFonts w:asciiTheme="minorHAnsi" w:eastAsiaTheme="minorEastAsia" w:hAnsiTheme="minorHAnsi" w:cstheme="minorBidi"/>
                <w:sz w:val="22"/>
                <w:szCs w:val="22"/>
              </w:rPr>
              <w:tab/>
            </w:r>
            <w:r w:rsidR="00715A9D">
              <w:rPr>
                <w:rStyle w:val="affd"/>
                <w:rFonts w:eastAsia="Calibri"/>
              </w:rPr>
              <w:t>Требования к качеству работ</w:t>
            </w:r>
            <w:r w:rsidR="00715A9D">
              <w:rPr>
                <w:rStyle w:val="affd"/>
              </w:rPr>
              <w:tab/>
            </w:r>
            <w:r w:rsidR="00715A9D">
              <w:rPr>
                <w:webHidden/>
              </w:rPr>
              <w:fldChar w:fldCharType="begin"/>
            </w:r>
            <w:r w:rsidR="00715A9D">
              <w:rPr>
                <w:webHidden/>
              </w:rPr>
              <w:instrText>PAGEREF _Toc221016975 \h</w:instrText>
            </w:r>
            <w:r w:rsidR="00715A9D">
              <w:rPr>
                <w:webHidden/>
              </w:rPr>
            </w:r>
            <w:r w:rsidR="00715A9D">
              <w:rPr>
                <w:webHidden/>
              </w:rPr>
              <w:fldChar w:fldCharType="separate"/>
            </w:r>
            <w:r w:rsidR="00715A9D">
              <w:rPr>
                <w:rStyle w:val="affd"/>
                <w:lang w:val="en-US"/>
              </w:rPr>
              <w:t>7</w:t>
            </w:r>
            <w:r w:rsidR="00715A9D">
              <w:rPr>
                <w:webHidden/>
              </w:rPr>
              <w:fldChar w:fldCharType="end"/>
            </w:r>
          </w:hyperlink>
        </w:p>
        <w:p w:rsidR="007E2BF9" w:rsidRDefault="0047262A">
          <w:pPr>
            <w:pStyle w:val="17"/>
            <w:rPr>
              <w:rFonts w:asciiTheme="minorHAnsi" w:eastAsiaTheme="minorEastAsia" w:hAnsiTheme="minorHAnsi" w:cstheme="minorBidi"/>
              <w:b w:val="0"/>
              <w:bCs w:val="0"/>
              <w:sz w:val="22"/>
              <w:szCs w:val="22"/>
            </w:rPr>
          </w:pPr>
          <w:hyperlink w:anchor="_Toc221016976">
            <w:r w:rsidR="00715A9D">
              <w:rPr>
                <w:rStyle w:val="affd"/>
                <w:rFonts w:eastAsia="Calibri"/>
                <w:webHidden/>
              </w:rPr>
              <w:t>Таблица 4. Требования к качеству работ: ОКПД2…</w:t>
            </w:r>
            <w:r w:rsidR="00715A9D">
              <w:rPr>
                <w:rStyle w:val="affd"/>
                <w:rFonts w:eastAsia="Calibri"/>
                <w:lang w:val="en-US"/>
              </w:rPr>
              <w:t>…</w:t>
            </w:r>
            <w:r w:rsidR="00715A9D">
              <w:rPr>
                <w:rStyle w:val="affd"/>
                <w:rFonts w:eastAsia="Calibri"/>
              </w:rPr>
              <w:t xml:space="preserve"> </w:t>
            </w:r>
            <w:r w:rsidR="00E51ED2" w:rsidRPr="00E51ED2">
              <w:rPr>
                <w:rStyle w:val="affd"/>
                <w:rFonts w:eastAsia="Calibri"/>
              </w:rPr>
              <w:t xml:space="preserve">Выполнение работ по замене оборудования пожарной сигнализации и пожаротушения станционного маслохозяйства Новосибирской ГЭС. </w:t>
            </w:r>
            <w:r w:rsidR="00715A9D">
              <w:rPr>
                <w:rStyle w:val="affd"/>
              </w:rPr>
              <w:tab/>
            </w:r>
            <w:r w:rsidR="00715A9D">
              <w:rPr>
                <w:webHidden/>
              </w:rPr>
              <w:fldChar w:fldCharType="begin"/>
            </w:r>
            <w:r w:rsidR="00715A9D">
              <w:rPr>
                <w:webHidden/>
              </w:rPr>
              <w:instrText>PAGEREF _Toc221016976 \h</w:instrText>
            </w:r>
            <w:r w:rsidR="00715A9D">
              <w:rPr>
                <w:webHidden/>
              </w:rPr>
            </w:r>
            <w:r w:rsidR="00715A9D">
              <w:rPr>
                <w:webHidden/>
              </w:rPr>
              <w:fldChar w:fldCharType="separate"/>
            </w:r>
            <w:r w:rsidR="00715A9D">
              <w:rPr>
                <w:rStyle w:val="affd"/>
                <w:lang w:val="en-US"/>
              </w:rPr>
              <w:t>7</w:t>
            </w:r>
            <w:r w:rsidR="00715A9D">
              <w:rPr>
                <w:webHidden/>
              </w:rPr>
              <w:fldChar w:fldCharType="end"/>
            </w:r>
          </w:hyperlink>
        </w:p>
        <w:p w:rsidR="007E2BF9" w:rsidRDefault="0047262A">
          <w:pPr>
            <w:pStyle w:val="17"/>
            <w:tabs>
              <w:tab w:val="left" w:pos="567"/>
            </w:tabs>
            <w:rPr>
              <w:rFonts w:asciiTheme="minorHAnsi" w:eastAsiaTheme="minorEastAsia" w:hAnsiTheme="minorHAnsi" w:cstheme="minorBidi"/>
              <w:b w:val="0"/>
              <w:bCs w:val="0"/>
              <w:sz w:val="22"/>
              <w:szCs w:val="22"/>
            </w:rPr>
          </w:pPr>
          <w:hyperlink w:anchor="_Toc221016984">
            <w:r w:rsidR="00715A9D">
              <w:rPr>
                <w:rStyle w:val="affd"/>
                <w:rFonts w:eastAsia="Calibri"/>
                <w:webHidden/>
              </w:rPr>
              <w:t>3.</w:t>
            </w:r>
            <w:r w:rsidR="00715A9D">
              <w:rPr>
                <w:rStyle w:val="affd"/>
                <w:rFonts w:asciiTheme="minorHAnsi" w:eastAsiaTheme="minorEastAsia" w:hAnsiTheme="minorHAnsi" w:cstheme="minorBidi"/>
                <w:b w:val="0"/>
                <w:bCs w:val="0"/>
                <w:sz w:val="22"/>
                <w:szCs w:val="22"/>
              </w:rPr>
              <w:tab/>
            </w:r>
            <w:r w:rsidR="00715A9D">
              <w:rPr>
                <w:rStyle w:val="affd"/>
                <w:rFonts w:eastAsia="Calibri"/>
              </w:rPr>
              <w:t>Требования к документации по ценообразованию на этапе закупки</w:t>
            </w:r>
            <w:r w:rsidR="00715A9D">
              <w:rPr>
                <w:rStyle w:val="affd"/>
              </w:rPr>
              <w:tab/>
              <w:t>2</w:t>
            </w:r>
            <w:r w:rsidR="00715A9D">
              <w:rPr>
                <w:webHidden/>
              </w:rPr>
              <w:fldChar w:fldCharType="begin"/>
            </w:r>
            <w:r w:rsidR="00715A9D">
              <w:rPr>
                <w:webHidden/>
              </w:rPr>
              <w:instrText>PAGEREF _Toc221016984 \h</w:instrText>
            </w:r>
            <w:r w:rsidR="00715A9D">
              <w:rPr>
                <w:webHidden/>
              </w:rPr>
            </w:r>
            <w:r w:rsidR="00715A9D">
              <w:rPr>
                <w:webHidden/>
              </w:rPr>
              <w:fldChar w:fldCharType="separate"/>
            </w:r>
            <w:r w:rsidR="00715A9D">
              <w:rPr>
                <w:rStyle w:val="affd"/>
                <w:lang w:val="en-US"/>
              </w:rPr>
              <w:t>4</w:t>
            </w:r>
            <w:r w:rsidR="00715A9D">
              <w:rPr>
                <w:webHidden/>
              </w:rPr>
              <w:fldChar w:fldCharType="end"/>
            </w:r>
          </w:hyperlink>
        </w:p>
        <w:p w:rsidR="007E2BF9" w:rsidRDefault="0047262A">
          <w:pPr>
            <w:pStyle w:val="17"/>
            <w:tabs>
              <w:tab w:val="left" w:pos="567"/>
            </w:tabs>
            <w:rPr>
              <w:rFonts w:asciiTheme="minorHAnsi" w:eastAsiaTheme="minorEastAsia" w:hAnsiTheme="minorHAnsi" w:cstheme="minorBidi"/>
              <w:b w:val="0"/>
              <w:bCs w:val="0"/>
              <w:sz w:val="22"/>
              <w:szCs w:val="22"/>
            </w:rPr>
          </w:pPr>
          <w:hyperlink w:anchor="_Toc221016985">
            <w:r w:rsidR="00715A9D">
              <w:rPr>
                <w:rStyle w:val="affd"/>
                <w:rFonts w:eastAsia="Calibri"/>
                <w:webHidden/>
              </w:rPr>
              <w:t>4.</w:t>
            </w:r>
            <w:r w:rsidR="00715A9D">
              <w:rPr>
                <w:rStyle w:val="affd"/>
                <w:rFonts w:asciiTheme="minorHAnsi" w:eastAsiaTheme="minorEastAsia" w:hAnsiTheme="minorHAnsi" w:cstheme="minorBidi"/>
                <w:b w:val="0"/>
                <w:bCs w:val="0"/>
                <w:sz w:val="22"/>
                <w:szCs w:val="22"/>
              </w:rPr>
              <w:tab/>
            </w:r>
            <w:r w:rsidR="00715A9D">
              <w:rPr>
                <w:rStyle w:val="affd"/>
                <w:rFonts w:eastAsia="Calibri"/>
              </w:rPr>
              <w:t>Требования к документации по ценообразованию на этапе заключения договора</w:t>
            </w:r>
            <w:r w:rsidR="00715A9D">
              <w:rPr>
                <w:rStyle w:val="affd"/>
              </w:rPr>
              <w:tab/>
              <w:t>2</w:t>
            </w:r>
            <w:r w:rsidR="00715A9D">
              <w:rPr>
                <w:webHidden/>
              </w:rPr>
              <w:fldChar w:fldCharType="begin"/>
            </w:r>
            <w:r w:rsidR="00715A9D">
              <w:rPr>
                <w:webHidden/>
              </w:rPr>
              <w:instrText>PAGEREF _Toc221016985 \h</w:instrText>
            </w:r>
            <w:r w:rsidR="00715A9D">
              <w:rPr>
                <w:webHidden/>
              </w:rPr>
            </w:r>
            <w:r w:rsidR="00715A9D">
              <w:rPr>
                <w:webHidden/>
              </w:rPr>
              <w:fldChar w:fldCharType="separate"/>
            </w:r>
            <w:r w:rsidR="00715A9D">
              <w:rPr>
                <w:rStyle w:val="affd"/>
                <w:lang w:val="en-US"/>
              </w:rPr>
              <w:t>4</w:t>
            </w:r>
            <w:r w:rsidR="00715A9D">
              <w:rPr>
                <w:webHidden/>
              </w:rPr>
              <w:fldChar w:fldCharType="end"/>
            </w:r>
          </w:hyperlink>
        </w:p>
        <w:p w:rsidR="007E2BF9" w:rsidRDefault="0047262A">
          <w:pPr>
            <w:pStyle w:val="17"/>
            <w:rPr>
              <w:rFonts w:asciiTheme="minorHAnsi" w:eastAsiaTheme="minorEastAsia" w:hAnsiTheme="minorHAnsi" w:cstheme="minorBidi"/>
              <w:b w:val="0"/>
              <w:bCs w:val="0"/>
              <w:sz w:val="22"/>
              <w:szCs w:val="22"/>
            </w:rPr>
          </w:pPr>
          <w:hyperlink w:anchor="_Toc221016986">
            <w:r w:rsidR="00715A9D">
              <w:rPr>
                <w:rStyle w:val="affd"/>
                <w:rFonts w:eastAsia="Calibri"/>
                <w:iCs/>
                <w:webHidden/>
              </w:rPr>
              <w:t xml:space="preserve">5. </w:t>
            </w:r>
            <w:r w:rsidR="00715A9D">
              <w:rPr>
                <w:rStyle w:val="affd"/>
                <w:rFonts w:eastAsia="Calibri"/>
                <w:iCs/>
                <w:lang w:val="en-US"/>
              </w:rPr>
              <w:t xml:space="preserve">      </w:t>
            </w:r>
            <w:r w:rsidR="00715A9D">
              <w:rPr>
                <w:rStyle w:val="affd"/>
                <w:rFonts w:eastAsia="Calibri"/>
                <w:iCs/>
              </w:rPr>
              <w:t>Приложения</w:t>
            </w:r>
            <w:r w:rsidR="00715A9D">
              <w:rPr>
                <w:webHidden/>
              </w:rPr>
              <w:fldChar w:fldCharType="begin"/>
            </w:r>
            <w:r w:rsidR="00715A9D">
              <w:rPr>
                <w:webHidden/>
              </w:rPr>
              <w:instrText>PAGEREF _Toc221016986 \h</w:instrText>
            </w:r>
            <w:r w:rsidR="00715A9D">
              <w:rPr>
                <w:webHidden/>
              </w:rPr>
            </w:r>
            <w:r w:rsidR="00715A9D">
              <w:rPr>
                <w:webHidden/>
              </w:rPr>
              <w:fldChar w:fldCharType="separate"/>
            </w:r>
            <w:r w:rsidR="00715A9D">
              <w:rPr>
                <w:rStyle w:val="affd"/>
              </w:rPr>
              <w:tab/>
              <w:t>25</w:t>
            </w:r>
            <w:r w:rsidR="00715A9D">
              <w:rPr>
                <w:webHidden/>
              </w:rPr>
              <w:fldChar w:fldCharType="end"/>
            </w:r>
          </w:hyperlink>
          <w:r w:rsidR="00715A9D">
            <w:rPr>
              <w:rStyle w:val="affd"/>
            </w:rPr>
            <w:fldChar w:fldCharType="end"/>
          </w:r>
        </w:p>
      </w:sdtContent>
    </w:sdt>
    <w:p w:rsidR="007E2BF9" w:rsidRDefault="007E2BF9">
      <w:pPr>
        <w:pStyle w:val="17"/>
        <w:tabs>
          <w:tab w:val="left" w:pos="560"/>
        </w:tabs>
        <w:rPr>
          <w:rFonts w:asciiTheme="minorHAnsi" w:eastAsiaTheme="minorEastAsia" w:hAnsiTheme="minorHAnsi" w:cstheme="minorBidi"/>
          <w:b w:val="0"/>
          <w:bCs w:val="0"/>
          <w:sz w:val="22"/>
          <w:szCs w:val="22"/>
        </w:rPr>
      </w:pPr>
    </w:p>
    <w:p w:rsidR="007E2BF9" w:rsidRDefault="007E2BF9">
      <w:pPr>
        <w:pStyle w:val="17"/>
        <w:rPr>
          <w:rFonts w:asciiTheme="minorHAnsi" w:eastAsiaTheme="minorEastAsia" w:hAnsiTheme="minorHAnsi" w:cstheme="minorBidi"/>
          <w:sz w:val="22"/>
          <w:szCs w:val="22"/>
        </w:rPr>
      </w:pPr>
    </w:p>
    <w:p w:rsidR="007E2BF9" w:rsidRDefault="007E2BF9">
      <w:pPr>
        <w:pStyle w:val="22"/>
        <w:tabs>
          <w:tab w:val="clear" w:pos="0"/>
        </w:tabs>
        <w:ind w:left="0" w:firstLine="0"/>
        <w:rPr>
          <w:b w:val="0"/>
          <w:i/>
        </w:rPr>
      </w:pPr>
    </w:p>
    <w:p w:rsidR="007E2BF9" w:rsidRDefault="00715A9D">
      <w:pPr>
        <w:keepNext/>
        <w:keepLines/>
        <w:jc w:val="center"/>
        <w:rPr>
          <w:rFonts w:eastAsia="Calibri"/>
          <w:b/>
          <w:i/>
          <w:sz w:val="24"/>
          <w:szCs w:val="24"/>
        </w:rPr>
      </w:pPr>
      <w:r>
        <w:br w:type="page"/>
      </w:r>
    </w:p>
    <w:p w:rsidR="007E2BF9" w:rsidRDefault="00715A9D">
      <w:pPr>
        <w:pStyle w:val="1"/>
        <w:keepLines/>
        <w:ind w:left="357" w:hanging="357"/>
        <w:jc w:val="center"/>
        <w:rPr>
          <w:caps/>
          <w:lang w:val="ru-RU"/>
        </w:rPr>
      </w:pPr>
      <w:bookmarkStart w:id="3" w:name="_Toc221016962"/>
      <w:bookmarkStart w:id="4" w:name="_Toc51339692"/>
      <w:r>
        <w:rPr>
          <w:lang w:val="ru-RU"/>
        </w:rPr>
        <w:lastRenderedPageBreak/>
        <w:t>Общие сведения</w:t>
      </w:r>
      <w:bookmarkEnd w:id="3"/>
      <w:bookmarkEnd w:id="4"/>
    </w:p>
    <w:p w:rsidR="007E2BF9" w:rsidRDefault="00715A9D">
      <w:pPr>
        <w:pStyle w:val="4"/>
        <w:numPr>
          <w:ilvl w:val="1"/>
          <w:numId w:val="3"/>
        </w:numPr>
      </w:pPr>
      <w:bookmarkStart w:id="5" w:name="_Toc221016963"/>
      <w:bookmarkStart w:id="6" w:name="_Toc46743505"/>
      <w:r>
        <w:t>Обозначения и сокращения</w:t>
      </w:r>
      <w:bookmarkEnd w:id="5"/>
      <w:bookmarkEnd w:id="6"/>
    </w:p>
    <w:p w:rsidR="007E2BF9" w:rsidRDefault="007E2BF9">
      <w:pPr>
        <w:rPr>
          <w:rStyle w:val="aff1"/>
          <w:b w:val="0"/>
          <w:bCs/>
          <w:iCs/>
          <w:sz w:val="26"/>
          <w:szCs w:val="26"/>
        </w:rPr>
      </w:pPr>
    </w:p>
    <w:tbl>
      <w:tblPr>
        <w:tblW w:w="9783" w:type="dxa"/>
        <w:jc w:val="center"/>
        <w:tblLayout w:type="fixed"/>
        <w:tblLook w:val="04A0" w:firstRow="1" w:lastRow="0" w:firstColumn="1" w:lastColumn="0" w:noHBand="0" w:noVBand="1"/>
      </w:tblPr>
      <w:tblGrid>
        <w:gridCol w:w="4673"/>
        <w:gridCol w:w="5110"/>
      </w:tblGrid>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4"/>
                <w:szCs w:val="24"/>
              </w:rPr>
            </w:pPr>
            <w:r>
              <w:rPr>
                <w:sz w:val="24"/>
                <w:szCs w:val="24"/>
              </w:rPr>
              <w:t>Заказчик</w:t>
            </w:r>
          </w:p>
        </w:tc>
        <w:tc>
          <w:tcPr>
            <w:tcW w:w="5110" w:type="dxa"/>
            <w:tcBorders>
              <w:top w:val="single" w:sz="4" w:space="0" w:color="000000"/>
              <w:left w:val="single" w:sz="4" w:space="0" w:color="000000"/>
              <w:bottom w:val="single" w:sz="4" w:space="0" w:color="000000"/>
              <w:right w:val="single" w:sz="4" w:space="0" w:color="000000"/>
            </w:tcBorders>
            <w:vAlign w:val="center"/>
          </w:tcPr>
          <w:p w:rsidR="007E2BF9" w:rsidRDefault="00715A9D">
            <w:pPr>
              <w:widowControl w:val="0"/>
              <w:tabs>
                <w:tab w:val="left" w:pos="426"/>
              </w:tabs>
              <w:spacing w:before="120" w:after="120"/>
              <w:rPr>
                <w:sz w:val="24"/>
                <w:szCs w:val="24"/>
              </w:rPr>
            </w:pPr>
            <w:r>
              <w:rPr>
                <w:sz w:val="24"/>
                <w:szCs w:val="24"/>
              </w:rPr>
              <w:t>ПАО «РусГидро»</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4"/>
                <w:szCs w:val="24"/>
              </w:rPr>
            </w:pPr>
            <w:r>
              <w:rPr>
                <w:sz w:val="24"/>
                <w:szCs w:val="24"/>
              </w:rPr>
              <w:t>Генеральный подрядчик (Генподрядчик)</w:t>
            </w:r>
          </w:p>
        </w:tc>
        <w:tc>
          <w:tcPr>
            <w:tcW w:w="5110" w:type="dxa"/>
            <w:tcBorders>
              <w:top w:val="single" w:sz="4" w:space="0" w:color="000000"/>
              <w:left w:val="single" w:sz="4" w:space="0" w:color="000000"/>
              <w:bottom w:val="single" w:sz="4" w:space="0" w:color="000000"/>
              <w:right w:val="single" w:sz="4" w:space="0" w:color="000000"/>
            </w:tcBorders>
            <w:vAlign w:val="center"/>
          </w:tcPr>
          <w:p w:rsidR="007E2BF9" w:rsidRDefault="00715A9D">
            <w:pPr>
              <w:widowControl w:val="0"/>
              <w:tabs>
                <w:tab w:val="left" w:pos="426"/>
              </w:tabs>
              <w:spacing w:before="120" w:after="120"/>
              <w:rPr>
                <w:sz w:val="24"/>
                <w:szCs w:val="24"/>
              </w:rPr>
            </w:pPr>
            <w:r>
              <w:rPr>
                <w:sz w:val="24"/>
                <w:szCs w:val="24"/>
              </w:rPr>
              <w:t>АО «Гидроремонт-ВКК»</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4"/>
                <w:szCs w:val="24"/>
              </w:rPr>
            </w:pPr>
            <w:r>
              <w:rPr>
                <w:sz w:val="24"/>
                <w:szCs w:val="24"/>
              </w:rPr>
              <w:t>Субподрядчик</w:t>
            </w:r>
          </w:p>
        </w:tc>
        <w:tc>
          <w:tcPr>
            <w:tcW w:w="5110" w:type="dxa"/>
            <w:tcBorders>
              <w:top w:val="single" w:sz="4" w:space="0" w:color="000000"/>
              <w:left w:val="single" w:sz="4" w:space="0" w:color="000000"/>
              <w:bottom w:val="single" w:sz="4" w:space="0" w:color="000000"/>
              <w:right w:val="single" w:sz="4" w:space="0" w:color="000000"/>
            </w:tcBorders>
            <w:vAlign w:val="center"/>
          </w:tcPr>
          <w:p w:rsidR="007E2BF9" w:rsidRDefault="00715A9D">
            <w:pPr>
              <w:widowControl w:val="0"/>
              <w:tabs>
                <w:tab w:val="left" w:pos="426"/>
              </w:tabs>
              <w:spacing w:before="120" w:after="120"/>
              <w:rPr>
                <w:sz w:val="24"/>
                <w:szCs w:val="24"/>
              </w:rPr>
            </w:pPr>
            <w:r>
              <w:rPr>
                <w:sz w:val="24"/>
                <w:szCs w:val="24"/>
              </w:rPr>
              <w:t>Потенциальный исполнитель работ</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rStyle w:val="aff1"/>
                <w:b w:val="0"/>
                <w:bCs/>
                <w:i w:val="0"/>
                <w:iCs/>
                <w:sz w:val="24"/>
                <w:szCs w:val="24"/>
              </w:rPr>
            </w:pPr>
            <w:r>
              <w:rPr>
                <w:sz w:val="24"/>
                <w:szCs w:val="24"/>
              </w:rPr>
              <w:t>ГЭС</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rStyle w:val="aff1"/>
                <w:b w:val="0"/>
                <w:bCs/>
                <w:i w:val="0"/>
                <w:iCs/>
                <w:sz w:val="24"/>
                <w:szCs w:val="24"/>
              </w:rPr>
            </w:pPr>
            <w:r>
              <w:rPr>
                <w:sz w:val="24"/>
                <w:szCs w:val="24"/>
              </w:rPr>
              <w:t>Гидроэлектростанция</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4"/>
                <w:szCs w:val="24"/>
                <w:lang w:val="en-US"/>
              </w:rPr>
            </w:pPr>
            <w:r>
              <w:rPr>
                <w:sz w:val="24"/>
                <w:szCs w:val="24"/>
                <w:lang w:val="en-US"/>
              </w:rPr>
              <w:t>СМХ</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sz w:val="24"/>
                <w:szCs w:val="24"/>
              </w:rPr>
            </w:pPr>
            <w:r>
              <w:rPr>
                <w:sz w:val="24"/>
                <w:szCs w:val="24"/>
              </w:rPr>
              <w:t>Станционное маслохозяйство</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rStyle w:val="aff1"/>
                <w:b w:val="0"/>
                <w:bCs/>
                <w:i w:val="0"/>
                <w:iCs/>
                <w:sz w:val="24"/>
                <w:szCs w:val="24"/>
              </w:rPr>
            </w:pPr>
            <w:r>
              <w:rPr>
                <w:sz w:val="24"/>
                <w:szCs w:val="24"/>
              </w:rPr>
              <w:t>ПАО</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rStyle w:val="aff1"/>
                <w:b w:val="0"/>
                <w:bCs/>
                <w:i w:val="0"/>
                <w:iCs/>
                <w:sz w:val="24"/>
                <w:szCs w:val="24"/>
              </w:rPr>
            </w:pPr>
            <w:r>
              <w:rPr>
                <w:sz w:val="24"/>
                <w:szCs w:val="24"/>
              </w:rPr>
              <w:t>Публичное акционерное общество</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rStyle w:val="aff1"/>
                <w:b w:val="0"/>
                <w:bCs/>
                <w:i w:val="0"/>
                <w:iCs/>
                <w:sz w:val="24"/>
                <w:szCs w:val="24"/>
                <w:lang w:val="en-US"/>
              </w:rPr>
            </w:pPr>
            <w:r>
              <w:rPr>
                <w:sz w:val="24"/>
                <w:szCs w:val="24"/>
                <w:lang w:val="en-US"/>
              </w:rPr>
              <w:t>АРМ</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rStyle w:val="aff1"/>
                <w:b w:val="0"/>
                <w:bCs/>
                <w:i w:val="0"/>
                <w:iCs/>
                <w:sz w:val="24"/>
                <w:szCs w:val="24"/>
                <w:lang w:val="en-US"/>
              </w:rPr>
            </w:pPr>
            <w:r>
              <w:rPr>
                <w:sz w:val="24"/>
                <w:szCs w:val="24"/>
              </w:rPr>
              <w:t>Автоматизированное рабочее место</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4"/>
                <w:szCs w:val="24"/>
              </w:rPr>
            </w:pPr>
            <w:r>
              <w:rPr>
                <w:sz w:val="24"/>
                <w:szCs w:val="24"/>
              </w:rPr>
              <w:t>ППР</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sz w:val="24"/>
                <w:szCs w:val="24"/>
              </w:rPr>
            </w:pPr>
            <w:r>
              <w:rPr>
                <w:sz w:val="24"/>
                <w:szCs w:val="24"/>
              </w:rPr>
              <w:t>Проект производства работ</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4"/>
                <w:szCs w:val="24"/>
              </w:rPr>
            </w:pPr>
            <w:r>
              <w:rPr>
                <w:sz w:val="24"/>
                <w:szCs w:val="24"/>
              </w:rPr>
              <w:t>ППРв</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sz w:val="24"/>
                <w:szCs w:val="24"/>
              </w:rPr>
            </w:pPr>
            <w:r>
              <w:rPr>
                <w:iCs/>
                <w:sz w:val="24"/>
                <w:szCs w:val="24"/>
              </w:rPr>
              <w:t>План производства работ на высоте</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4"/>
                <w:szCs w:val="24"/>
              </w:rPr>
            </w:pPr>
            <w:r>
              <w:rPr>
                <w:sz w:val="24"/>
                <w:szCs w:val="24"/>
              </w:rPr>
              <w:t>СМР</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iCs/>
                <w:sz w:val="24"/>
                <w:szCs w:val="24"/>
              </w:rPr>
            </w:pPr>
            <w:r>
              <w:rPr>
                <w:iCs/>
                <w:sz w:val="24"/>
                <w:szCs w:val="24"/>
              </w:rPr>
              <w:t>Строительно-монтажные работы</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4"/>
                <w:szCs w:val="24"/>
                <w:lang w:val="en-US"/>
              </w:rPr>
            </w:pPr>
            <w:r>
              <w:rPr>
                <w:sz w:val="24"/>
                <w:szCs w:val="24"/>
                <w:lang w:val="en-US"/>
              </w:rPr>
              <w:t>ПНР</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iCs/>
                <w:sz w:val="24"/>
                <w:szCs w:val="24"/>
              </w:rPr>
            </w:pPr>
            <w:r>
              <w:rPr>
                <w:iCs/>
                <w:sz w:val="24"/>
                <w:szCs w:val="24"/>
              </w:rPr>
              <w:t>Пуско-наладочные работы</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4"/>
                <w:szCs w:val="24"/>
                <w:lang w:val="en-US"/>
              </w:rPr>
            </w:pPr>
            <w:r>
              <w:rPr>
                <w:sz w:val="24"/>
                <w:szCs w:val="24"/>
                <w:lang w:val="en-US"/>
              </w:rPr>
              <w:t>ТТ</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iCs/>
                <w:sz w:val="24"/>
                <w:szCs w:val="24"/>
                <w:lang w:val="en-US"/>
              </w:rPr>
            </w:pPr>
            <w:r>
              <w:rPr>
                <w:iCs/>
                <w:sz w:val="24"/>
                <w:szCs w:val="24"/>
                <w:lang w:val="en-US"/>
              </w:rPr>
              <w:t>Технические требования</w:t>
            </w:r>
          </w:p>
        </w:tc>
      </w:tr>
      <w:tr w:rsidR="000D1B65"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0D1B65" w:rsidRDefault="000D1B65">
            <w:pPr>
              <w:widowControl w:val="0"/>
              <w:tabs>
                <w:tab w:val="left" w:pos="426"/>
              </w:tabs>
              <w:spacing w:before="120" w:after="120"/>
              <w:jc w:val="center"/>
              <w:rPr>
                <w:sz w:val="24"/>
                <w:szCs w:val="24"/>
                <w:lang w:val="en-US"/>
              </w:rPr>
            </w:pPr>
            <w:r>
              <w:rPr>
                <w:sz w:val="24"/>
                <w:szCs w:val="24"/>
                <w:lang w:val="en-US"/>
              </w:rPr>
              <w:t>РД</w:t>
            </w:r>
          </w:p>
        </w:tc>
        <w:tc>
          <w:tcPr>
            <w:tcW w:w="5110" w:type="dxa"/>
            <w:tcBorders>
              <w:top w:val="single" w:sz="4" w:space="0" w:color="000000"/>
              <w:left w:val="single" w:sz="4" w:space="0" w:color="000000"/>
              <w:bottom w:val="single" w:sz="4" w:space="0" w:color="000000"/>
              <w:right w:val="single" w:sz="4" w:space="0" w:color="000000"/>
            </w:tcBorders>
          </w:tcPr>
          <w:p w:rsidR="000D1B65" w:rsidRDefault="000D1B65">
            <w:pPr>
              <w:widowControl w:val="0"/>
              <w:tabs>
                <w:tab w:val="left" w:pos="426"/>
              </w:tabs>
              <w:spacing w:before="120" w:after="120"/>
              <w:jc w:val="both"/>
              <w:rPr>
                <w:iCs/>
                <w:sz w:val="24"/>
                <w:szCs w:val="24"/>
                <w:lang w:val="en-US"/>
              </w:rPr>
            </w:pPr>
            <w:r>
              <w:rPr>
                <w:iCs/>
                <w:sz w:val="24"/>
                <w:szCs w:val="24"/>
                <w:lang w:val="en-US"/>
              </w:rPr>
              <w:t>Рабочая документация</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4"/>
                <w:szCs w:val="24"/>
              </w:rPr>
            </w:pPr>
            <w:r>
              <w:rPr>
                <w:sz w:val="24"/>
                <w:szCs w:val="24"/>
              </w:rPr>
              <w:t>НТД</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rPr>
                <w:iCs/>
                <w:sz w:val="24"/>
                <w:szCs w:val="24"/>
              </w:rPr>
            </w:pPr>
            <w:r>
              <w:rPr>
                <w:iCs/>
                <w:sz w:val="24"/>
                <w:szCs w:val="24"/>
              </w:rPr>
              <w:t>Нормативно-техническая документация</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4"/>
                <w:szCs w:val="24"/>
              </w:rPr>
            </w:pPr>
            <w:r>
              <w:rPr>
                <w:sz w:val="22"/>
                <w:szCs w:val="22"/>
              </w:rPr>
              <w:t>ВОР</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iCs/>
                <w:sz w:val="24"/>
                <w:szCs w:val="24"/>
              </w:rPr>
            </w:pPr>
            <w:r>
              <w:rPr>
                <w:iCs/>
                <w:sz w:val="24"/>
                <w:szCs w:val="24"/>
              </w:rPr>
              <w:t>Ведомость объемов работ</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2"/>
                <w:szCs w:val="22"/>
              </w:rPr>
            </w:pPr>
            <w:r>
              <w:rPr>
                <w:sz w:val="22"/>
                <w:szCs w:val="22"/>
              </w:rPr>
              <w:t>ТБО</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iCs/>
                <w:sz w:val="24"/>
                <w:szCs w:val="24"/>
                <w:lang w:val="en-US"/>
              </w:rPr>
            </w:pPr>
            <w:r>
              <w:rPr>
                <w:iCs/>
                <w:sz w:val="24"/>
                <w:szCs w:val="24"/>
                <w:lang w:val="en-US"/>
              </w:rPr>
              <w:t>Твердые бытовые отходы</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DF1D11">
            <w:pPr>
              <w:widowControl w:val="0"/>
              <w:tabs>
                <w:tab w:val="left" w:pos="426"/>
              </w:tabs>
              <w:spacing w:before="120" w:after="120"/>
              <w:jc w:val="center"/>
              <w:rPr>
                <w:sz w:val="22"/>
                <w:szCs w:val="22"/>
                <w:lang w:val="en-US"/>
              </w:rPr>
            </w:pPr>
            <w:r>
              <w:rPr>
                <w:sz w:val="22"/>
                <w:szCs w:val="22"/>
                <w:lang w:val="en-US"/>
              </w:rPr>
              <w:t>АУПС</w:t>
            </w:r>
          </w:p>
        </w:tc>
        <w:tc>
          <w:tcPr>
            <w:tcW w:w="5110" w:type="dxa"/>
            <w:tcBorders>
              <w:top w:val="single" w:sz="4" w:space="0" w:color="000000"/>
              <w:left w:val="single" w:sz="4" w:space="0" w:color="000000"/>
              <w:bottom w:val="single" w:sz="4" w:space="0" w:color="000000"/>
              <w:right w:val="single" w:sz="4" w:space="0" w:color="000000"/>
            </w:tcBorders>
          </w:tcPr>
          <w:p w:rsidR="007E2BF9" w:rsidRDefault="00DF1D11">
            <w:pPr>
              <w:widowControl w:val="0"/>
              <w:tabs>
                <w:tab w:val="left" w:pos="426"/>
              </w:tabs>
              <w:spacing w:before="120" w:after="120"/>
              <w:jc w:val="both"/>
              <w:rPr>
                <w:iCs/>
                <w:sz w:val="24"/>
                <w:szCs w:val="24"/>
                <w:lang w:val="en-US"/>
              </w:rPr>
            </w:pPr>
            <w:r w:rsidRPr="00DF1D11">
              <w:rPr>
                <w:iCs/>
                <w:sz w:val="24"/>
                <w:szCs w:val="24"/>
                <w:lang w:val="en-US"/>
              </w:rPr>
              <w:t>Автоматическая установка пожарной сигнализации</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DF1D11">
            <w:pPr>
              <w:widowControl w:val="0"/>
              <w:tabs>
                <w:tab w:val="left" w:pos="426"/>
              </w:tabs>
              <w:spacing w:before="120" w:after="120"/>
              <w:jc w:val="center"/>
              <w:rPr>
                <w:sz w:val="22"/>
                <w:szCs w:val="22"/>
                <w:lang w:val="en-US"/>
              </w:rPr>
            </w:pPr>
            <w:r>
              <w:rPr>
                <w:sz w:val="22"/>
                <w:szCs w:val="22"/>
                <w:lang w:val="en-US"/>
              </w:rPr>
              <w:t>АУПТ</w:t>
            </w:r>
          </w:p>
        </w:tc>
        <w:tc>
          <w:tcPr>
            <w:tcW w:w="5110" w:type="dxa"/>
            <w:tcBorders>
              <w:top w:val="single" w:sz="4" w:space="0" w:color="000000"/>
              <w:left w:val="single" w:sz="4" w:space="0" w:color="000000"/>
              <w:bottom w:val="single" w:sz="4" w:space="0" w:color="000000"/>
              <w:right w:val="single" w:sz="4" w:space="0" w:color="000000"/>
            </w:tcBorders>
          </w:tcPr>
          <w:p w:rsidR="007E2BF9" w:rsidRDefault="00DF1D11">
            <w:pPr>
              <w:widowControl w:val="0"/>
              <w:tabs>
                <w:tab w:val="left" w:pos="426"/>
              </w:tabs>
              <w:spacing w:before="120" w:after="120"/>
              <w:jc w:val="both"/>
              <w:rPr>
                <w:iCs/>
                <w:sz w:val="24"/>
                <w:szCs w:val="24"/>
                <w:lang w:val="en-US"/>
              </w:rPr>
            </w:pPr>
            <w:r w:rsidRPr="00DF1D11">
              <w:rPr>
                <w:iCs/>
                <w:sz w:val="24"/>
                <w:szCs w:val="24"/>
                <w:lang w:val="en-US"/>
              </w:rPr>
              <w:t>Автоматическая установка пожаротушения</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0D1B65">
            <w:pPr>
              <w:widowControl w:val="0"/>
              <w:tabs>
                <w:tab w:val="left" w:pos="426"/>
              </w:tabs>
              <w:spacing w:before="120" w:after="120"/>
              <w:jc w:val="center"/>
              <w:rPr>
                <w:sz w:val="22"/>
                <w:szCs w:val="22"/>
                <w:lang w:val="en-US"/>
              </w:rPr>
            </w:pPr>
            <w:r>
              <w:rPr>
                <w:sz w:val="22"/>
                <w:szCs w:val="22"/>
                <w:lang w:val="en-US"/>
              </w:rPr>
              <w:t>ПС</w:t>
            </w:r>
          </w:p>
        </w:tc>
        <w:tc>
          <w:tcPr>
            <w:tcW w:w="5110" w:type="dxa"/>
            <w:tcBorders>
              <w:top w:val="single" w:sz="4" w:space="0" w:color="000000"/>
              <w:left w:val="single" w:sz="4" w:space="0" w:color="000000"/>
              <w:bottom w:val="single" w:sz="4" w:space="0" w:color="000000"/>
              <w:right w:val="single" w:sz="4" w:space="0" w:color="000000"/>
            </w:tcBorders>
          </w:tcPr>
          <w:p w:rsidR="007E2BF9" w:rsidRDefault="000D1B65">
            <w:pPr>
              <w:widowControl w:val="0"/>
              <w:tabs>
                <w:tab w:val="left" w:pos="426"/>
              </w:tabs>
              <w:spacing w:before="120" w:after="120"/>
              <w:jc w:val="both"/>
              <w:rPr>
                <w:iCs/>
                <w:sz w:val="24"/>
                <w:szCs w:val="24"/>
                <w:lang w:val="en-US"/>
              </w:rPr>
            </w:pPr>
            <w:r>
              <w:rPr>
                <w:iCs/>
                <w:sz w:val="24"/>
                <w:szCs w:val="24"/>
                <w:lang w:val="en-US"/>
              </w:rPr>
              <w:t>Подъемные сооружения</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center"/>
              <w:rPr>
                <w:sz w:val="22"/>
                <w:szCs w:val="22"/>
                <w:lang w:val="en-US"/>
              </w:rPr>
            </w:pPr>
            <w:r>
              <w:rPr>
                <w:sz w:val="22"/>
                <w:szCs w:val="22"/>
                <w:lang w:val="en-US"/>
              </w:rPr>
              <w:t>КАСУ ТП</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iCs/>
                <w:sz w:val="24"/>
                <w:szCs w:val="24"/>
              </w:rPr>
            </w:pPr>
            <w:r>
              <w:rPr>
                <w:iCs/>
                <w:sz w:val="24"/>
                <w:szCs w:val="24"/>
              </w:rPr>
              <w:t>Комплексная автоматизированная система управления технологическим процессом</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E2BF9" w:rsidRDefault="00DF1D11">
            <w:pPr>
              <w:widowControl w:val="0"/>
              <w:tabs>
                <w:tab w:val="left" w:pos="426"/>
              </w:tabs>
              <w:spacing w:before="120" w:after="120"/>
              <w:jc w:val="center"/>
              <w:rPr>
                <w:sz w:val="22"/>
                <w:szCs w:val="22"/>
                <w:lang w:val="en-US"/>
              </w:rPr>
            </w:pPr>
            <w:r>
              <w:rPr>
                <w:sz w:val="22"/>
                <w:szCs w:val="22"/>
                <w:lang w:val="en-US"/>
              </w:rPr>
              <w:t>КСГ</w:t>
            </w:r>
          </w:p>
        </w:tc>
        <w:tc>
          <w:tcPr>
            <w:tcW w:w="5110" w:type="dxa"/>
            <w:tcBorders>
              <w:top w:val="single" w:sz="4" w:space="0" w:color="000000"/>
              <w:left w:val="single" w:sz="4" w:space="0" w:color="000000"/>
              <w:bottom w:val="single" w:sz="4" w:space="0" w:color="000000"/>
              <w:right w:val="single" w:sz="4" w:space="0" w:color="000000"/>
            </w:tcBorders>
          </w:tcPr>
          <w:p w:rsidR="007E2BF9" w:rsidRDefault="00DF1D11">
            <w:pPr>
              <w:widowControl w:val="0"/>
              <w:tabs>
                <w:tab w:val="left" w:pos="426"/>
              </w:tabs>
              <w:spacing w:before="120" w:after="120"/>
              <w:jc w:val="both"/>
              <w:rPr>
                <w:iCs/>
                <w:sz w:val="24"/>
                <w:szCs w:val="24"/>
              </w:rPr>
            </w:pPr>
            <w:r w:rsidRPr="00DF1D11">
              <w:rPr>
                <w:iCs/>
                <w:sz w:val="24"/>
                <w:szCs w:val="24"/>
              </w:rPr>
              <w:t>Календарно-сетевой график</w:t>
            </w:r>
          </w:p>
        </w:tc>
      </w:tr>
      <w:tr w:rsidR="007E2BF9" w:rsidTr="000D1B65">
        <w:trPr>
          <w:cantSplit/>
          <w:jc w:val="center"/>
        </w:trPr>
        <w:tc>
          <w:tcPr>
            <w:tcW w:w="4673" w:type="dxa"/>
            <w:tcBorders>
              <w:top w:val="single" w:sz="4" w:space="0" w:color="000000"/>
              <w:left w:val="single" w:sz="4" w:space="0" w:color="000000"/>
              <w:bottom w:val="single" w:sz="4" w:space="0" w:color="000000"/>
              <w:right w:val="single" w:sz="4" w:space="0" w:color="000000"/>
            </w:tcBorders>
            <w:vAlign w:val="center"/>
          </w:tcPr>
          <w:p w:rsidR="007E2BF9" w:rsidRDefault="00715A9D">
            <w:pPr>
              <w:widowControl w:val="0"/>
              <w:tabs>
                <w:tab w:val="left" w:pos="426"/>
              </w:tabs>
              <w:spacing w:before="120" w:after="120"/>
              <w:jc w:val="center"/>
              <w:rPr>
                <w:sz w:val="22"/>
                <w:szCs w:val="22"/>
              </w:rPr>
            </w:pPr>
            <w:r>
              <w:rPr>
                <w:iCs/>
                <w:sz w:val="24"/>
                <w:szCs w:val="24"/>
              </w:rPr>
              <w:t>Эквивалентная продукция</w:t>
            </w:r>
          </w:p>
        </w:tc>
        <w:tc>
          <w:tcPr>
            <w:tcW w:w="5110" w:type="dxa"/>
            <w:tcBorders>
              <w:top w:val="single" w:sz="4" w:space="0" w:color="000000"/>
              <w:left w:val="single" w:sz="4" w:space="0" w:color="000000"/>
              <w:bottom w:val="single" w:sz="4" w:space="0" w:color="000000"/>
              <w:right w:val="single" w:sz="4" w:space="0" w:color="000000"/>
            </w:tcBorders>
          </w:tcPr>
          <w:p w:rsidR="007E2BF9" w:rsidRDefault="00715A9D">
            <w:pPr>
              <w:widowControl w:val="0"/>
              <w:tabs>
                <w:tab w:val="left" w:pos="426"/>
              </w:tabs>
              <w:spacing w:before="120" w:after="120"/>
              <w:jc w:val="both"/>
              <w:rPr>
                <w:iCs/>
                <w:sz w:val="24"/>
                <w:szCs w:val="24"/>
              </w:rPr>
            </w:pPr>
            <w:r>
              <w:rPr>
                <w:iCs/>
                <w:sz w:val="24"/>
                <w:szCs w:val="24"/>
              </w:rPr>
              <w:t>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r>
    </w:tbl>
    <w:p w:rsidR="007E2BF9" w:rsidRDefault="007E2BF9">
      <w:pPr>
        <w:keepNext/>
        <w:keepLines/>
        <w:rPr>
          <w:sz w:val="24"/>
          <w:szCs w:val="24"/>
        </w:rPr>
      </w:pPr>
    </w:p>
    <w:p w:rsidR="007E2BF9" w:rsidRDefault="00715A9D">
      <w:pPr>
        <w:pStyle w:val="4"/>
        <w:numPr>
          <w:ilvl w:val="1"/>
          <w:numId w:val="3"/>
        </w:numPr>
      </w:pPr>
      <w:bookmarkStart w:id="7" w:name="_Toc46743506"/>
      <w:bookmarkStart w:id="8" w:name="_Toc221016964"/>
      <w:r>
        <w:t>Наименование закупаем</w:t>
      </w:r>
      <w:bookmarkEnd w:id="7"/>
      <w:r>
        <w:t>ых работ:</w:t>
      </w:r>
      <w:bookmarkEnd w:id="8"/>
    </w:p>
    <w:p w:rsidR="007E2BF9" w:rsidRDefault="00715A9D">
      <w:pPr>
        <w:widowControl w:val="0"/>
        <w:tabs>
          <w:tab w:val="left" w:pos="426"/>
        </w:tabs>
        <w:spacing w:before="120" w:after="120"/>
        <w:ind w:firstLine="851"/>
        <w:jc w:val="both"/>
        <w:rPr>
          <w:bCs/>
          <w:sz w:val="24"/>
          <w:szCs w:val="24"/>
        </w:rPr>
      </w:pPr>
      <w:r>
        <w:rPr>
          <w:bCs/>
          <w:sz w:val="24"/>
          <w:szCs w:val="24"/>
        </w:rPr>
        <w:t xml:space="preserve">ОКПД2 …….. </w:t>
      </w:r>
      <w:r w:rsidR="00683F72" w:rsidRPr="00683F72">
        <w:rPr>
          <w:bCs/>
          <w:sz w:val="24"/>
          <w:szCs w:val="24"/>
        </w:rPr>
        <w:t xml:space="preserve">Выполнение работ по замене оборудования пожарной сигнализации и пожаротушения станционного маслохозяйства Новосибирской ГЭС </w:t>
      </w:r>
      <w:r>
        <w:rPr>
          <w:bCs/>
          <w:sz w:val="24"/>
          <w:szCs w:val="24"/>
        </w:rPr>
        <w:t>(Далее - работы).</w:t>
      </w:r>
    </w:p>
    <w:p w:rsidR="007E2BF9" w:rsidRDefault="00715A9D">
      <w:pPr>
        <w:pStyle w:val="4"/>
        <w:numPr>
          <w:ilvl w:val="1"/>
          <w:numId w:val="3"/>
        </w:numPr>
        <w:spacing w:before="240"/>
        <w:ind w:left="431" w:hanging="431"/>
      </w:pPr>
      <w:bookmarkStart w:id="9" w:name="_Toc46743507"/>
      <w:bookmarkStart w:id="10" w:name="_Toc221016965"/>
      <w:r>
        <w:t xml:space="preserve">Цель </w:t>
      </w:r>
      <w:bookmarkEnd w:id="9"/>
      <w:r>
        <w:rPr>
          <w:lang w:val="ru-RU"/>
        </w:rPr>
        <w:t>выполнения работ</w:t>
      </w:r>
      <w:bookmarkEnd w:id="10"/>
      <w:r>
        <w:t xml:space="preserve"> </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xml:space="preserve">Исполнение обязательств по Договору подряда от 29.07.2025 №8-ТПиР-2025 «Монтаж и наладка оборудования системы маслохозяйства Новосибирской ГЭС в рамках инвестиционного проекта I_T-1260-022», заключенного между ПАО «РусГидро» и АО «Гидроремонт-ВКК». </w:t>
      </w:r>
    </w:p>
    <w:p w:rsidR="007E2BF9" w:rsidRDefault="00715A9D">
      <w:pPr>
        <w:pStyle w:val="4"/>
        <w:numPr>
          <w:ilvl w:val="1"/>
          <w:numId w:val="3"/>
        </w:numPr>
      </w:pPr>
      <w:bookmarkStart w:id="11" w:name="_Toc46743508"/>
      <w:bookmarkStart w:id="12" w:name="_Toc221016966"/>
      <w:r>
        <w:t>Существующее положение</w:t>
      </w:r>
      <w:bookmarkEnd w:id="11"/>
      <w:bookmarkEnd w:id="12"/>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Система маслохозяйства включает в себя:</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маслоочистительное оборудование, находящееся в помещении аппаратной маслохозяйства на отм.104,0 в пристройке административно-бытового корпуса: станция масляная мобильная СММ-4,0, станция масляная мобильная СММ-0,7М, установка вакуумная по доливке масла СМДВ, насос НМШ 32-10-1-18/6, насос НМШ 8-25-6,3/2,5, насос масляный погружной ЦНП 5/20, дегазатор ВУД-152, фильтр-пресс закрытого типа II Р 2,2 – 315 х 11/16, блок сорбентных патронов типа ЦП-260;</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трубопроводы (проходящие на отм. 105,85 м вдоль машинного зала и предназначенные для слива/залива масла в оборудование гидроагрегата: сливной бак и гидроаккумулятор маслонапорной установки (МНУ), верхний генераторный подшипник (ВГП), нижний генераторный подшипник (НГП), рабочее колесо (РК), подпятник, турбинный подшипник (ТП); трубопроводы слива/залива масла на трансформаторной площадке, трубопроводы обвязки баков ст.№1-9);</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баки для хранения масла (турбинного и трансформаторного): бак ст.№1 (V=30м3), бак ст.№2 (V=40м3), бак ст.№3 (V=60м3), бак ст.№4 (V=10м3), бак ст.№5 (V=5м3), бак ст.№6 (V=50м3), бак ст.№7 (V=10м3), бак ст.№8 (V=25м3), бак ст.№9 (V=25м3), бак подземный 1П (V=60м3), бак подземный 2П (V=50м3), бак подземный 3П (V=25м3), бак подземный 4П (V=50м3).</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xml:space="preserve">- электрические щиты передвижного электрооборудования: мобильной установки и фильтр-пресса для очистки турбинного и трансформаторного масла, передвижных насосов, потребителей системы пожаротушения. </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Система маслохозяйства филиала ПАО «РусГидро» - «Новосибирская ГЭС» (далее – маслохозяйство) выполняет следующие задачи:</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приемку свежего трансформаторного и турбинного масел, поступающих на ГЭС;</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хранение и распределение масел в емкостях маслохозяйства, проведение мероприятий по поддержанию их качества и предохранению от окисления;</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отпуск сухого свежего и эксплуатационного масла (трансформаторного, турбинного);</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приемку масла из аппаратов и оборудования во время ремонта;</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очистку и сушку свежего и эксплуатационного масла.</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Ввод оборудования в эксплуатацию:</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маслопроводы – 1961 год;</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подземные баки для хранения масла – 1961 год;</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маслоочистительное оборудование – 2008 год;</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надземные баки ст.№1-9 – 2006 год;</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 система электроснабжения и освещения – 2006 год.</w:t>
      </w:r>
    </w:p>
    <w:p w:rsidR="007E2BF9" w:rsidRDefault="00715A9D">
      <w:pPr>
        <w:ind w:firstLine="567"/>
        <w:jc w:val="both"/>
        <w:rPr>
          <w:rStyle w:val="aff1"/>
          <w:b w:val="0"/>
          <w:bCs/>
          <w:i w:val="0"/>
          <w:sz w:val="24"/>
          <w:szCs w:val="24"/>
          <w:shd w:val="clear" w:color="auto" w:fill="auto"/>
        </w:rPr>
      </w:pPr>
      <w:r>
        <w:rPr>
          <w:rStyle w:val="aff1"/>
          <w:b w:val="0"/>
          <w:bCs/>
          <w:i w:val="0"/>
          <w:sz w:val="24"/>
          <w:szCs w:val="24"/>
          <w:shd w:val="clear" w:color="auto" w:fill="auto"/>
        </w:rPr>
        <w:t>Реконструкция и капитальные ремонты оборудования маслохозяйства не производились.</w:t>
      </w:r>
    </w:p>
    <w:p w:rsidR="007E2BF9" w:rsidRDefault="007E2BF9">
      <w:pPr>
        <w:ind w:firstLine="567"/>
        <w:jc w:val="both"/>
        <w:rPr>
          <w:rStyle w:val="aff1"/>
          <w:b w:val="0"/>
          <w:bCs/>
          <w:i w:val="0"/>
          <w:sz w:val="24"/>
          <w:szCs w:val="24"/>
          <w:shd w:val="clear" w:color="auto" w:fill="auto"/>
        </w:rPr>
      </w:pPr>
    </w:p>
    <w:p w:rsidR="007E2BF9" w:rsidRDefault="007E2BF9">
      <w:pPr>
        <w:widowControl w:val="0"/>
        <w:tabs>
          <w:tab w:val="left" w:pos="426"/>
        </w:tabs>
        <w:spacing w:before="120" w:after="240"/>
        <w:jc w:val="both"/>
        <w:rPr>
          <w:rStyle w:val="aff1"/>
          <w:b w:val="0"/>
          <w:bCs/>
          <w:i w:val="0"/>
          <w:sz w:val="24"/>
          <w:szCs w:val="24"/>
          <w:shd w:val="clear" w:color="auto" w:fill="auto"/>
        </w:rPr>
      </w:pPr>
    </w:p>
    <w:p w:rsidR="007E2BF9" w:rsidRDefault="007E2BF9">
      <w:pPr>
        <w:widowControl w:val="0"/>
        <w:tabs>
          <w:tab w:val="left" w:pos="426"/>
        </w:tabs>
        <w:spacing w:before="120" w:after="240"/>
        <w:jc w:val="both"/>
        <w:rPr>
          <w:rStyle w:val="aff1"/>
          <w:b w:val="0"/>
          <w:i w:val="0"/>
          <w:sz w:val="24"/>
          <w:szCs w:val="24"/>
          <w:shd w:val="clear" w:color="auto" w:fill="auto"/>
        </w:rPr>
      </w:pPr>
    </w:p>
    <w:p w:rsidR="007E2BF9" w:rsidRDefault="00715A9D">
      <w:pPr>
        <w:pStyle w:val="1"/>
        <w:keepLines/>
        <w:numPr>
          <w:ilvl w:val="0"/>
          <w:numId w:val="0"/>
        </w:numPr>
        <w:spacing w:before="240"/>
      </w:pPr>
      <w:bookmarkStart w:id="13" w:name="_Toc221016967"/>
      <w:r>
        <w:rPr>
          <w:sz w:val="24"/>
          <w:szCs w:val="24"/>
        </w:rPr>
        <w:lastRenderedPageBreak/>
        <w:t>Таблица 1. Перечень объектов Заказчика</w:t>
      </w:r>
      <w:bookmarkEnd w:id="13"/>
    </w:p>
    <w:tbl>
      <w:tblPr>
        <w:tblW w:w="9918" w:type="dxa"/>
        <w:tblInd w:w="113" w:type="dxa"/>
        <w:tblLayout w:type="fixed"/>
        <w:tblLook w:val="0000" w:firstRow="0" w:lastRow="0" w:firstColumn="0" w:lastColumn="0" w:noHBand="0" w:noVBand="0"/>
      </w:tblPr>
      <w:tblGrid>
        <w:gridCol w:w="817"/>
        <w:gridCol w:w="2042"/>
        <w:gridCol w:w="2693"/>
        <w:gridCol w:w="2268"/>
        <w:gridCol w:w="2098"/>
      </w:tblGrid>
      <w:tr w:rsidR="007E2BF9">
        <w:tc>
          <w:tcPr>
            <w:tcW w:w="817" w:type="dxa"/>
            <w:tcBorders>
              <w:top w:val="single" w:sz="4" w:space="0" w:color="000000"/>
              <w:left w:val="single" w:sz="4" w:space="0" w:color="000000"/>
              <w:bottom w:val="single" w:sz="4" w:space="0" w:color="000000"/>
              <w:right w:val="single" w:sz="4" w:space="0" w:color="000000"/>
            </w:tcBorders>
          </w:tcPr>
          <w:p w:rsidR="007E2BF9" w:rsidRDefault="00715A9D">
            <w:pPr>
              <w:widowControl w:val="0"/>
              <w:rPr>
                <w:sz w:val="24"/>
                <w:szCs w:val="24"/>
              </w:rPr>
            </w:pPr>
            <w:r>
              <w:rPr>
                <w:sz w:val="24"/>
                <w:szCs w:val="24"/>
              </w:rPr>
              <w:t>№</w:t>
            </w:r>
          </w:p>
          <w:p w:rsidR="007E2BF9" w:rsidRDefault="00715A9D">
            <w:pPr>
              <w:widowControl w:val="0"/>
              <w:rPr>
                <w:sz w:val="24"/>
                <w:szCs w:val="24"/>
              </w:rPr>
            </w:pPr>
            <w:r>
              <w:rPr>
                <w:sz w:val="24"/>
                <w:szCs w:val="24"/>
              </w:rPr>
              <w:t>п/п</w:t>
            </w:r>
          </w:p>
        </w:tc>
        <w:tc>
          <w:tcPr>
            <w:tcW w:w="2042"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sz w:val="24"/>
                <w:szCs w:val="24"/>
              </w:rPr>
            </w:pPr>
            <w:r>
              <w:rPr>
                <w:sz w:val="24"/>
                <w:szCs w:val="24"/>
              </w:rPr>
              <w:t>Наименование объекта</w:t>
            </w:r>
          </w:p>
          <w:p w:rsidR="007E2BF9" w:rsidRDefault="007E2BF9">
            <w:pPr>
              <w:widowControl w:val="0"/>
              <w:jc w:val="center"/>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sz w:val="24"/>
                <w:szCs w:val="24"/>
              </w:rPr>
            </w:pPr>
            <w:r>
              <w:rPr>
                <w:sz w:val="24"/>
                <w:szCs w:val="24"/>
              </w:rPr>
              <w:t xml:space="preserve">Расположение объекта </w:t>
            </w:r>
            <w:r>
              <w:rPr>
                <w:i/>
                <w:iCs/>
                <w:sz w:val="24"/>
                <w:szCs w:val="24"/>
              </w:rPr>
              <w:t>(место выполнения работ)</w:t>
            </w:r>
          </w:p>
        </w:tc>
        <w:tc>
          <w:tcPr>
            <w:tcW w:w="2268"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sz w:val="24"/>
                <w:szCs w:val="24"/>
              </w:rPr>
            </w:pPr>
            <w:r>
              <w:rPr>
                <w:sz w:val="24"/>
                <w:szCs w:val="24"/>
              </w:rPr>
              <w:t>Наименование основного средства (в отношении которого выполняются работы)</w:t>
            </w:r>
          </w:p>
        </w:tc>
        <w:tc>
          <w:tcPr>
            <w:tcW w:w="2098"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sz w:val="24"/>
                <w:szCs w:val="24"/>
              </w:rPr>
            </w:pPr>
            <w:r>
              <w:rPr>
                <w:sz w:val="24"/>
                <w:szCs w:val="24"/>
              </w:rPr>
              <w:t>Примечания</w:t>
            </w:r>
          </w:p>
        </w:tc>
      </w:tr>
      <w:tr w:rsidR="007E2BF9">
        <w:tc>
          <w:tcPr>
            <w:tcW w:w="817"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b/>
                <w:sz w:val="24"/>
                <w:szCs w:val="24"/>
              </w:rPr>
            </w:pPr>
            <w:r>
              <w:rPr>
                <w:b/>
                <w:sz w:val="24"/>
                <w:szCs w:val="24"/>
              </w:rPr>
              <w:t>1</w:t>
            </w:r>
          </w:p>
        </w:tc>
        <w:tc>
          <w:tcPr>
            <w:tcW w:w="2042"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b/>
                <w:sz w:val="24"/>
                <w:szCs w:val="24"/>
              </w:rPr>
            </w:pPr>
            <w:r>
              <w:rPr>
                <w:b/>
                <w:sz w:val="24"/>
                <w:szCs w:val="24"/>
              </w:rPr>
              <w:t>2</w:t>
            </w:r>
          </w:p>
        </w:tc>
        <w:tc>
          <w:tcPr>
            <w:tcW w:w="2693"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b/>
                <w:sz w:val="24"/>
                <w:szCs w:val="24"/>
              </w:rPr>
            </w:pPr>
            <w:r>
              <w:rPr>
                <w:b/>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b/>
                <w:sz w:val="24"/>
                <w:szCs w:val="24"/>
              </w:rPr>
            </w:pPr>
            <w:r>
              <w:rPr>
                <w:b/>
                <w:sz w:val="24"/>
                <w:szCs w:val="24"/>
              </w:rPr>
              <w:t>4</w:t>
            </w:r>
          </w:p>
        </w:tc>
        <w:tc>
          <w:tcPr>
            <w:tcW w:w="2098"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b/>
                <w:sz w:val="24"/>
                <w:szCs w:val="24"/>
              </w:rPr>
            </w:pPr>
            <w:r>
              <w:rPr>
                <w:b/>
                <w:sz w:val="24"/>
                <w:szCs w:val="24"/>
              </w:rPr>
              <w:t>5</w:t>
            </w:r>
          </w:p>
        </w:tc>
      </w:tr>
      <w:tr w:rsidR="007E2BF9">
        <w:trPr>
          <w:trHeight w:val="3097"/>
        </w:trPr>
        <w:tc>
          <w:tcPr>
            <w:tcW w:w="817" w:type="dxa"/>
            <w:tcBorders>
              <w:top w:val="single" w:sz="4" w:space="0" w:color="000000"/>
              <w:left w:val="single" w:sz="4" w:space="0" w:color="000000"/>
              <w:bottom w:val="single" w:sz="4" w:space="0" w:color="000000"/>
              <w:right w:val="single" w:sz="4" w:space="0" w:color="000000"/>
            </w:tcBorders>
          </w:tcPr>
          <w:p w:rsidR="007E2BF9" w:rsidRDefault="007E2BF9">
            <w:pPr>
              <w:pStyle w:val="aff0"/>
              <w:widowControl w:val="0"/>
              <w:numPr>
                <w:ilvl w:val="0"/>
                <w:numId w:val="6"/>
              </w:num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E2BF9" w:rsidRDefault="00BB1091" w:rsidP="00BB1091">
            <w:pPr>
              <w:widowControl w:val="0"/>
              <w:jc w:val="center"/>
              <w:rPr>
                <w:sz w:val="24"/>
                <w:szCs w:val="24"/>
              </w:rPr>
            </w:pPr>
            <w:r w:rsidRPr="00BB1091">
              <w:rPr>
                <w:sz w:val="24"/>
                <w:szCs w:val="24"/>
              </w:rPr>
              <w:t>Оборудование пожарной сигнал</w:t>
            </w:r>
            <w:r>
              <w:rPr>
                <w:sz w:val="24"/>
                <w:szCs w:val="24"/>
              </w:rPr>
              <w:t>изации и пожаро</w:t>
            </w:r>
            <w:r w:rsidRPr="00BB1091">
              <w:rPr>
                <w:sz w:val="24"/>
                <w:szCs w:val="24"/>
              </w:rPr>
              <w:t>тушения  станционного ма</w:t>
            </w:r>
            <w:r>
              <w:rPr>
                <w:sz w:val="24"/>
                <w:szCs w:val="24"/>
              </w:rPr>
              <w:t>слохозяйства Новосибирской ГЭС</w:t>
            </w:r>
            <w:r w:rsidR="00715A9D">
              <w:rPr>
                <w:sz w:val="24"/>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E2BF9" w:rsidRDefault="00715A9D">
            <w:pPr>
              <w:widowControl w:val="0"/>
              <w:jc w:val="center"/>
              <w:rPr>
                <w:sz w:val="24"/>
                <w:szCs w:val="24"/>
                <w:lang w:val="en-US"/>
              </w:rPr>
            </w:pPr>
            <w:r>
              <w:rPr>
                <w:sz w:val="24"/>
                <w:szCs w:val="24"/>
              </w:rPr>
              <w:t>Новосибирская гидроэлектростанция (филиал ПАО РусГидро– Новосибирская ГЭС), Российская Федерация, Новосибирская область, г. Новосибирск, ул. Новоморская, д. 4</w:t>
            </w:r>
            <w:r>
              <w:rPr>
                <w:sz w:val="24"/>
                <w:szCs w:val="24"/>
                <w:lang w:val="en-US"/>
              </w:rPr>
              <w:t>/1</w:t>
            </w:r>
          </w:p>
        </w:tc>
        <w:tc>
          <w:tcPr>
            <w:tcW w:w="2268" w:type="dxa"/>
            <w:tcBorders>
              <w:top w:val="single" w:sz="4" w:space="0" w:color="000000"/>
              <w:left w:val="single" w:sz="4" w:space="0" w:color="000000"/>
              <w:bottom w:val="single" w:sz="4" w:space="0" w:color="000000"/>
              <w:right w:val="single" w:sz="4" w:space="0" w:color="000000"/>
            </w:tcBorders>
          </w:tcPr>
          <w:p w:rsidR="007E2BF9" w:rsidRDefault="006A776E">
            <w:pPr>
              <w:widowControl w:val="0"/>
              <w:jc w:val="center"/>
              <w:rPr>
                <w:sz w:val="24"/>
                <w:szCs w:val="24"/>
              </w:rPr>
            </w:pPr>
            <w:r w:rsidRPr="006A776E">
              <w:rPr>
                <w:sz w:val="24"/>
                <w:szCs w:val="24"/>
              </w:rPr>
              <w:t>Оборудование пожарной сигнализации</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7E2BF9" w:rsidRDefault="006A776E">
            <w:pPr>
              <w:widowControl w:val="0"/>
              <w:jc w:val="center"/>
              <w:rPr>
                <w:sz w:val="24"/>
                <w:szCs w:val="24"/>
              </w:rPr>
            </w:pPr>
            <w:r w:rsidRPr="006A776E">
              <w:rPr>
                <w:sz w:val="24"/>
                <w:szCs w:val="24"/>
              </w:rPr>
              <w:t>№НВ0000000786</w:t>
            </w:r>
          </w:p>
        </w:tc>
      </w:tr>
    </w:tbl>
    <w:p w:rsidR="007E2BF9" w:rsidRDefault="00715A9D">
      <w:pPr>
        <w:pStyle w:val="4"/>
        <w:numPr>
          <w:ilvl w:val="1"/>
          <w:numId w:val="3"/>
        </w:numPr>
        <w:jc w:val="both"/>
      </w:pPr>
      <w:bookmarkStart w:id="14" w:name="_Hlk49857604"/>
      <w:bookmarkStart w:id="15" w:name="_Toc46743509"/>
      <w:bookmarkStart w:id="16" w:name="_Toc221016968"/>
      <w:r>
        <w:t xml:space="preserve">Информация в отношении исполнения договора, </w:t>
      </w:r>
      <w:bookmarkStart w:id="17" w:name="_Hlk46492347"/>
      <w:r>
        <w:t xml:space="preserve">которая должна быть учтена при подготовке заявки </w:t>
      </w:r>
      <w:bookmarkEnd w:id="17"/>
      <w:r>
        <w:t xml:space="preserve">(в том числе перечень ресурсов, услуг и документов, предоставляемых </w:t>
      </w:r>
      <w:r>
        <w:rPr>
          <w:lang w:val="ru-RU"/>
        </w:rPr>
        <w:t>Заказчиком</w:t>
      </w:r>
      <w:r>
        <w:t xml:space="preserve"> на этапе исполнения договора)</w:t>
      </w:r>
      <w:bookmarkEnd w:id="14"/>
      <w:bookmarkEnd w:id="15"/>
      <w:bookmarkEnd w:id="16"/>
    </w:p>
    <w:p w:rsidR="007E2BF9" w:rsidRDefault="00715A9D">
      <w:pPr>
        <w:rPr>
          <w:rStyle w:val="aff1"/>
          <w:b w:val="0"/>
          <w:bCs/>
          <w:i w:val="0"/>
          <w:sz w:val="24"/>
          <w:szCs w:val="24"/>
        </w:rPr>
      </w:pPr>
      <w:r>
        <w:rPr>
          <w:rStyle w:val="aff1"/>
          <w:b w:val="0"/>
          <w:bCs/>
          <w:i w:val="0"/>
          <w:sz w:val="24"/>
          <w:szCs w:val="24"/>
          <w:shd w:val="clear" w:color="auto" w:fill="auto"/>
        </w:rPr>
        <w:t>На период выполнения работ Заказчик предоставит Субподрядчику:</w:t>
      </w:r>
    </w:p>
    <w:p w:rsidR="007E2BF9" w:rsidRDefault="00715A9D">
      <w:pPr>
        <w:pStyle w:val="aff0"/>
        <w:numPr>
          <w:ilvl w:val="0"/>
          <w:numId w:val="10"/>
        </w:numPr>
        <w:rPr>
          <w:rStyle w:val="aff1"/>
          <w:b w:val="0"/>
          <w:bCs/>
          <w:i w:val="0"/>
          <w:shd w:val="clear" w:color="auto" w:fill="auto"/>
        </w:rPr>
      </w:pPr>
      <w:r>
        <w:rPr>
          <w:rStyle w:val="aff1"/>
          <w:b w:val="0"/>
          <w:bCs/>
          <w:i w:val="0"/>
          <w:shd w:val="clear" w:color="auto" w:fill="auto"/>
        </w:rPr>
        <w:t>Следующие виды ресурсов: электроэнергия, вода, сжатый воздух.</w:t>
      </w:r>
    </w:p>
    <w:p w:rsidR="007E2BF9" w:rsidRDefault="007E2BF9">
      <w:pPr>
        <w:rPr>
          <w:rStyle w:val="aff1"/>
          <w:b w:val="0"/>
          <w:bCs/>
          <w:i w:val="0"/>
          <w:sz w:val="24"/>
          <w:szCs w:val="24"/>
        </w:rPr>
      </w:pPr>
    </w:p>
    <w:p w:rsidR="007E2BF9" w:rsidRDefault="00715A9D">
      <w:pPr>
        <w:pStyle w:val="aff0"/>
        <w:widowControl w:val="0"/>
        <w:numPr>
          <w:ilvl w:val="0"/>
          <w:numId w:val="10"/>
        </w:numPr>
        <w:tabs>
          <w:tab w:val="left" w:pos="426"/>
        </w:tabs>
        <w:spacing w:after="120"/>
        <w:jc w:val="both"/>
        <w:rPr>
          <w:rStyle w:val="aff1"/>
          <w:b w:val="0"/>
          <w:bCs/>
          <w:i w:val="0"/>
        </w:rPr>
      </w:pPr>
      <w:r>
        <w:rPr>
          <w:rStyle w:val="aff1"/>
          <w:b w:val="0"/>
          <w:bCs/>
          <w:i w:val="0"/>
          <w:shd w:val="clear" w:color="auto" w:fill="auto"/>
        </w:rPr>
        <w:t>Площадки (помещения):</w:t>
      </w:r>
    </w:p>
    <w:p w:rsidR="007E2BF9" w:rsidRDefault="00715A9D">
      <w:pPr>
        <w:pStyle w:val="aff0"/>
        <w:widowControl w:val="0"/>
        <w:numPr>
          <w:ilvl w:val="0"/>
          <w:numId w:val="9"/>
        </w:numPr>
        <w:tabs>
          <w:tab w:val="left" w:pos="426"/>
        </w:tabs>
        <w:spacing w:after="120"/>
        <w:jc w:val="both"/>
        <w:rPr>
          <w:rStyle w:val="aff1"/>
          <w:b w:val="0"/>
          <w:bCs/>
          <w:i w:val="0"/>
        </w:rPr>
      </w:pPr>
      <w:r>
        <w:rPr>
          <w:rStyle w:val="aff1"/>
          <w:rFonts w:eastAsia="Times New Roman"/>
          <w:b w:val="0"/>
          <w:bCs/>
          <w:i w:val="0"/>
          <w:shd w:val="clear" w:color="auto" w:fill="auto"/>
        </w:rPr>
        <w:t>Площадка для установки передвижных временных зданий размещения персонала Субподрядчика.</w:t>
      </w:r>
    </w:p>
    <w:p w:rsidR="007E2BF9" w:rsidRDefault="00715A9D">
      <w:pPr>
        <w:pStyle w:val="aff0"/>
        <w:widowControl w:val="0"/>
        <w:numPr>
          <w:ilvl w:val="0"/>
          <w:numId w:val="9"/>
        </w:numPr>
        <w:tabs>
          <w:tab w:val="left" w:pos="426"/>
        </w:tabs>
        <w:spacing w:after="120"/>
        <w:jc w:val="both"/>
        <w:rPr>
          <w:rStyle w:val="aff1"/>
          <w:b w:val="0"/>
          <w:bCs/>
          <w:i w:val="0"/>
        </w:rPr>
      </w:pPr>
      <w:r>
        <w:rPr>
          <w:rStyle w:val="aff1"/>
          <w:rFonts w:eastAsia="Times New Roman"/>
          <w:b w:val="0"/>
          <w:bCs/>
          <w:i w:val="0"/>
          <w:shd w:val="clear" w:color="auto" w:fill="auto"/>
        </w:rPr>
        <w:t>Складские помещения и / или площадки для погрузки / разгрузки / складирования / хранения материально-технических ресурсов, оборудования Субподрядчика.</w:t>
      </w:r>
    </w:p>
    <w:p w:rsidR="007E2BF9" w:rsidRDefault="007E2BF9">
      <w:pPr>
        <w:widowControl w:val="0"/>
        <w:tabs>
          <w:tab w:val="left" w:pos="426"/>
        </w:tabs>
        <w:spacing w:after="120"/>
        <w:jc w:val="both"/>
        <w:rPr>
          <w:rStyle w:val="aff1"/>
          <w:b w:val="0"/>
          <w:bCs/>
          <w:i w:val="0"/>
        </w:rPr>
      </w:pPr>
    </w:p>
    <w:p w:rsidR="007E2BF9" w:rsidRDefault="00715A9D">
      <w:pPr>
        <w:pStyle w:val="1"/>
        <w:keepLines/>
        <w:ind w:left="357" w:hanging="357"/>
        <w:jc w:val="center"/>
        <w:rPr>
          <w:iCs/>
          <w:caps/>
          <w:lang w:val="ru-RU"/>
        </w:rPr>
      </w:pPr>
      <w:bookmarkStart w:id="18" w:name="_Toc46743510"/>
      <w:bookmarkStart w:id="19" w:name="_Hlk48209761"/>
      <w:bookmarkStart w:id="20" w:name="_Toc51339693"/>
      <w:bookmarkStart w:id="21" w:name="_Toc221016969"/>
      <w:bookmarkEnd w:id="18"/>
      <w:bookmarkEnd w:id="19"/>
      <w:r>
        <w:rPr>
          <w:iCs/>
        </w:rPr>
        <w:t xml:space="preserve">Требования к </w:t>
      </w:r>
      <w:bookmarkEnd w:id="20"/>
      <w:r>
        <w:rPr>
          <w:iCs/>
        </w:rPr>
        <w:t>работам</w:t>
      </w:r>
      <w:bookmarkEnd w:id="21"/>
    </w:p>
    <w:p w:rsidR="007E2BF9" w:rsidRDefault="00715A9D">
      <w:pPr>
        <w:pStyle w:val="4"/>
        <w:numPr>
          <w:ilvl w:val="1"/>
          <w:numId w:val="3"/>
        </w:numPr>
        <w:rPr>
          <w:lang w:val="ru-RU"/>
        </w:rPr>
      </w:pPr>
      <w:bookmarkStart w:id="22" w:name="_Toc221016970"/>
      <w:r>
        <w:t xml:space="preserve">Требования к объемам и срокам </w:t>
      </w:r>
      <w:r>
        <w:rPr>
          <w:lang w:val="ru-RU"/>
        </w:rPr>
        <w:t>выполнения работ</w:t>
      </w:r>
      <w:bookmarkEnd w:id="22"/>
    </w:p>
    <w:p w:rsidR="007E2BF9" w:rsidRDefault="00715A9D">
      <w:pPr>
        <w:pStyle w:val="3"/>
      </w:pPr>
      <w:bookmarkStart w:id="23" w:name="_Toc221016971"/>
      <w:r>
        <w:rPr>
          <w:lang w:val="ru-RU"/>
        </w:rPr>
        <w:t>Требования к видам и объемам работ</w:t>
      </w:r>
      <w:bookmarkEnd w:id="23"/>
    </w:p>
    <w:p w:rsidR="007E2BF9" w:rsidRDefault="00715A9D">
      <w:pPr>
        <w:pStyle w:val="1"/>
        <w:keepLines/>
        <w:numPr>
          <w:ilvl w:val="0"/>
          <w:numId w:val="0"/>
        </w:numPr>
        <w:spacing w:before="240"/>
        <w:rPr>
          <w:sz w:val="24"/>
          <w:szCs w:val="24"/>
          <w:lang w:val="ru-RU"/>
        </w:rPr>
      </w:pPr>
      <w:bookmarkStart w:id="24" w:name="_Toc51339695"/>
      <w:bookmarkStart w:id="25" w:name="_Toc221016972"/>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24"/>
      <w:r>
        <w:rPr>
          <w:sz w:val="24"/>
          <w:szCs w:val="24"/>
          <w:lang w:val="ru-RU"/>
        </w:rPr>
        <w:t>и объем выполняемых работ</w:t>
      </w:r>
      <w:bookmarkEnd w:id="25"/>
    </w:p>
    <w:p w:rsidR="007E2BF9" w:rsidRDefault="007E2BF9">
      <w:pPr>
        <w:spacing w:before="240" w:after="60"/>
        <w:rPr>
          <w:sz w:val="24"/>
          <w:szCs w:val="24"/>
        </w:rPr>
      </w:pPr>
    </w:p>
    <w:tbl>
      <w:tblPr>
        <w:tblW w:w="9853" w:type="dxa"/>
        <w:tblInd w:w="221" w:type="dxa"/>
        <w:tblLayout w:type="fixed"/>
        <w:tblLook w:val="0000" w:firstRow="0" w:lastRow="0" w:firstColumn="0" w:lastColumn="0" w:noHBand="0" w:noVBand="0"/>
      </w:tblPr>
      <w:tblGrid>
        <w:gridCol w:w="855"/>
        <w:gridCol w:w="4843"/>
        <w:gridCol w:w="1991"/>
        <w:gridCol w:w="2164"/>
      </w:tblGrid>
      <w:tr w:rsidR="007E2BF9" w:rsidTr="006A776E">
        <w:tc>
          <w:tcPr>
            <w:tcW w:w="855" w:type="dxa"/>
            <w:tcBorders>
              <w:top w:val="single" w:sz="4" w:space="0" w:color="000000"/>
              <w:left w:val="single" w:sz="4" w:space="0" w:color="000000"/>
              <w:bottom w:val="single" w:sz="4" w:space="0" w:color="000000"/>
              <w:right w:val="single" w:sz="4" w:space="0" w:color="000000"/>
            </w:tcBorders>
            <w:vAlign w:val="center"/>
          </w:tcPr>
          <w:p w:rsidR="007E2BF9" w:rsidRDefault="00715A9D">
            <w:pPr>
              <w:keepNext/>
              <w:widowControl w:val="0"/>
              <w:jc w:val="center"/>
              <w:rPr>
                <w:sz w:val="24"/>
                <w:szCs w:val="24"/>
              </w:rPr>
            </w:pPr>
            <w:r>
              <w:rPr>
                <w:sz w:val="24"/>
                <w:szCs w:val="24"/>
              </w:rPr>
              <w:t>№</w:t>
            </w:r>
          </w:p>
          <w:p w:rsidR="007E2BF9" w:rsidRDefault="00715A9D">
            <w:pPr>
              <w:keepNext/>
              <w:widowControl w:val="0"/>
              <w:jc w:val="center"/>
              <w:rPr>
                <w:sz w:val="24"/>
                <w:szCs w:val="24"/>
              </w:rPr>
            </w:pPr>
            <w:r>
              <w:rPr>
                <w:sz w:val="24"/>
                <w:szCs w:val="24"/>
              </w:rPr>
              <w:t>п/п</w:t>
            </w:r>
          </w:p>
        </w:tc>
        <w:tc>
          <w:tcPr>
            <w:tcW w:w="4843" w:type="dxa"/>
            <w:tcBorders>
              <w:top w:val="single" w:sz="4" w:space="0" w:color="000000"/>
              <w:left w:val="single" w:sz="4" w:space="0" w:color="000000"/>
              <w:bottom w:val="single" w:sz="4" w:space="0" w:color="000000"/>
              <w:right w:val="single" w:sz="4" w:space="0" w:color="000000"/>
            </w:tcBorders>
            <w:vAlign w:val="center"/>
          </w:tcPr>
          <w:p w:rsidR="007E2BF9" w:rsidRDefault="00715A9D">
            <w:pPr>
              <w:keepNext/>
              <w:widowControl w:val="0"/>
              <w:jc w:val="center"/>
              <w:rPr>
                <w:sz w:val="24"/>
                <w:szCs w:val="24"/>
              </w:rPr>
            </w:pPr>
            <w:r>
              <w:rPr>
                <w:sz w:val="24"/>
                <w:szCs w:val="24"/>
              </w:rPr>
              <w:t>Наименование работ / этапа работ</w:t>
            </w:r>
          </w:p>
        </w:tc>
        <w:tc>
          <w:tcPr>
            <w:tcW w:w="1991" w:type="dxa"/>
            <w:tcBorders>
              <w:top w:val="single" w:sz="4" w:space="0" w:color="000000"/>
              <w:left w:val="single" w:sz="4" w:space="0" w:color="000000"/>
              <w:bottom w:val="single" w:sz="4" w:space="0" w:color="000000"/>
              <w:right w:val="single" w:sz="4" w:space="0" w:color="000000"/>
            </w:tcBorders>
            <w:vAlign w:val="center"/>
          </w:tcPr>
          <w:p w:rsidR="007E2BF9" w:rsidRDefault="00715A9D">
            <w:pPr>
              <w:keepNext/>
              <w:widowControl w:val="0"/>
              <w:jc w:val="center"/>
              <w:rPr>
                <w:sz w:val="24"/>
                <w:szCs w:val="24"/>
              </w:rPr>
            </w:pPr>
            <w:r>
              <w:rPr>
                <w:sz w:val="24"/>
                <w:szCs w:val="24"/>
              </w:rPr>
              <w:t>Единица измерения</w:t>
            </w:r>
          </w:p>
        </w:tc>
        <w:tc>
          <w:tcPr>
            <w:tcW w:w="2164" w:type="dxa"/>
            <w:tcBorders>
              <w:top w:val="single" w:sz="4" w:space="0" w:color="000000"/>
              <w:left w:val="single" w:sz="4" w:space="0" w:color="000000"/>
              <w:bottom w:val="single" w:sz="4" w:space="0" w:color="000000"/>
              <w:right w:val="single" w:sz="4" w:space="0" w:color="000000"/>
            </w:tcBorders>
            <w:vAlign w:val="center"/>
          </w:tcPr>
          <w:p w:rsidR="007E2BF9" w:rsidRDefault="00715A9D">
            <w:pPr>
              <w:keepNext/>
              <w:widowControl w:val="0"/>
              <w:jc w:val="center"/>
              <w:rPr>
                <w:sz w:val="24"/>
                <w:szCs w:val="24"/>
              </w:rPr>
            </w:pPr>
            <w:r>
              <w:rPr>
                <w:sz w:val="24"/>
                <w:szCs w:val="24"/>
              </w:rPr>
              <w:t>Количество</w:t>
            </w:r>
          </w:p>
        </w:tc>
      </w:tr>
      <w:tr w:rsidR="007E2BF9" w:rsidTr="006A776E">
        <w:trPr>
          <w:trHeight w:val="267"/>
        </w:trPr>
        <w:tc>
          <w:tcPr>
            <w:tcW w:w="855"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sz w:val="24"/>
                <w:szCs w:val="24"/>
              </w:rPr>
            </w:pPr>
            <w:r>
              <w:rPr>
                <w:sz w:val="24"/>
                <w:szCs w:val="24"/>
              </w:rPr>
              <w:t>1</w:t>
            </w:r>
          </w:p>
        </w:tc>
        <w:tc>
          <w:tcPr>
            <w:tcW w:w="4843"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sz w:val="24"/>
                <w:szCs w:val="24"/>
              </w:rPr>
            </w:pPr>
            <w:r>
              <w:rPr>
                <w:sz w:val="24"/>
                <w:szCs w:val="24"/>
              </w:rPr>
              <w:t>2</w:t>
            </w:r>
          </w:p>
        </w:tc>
        <w:tc>
          <w:tcPr>
            <w:tcW w:w="1991"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sz w:val="24"/>
                <w:szCs w:val="24"/>
              </w:rPr>
            </w:pPr>
            <w:r>
              <w:rPr>
                <w:sz w:val="24"/>
                <w:szCs w:val="24"/>
              </w:rPr>
              <w:t>3</w:t>
            </w:r>
          </w:p>
        </w:tc>
        <w:tc>
          <w:tcPr>
            <w:tcW w:w="2164" w:type="dxa"/>
            <w:tcBorders>
              <w:top w:val="single" w:sz="4" w:space="0" w:color="000000"/>
              <w:left w:val="single" w:sz="4" w:space="0" w:color="000000"/>
              <w:bottom w:val="single" w:sz="4" w:space="0" w:color="000000"/>
              <w:right w:val="single" w:sz="4" w:space="0" w:color="000000"/>
            </w:tcBorders>
          </w:tcPr>
          <w:p w:rsidR="007E2BF9" w:rsidRDefault="00715A9D">
            <w:pPr>
              <w:widowControl w:val="0"/>
              <w:jc w:val="center"/>
              <w:rPr>
                <w:sz w:val="24"/>
                <w:szCs w:val="24"/>
              </w:rPr>
            </w:pPr>
            <w:r>
              <w:rPr>
                <w:sz w:val="24"/>
                <w:szCs w:val="24"/>
              </w:rPr>
              <w:t>4</w:t>
            </w:r>
          </w:p>
        </w:tc>
      </w:tr>
      <w:tr w:rsidR="007E2BF9" w:rsidTr="006A776E">
        <w:trPr>
          <w:trHeight w:val="1090"/>
        </w:trPr>
        <w:tc>
          <w:tcPr>
            <w:tcW w:w="855" w:type="dxa"/>
            <w:tcBorders>
              <w:top w:val="single" w:sz="4" w:space="0" w:color="000000"/>
              <w:left w:val="single" w:sz="4" w:space="0" w:color="000000"/>
              <w:bottom w:val="single" w:sz="4" w:space="0" w:color="000000"/>
              <w:right w:val="single" w:sz="4" w:space="0" w:color="000000"/>
            </w:tcBorders>
          </w:tcPr>
          <w:p w:rsidR="007E2BF9" w:rsidRDefault="007E2BF9">
            <w:pPr>
              <w:pStyle w:val="aff0"/>
              <w:widowControl w:val="0"/>
              <w:numPr>
                <w:ilvl w:val="0"/>
                <w:numId w:val="7"/>
              </w:numPr>
            </w:pPr>
          </w:p>
        </w:tc>
        <w:tc>
          <w:tcPr>
            <w:tcW w:w="4843" w:type="dxa"/>
            <w:tcBorders>
              <w:top w:val="single" w:sz="4" w:space="0" w:color="000000"/>
              <w:left w:val="single" w:sz="4" w:space="0" w:color="000000"/>
              <w:bottom w:val="single" w:sz="4" w:space="0" w:color="000000"/>
              <w:right w:val="single" w:sz="4" w:space="0" w:color="000000"/>
            </w:tcBorders>
          </w:tcPr>
          <w:p w:rsidR="007E2BF9" w:rsidRDefault="00BB1091">
            <w:pPr>
              <w:widowControl w:val="0"/>
              <w:rPr>
                <w:sz w:val="24"/>
                <w:szCs w:val="24"/>
              </w:rPr>
            </w:pPr>
            <w:r w:rsidRPr="00BB1091">
              <w:rPr>
                <w:sz w:val="24"/>
                <w:szCs w:val="24"/>
              </w:rPr>
              <w:t>Замена оборудования пожарной сигнализации и пожаротушения маслохозяйства. Проведение ПНР</w:t>
            </w:r>
          </w:p>
        </w:tc>
        <w:tc>
          <w:tcPr>
            <w:tcW w:w="4155" w:type="dxa"/>
            <w:gridSpan w:val="2"/>
            <w:tcBorders>
              <w:top w:val="single" w:sz="4" w:space="0" w:color="000000"/>
              <w:left w:val="single" w:sz="4" w:space="0" w:color="000000"/>
              <w:bottom w:val="single" w:sz="4" w:space="0" w:color="000000"/>
              <w:right w:val="single" w:sz="4" w:space="0" w:color="000000"/>
            </w:tcBorders>
          </w:tcPr>
          <w:p w:rsidR="007E2BF9" w:rsidRDefault="00BB1091">
            <w:pPr>
              <w:widowControl w:val="0"/>
              <w:rPr>
                <w:sz w:val="24"/>
                <w:szCs w:val="24"/>
              </w:rPr>
            </w:pPr>
            <w:r w:rsidRPr="00BB1091">
              <w:rPr>
                <w:sz w:val="24"/>
                <w:szCs w:val="24"/>
              </w:rPr>
              <w:t>В соответствии с ВОР 2219-68-1-ПС (Приложение №1 к настоящим ТТ)</w:t>
            </w:r>
          </w:p>
        </w:tc>
      </w:tr>
    </w:tbl>
    <w:p w:rsidR="007E2BF9" w:rsidRDefault="007E2BF9">
      <w:pPr>
        <w:sectPr w:rsidR="007E2BF9">
          <w:headerReference w:type="even" r:id="rId8"/>
          <w:headerReference w:type="default" r:id="rId9"/>
          <w:headerReference w:type="first" r:id="rId10"/>
          <w:pgSz w:w="11906" w:h="16838"/>
          <w:pgMar w:top="1134" w:right="851" w:bottom="992" w:left="1134" w:header="680" w:footer="0" w:gutter="0"/>
          <w:cols w:space="720"/>
          <w:formProt w:val="0"/>
          <w:titlePg/>
          <w:docGrid w:linePitch="360"/>
        </w:sectPr>
      </w:pPr>
    </w:p>
    <w:p w:rsidR="007E2BF9" w:rsidRDefault="00715A9D">
      <w:pPr>
        <w:pStyle w:val="3"/>
        <w:rPr>
          <w:lang w:val="ru-RU"/>
        </w:rPr>
      </w:pPr>
      <w:bookmarkStart w:id="26" w:name="_Toc51339696"/>
      <w:bookmarkStart w:id="27" w:name="_Toc221016973"/>
      <w:r>
        <w:rPr>
          <w:lang w:val="ru-RU"/>
        </w:rPr>
        <w:lastRenderedPageBreak/>
        <w:t xml:space="preserve">Требования </w:t>
      </w:r>
      <w:bookmarkEnd w:id="26"/>
      <w:r>
        <w:rPr>
          <w:lang w:val="ru-RU"/>
        </w:rPr>
        <w:t>к срокам выполнения работ</w:t>
      </w:r>
      <w:bookmarkEnd w:id="27"/>
    </w:p>
    <w:p w:rsidR="007E2BF9" w:rsidRDefault="00715A9D">
      <w:pPr>
        <w:pStyle w:val="1"/>
        <w:keepLines/>
        <w:numPr>
          <w:ilvl w:val="0"/>
          <w:numId w:val="0"/>
        </w:numPr>
        <w:spacing w:before="240"/>
        <w:rPr>
          <w:sz w:val="24"/>
          <w:szCs w:val="24"/>
          <w:lang w:val="ru-RU"/>
        </w:rPr>
      </w:pPr>
      <w:bookmarkStart w:id="28" w:name="_Toc50125126"/>
      <w:bookmarkStart w:id="29" w:name="_Toc51339697"/>
      <w:bookmarkStart w:id="30" w:name="_Toc50125127"/>
      <w:bookmarkStart w:id="31" w:name="_Toc221016974"/>
      <w:bookmarkEnd w:id="28"/>
      <w:r>
        <w:rPr>
          <w:sz w:val="24"/>
          <w:szCs w:val="24"/>
        </w:rPr>
        <w:t xml:space="preserve">Таблица </w:t>
      </w:r>
      <w:r>
        <w:rPr>
          <w:sz w:val="24"/>
          <w:szCs w:val="24"/>
          <w:lang w:val="ru-RU"/>
        </w:rPr>
        <w:t>3</w:t>
      </w:r>
      <w:r>
        <w:rPr>
          <w:sz w:val="24"/>
          <w:szCs w:val="24"/>
        </w:rPr>
        <w:t xml:space="preserve">. </w:t>
      </w:r>
      <w:bookmarkStart w:id="32" w:name="_Hlk50465284"/>
      <w:r>
        <w:rPr>
          <w:sz w:val="24"/>
          <w:szCs w:val="24"/>
        </w:rPr>
        <w:t xml:space="preserve">Требования по срокам </w:t>
      </w:r>
      <w:bookmarkEnd w:id="29"/>
      <w:bookmarkEnd w:id="30"/>
      <w:bookmarkEnd w:id="32"/>
      <w:r>
        <w:rPr>
          <w:sz w:val="24"/>
          <w:szCs w:val="24"/>
          <w:lang w:val="ru-RU"/>
        </w:rPr>
        <w:t>выполнения работ</w:t>
      </w:r>
      <w:bookmarkEnd w:id="31"/>
    </w:p>
    <w:tbl>
      <w:tblPr>
        <w:tblW w:w="10348" w:type="dxa"/>
        <w:tblInd w:w="-5" w:type="dxa"/>
        <w:tblLayout w:type="fixed"/>
        <w:tblLook w:val="04A0" w:firstRow="1" w:lastRow="0" w:firstColumn="1" w:lastColumn="0" w:noHBand="0" w:noVBand="1"/>
      </w:tblPr>
      <w:tblGrid>
        <w:gridCol w:w="851"/>
        <w:gridCol w:w="2693"/>
        <w:gridCol w:w="3119"/>
        <w:gridCol w:w="1842"/>
        <w:gridCol w:w="1843"/>
      </w:tblGrid>
      <w:tr w:rsidR="006A776E" w:rsidTr="006A776E">
        <w:trPr>
          <w:trHeight w:val="15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BF9" w:rsidRDefault="00715A9D">
            <w:pPr>
              <w:widowControl w:val="0"/>
              <w:jc w:val="center"/>
              <w:rPr>
                <w:sz w:val="24"/>
                <w:szCs w:val="24"/>
              </w:rPr>
            </w:pPr>
            <w:r>
              <w:rPr>
                <w:sz w:val="24"/>
                <w:szCs w:val="24"/>
              </w:rPr>
              <w:t>№ п/п</w:t>
            </w:r>
          </w:p>
        </w:tc>
        <w:tc>
          <w:tcPr>
            <w:tcW w:w="2693" w:type="dxa"/>
            <w:tcBorders>
              <w:top w:val="single" w:sz="4" w:space="0" w:color="000000"/>
              <w:bottom w:val="single" w:sz="4" w:space="0" w:color="000000"/>
              <w:right w:val="single" w:sz="4" w:space="0" w:color="000000"/>
            </w:tcBorders>
            <w:shd w:val="clear" w:color="auto" w:fill="auto"/>
            <w:vAlign w:val="center"/>
          </w:tcPr>
          <w:p w:rsidR="007E2BF9" w:rsidRDefault="00715A9D">
            <w:pPr>
              <w:widowControl w:val="0"/>
              <w:jc w:val="center"/>
              <w:rPr>
                <w:sz w:val="24"/>
                <w:szCs w:val="24"/>
              </w:rPr>
            </w:pPr>
            <w:r>
              <w:rPr>
                <w:sz w:val="24"/>
                <w:szCs w:val="24"/>
              </w:rPr>
              <w:t>Наименование работ/ этапа работ</w:t>
            </w:r>
          </w:p>
        </w:tc>
        <w:tc>
          <w:tcPr>
            <w:tcW w:w="3119" w:type="dxa"/>
            <w:tcBorders>
              <w:top w:val="single" w:sz="4" w:space="0" w:color="000000"/>
              <w:bottom w:val="single" w:sz="4" w:space="0" w:color="000000"/>
              <w:right w:val="single" w:sz="4" w:space="0" w:color="000000"/>
            </w:tcBorders>
            <w:shd w:val="clear" w:color="auto" w:fill="auto"/>
            <w:vAlign w:val="center"/>
          </w:tcPr>
          <w:p w:rsidR="007E2BF9" w:rsidRDefault="00715A9D">
            <w:pPr>
              <w:widowControl w:val="0"/>
              <w:suppressAutoHyphens w:val="0"/>
              <w:rPr>
                <w:sz w:val="24"/>
                <w:szCs w:val="24"/>
              </w:rPr>
            </w:pPr>
            <w:r>
              <w:rPr>
                <w:sz w:val="24"/>
                <w:szCs w:val="24"/>
              </w:rPr>
              <w:t>Наименование Объекта</w:t>
            </w:r>
          </w:p>
        </w:tc>
        <w:tc>
          <w:tcPr>
            <w:tcW w:w="1842" w:type="dxa"/>
            <w:tcBorders>
              <w:top w:val="single" w:sz="4" w:space="0" w:color="000000"/>
              <w:bottom w:val="single" w:sz="4" w:space="0" w:color="000000"/>
              <w:right w:val="single" w:sz="4" w:space="0" w:color="000000"/>
            </w:tcBorders>
            <w:shd w:val="clear" w:color="auto" w:fill="auto"/>
          </w:tcPr>
          <w:p w:rsidR="007E2BF9" w:rsidRDefault="00715A9D">
            <w:pPr>
              <w:widowControl w:val="0"/>
              <w:jc w:val="center"/>
              <w:rPr>
                <w:sz w:val="24"/>
                <w:szCs w:val="24"/>
              </w:rPr>
            </w:pPr>
            <w:r>
              <w:rPr>
                <w:sz w:val="24"/>
                <w:szCs w:val="24"/>
              </w:rPr>
              <w:t>Требования к началу срока выполнения работ/ этапа работ*</w:t>
            </w:r>
          </w:p>
        </w:tc>
        <w:tc>
          <w:tcPr>
            <w:tcW w:w="1843" w:type="dxa"/>
            <w:tcBorders>
              <w:top w:val="single" w:sz="4" w:space="0" w:color="000000"/>
              <w:bottom w:val="single" w:sz="4" w:space="0" w:color="000000"/>
              <w:right w:val="single" w:sz="4" w:space="0" w:color="000000"/>
            </w:tcBorders>
            <w:shd w:val="clear" w:color="auto" w:fill="auto"/>
            <w:vAlign w:val="center"/>
          </w:tcPr>
          <w:p w:rsidR="007E2BF9" w:rsidRDefault="00715A9D">
            <w:pPr>
              <w:widowControl w:val="0"/>
              <w:jc w:val="center"/>
              <w:rPr>
                <w:sz w:val="24"/>
                <w:szCs w:val="24"/>
              </w:rPr>
            </w:pPr>
            <w:r>
              <w:rPr>
                <w:sz w:val="24"/>
                <w:szCs w:val="24"/>
              </w:rPr>
              <w:t>Требования к окончанию срока выполнения работ / этапа работ*</w:t>
            </w:r>
          </w:p>
        </w:tc>
      </w:tr>
      <w:tr w:rsidR="006A776E" w:rsidTr="006A776E">
        <w:trPr>
          <w:trHeight w:val="15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BF9" w:rsidRDefault="00715A9D">
            <w:pPr>
              <w:widowControl w:val="0"/>
              <w:suppressAutoHyphens w:val="0"/>
              <w:jc w:val="center"/>
              <w:rPr>
                <w:sz w:val="24"/>
                <w:szCs w:val="24"/>
              </w:rPr>
            </w:pPr>
            <w:r>
              <w:rPr>
                <w:sz w:val="24"/>
                <w:szCs w:val="24"/>
                <w:lang w:val="en-US"/>
              </w:rPr>
              <w:t>1</w:t>
            </w:r>
          </w:p>
        </w:tc>
        <w:tc>
          <w:tcPr>
            <w:tcW w:w="2693" w:type="dxa"/>
            <w:tcBorders>
              <w:top w:val="single" w:sz="4" w:space="0" w:color="000000"/>
              <w:bottom w:val="single" w:sz="4" w:space="0" w:color="000000"/>
              <w:right w:val="single" w:sz="4" w:space="0" w:color="000000"/>
            </w:tcBorders>
            <w:shd w:val="clear" w:color="auto" w:fill="auto"/>
            <w:vAlign w:val="center"/>
          </w:tcPr>
          <w:p w:rsidR="007E2BF9" w:rsidRDefault="00715A9D">
            <w:pPr>
              <w:widowControl w:val="0"/>
              <w:suppressAutoHyphens w:val="0"/>
              <w:jc w:val="center"/>
              <w:rPr>
                <w:sz w:val="24"/>
                <w:szCs w:val="24"/>
              </w:rPr>
            </w:pPr>
            <w:r>
              <w:rPr>
                <w:sz w:val="24"/>
                <w:szCs w:val="24"/>
                <w:lang w:val="en-US"/>
              </w:rPr>
              <w:t>2</w:t>
            </w:r>
          </w:p>
        </w:tc>
        <w:tc>
          <w:tcPr>
            <w:tcW w:w="3119" w:type="dxa"/>
            <w:tcBorders>
              <w:top w:val="single" w:sz="4" w:space="0" w:color="000000"/>
              <w:bottom w:val="single" w:sz="4" w:space="0" w:color="000000"/>
              <w:right w:val="single" w:sz="4" w:space="0" w:color="000000"/>
            </w:tcBorders>
            <w:shd w:val="clear" w:color="auto" w:fill="auto"/>
            <w:vAlign w:val="center"/>
          </w:tcPr>
          <w:p w:rsidR="007E2BF9" w:rsidRDefault="00715A9D">
            <w:pPr>
              <w:widowControl w:val="0"/>
              <w:suppressAutoHyphens w:val="0"/>
              <w:jc w:val="center"/>
              <w:rPr>
                <w:sz w:val="24"/>
                <w:szCs w:val="24"/>
              </w:rPr>
            </w:pPr>
            <w:r>
              <w:rPr>
                <w:sz w:val="24"/>
                <w:szCs w:val="24"/>
                <w:lang w:val="en-US"/>
              </w:rPr>
              <w:t>4</w:t>
            </w:r>
          </w:p>
        </w:tc>
        <w:tc>
          <w:tcPr>
            <w:tcW w:w="1842" w:type="dxa"/>
            <w:tcBorders>
              <w:top w:val="single" w:sz="4" w:space="0" w:color="000000"/>
              <w:bottom w:val="single" w:sz="4" w:space="0" w:color="000000"/>
              <w:right w:val="single" w:sz="4" w:space="0" w:color="000000"/>
            </w:tcBorders>
            <w:shd w:val="clear" w:color="auto" w:fill="auto"/>
            <w:vAlign w:val="center"/>
          </w:tcPr>
          <w:p w:rsidR="007E2BF9" w:rsidRDefault="00715A9D">
            <w:pPr>
              <w:widowControl w:val="0"/>
              <w:suppressAutoHyphens w:val="0"/>
              <w:jc w:val="center"/>
              <w:rPr>
                <w:sz w:val="24"/>
                <w:szCs w:val="24"/>
              </w:rPr>
            </w:pPr>
            <w:r>
              <w:rPr>
                <w:sz w:val="24"/>
                <w:szCs w:val="24"/>
                <w:lang w:val="en-US"/>
              </w:rPr>
              <w:t>5</w:t>
            </w:r>
          </w:p>
        </w:tc>
        <w:tc>
          <w:tcPr>
            <w:tcW w:w="1843" w:type="dxa"/>
            <w:tcBorders>
              <w:top w:val="single" w:sz="4" w:space="0" w:color="000000"/>
              <w:bottom w:val="single" w:sz="4" w:space="0" w:color="000000"/>
              <w:right w:val="single" w:sz="4" w:space="0" w:color="000000"/>
            </w:tcBorders>
            <w:shd w:val="clear" w:color="auto" w:fill="auto"/>
            <w:vAlign w:val="center"/>
          </w:tcPr>
          <w:p w:rsidR="007E2BF9" w:rsidRDefault="00715A9D">
            <w:pPr>
              <w:widowControl w:val="0"/>
              <w:suppressAutoHyphens w:val="0"/>
              <w:jc w:val="center"/>
              <w:rPr>
                <w:sz w:val="24"/>
                <w:szCs w:val="24"/>
              </w:rPr>
            </w:pPr>
            <w:r>
              <w:rPr>
                <w:sz w:val="24"/>
                <w:szCs w:val="24"/>
                <w:lang w:val="en-US"/>
              </w:rPr>
              <w:t>6</w:t>
            </w:r>
          </w:p>
        </w:tc>
      </w:tr>
      <w:tr w:rsidR="006A776E" w:rsidTr="006A776E">
        <w:trPr>
          <w:trHeight w:val="918"/>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BF9" w:rsidRDefault="00715A9D">
            <w:pPr>
              <w:widowControl w:val="0"/>
              <w:suppressAutoHyphens w:val="0"/>
              <w:jc w:val="center"/>
              <w:rPr>
                <w:sz w:val="24"/>
                <w:szCs w:val="24"/>
              </w:rPr>
            </w:pPr>
            <w:r>
              <w:rPr>
                <w:sz w:val="24"/>
                <w:szCs w:val="24"/>
                <w:lang w:val="en-US"/>
              </w:rPr>
              <w:t>1</w:t>
            </w:r>
          </w:p>
        </w:tc>
        <w:tc>
          <w:tcPr>
            <w:tcW w:w="2693" w:type="dxa"/>
            <w:tcBorders>
              <w:top w:val="single" w:sz="4" w:space="0" w:color="000000"/>
              <w:bottom w:val="single" w:sz="4" w:space="0" w:color="000000"/>
              <w:right w:val="single" w:sz="4" w:space="0" w:color="000000"/>
            </w:tcBorders>
            <w:shd w:val="clear" w:color="auto" w:fill="auto"/>
            <w:vAlign w:val="center"/>
          </w:tcPr>
          <w:p w:rsidR="007E2BF9" w:rsidRDefault="00683F72">
            <w:pPr>
              <w:widowControl w:val="0"/>
              <w:suppressAutoHyphens w:val="0"/>
              <w:rPr>
                <w:sz w:val="24"/>
                <w:szCs w:val="24"/>
              </w:rPr>
            </w:pPr>
            <w:r w:rsidRPr="00683F72">
              <w:rPr>
                <w:sz w:val="24"/>
                <w:szCs w:val="24"/>
              </w:rPr>
              <w:t>Замена оборудования пожарной сигнализации и пожаротушения маслохозяйства. Проведение ПНР</w:t>
            </w:r>
          </w:p>
        </w:tc>
        <w:tc>
          <w:tcPr>
            <w:tcW w:w="3119" w:type="dxa"/>
            <w:tcBorders>
              <w:top w:val="single" w:sz="4" w:space="0" w:color="000000"/>
              <w:bottom w:val="single" w:sz="4" w:space="0" w:color="000000"/>
              <w:right w:val="single" w:sz="4" w:space="0" w:color="000000"/>
            </w:tcBorders>
            <w:shd w:val="clear" w:color="auto" w:fill="auto"/>
            <w:vAlign w:val="center"/>
          </w:tcPr>
          <w:p w:rsidR="007E2BF9" w:rsidRDefault="00683F72">
            <w:pPr>
              <w:widowControl w:val="0"/>
              <w:suppressAutoHyphens w:val="0"/>
              <w:rPr>
                <w:sz w:val="24"/>
                <w:szCs w:val="24"/>
              </w:rPr>
            </w:pPr>
            <w:r w:rsidRPr="00683F72">
              <w:rPr>
                <w:sz w:val="24"/>
                <w:szCs w:val="24"/>
              </w:rPr>
              <w:t xml:space="preserve">Оборудование пожарной сигнализации и пожаротушения  станционного маслохозяйства </w:t>
            </w:r>
            <w:r w:rsidR="00715A9D">
              <w:rPr>
                <w:sz w:val="24"/>
                <w:szCs w:val="24"/>
              </w:rPr>
              <w:t>Новосибирской ГЭС.</w:t>
            </w:r>
          </w:p>
        </w:tc>
        <w:tc>
          <w:tcPr>
            <w:tcW w:w="1842" w:type="dxa"/>
            <w:tcBorders>
              <w:top w:val="single" w:sz="4" w:space="0" w:color="000000"/>
              <w:bottom w:val="single" w:sz="4" w:space="0" w:color="000000"/>
              <w:right w:val="single" w:sz="4" w:space="0" w:color="000000"/>
            </w:tcBorders>
            <w:shd w:val="clear" w:color="auto" w:fill="auto"/>
            <w:vAlign w:val="center"/>
          </w:tcPr>
          <w:p w:rsidR="007E2BF9" w:rsidRDefault="00683F72">
            <w:pPr>
              <w:widowControl w:val="0"/>
              <w:suppressAutoHyphens w:val="0"/>
              <w:jc w:val="center"/>
              <w:rPr>
                <w:sz w:val="24"/>
                <w:szCs w:val="24"/>
              </w:rPr>
            </w:pPr>
            <w:r w:rsidRPr="00683F72">
              <w:rPr>
                <w:sz w:val="24"/>
                <w:szCs w:val="24"/>
              </w:rPr>
              <w:t>03.08.26</w:t>
            </w:r>
          </w:p>
        </w:tc>
        <w:tc>
          <w:tcPr>
            <w:tcW w:w="1843" w:type="dxa"/>
            <w:tcBorders>
              <w:top w:val="single" w:sz="4" w:space="0" w:color="000000"/>
              <w:bottom w:val="single" w:sz="4" w:space="0" w:color="000000"/>
              <w:right w:val="single" w:sz="4" w:space="0" w:color="000000"/>
            </w:tcBorders>
            <w:shd w:val="clear" w:color="auto" w:fill="auto"/>
            <w:vAlign w:val="center"/>
          </w:tcPr>
          <w:p w:rsidR="007E2BF9" w:rsidRDefault="00683F72">
            <w:pPr>
              <w:widowControl w:val="0"/>
              <w:suppressAutoHyphens w:val="0"/>
              <w:jc w:val="center"/>
              <w:rPr>
                <w:sz w:val="24"/>
                <w:szCs w:val="24"/>
              </w:rPr>
            </w:pPr>
            <w:r w:rsidRPr="00683F72">
              <w:rPr>
                <w:sz w:val="24"/>
                <w:szCs w:val="24"/>
              </w:rPr>
              <w:t>25.10.27</w:t>
            </w:r>
          </w:p>
        </w:tc>
      </w:tr>
      <w:tr w:rsidR="006A776E" w:rsidTr="006A776E">
        <w:trPr>
          <w:trHeight w:val="918"/>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F72" w:rsidRDefault="00683F72">
            <w:pPr>
              <w:widowControl w:val="0"/>
              <w:suppressAutoHyphens w:val="0"/>
              <w:jc w:val="center"/>
              <w:rPr>
                <w:sz w:val="24"/>
                <w:szCs w:val="24"/>
                <w:lang w:val="en-US"/>
              </w:rPr>
            </w:pPr>
            <w:r>
              <w:rPr>
                <w:sz w:val="24"/>
                <w:szCs w:val="24"/>
                <w:lang w:val="en-US"/>
              </w:rPr>
              <w:t>2</w:t>
            </w:r>
          </w:p>
        </w:tc>
        <w:tc>
          <w:tcPr>
            <w:tcW w:w="2693" w:type="dxa"/>
            <w:tcBorders>
              <w:top w:val="single" w:sz="4" w:space="0" w:color="000000"/>
              <w:bottom w:val="single" w:sz="4" w:space="0" w:color="000000"/>
              <w:right w:val="single" w:sz="4" w:space="0" w:color="000000"/>
            </w:tcBorders>
            <w:shd w:val="clear" w:color="auto" w:fill="auto"/>
            <w:vAlign w:val="center"/>
          </w:tcPr>
          <w:p w:rsidR="00683F72" w:rsidRDefault="00683F72">
            <w:pPr>
              <w:widowControl w:val="0"/>
              <w:suppressAutoHyphens w:val="0"/>
              <w:rPr>
                <w:sz w:val="24"/>
                <w:szCs w:val="24"/>
              </w:rPr>
            </w:pPr>
            <w:r w:rsidRPr="00683F72">
              <w:rPr>
                <w:sz w:val="24"/>
                <w:szCs w:val="24"/>
              </w:rPr>
              <w:t>Замена оборудования пожарной сигнализации и пожаротушения в аппаратной и баковых отсеках №1 и №2 маслохозяйства</w:t>
            </w:r>
          </w:p>
        </w:tc>
        <w:tc>
          <w:tcPr>
            <w:tcW w:w="3119" w:type="dxa"/>
            <w:tcBorders>
              <w:top w:val="single" w:sz="4" w:space="0" w:color="000000"/>
              <w:bottom w:val="single" w:sz="4" w:space="0" w:color="000000"/>
              <w:right w:val="single" w:sz="4" w:space="0" w:color="000000"/>
            </w:tcBorders>
            <w:shd w:val="clear" w:color="auto" w:fill="auto"/>
            <w:vAlign w:val="center"/>
          </w:tcPr>
          <w:p w:rsidR="00683F72" w:rsidRDefault="00D53836">
            <w:pPr>
              <w:widowControl w:val="0"/>
              <w:suppressAutoHyphens w:val="0"/>
              <w:rPr>
                <w:sz w:val="24"/>
                <w:szCs w:val="24"/>
              </w:rPr>
            </w:pPr>
            <w:r w:rsidRPr="00D53836">
              <w:rPr>
                <w:sz w:val="24"/>
                <w:szCs w:val="24"/>
              </w:rPr>
              <w:t>Оборудование пожарной сигнализации и пожаро-тушения  станционного маслохозяйства Новоси-бирской ГЭС.</w:t>
            </w:r>
          </w:p>
        </w:tc>
        <w:tc>
          <w:tcPr>
            <w:tcW w:w="1842" w:type="dxa"/>
            <w:tcBorders>
              <w:top w:val="single" w:sz="4" w:space="0" w:color="000000"/>
              <w:bottom w:val="single" w:sz="4" w:space="0" w:color="000000"/>
              <w:right w:val="single" w:sz="4" w:space="0" w:color="000000"/>
            </w:tcBorders>
            <w:shd w:val="clear" w:color="auto" w:fill="auto"/>
            <w:vAlign w:val="center"/>
          </w:tcPr>
          <w:p w:rsidR="00683F72" w:rsidRDefault="00683F72">
            <w:pPr>
              <w:widowControl w:val="0"/>
              <w:suppressAutoHyphens w:val="0"/>
              <w:jc w:val="center"/>
              <w:rPr>
                <w:sz w:val="24"/>
                <w:szCs w:val="24"/>
              </w:rPr>
            </w:pPr>
            <w:r w:rsidRPr="00683F72">
              <w:rPr>
                <w:sz w:val="24"/>
                <w:szCs w:val="24"/>
              </w:rPr>
              <w:t>03.08.26*</w:t>
            </w:r>
          </w:p>
        </w:tc>
        <w:tc>
          <w:tcPr>
            <w:tcW w:w="1843" w:type="dxa"/>
            <w:tcBorders>
              <w:top w:val="single" w:sz="4" w:space="0" w:color="000000"/>
              <w:bottom w:val="single" w:sz="4" w:space="0" w:color="000000"/>
              <w:right w:val="single" w:sz="4" w:space="0" w:color="000000"/>
            </w:tcBorders>
            <w:shd w:val="clear" w:color="auto" w:fill="auto"/>
            <w:vAlign w:val="center"/>
          </w:tcPr>
          <w:p w:rsidR="00683F72" w:rsidRDefault="00683F72">
            <w:pPr>
              <w:widowControl w:val="0"/>
              <w:suppressAutoHyphens w:val="0"/>
              <w:jc w:val="center"/>
              <w:rPr>
                <w:sz w:val="24"/>
                <w:szCs w:val="24"/>
              </w:rPr>
            </w:pPr>
            <w:r w:rsidRPr="00683F72">
              <w:rPr>
                <w:sz w:val="24"/>
                <w:szCs w:val="24"/>
              </w:rPr>
              <w:t>30.04.27*</w:t>
            </w:r>
          </w:p>
        </w:tc>
      </w:tr>
      <w:tr w:rsidR="006A776E" w:rsidTr="006A776E">
        <w:trPr>
          <w:trHeight w:val="918"/>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F72" w:rsidRDefault="00683F72">
            <w:pPr>
              <w:widowControl w:val="0"/>
              <w:suppressAutoHyphens w:val="0"/>
              <w:jc w:val="center"/>
              <w:rPr>
                <w:sz w:val="24"/>
                <w:szCs w:val="24"/>
                <w:lang w:val="en-US"/>
              </w:rPr>
            </w:pPr>
            <w:r>
              <w:rPr>
                <w:sz w:val="24"/>
                <w:szCs w:val="24"/>
                <w:lang w:val="en-US"/>
              </w:rPr>
              <w:t>3</w:t>
            </w:r>
          </w:p>
        </w:tc>
        <w:tc>
          <w:tcPr>
            <w:tcW w:w="2693" w:type="dxa"/>
            <w:tcBorders>
              <w:top w:val="single" w:sz="4" w:space="0" w:color="000000"/>
              <w:bottom w:val="single" w:sz="4" w:space="0" w:color="000000"/>
              <w:right w:val="single" w:sz="4" w:space="0" w:color="000000"/>
            </w:tcBorders>
            <w:shd w:val="clear" w:color="auto" w:fill="auto"/>
            <w:vAlign w:val="center"/>
          </w:tcPr>
          <w:p w:rsidR="00683F72" w:rsidRDefault="00D53836">
            <w:pPr>
              <w:widowControl w:val="0"/>
              <w:suppressAutoHyphens w:val="0"/>
              <w:rPr>
                <w:sz w:val="24"/>
                <w:szCs w:val="24"/>
              </w:rPr>
            </w:pPr>
            <w:r w:rsidRPr="00D53836">
              <w:rPr>
                <w:sz w:val="24"/>
                <w:szCs w:val="24"/>
              </w:rPr>
              <w:t>Замена оборудования пожарной сигнализации и пожаротушения в коридоре и баковых отсеках №3 и №4 маслохозяйства</w:t>
            </w:r>
          </w:p>
        </w:tc>
        <w:tc>
          <w:tcPr>
            <w:tcW w:w="3119" w:type="dxa"/>
            <w:tcBorders>
              <w:top w:val="single" w:sz="4" w:space="0" w:color="000000"/>
              <w:bottom w:val="single" w:sz="4" w:space="0" w:color="000000"/>
              <w:right w:val="single" w:sz="4" w:space="0" w:color="000000"/>
            </w:tcBorders>
            <w:shd w:val="clear" w:color="auto" w:fill="auto"/>
            <w:vAlign w:val="center"/>
          </w:tcPr>
          <w:p w:rsidR="00683F72" w:rsidRDefault="00D53836">
            <w:pPr>
              <w:widowControl w:val="0"/>
              <w:suppressAutoHyphens w:val="0"/>
              <w:rPr>
                <w:sz w:val="24"/>
                <w:szCs w:val="24"/>
              </w:rPr>
            </w:pPr>
            <w:r w:rsidRPr="00D53836">
              <w:rPr>
                <w:sz w:val="24"/>
                <w:szCs w:val="24"/>
              </w:rPr>
              <w:t>Оборудование пожарной сигнализации и пожаро-тушения  станционного маслохозяйства Новоси-бирской ГЭС.</w:t>
            </w:r>
          </w:p>
        </w:tc>
        <w:tc>
          <w:tcPr>
            <w:tcW w:w="1842" w:type="dxa"/>
            <w:tcBorders>
              <w:top w:val="single" w:sz="4" w:space="0" w:color="000000"/>
              <w:bottom w:val="single" w:sz="4" w:space="0" w:color="000000"/>
              <w:right w:val="single" w:sz="4" w:space="0" w:color="000000"/>
            </w:tcBorders>
            <w:shd w:val="clear" w:color="auto" w:fill="auto"/>
            <w:vAlign w:val="center"/>
          </w:tcPr>
          <w:p w:rsidR="00683F72" w:rsidRDefault="00D53836">
            <w:pPr>
              <w:widowControl w:val="0"/>
              <w:suppressAutoHyphens w:val="0"/>
              <w:jc w:val="center"/>
              <w:rPr>
                <w:sz w:val="24"/>
                <w:szCs w:val="24"/>
              </w:rPr>
            </w:pPr>
            <w:r w:rsidRPr="00D53836">
              <w:rPr>
                <w:sz w:val="24"/>
                <w:szCs w:val="24"/>
              </w:rPr>
              <w:t>01.04.27*</w:t>
            </w:r>
          </w:p>
        </w:tc>
        <w:tc>
          <w:tcPr>
            <w:tcW w:w="1843" w:type="dxa"/>
            <w:tcBorders>
              <w:top w:val="single" w:sz="4" w:space="0" w:color="000000"/>
              <w:bottom w:val="single" w:sz="4" w:space="0" w:color="000000"/>
              <w:right w:val="single" w:sz="4" w:space="0" w:color="000000"/>
            </w:tcBorders>
            <w:shd w:val="clear" w:color="auto" w:fill="auto"/>
            <w:vAlign w:val="center"/>
          </w:tcPr>
          <w:p w:rsidR="00683F72" w:rsidRDefault="00D53836">
            <w:pPr>
              <w:widowControl w:val="0"/>
              <w:suppressAutoHyphens w:val="0"/>
              <w:jc w:val="center"/>
              <w:rPr>
                <w:sz w:val="24"/>
                <w:szCs w:val="24"/>
              </w:rPr>
            </w:pPr>
            <w:r w:rsidRPr="00D53836">
              <w:rPr>
                <w:sz w:val="24"/>
                <w:szCs w:val="24"/>
              </w:rPr>
              <w:t>25.10.27*</w:t>
            </w:r>
          </w:p>
        </w:tc>
      </w:tr>
    </w:tbl>
    <w:p w:rsidR="007E2BF9" w:rsidRPr="006A776E" w:rsidRDefault="00D53836" w:rsidP="006A776E">
      <w:pPr>
        <w:keepNext/>
        <w:keepLines/>
        <w:suppressAutoHyphens w:val="0"/>
        <w:spacing w:before="240" w:after="60"/>
        <w:ind w:left="142"/>
        <w:outlineLvl w:val="0"/>
        <w:rPr>
          <w:rFonts w:eastAsia="Calibri"/>
          <w:sz w:val="22"/>
          <w:szCs w:val="24"/>
          <w:lang w:eastAsia="x-none"/>
        </w:rPr>
        <w:sectPr w:rsidR="007E2BF9" w:rsidRPr="006A776E">
          <w:headerReference w:type="default" r:id="rId11"/>
          <w:headerReference w:type="first" r:id="rId12"/>
          <w:pgSz w:w="11906" w:h="16838"/>
          <w:pgMar w:top="1134" w:right="851" w:bottom="992" w:left="1134" w:header="680" w:footer="0" w:gutter="0"/>
          <w:cols w:space="720"/>
          <w:formProt w:val="0"/>
          <w:docGrid w:linePitch="360"/>
        </w:sectPr>
      </w:pPr>
      <w:r w:rsidRPr="00D53836">
        <w:rPr>
          <w:b/>
          <w:lang w:eastAsia="x-none"/>
        </w:rPr>
        <w:t xml:space="preserve">* </w:t>
      </w:r>
      <w:r w:rsidRPr="00D53836">
        <w:rPr>
          <w:sz w:val="24"/>
          <w:lang w:eastAsia="x-none"/>
        </w:rPr>
        <w:t>Сроки указаны справочно</w:t>
      </w:r>
      <w:r w:rsidR="006A776E">
        <w:rPr>
          <w:sz w:val="24"/>
          <w:lang w:eastAsia="x-none"/>
        </w:rPr>
        <w:t xml:space="preserve"> для контроля выполнения работ </w:t>
      </w:r>
      <w:r w:rsidR="006A776E" w:rsidRPr="006A776E">
        <w:rPr>
          <w:sz w:val="24"/>
          <w:lang w:eastAsia="x-none"/>
        </w:rPr>
        <w:t>Субп</w:t>
      </w:r>
      <w:r w:rsidRPr="00D53836">
        <w:rPr>
          <w:sz w:val="24"/>
          <w:lang w:eastAsia="x-none"/>
        </w:rPr>
        <w:t>одрядчиком. Указанные этапы не подлежат приемке.</w:t>
      </w:r>
    </w:p>
    <w:p w:rsidR="007E2BF9" w:rsidRDefault="00715A9D">
      <w:pPr>
        <w:pStyle w:val="4"/>
        <w:numPr>
          <w:ilvl w:val="1"/>
          <w:numId w:val="3"/>
        </w:numPr>
      </w:pPr>
      <w:bookmarkStart w:id="33" w:name="_Toc221016975"/>
      <w:bookmarkStart w:id="34" w:name="_Toc51339698"/>
      <w:r>
        <w:lastRenderedPageBreak/>
        <w:t xml:space="preserve">Требования к </w:t>
      </w:r>
      <w:r>
        <w:rPr>
          <w:lang w:val="ru-RU"/>
        </w:rPr>
        <w:t>качеству работ</w:t>
      </w:r>
      <w:bookmarkEnd w:id="33"/>
    </w:p>
    <w:p w:rsidR="007E2BF9" w:rsidRDefault="00715A9D">
      <w:pPr>
        <w:pStyle w:val="1"/>
        <w:keepLines/>
        <w:numPr>
          <w:ilvl w:val="0"/>
          <w:numId w:val="0"/>
        </w:numPr>
        <w:spacing w:before="240"/>
        <w:rPr>
          <w:sz w:val="24"/>
          <w:szCs w:val="24"/>
          <w:lang w:val="ru-RU"/>
        </w:rPr>
      </w:pPr>
      <w:bookmarkStart w:id="35" w:name="_Toc221016976"/>
      <w:r>
        <w:rPr>
          <w:sz w:val="24"/>
          <w:szCs w:val="24"/>
        </w:rPr>
        <w:t>Таблица </w:t>
      </w:r>
      <w:r>
        <w:rPr>
          <w:sz w:val="24"/>
          <w:szCs w:val="24"/>
          <w:lang w:val="ru-RU"/>
        </w:rPr>
        <w:t>4</w:t>
      </w:r>
      <w:r>
        <w:rPr>
          <w:sz w:val="24"/>
          <w:szCs w:val="24"/>
        </w:rPr>
        <w:t xml:space="preserve">. Требования к </w:t>
      </w:r>
      <w:bookmarkEnd w:id="34"/>
      <w:r>
        <w:rPr>
          <w:sz w:val="24"/>
          <w:szCs w:val="24"/>
          <w:lang w:val="ru-RU"/>
        </w:rPr>
        <w:t>качеству работ: ОКПД2 ………..</w:t>
      </w:r>
      <w:r>
        <w:t xml:space="preserve"> </w:t>
      </w:r>
      <w:r w:rsidR="00CD79BA" w:rsidRPr="00CD79BA">
        <w:rPr>
          <w:sz w:val="24"/>
          <w:szCs w:val="24"/>
        </w:rPr>
        <w:t>Выполнение работ по замене оборудования пожарной сигнализации и пожаротушения станционного маслохозяйства Новосибирской ГЭС</w:t>
      </w:r>
      <w:bookmarkEnd w:id="35"/>
      <w:r>
        <w:rPr>
          <w:sz w:val="24"/>
          <w:szCs w:val="24"/>
          <w:lang w:val="ru-RU"/>
        </w:rPr>
        <w:t xml:space="preserve"> </w:t>
      </w:r>
    </w:p>
    <w:tbl>
      <w:tblPr>
        <w:tblStyle w:val="affff9"/>
        <w:tblW w:w="15137" w:type="dxa"/>
        <w:tblInd w:w="108" w:type="dxa"/>
        <w:tblLayout w:type="fixed"/>
        <w:tblLook w:val="04A0" w:firstRow="1" w:lastRow="0" w:firstColumn="1" w:lastColumn="0" w:noHBand="0" w:noVBand="1"/>
      </w:tblPr>
      <w:tblGrid>
        <w:gridCol w:w="858"/>
        <w:gridCol w:w="2723"/>
        <w:gridCol w:w="6023"/>
        <w:gridCol w:w="2658"/>
        <w:gridCol w:w="2875"/>
      </w:tblGrid>
      <w:tr w:rsidR="007E2BF9">
        <w:tc>
          <w:tcPr>
            <w:tcW w:w="858" w:type="dxa"/>
            <w:vMerge w:val="restart"/>
            <w:vAlign w:val="center"/>
          </w:tcPr>
          <w:p w:rsidR="007E2BF9" w:rsidRDefault="00715A9D">
            <w:pPr>
              <w:widowControl w:val="0"/>
              <w:rPr>
                <w:b/>
                <w:bCs/>
                <w:sz w:val="24"/>
                <w:szCs w:val="24"/>
              </w:rPr>
            </w:pPr>
            <w:r>
              <w:rPr>
                <w:b/>
                <w:bCs/>
                <w:sz w:val="24"/>
                <w:szCs w:val="24"/>
              </w:rPr>
              <w:t>№ п/п</w:t>
            </w:r>
          </w:p>
        </w:tc>
        <w:tc>
          <w:tcPr>
            <w:tcW w:w="2723" w:type="dxa"/>
            <w:vMerge w:val="restart"/>
            <w:vAlign w:val="center"/>
          </w:tcPr>
          <w:p w:rsidR="007E2BF9" w:rsidRDefault="00715A9D">
            <w:pPr>
              <w:widowControl w:val="0"/>
              <w:jc w:val="center"/>
              <w:rPr>
                <w:b/>
                <w:bCs/>
                <w:sz w:val="24"/>
                <w:szCs w:val="24"/>
              </w:rPr>
            </w:pPr>
            <w:r>
              <w:rPr>
                <w:b/>
                <w:bCs/>
                <w:sz w:val="24"/>
                <w:szCs w:val="24"/>
              </w:rPr>
              <w:t>Наименование параметра</w:t>
            </w:r>
          </w:p>
        </w:tc>
        <w:tc>
          <w:tcPr>
            <w:tcW w:w="6023" w:type="dxa"/>
            <w:vMerge w:val="restart"/>
            <w:vAlign w:val="center"/>
          </w:tcPr>
          <w:p w:rsidR="007E2BF9" w:rsidRDefault="00715A9D">
            <w:pPr>
              <w:widowControl w:val="0"/>
              <w:jc w:val="center"/>
              <w:rPr>
                <w:b/>
                <w:bCs/>
                <w:sz w:val="24"/>
                <w:szCs w:val="24"/>
              </w:rPr>
            </w:pPr>
            <w:r>
              <w:rPr>
                <w:b/>
                <w:bCs/>
                <w:sz w:val="24"/>
                <w:szCs w:val="24"/>
              </w:rPr>
              <w:t xml:space="preserve">Требование </w:t>
            </w:r>
            <w:r>
              <w:rPr>
                <w:b/>
                <w:bCs/>
                <w:sz w:val="24"/>
                <w:szCs w:val="24"/>
                <w:lang w:val="en-US"/>
              </w:rPr>
              <w:t>Генподрядчика</w:t>
            </w:r>
          </w:p>
        </w:tc>
        <w:tc>
          <w:tcPr>
            <w:tcW w:w="5533" w:type="dxa"/>
            <w:gridSpan w:val="2"/>
            <w:vAlign w:val="center"/>
          </w:tcPr>
          <w:p w:rsidR="007E2BF9" w:rsidRDefault="00715A9D">
            <w:pPr>
              <w:widowControl w:val="0"/>
              <w:jc w:val="center"/>
              <w:rPr>
                <w:b/>
                <w:bCs/>
                <w:sz w:val="24"/>
                <w:szCs w:val="24"/>
              </w:rPr>
            </w:pPr>
            <w:r>
              <w:rPr>
                <w:b/>
                <w:bCs/>
                <w:sz w:val="24"/>
                <w:szCs w:val="24"/>
              </w:rPr>
              <w:t>Способ подтверждения участником соответствия требованиям</w:t>
            </w:r>
          </w:p>
        </w:tc>
      </w:tr>
      <w:tr w:rsidR="007E2BF9">
        <w:tc>
          <w:tcPr>
            <w:tcW w:w="858" w:type="dxa"/>
            <w:vMerge/>
            <w:vAlign w:val="center"/>
          </w:tcPr>
          <w:p w:rsidR="007E2BF9" w:rsidRDefault="007E2BF9">
            <w:pPr>
              <w:widowControl w:val="0"/>
              <w:rPr>
                <w:b/>
                <w:bCs/>
                <w:sz w:val="24"/>
                <w:szCs w:val="24"/>
              </w:rPr>
            </w:pPr>
          </w:p>
        </w:tc>
        <w:tc>
          <w:tcPr>
            <w:tcW w:w="2723" w:type="dxa"/>
            <w:vMerge/>
            <w:vAlign w:val="center"/>
          </w:tcPr>
          <w:p w:rsidR="007E2BF9" w:rsidRDefault="007E2BF9">
            <w:pPr>
              <w:widowControl w:val="0"/>
              <w:rPr>
                <w:b/>
                <w:bCs/>
                <w:sz w:val="24"/>
                <w:szCs w:val="24"/>
              </w:rPr>
            </w:pPr>
          </w:p>
        </w:tc>
        <w:tc>
          <w:tcPr>
            <w:tcW w:w="6023" w:type="dxa"/>
            <w:vMerge/>
            <w:vAlign w:val="center"/>
          </w:tcPr>
          <w:p w:rsidR="007E2BF9" w:rsidRDefault="007E2BF9">
            <w:pPr>
              <w:widowControl w:val="0"/>
              <w:rPr>
                <w:b/>
                <w:bCs/>
                <w:sz w:val="24"/>
                <w:szCs w:val="24"/>
              </w:rPr>
            </w:pPr>
          </w:p>
        </w:tc>
        <w:tc>
          <w:tcPr>
            <w:tcW w:w="2658" w:type="dxa"/>
            <w:vAlign w:val="center"/>
          </w:tcPr>
          <w:p w:rsidR="007E2BF9" w:rsidRDefault="00715A9D">
            <w:pPr>
              <w:widowControl w:val="0"/>
              <w:jc w:val="center"/>
              <w:rPr>
                <w:b/>
                <w:bCs/>
                <w:sz w:val="24"/>
                <w:szCs w:val="24"/>
              </w:rPr>
            </w:pPr>
            <w:r>
              <w:rPr>
                <w:b/>
                <w:bCs/>
                <w:sz w:val="24"/>
                <w:szCs w:val="24"/>
              </w:rPr>
              <w:t>Согласие с требованием/ указание характеристик</w:t>
            </w:r>
          </w:p>
        </w:tc>
        <w:tc>
          <w:tcPr>
            <w:tcW w:w="2875" w:type="dxa"/>
            <w:vAlign w:val="center"/>
          </w:tcPr>
          <w:p w:rsidR="007E2BF9" w:rsidRDefault="00715A9D">
            <w:pPr>
              <w:widowControl w:val="0"/>
              <w:jc w:val="center"/>
              <w:rPr>
                <w:b/>
                <w:bCs/>
                <w:sz w:val="24"/>
                <w:szCs w:val="24"/>
              </w:rPr>
            </w:pPr>
            <w:r>
              <w:rPr>
                <w:b/>
                <w:bCs/>
                <w:sz w:val="24"/>
                <w:szCs w:val="24"/>
              </w:rPr>
              <w:t>Предоставление подтверждающего документа или иной способ подтверждения</w:t>
            </w:r>
          </w:p>
        </w:tc>
      </w:tr>
      <w:tr w:rsidR="007E2BF9">
        <w:trPr>
          <w:trHeight w:val="215"/>
        </w:trPr>
        <w:tc>
          <w:tcPr>
            <w:tcW w:w="858" w:type="dxa"/>
            <w:vAlign w:val="center"/>
          </w:tcPr>
          <w:p w:rsidR="007E2BF9" w:rsidRDefault="00715A9D">
            <w:pPr>
              <w:widowControl w:val="0"/>
              <w:spacing w:before="60" w:after="60"/>
              <w:jc w:val="center"/>
            </w:pPr>
            <w:r>
              <w:rPr>
                <w:b/>
                <w:sz w:val="24"/>
                <w:szCs w:val="24"/>
              </w:rPr>
              <w:t>1</w:t>
            </w:r>
          </w:p>
        </w:tc>
        <w:tc>
          <w:tcPr>
            <w:tcW w:w="2723" w:type="dxa"/>
            <w:vAlign w:val="center"/>
          </w:tcPr>
          <w:p w:rsidR="007E2BF9" w:rsidRDefault="00715A9D">
            <w:pPr>
              <w:widowControl w:val="0"/>
              <w:jc w:val="center"/>
              <w:rPr>
                <w:b/>
                <w:sz w:val="24"/>
                <w:szCs w:val="24"/>
              </w:rPr>
            </w:pPr>
            <w:r>
              <w:rPr>
                <w:b/>
                <w:sz w:val="24"/>
                <w:szCs w:val="24"/>
              </w:rPr>
              <w:t>2</w:t>
            </w:r>
          </w:p>
        </w:tc>
        <w:tc>
          <w:tcPr>
            <w:tcW w:w="6023" w:type="dxa"/>
            <w:vAlign w:val="center"/>
          </w:tcPr>
          <w:p w:rsidR="007E2BF9" w:rsidRDefault="00715A9D">
            <w:pPr>
              <w:widowControl w:val="0"/>
              <w:jc w:val="center"/>
              <w:rPr>
                <w:b/>
                <w:sz w:val="24"/>
                <w:szCs w:val="24"/>
              </w:rPr>
            </w:pPr>
            <w:r>
              <w:rPr>
                <w:b/>
                <w:sz w:val="24"/>
                <w:szCs w:val="24"/>
              </w:rPr>
              <w:t>3</w:t>
            </w:r>
          </w:p>
        </w:tc>
        <w:tc>
          <w:tcPr>
            <w:tcW w:w="2658" w:type="dxa"/>
            <w:vAlign w:val="center"/>
          </w:tcPr>
          <w:p w:rsidR="007E2BF9" w:rsidRDefault="00715A9D">
            <w:pPr>
              <w:widowControl w:val="0"/>
              <w:jc w:val="center"/>
              <w:rPr>
                <w:b/>
                <w:sz w:val="24"/>
                <w:szCs w:val="24"/>
              </w:rPr>
            </w:pPr>
            <w:r>
              <w:rPr>
                <w:b/>
                <w:sz w:val="24"/>
                <w:szCs w:val="24"/>
              </w:rPr>
              <w:t>4</w:t>
            </w:r>
          </w:p>
        </w:tc>
        <w:tc>
          <w:tcPr>
            <w:tcW w:w="2875" w:type="dxa"/>
            <w:vAlign w:val="center"/>
          </w:tcPr>
          <w:p w:rsidR="007E2BF9" w:rsidRDefault="00715A9D">
            <w:pPr>
              <w:widowControl w:val="0"/>
              <w:jc w:val="center"/>
              <w:rPr>
                <w:b/>
                <w:sz w:val="24"/>
                <w:szCs w:val="24"/>
              </w:rPr>
            </w:pPr>
            <w:r>
              <w:rPr>
                <w:b/>
                <w:sz w:val="24"/>
                <w:szCs w:val="24"/>
              </w:rPr>
              <w:t>5</w:t>
            </w:r>
          </w:p>
        </w:tc>
      </w:tr>
      <w:tr w:rsidR="007E2BF9">
        <w:tc>
          <w:tcPr>
            <w:tcW w:w="858" w:type="dxa"/>
            <w:vAlign w:val="center"/>
          </w:tcPr>
          <w:p w:rsidR="007E2BF9" w:rsidRDefault="007E2BF9">
            <w:pPr>
              <w:pStyle w:val="aff0"/>
              <w:widowControl w:val="0"/>
              <w:numPr>
                <w:ilvl w:val="0"/>
                <w:numId w:val="8"/>
              </w:numPr>
              <w:spacing w:before="60" w:after="60"/>
              <w:jc w:val="center"/>
            </w:pPr>
          </w:p>
        </w:tc>
        <w:tc>
          <w:tcPr>
            <w:tcW w:w="8746" w:type="dxa"/>
            <w:gridSpan w:val="2"/>
            <w:vAlign w:val="center"/>
          </w:tcPr>
          <w:p w:rsidR="007E2BF9" w:rsidRDefault="00715A9D">
            <w:pPr>
              <w:widowControl w:val="0"/>
              <w:rPr>
                <w:b/>
                <w:sz w:val="24"/>
                <w:szCs w:val="24"/>
              </w:rPr>
            </w:pPr>
            <w:r>
              <w:rPr>
                <w:b/>
                <w:sz w:val="24"/>
                <w:szCs w:val="24"/>
              </w:rPr>
              <w:t>Требования к выполнению работ</w:t>
            </w:r>
          </w:p>
        </w:tc>
        <w:tc>
          <w:tcPr>
            <w:tcW w:w="2658" w:type="dxa"/>
            <w:vMerge w:val="restart"/>
          </w:tcPr>
          <w:p w:rsidR="007E2BF9" w:rsidRDefault="00715A9D">
            <w:pPr>
              <w:widowControl w:val="0"/>
              <w:rPr>
                <w:b/>
                <w:sz w:val="24"/>
                <w:szCs w:val="24"/>
              </w:rPr>
            </w:pPr>
            <w:r>
              <w:rPr>
                <w:sz w:val="24"/>
                <w:szCs w:val="24"/>
              </w:rPr>
              <w:t>Участник должен представить в заявке согласие выполнить работы, полностью соответствующую настоящим техническим требованиям, по форме Технического предложения, установленной в Документации о закупке</w:t>
            </w:r>
          </w:p>
        </w:tc>
        <w:tc>
          <w:tcPr>
            <w:tcW w:w="2875" w:type="dxa"/>
            <w:vMerge w:val="restart"/>
          </w:tcPr>
          <w:p w:rsidR="007E2BF9" w:rsidRDefault="007E2BF9">
            <w:pPr>
              <w:widowControl w:val="0"/>
              <w:tabs>
                <w:tab w:val="left" w:pos="426"/>
              </w:tabs>
              <w:spacing w:before="60"/>
              <w:rPr>
                <w:sz w:val="24"/>
                <w:szCs w:val="24"/>
              </w:rPr>
            </w:pPr>
          </w:p>
          <w:p w:rsidR="007E2BF9" w:rsidRDefault="007E2BF9">
            <w:pPr>
              <w:widowControl w:val="0"/>
              <w:tabs>
                <w:tab w:val="left" w:pos="426"/>
              </w:tabs>
              <w:spacing w:before="60"/>
              <w:rPr>
                <w:sz w:val="24"/>
                <w:szCs w:val="24"/>
              </w:rPr>
            </w:pPr>
          </w:p>
          <w:p w:rsidR="007E2BF9" w:rsidRDefault="00715A9D">
            <w:pPr>
              <w:pStyle w:val="affff2"/>
              <w:widowControl w:val="0"/>
              <w:spacing w:before="0"/>
              <w:jc w:val="left"/>
              <w:outlineLvl w:val="2"/>
              <w:rPr>
                <w:b w:val="0"/>
                <w:lang w:val="en-US"/>
              </w:rPr>
            </w:pPr>
            <w:r>
              <w:rPr>
                <w:rFonts w:eastAsia="Times New Roman"/>
                <w:b w:val="0"/>
                <w:sz w:val="20"/>
                <w:szCs w:val="20"/>
                <w:lang w:val="en-US" w:eastAsia="ru-RU"/>
              </w:rPr>
              <w:t>-</w:t>
            </w:r>
          </w:p>
        </w:tc>
      </w:tr>
      <w:tr w:rsidR="007E2BF9">
        <w:tc>
          <w:tcPr>
            <w:tcW w:w="858" w:type="dxa"/>
            <w:vAlign w:val="center"/>
          </w:tcPr>
          <w:p w:rsidR="007E2BF9" w:rsidRDefault="007E2BF9">
            <w:pPr>
              <w:pStyle w:val="aff0"/>
              <w:widowControl w:val="0"/>
              <w:numPr>
                <w:ilvl w:val="1"/>
                <w:numId w:val="8"/>
              </w:numPr>
              <w:spacing w:before="60" w:after="60"/>
              <w:ind w:left="-117" w:firstLine="142"/>
              <w:jc w:val="center"/>
              <w:rPr>
                <w:b/>
                <w:bCs/>
              </w:rPr>
            </w:pPr>
          </w:p>
        </w:tc>
        <w:tc>
          <w:tcPr>
            <w:tcW w:w="8746" w:type="dxa"/>
            <w:gridSpan w:val="2"/>
            <w:vAlign w:val="center"/>
          </w:tcPr>
          <w:p w:rsidR="007E2BF9" w:rsidRDefault="00715A9D">
            <w:pPr>
              <w:widowControl w:val="0"/>
              <w:spacing w:before="60" w:after="60"/>
              <w:rPr>
                <w:b/>
                <w:sz w:val="24"/>
                <w:szCs w:val="24"/>
              </w:rPr>
            </w:pPr>
            <w:r>
              <w:rPr>
                <w:b/>
                <w:sz w:val="24"/>
                <w:szCs w:val="24"/>
              </w:rPr>
              <w:t>Общие требования к выполнению работ</w:t>
            </w:r>
          </w:p>
        </w:tc>
        <w:tc>
          <w:tcPr>
            <w:tcW w:w="2658" w:type="dxa"/>
            <w:vMerge/>
          </w:tcPr>
          <w:p w:rsidR="007E2BF9" w:rsidRDefault="007E2BF9">
            <w:pPr>
              <w:widowControl w:val="0"/>
              <w:rPr>
                <w:b/>
                <w:sz w:val="24"/>
                <w:szCs w:val="24"/>
              </w:rPr>
            </w:pPr>
          </w:p>
        </w:tc>
        <w:tc>
          <w:tcPr>
            <w:tcW w:w="2875" w:type="dxa"/>
            <w:vMerge/>
          </w:tcPr>
          <w:p w:rsidR="007E2BF9" w:rsidRDefault="007E2BF9">
            <w:pPr>
              <w:pStyle w:val="affff2"/>
              <w:widowControl w:val="0"/>
              <w:spacing w:before="0"/>
              <w:jc w:val="left"/>
              <w:outlineLvl w:val="2"/>
              <w:rPr>
                <w:b w:val="0"/>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shd w:val="clear" w:color="auto" w:fill="auto"/>
          </w:tcPr>
          <w:p w:rsidR="007E2BF9" w:rsidRDefault="00715A9D">
            <w:pPr>
              <w:widowControl w:val="0"/>
              <w:rPr>
                <w:iCs/>
                <w:sz w:val="24"/>
                <w:szCs w:val="24"/>
              </w:rPr>
            </w:pPr>
            <w:r>
              <w:rPr>
                <w:iCs/>
                <w:sz w:val="24"/>
                <w:szCs w:val="24"/>
              </w:rPr>
              <w:t>Требования к выполнению работ</w:t>
            </w:r>
          </w:p>
        </w:tc>
        <w:tc>
          <w:tcPr>
            <w:tcW w:w="6023" w:type="dxa"/>
            <w:shd w:val="clear" w:color="auto" w:fill="auto"/>
          </w:tcPr>
          <w:p w:rsidR="007E2BF9" w:rsidRDefault="00715A9D">
            <w:pPr>
              <w:widowControl w:val="0"/>
              <w:ind w:firstLine="175"/>
              <w:jc w:val="both"/>
              <w:rPr>
                <w:iCs/>
                <w:sz w:val="24"/>
                <w:szCs w:val="24"/>
              </w:rPr>
            </w:pPr>
            <w:r>
              <w:rPr>
                <w:iCs/>
                <w:sz w:val="24"/>
                <w:szCs w:val="24"/>
              </w:rPr>
              <w:t>Работы выполняются в соответствии с утвержденной рабочей документацией (РД) АО «Ленгидропроект» шифр 2219</w:t>
            </w:r>
            <w:r w:rsidR="00CD79BA" w:rsidRPr="00CD79BA">
              <w:rPr>
                <w:iCs/>
                <w:sz w:val="24"/>
                <w:szCs w:val="24"/>
              </w:rPr>
              <w:t>-68-1</w:t>
            </w:r>
            <w:r>
              <w:rPr>
                <w:iCs/>
                <w:sz w:val="24"/>
                <w:szCs w:val="24"/>
              </w:rPr>
              <w:t xml:space="preserve"> </w:t>
            </w:r>
            <w:r w:rsidR="000D1B65" w:rsidRPr="000D1B65">
              <w:rPr>
                <w:iCs/>
                <w:sz w:val="24"/>
                <w:szCs w:val="24"/>
              </w:rPr>
              <w:t xml:space="preserve">АУПС </w:t>
            </w:r>
            <w:r>
              <w:rPr>
                <w:iCs/>
                <w:sz w:val="24"/>
                <w:szCs w:val="24"/>
              </w:rPr>
              <w:t>«</w:t>
            </w:r>
            <w:r w:rsidR="00CD79BA" w:rsidRPr="00CD79BA">
              <w:rPr>
                <w:iCs/>
                <w:sz w:val="24"/>
                <w:szCs w:val="24"/>
              </w:rPr>
              <w:t>Замена оборудования пожарной сигнализаци</w:t>
            </w:r>
            <w:r w:rsidR="00CD79BA">
              <w:rPr>
                <w:iCs/>
                <w:sz w:val="24"/>
                <w:szCs w:val="24"/>
              </w:rPr>
              <w:t>и и пожаротушения</w:t>
            </w:r>
            <w:r w:rsidR="00CD79BA" w:rsidRPr="00CD79BA">
              <w:rPr>
                <w:iCs/>
                <w:sz w:val="24"/>
                <w:szCs w:val="24"/>
              </w:rPr>
              <w:t xml:space="preserve"> </w:t>
            </w:r>
            <w:r>
              <w:rPr>
                <w:iCs/>
                <w:sz w:val="24"/>
                <w:szCs w:val="24"/>
              </w:rPr>
              <w:t>станционного маслохозяйства Новосибирской ГЭС».</w:t>
            </w:r>
          </w:p>
          <w:p w:rsidR="007E2BF9" w:rsidRDefault="00715A9D">
            <w:pPr>
              <w:widowControl w:val="0"/>
              <w:ind w:firstLine="175"/>
              <w:jc w:val="both"/>
              <w:rPr>
                <w:iCs/>
                <w:sz w:val="24"/>
                <w:szCs w:val="24"/>
              </w:rPr>
            </w:pPr>
            <w:r>
              <w:rPr>
                <w:iCs/>
                <w:sz w:val="24"/>
                <w:szCs w:val="24"/>
              </w:rPr>
              <w:t>Субподрядчик обязан разработать календарно-сетевой график (КСГ) производства работ с понедельной разбивкой в MS Project. КСГ подлежит согласованию с Заказчиком и утверждению Генподрядчиком. Работы выполняются в полном соответствии с утвержденным календарно-сетевым графиком.</w:t>
            </w:r>
          </w:p>
          <w:p w:rsidR="007E2BF9" w:rsidRDefault="00715A9D">
            <w:pPr>
              <w:widowControl w:val="0"/>
              <w:ind w:firstLine="175"/>
              <w:jc w:val="both"/>
              <w:rPr>
                <w:iCs/>
                <w:sz w:val="24"/>
                <w:szCs w:val="24"/>
              </w:rPr>
            </w:pPr>
            <w:r>
              <w:rPr>
                <w:iCs/>
                <w:sz w:val="24"/>
                <w:szCs w:val="24"/>
              </w:rPr>
              <w:t>Субподрядчику необходимо назначить распорядительным документом своего ответственного представителя за оперативное взаимодействие с Генподрядчиком при выполнении работ. Полномочия должны быть подтверждены надлежащим образом оформленной доверенностью или приказом.</w:t>
            </w:r>
          </w:p>
          <w:p w:rsidR="007E2BF9" w:rsidRDefault="00715A9D">
            <w:pPr>
              <w:widowControl w:val="0"/>
              <w:ind w:firstLine="175"/>
              <w:jc w:val="both"/>
              <w:rPr>
                <w:iCs/>
                <w:sz w:val="24"/>
                <w:szCs w:val="24"/>
              </w:rPr>
            </w:pPr>
            <w:r>
              <w:rPr>
                <w:iCs/>
                <w:sz w:val="24"/>
                <w:szCs w:val="24"/>
              </w:rPr>
              <w:t xml:space="preserve">Субподрядчику необходимо обеспечить участие своего уполномоченного представителя в еженедельных совещаниях по ходу выполнения работ, с предоставлением (при необходимости) </w:t>
            </w:r>
            <w:r>
              <w:rPr>
                <w:iCs/>
                <w:sz w:val="24"/>
                <w:szCs w:val="24"/>
              </w:rPr>
              <w:lastRenderedPageBreak/>
              <w:t>актуализированного КСГ с проставленным фактом выполненных работ, и справкой по минимизации рисков срыва сроков (при наличии рисков).</w:t>
            </w:r>
          </w:p>
          <w:p w:rsidR="007E2BF9" w:rsidRDefault="00715A9D">
            <w:pPr>
              <w:widowControl w:val="0"/>
              <w:ind w:firstLine="175"/>
              <w:jc w:val="both"/>
              <w:rPr>
                <w:iCs/>
                <w:sz w:val="24"/>
                <w:szCs w:val="24"/>
              </w:rPr>
            </w:pPr>
            <w:r>
              <w:rPr>
                <w:iCs/>
                <w:sz w:val="24"/>
                <w:szCs w:val="24"/>
              </w:rPr>
              <w:t>Уполномоченный представитель Субподрядчика должен быть обучен работе в MS Project или аналогичном программном обеспечении.</w:t>
            </w:r>
          </w:p>
          <w:p w:rsidR="007E2BF9" w:rsidRDefault="00715A9D">
            <w:pPr>
              <w:widowControl w:val="0"/>
              <w:ind w:firstLine="175"/>
              <w:jc w:val="both"/>
              <w:rPr>
                <w:iCs/>
                <w:sz w:val="24"/>
                <w:szCs w:val="24"/>
              </w:rPr>
            </w:pPr>
            <w:r>
              <w:rPr>
                <w:iCs/>
                <w:sz w:val="24"/>
                <w:szCs w:val="24"/>
              </w:rPr>
              <w:t>Работы выполняются с оформлением необходимых нарядов-допусков и/или распоряжений.</w:t>
            </w:r>
          </w:p>
          <w:p w:rsidR="007E2BF9" w:rsidRDefault="00715A9D">
            <w:pPr>
              <w:widowControl w:val="0"/>
              <w:ind w:firstLine="175"/>
              <w:jc w:val="both"/>
              <w:rPr>
                <w:iCs/>
                <w:sz w:val="24"/>
                <w:szCs w:val="24"/>
              </w:rPr>
            </w:pPr>
            <w:r>
              <w:rPr>
                <w:iCs/>
                <w:sz w:val="24"/>
                <w:szCs w:val="24"/>
              </w:rPr>
              <w:t>Субподрядчик обязан выполнять работы в полном соответствии с согласованными с Генподрядчиком и Заказчиком и утвержденными Субподрядчиком ППР, ППРв.</w:t>
            </w:r>
          </w:p>
          <w:p w:rsidR="007E2BF9" w:rsidRDefault="00715A9D">
            <w:pPr>
              <w:widowControl w:val="0"/>
              <w:ind w:firstLine="175"/>
              <w:jc w:val="both"/>
              <w:rPr>
                <w:iCs/>
                <w:sz w:val="24"/>
                <w:szCs w:val="24"/>
              </w:rPr>
            </w:pPr>
            <w:r>
              <w:rPr>
                <w:iCs/>
                <w:sz w:val="24"/>
                <w:szCs w:val="24"/>
              </w:rPr>
              <w:t>Все крупные дефекты, аварийные ситуации и их последствия, произошедшие по вине Субподрядчика, устраняются силами и средствами Субподрядчика.</w:t>
            </w:r>
          </w:p>
          <w:p w:rsidR="007E2BF9" w:rsidRDefault="00715A9D">
            <w:pPr>
              <w:widowControl w:val="0"/>
              <w:ind w:firstLine="175"/>
              <w:jc w:val="both"/>
              <w:rPr>
                <w:iCs/>
                <w:sz w:val="24"/>
                <w:szCs w:val="24"/>
              </w:rPr>
            </w:pPr>
            <w:r>
              <w:rPr>
                <w:iCs/>
                <w:sz w:val="24"/>
                <w:szCs w:val="24"/>
              </w:rPr>
              <w:t>Субподрядчиком осуществляется ежесменная уборка рабочего места и вывоз отходов в места, указанные Заказчиком. Слив технических жидкостей, сброс отходов в канализацию или на грунт, а также в водные объекты запрещается.</w:t>
            </w:r>
          </w:p>
          <w:p w:rsidR="007E2BF9" w:rsidRDefault="00715A9D">
            <w:pPr>
              <w:widowControl w:val="0"/>
              <w:ind w:firstLine="175"/>
              <w:jc w:val="both"/>
              <w:rPr>
                <w:iCs/>
                <w:sz w:val="24"/>
                <w:szCs w:val="24"/>
              </w:rPr>
            </w:pPr>
            <w:r>
              <w:rPr>
                <w:iCs/>
                <w:sz w:val="24"/>
                <w:szCs w:val="24"/>
              </w:rPr>
              <w:t>В целях предупреждения производственного травматизма, повышения ответственности у работников, организующих и выполняющих работы на которых могут распространяться производственные факторы филиала ПАО «РусГидро» - «Новосибирская ГЭС» персонал Субподрядчика должен учитывать требования Политики группы РусГидро в области охраны труда (Приложение №3 к настоящим Техническим требованиям).</w:t>
            </w:r>
          </w:p>
          <w:p w:rsidR="007E2BF9" w:rsidRDefault="00715A9D">
            <w:pPr>
              <w:widowControl w:val="0"/>
              <w:ind w:firstLine="175"/>
              <w:jc w:val="both"/>
              <w:rPr>
                <w:iCs/>
                <w:sz w:val="24"/>
                <w:szCs w:val="24"/>
              </w:rPr>
            </w:pPr>
            <w:r>
              <w:rPr>
                <w:iCs/>
                <w:sz w:val="24"/>
                <w:szCs w:val="24"/>
              </w:rPr>
              <w:t>Субподрядчик за свой счет и собственными силами обязан:</w:t>
            </w:r>
          </w:p>
          <w:p w:rsidR="007E2BF9" w:rsidRDefault="00715A9D">
            <w:pPr>
              <w:widowControl w:val="0"/>
              <w:ind w:firstLine="175"/>
              <w:jc w:val="both"/>
              <w:rPr>
                <w:iCs/>
                <w:sz w:val="24"/>
                <w:szCs w:val="24"/>
              </w:rPr>
            </w:pPr>
            <w:r>
              <w:rPr>
                <w:iCs/>
                <w:sz w:val="24"/>
                <w:szCs w:val="24"/>
              </w:rPr>
              <w:t>•</w:t>
            </w:r>
            <w:r>
              <w:rPr>
                <w:iCs/>
                <w:sz w:val="24"/>
                <w:szCs w:val="24"/>
              </w:rPr>
              <w:tab/>
              <w:t>Установить контейнеры для раздельного сбора и временного накопления отходов на площадках, указанных Заказчиком.</w:t>
            </w:r>
          </w:p>
          <w:p w:rsidR="007E2BF9" w:rsidRDefault="00715A9D">
            <w:pPr>
              <w:widowControl w:val="0"/>
              <w:ind w:firstLine="175"/>
              <w:jc w:val="both"/>
              <w:rPr>
                <w:iCs/>
                <w:sz w:val="24"/>
                <w:szCs w:val="24"/>
              </w:rPr>
            </w:pPr>
            <w:r>
              <w:rPr>
                <w:iCs/>
                <w:sz w:val="24"/>
                <w:szCs w:val="24"/>
              </w:rPr>
              <w:t>•</w:t>
            </w:r>
            <w:r>
              <w:rPr>
                <w:iCs/>
                <w:sz w:val="24"/>
                <w:szCs w:val="24"/>
              </w:rPr>
              <w:tab/>
              <w:t xml:space="preserve">Организовать временное накопление отходов на указанных Заказчиком площадках и обеспечить </w:t>
            </w:r>
            <w:r>
              <w:rPr>
                <w:iCs/>
                <w:sz w:val="24"/>
                <w:szCs w:val="24"/>
              </w:rPr>
              <w:lastRenderedPageBreak/>
              <w:t>обращение с отходами согласно требованиям действующего законодательства РФ. Демонтированное оборудование, подлежащее утилизации, после разборки и резки, перемещается Субподрядчиком на специальную бетонную площадку для хранения лома черных металлов на территории Новосибирской ГЭС.</w:t>
            </w:r>
          </w:p>
          <w:p w:rsidR="007E2BF9" w:rsidRDefault="00715A9D">
            <w:pPr>
              <w:widowControl w:val="0"/>
              <w:ind w:firstLine="175"/>
              <w:jc w:val="both"/>
              <w:rPr>
                <w:iCs/>
                <w:sz w:val="24"/>
                <w:szCs w:val="24"/>
              </w:rPr>
            </w:pPr>
            <w:r>
              <w:rPr>
                <w:iCs/>
                <w:sz w:val="24"/>
                <w:szCs w:val="24"/>
              </w:rPr>
              <w:t>Кабель и лом цветных металлов должен быть распределен по наименованию, виду, группам и общему обозначению.</w:t>
            </w:r>
          </w:p>
          <w:p w:rsidR="007E2BF9" w:rsidRDefault="00715A9D">
            <w:pPr>
              <w:widowControl w:val="0"/>
              <w:ind w:firstLine="175"/>
              <w:jc w:val="both"/>
              <w:rPr>
                <w:iCs/>
                <w:sz w:val="24"/>
                <w:szCs w:val="24"/>
              </w:rPr>
            </w:pPr>
            <w:r>
              <w:rPr>
                <w:iCs/>
                <w:sz w:val="24"/>
                <w:szCs w:val="24"/>
              </w:rPr>
              <w:t>Металлолом передается Заказчику по акту приема-передачи установленной Заказчиком формы.</w:t>
            </w:r>
          </w:p>
          <w:p w:rsidR="007E2BF9" w:rsidRDefault="00715A9D">
            <w:pPr>
              <w:widowControl w:val="0"/>
              <w:ind w:firstLine="175"/>
              <w:jc w:val="both"/>
              <w:rPr>
                <w:iCs/>
                <w:sz w:val="24"/>
                <w:szCs w:val="24"/>
              </w:rPr>
            </w:pPr>
            <w:r>
              <w:rPr>
                <w:iCs/>
                <w:sz w:val="24"/>
                <w:szCs w:val="24"/>
              </w:rPr>
              <w:t>Максимальные размеры транспортных габаритов:</w:t>
            </w:r>
          </w:p>
          <w:p w:rsidR="007E2BF9" w:rsidRDefault="00715A9D">
            <w:pPr>
              <w:widowControl w:val="0"/>
              <w:ind w:firstLine="175"/>
              <w:jc w:val="both"/>
              <w:rPr>
                <w:iCs/>
                <w:sz w:val="24"/>
                <w:szCs w:val="24"/>
              </w:rPr>
            </w:pPr>
            <w:r>
              <w:rPr>
                <w:iCs/>
                <w:sz w:val="24"/>
                <w:szCs w:val="24"/>
              </w:rPr>
              <w:t>- для черного лома - 3500х2500х1000мм согласно “ГОСТ 2787-2024. Металлы черные вторичные. Общие технические условия”;</w:t>
            </w:r>
          </w:p>
          <w:p w:rsidR="007E2BF9" w:rsidRDefault="00715A9D">
            <w:pPr>
              <w:widowControl w:val="0"/>
              <w:ind w:firstLine="175"/>
              <w:jc w:val="both"/>
              <w:rPr>
                <w:iCs/>
                <w:sz w:val="24"/>
                <w:szCs w:val="24"/>
              </w:rPr>
            </w:pPr>
            <w:r>
              <w:rPr>
                <w:iCs/>
                <w:sz w:val="24"/>
                <w:szCs w:val="24"/>
              </w:rPr>
              <w:t>- для цветного лома - 1000х1000х2000мм согласно “ГОСТ Р 54564-2025. Лом и отходы цветных металлов и сплавов. Общие технические условия”».</w:t>
            </w:r>
          </w:p>
          <w:p w:rsidR="007E2BF9" w:rsidRDefault="00715A9D">
            <w:pPr>
              <w:widowControl w:val="0"/>
              <w:ind w:firstLine="175"/>
              <w:jc w:val="both"/>
              <w:rPr>
                <w:iCs/>
                <w:sz w:val="24"/>
                <w:szCs w:val="24"/>
              </w:rPr>
            </w:pPr>
            <w:r>
              <w:rPr>
                <w:iCs/>
                <w:sz w:val="24"/>
                <w:szCs w:val="24"/>
              </w:rPr>
              <w:t>•</w:t>
            </w:r>
            <w:r>
              <w:rPr>
                <w:iCs/>
                <w:sz w:val="24"/>
                <w:szCs w:val="24"/>
              </w:rPr>
              <w:tab/>
              <w:t>Предоставить Генподрядчику и Заказчику копию лицензии на обращение с отходами 4 класса опасности в случае осуществления сбора, транспортирования, обезвреживания, утилизации, размещения отходов на полигоне ТБО собственными силами.</w:t>
            </w:r>
          </w:p>
          <w:p w:rsidR="007E2BF9" w:rsidRDefault="009372F6">
            <w:pPr>
              <w:widowControl w:val="0"/>
              <w:ind w:firstLine="175"/>
              <w:jc w:val="both"/>
              <w:rPr>
                <w:iCs/>
                <w:sz w:val="24"/>
                <w:szCs w:val="24"/>
              </w:rPr>
            </w:pPr>
            <w:r>
              <w:rPr>
                <w:iCs/>
                <w:sz w:val="24"/>
                <w:szCs w:val="24"/>
              </w:rPr>
              <w:t xml:space="preserve">• В </w:t>
            </w:r>
            <w:r w:rsidR="00715A9D">
              <w:rPr>
                <w:iCs/>
                <w:sz w:val="24"/>
                <w:szCs w:val="24"/>
              </w:rPr>
              <w:t>случае привлечения к обращению с отходами лицензированной организации, до начала оказания ею услуг Субподрядчик обязан предоставить Генподрядчику и Заказчику копию договора с такой организацией на сбор, копию лицензии на обращение с отходами 4 класса опасности, транспортирование обезвреживание, утилизацию, размещение отходов на полигоне ТБО;</w:t>
            </w:r>
          </w:p>
          <w:p w:rsidR="007E2BF9" w:rsidRDefault="00715A9D">
            <w:pPr>
              <w:widowControl w:val="0"/>
              <w:ind w:firstLine="175"/>
              <w:jc w:val="both"/>
              <w:rPr>
                <w:iCs/>
                <w:sz w:val="24"/>
                <w:szCs w:val="24"/>
              </w:rPr>
            </w:pPr>
            <w:r>
              <w:rPr>
                <w:iCs/>
                <w:sz w:val="24"/>
                <w:szCs w:val="24"/>
              </w:rPr>
              <w:t>•</w:t>
            </w:r>
            <w:r>
              <w:rPr>
                <w:iCs/>
                <w:sz w:val="24"/>
                <w:szCs w:val="24"/>
              </w:rPr>
              <w:tab/>
              <w:t xml:space="preserve">Вести учёт образовавшихся отходов и предоставлять Генподрядчику и Заказчику копии первичных бухгалтерских документов, подтверждающих факт сбора, транспортирования, обезвреживания, утилизации, размещения отходов на </w:t>
            </w:r>
            <w:r>
              <w:rPr>
                <w:iCs/>
                <w:sz w:val="24"/>
                <w:szCs w:val="24"/>
              </w:rPr>
              <w:lastRenderedPageBreak/>
              <w:t>полигоне ТБО до подписания актов выполненных работ по договору;</w:t>
            </w:r>
          </w:p>
          <w:p w:rsidR="007E2BF9" w:rsidRDefault="00715A9D">
            <w:pPr>
              <w:widowControl w:val="0"/>
              <w:ind w:firstLine="175"/>
              <w:jc w:val="both"/>
              <w:rPr>
                <w:iCs/>
                <w:sz w:val="24"/>
                <w:szCs w:val="24"/>
              </w:rPr>
            </w:pPr>
            <w:r>
              <w:rPr>
                <w:iCs/>
                <w:sz w:val="24"/>
                <w:szCs w:val="24"/>
              </w:rPr>
              <w:t>•</w:t>
            </w:r>
            <w:r>
              <w:rPr>
                <w:iCs/>
                <w:sz w:val="24"/>
                <w:szCs w:val="24"/>
              </w:rPr>
              <w:tab/>
              <w:t>Разобрать отходы производства до позволяющих их транспортировку автотранспортом весовых характеристик не более 5 т., отделить лом чёрного и цветных металлов, доставить и сдать лом Заказчику.</w:t>
            </w:r>
          </w:p>
          <w:p w:rsidR="007E2BF9" w:rsidRDefault="00715A9D">
            <w:pPr>
              <w:widowControl w:val="0"/>
              <w:ind w:firstLine="175"/>
              <w:jc w:val="both"/>
              <w:rPr>
                <w:iCs/>
                <w:sz w:val="24"/>
                <w:szCs w:val="24"/>
              </w:rPr>
            </w:pPr>
            <w:r>
              <w:rPr>
                <w:iCs/>
                <w:sz w:val="24"/>
                <w:szCs w:val="24"/>
              </w:rPr>
              <w:t>Передача на склад Заказчика демонтированного оборудования, не подлежащего утилизации, и материалов осуществляется по акту приёмки-передачи.</w:t>
            </w:r>
          </w:p>
        </w:tc>
        <w:tc>
          <w:tcPr>
            <w:tcW w:w="2658" w:type="dxa"/>
            <w:vMerge/>
            <w:shd w:val="clear" w:color="auto" w:fill="auto"/>
          </w:tcPr>
          <w:p w:rsidR="007E2BF9" w:rsidRDefault="007E2BF9">
            <w:pPr>
              <w:widowControl w:val="0"/>
              <w:rPr>
                <w:sz w:val="24"/>
                <w:szCs w:val="24"/>
              </w:rPr>
            </w:pPr>
          </w:p>
        </w:tc>
        <w:tc>
          <w:tcPr>
            <w:tcW w:w="2875" w:type="dxa"/>
            <w:vMerge/>
            <w:shd w:val="clear" w:color="auto" w:fill="auto"/>
          </w:tcPr>
          <w:p w:rsidR="007E2BF9" w:rsidRDefault="007E2BF9">
            <w:pPr>
              <w:pStyle w:val="affff2"/>
              <w:widowControl w:val="0"/>
              <w:spacing w:before="0"/>
              <w:jc w:val="left"/>
              <w:outlineLvl w:val="2"/>
              <w:rPr>
                <w:rFonts w:eastAsia="Times New Roman"/>
                <w:b w:val="0"/>
                <w:lang w:val="ru-RU" w:eastAsia="ru-RU"/>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shd w:val="clear" w:color="auto" w:fill="auto"/>
          </w:tcPr>
          <w:p w:rsidR="007E2BF9" w:rsidRDefault="00715A9D">
            <w:pPr>
              <w:widowControl w:val="0"/>
              <w:rPr>
                <w:sz w:val="24"/>
                <w:szCs w:val="24"/>
              </w:rPr>
            </w:pPr>
            <w:r>
              <w:rPr>
                <w:iCs/>
                <w:sz w:val="24"/>
                <w:szCs w:val="24"/>
              </w:rPr>
              <w:t>Соблюдение при выполнении работ требований и правил федеральных законов, нормативно-правовых актов, нормативно-технических документов</w:t>
            </w:r>
          </w:p>
        </w:tc>
        <w:tc>
          <w:tcPr>
            <w:tcW w:w="6023" w:type="dxa"/>
            <w:shd w:val="clear" w:color="auto" w:fill="auto"/>
          </w:tcPr>
          <w:p w:rsidR="007E2BF9" w:rsidRDefault="00715A9D">
            <w:pPr>
              <w:widowControl w:val="0"/>
              <w:ind w:firstLine="175"/>
              <w:jc w:val="both"/>
              <w:rPr>
                <w:iCs/>
                <w:sz w:val="24"/>
                <w:szCs w:val="24"/>
              </w:rPr>
            </w:pPr>
            <w:r>
              <w:rPr>
                <w:iCs/>
                <w:sz w:val="24"/>
                <w:szCs w:val="24"/>
              </w:rPr>
              <w:t>При выполнении работ Субподрядчик должен руководствоваться следующими нормативно-правовыми актами:</w:t>
            </w:r>
          </w:p>
          <w:p w:rsidR="007E2BF9" w:rsidRDefault="00715A9D">
            <w:pPr>
              <w:widowControl w:val="0"/>
              <w:ind w:firstLine="175"/>
              <w:jc w:val="both"/>
              <w:rPr>
                <w:sz w:val="24"/>
                <w:szCs w:val="24"/>
              </w:rPr>
            </w:pPr>
            <w:r>
              <w:rPr>
                <w:sz w:val="24"/>
                <w:szCs w:val="24"/>
              </w:rPr>
              <w:t>- ГОСТ 12.2.003-91 Система стандартов безопасности труда. Оборудование производственное. Общие требования безопасности;</w:t>
            </w:r>
          </w:p>
          <w:p w:rsidR="007E2BF9" w:rsidRDefault="00715A9D">
            <w:pPr>
              <w:widowControl w:val="0"/>
              <w:ind w:firstLine="175"/>
              <w:jc w:val="both"/>
              <w:rPr>
                <w:sz w:val="24"/>
                <w:szCs w:val="24"/>
              </w:rPr>
            </w:pPr>
            <w:r>
              <w:rPr>
                <w:sz w:val="24"/>
                <w:szCs w:val="24"/>
              </w:rPr>
              <w:t>- Приказ Минэнерго России от 04.10.2022 № 1070</w:t>
            </w:r>
            <w:r>
              <w:rPr>
                <w:sz w:val="24"/>
                <w:szCs w:val="24"/>
              </w:rPr>
              <w:br/>
              <w: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 757, от 12 июля 2018 г. № 548»</w:t>
            </w:r>
          </w:p>
          <w:p w:rsidR="007E2BF9" w:rsidRDefault="00715A9D">
            <w:pPr>
              <w:widowControl w:val="0"/>
              <w:ind w:firstLine="175"/>
              <w:jc w:val="both"/>
              <w:rPr>
                <w:sz w:val="24"/>
                <w:szCs w:val="24"/>
              </w:rPr>
            </w:pPr>
            <w:r>
              <w:rPr>
                <w:sz w:val="24"/>
                <w:szCs w:val="24"/>
              </w:rPr>
              <w:t>- Федеральный закон от 21.07.1997 № 117-ФЗ «О безопасности гидротехнических сооружений»</w:t>
            </w:r>
          </w:p>
          <w:p w:rsidR="007E2BF9" w:rsidRDefault="00715A9D">
            <w:pPr>
              <w:widowControl w:val="0"/>
              <w:ind w:firstLine="175"/>
              <w:jc w:val="both"/>
              <w:rPr>
                <w:sz w:val="24"/>
                <w:szCs w:val="24"/>
              </w:rPr>
            </w:pPr>
            <w:r>
              <w:rPr>
                <w:sz w:val="24"/>
                <w:szCs w:val="24"/>
              </w:rPr>
              <w:t>- Федеральный закон от 20.12.2004 №166-ФЗ «О рыболовстве и сохранении водных биологических ресурсов»;</w:t>
            </w:r>
          </w:p>
          <w:p w:rsidR="007E2BF9" w:rsidRDefault="00715A9D">
            <w:pPr>
              <w:widowControl w:val="0"/>
              <w:ind w:firstLine="175"/>
              <w:jc w:val="both"/>
              <w:rPr>
                <w:sz w:val="24"/>
                <w:szCs w:val="24"/>
              </w:rPr>
            </w:pPr>
            <w:r>
              <w:rPr>
                <w:sz w:val="24"/>
                <w:szCs w:val="24"/>
              </w:rPr>
              <w:t>- Федеральный закон от 10.01.2002 № 7-ФЗ «Об охране окружающей среды»;</w:t>
            </w:r>
          </w:p>
          <w:p w:rsidR="007E2BF9" w:rsidRDefault="00715A9D">
            <w:pPr>
              <w:widowControl w:val="0"/>
              <w:ind w:firstLine="175"/>
              <w:jc w:val="both"/>
              <w:rPr>
                <w:sz w:val="24"/>
                <w:szCs w:val="24"/>
              </w:rPr>
            </w:pPr>
            <w:r>
              <w:rPr>
                <w:sz w:val="24"/>
                <w:szCs w:val="24"/>
              </w:rPr>
              <w:t>- Федеральный закон от 03.06.2006 № 74-ФЗ «Водный кодекс РФ»;</w:t>
            </w:r>
          </w:p>
          <w:p w:rsidR="007E2BF9" w:rsidRDefault="00715A9D">
            <w:pPr>
              <w:widowControl w:val="0"/>
              <w:ind w:firstLine="175"/>
              <w:jc w:val="both"/>
              <w:rPr>
                <w:sz w:val="24"/>
                <w:szCs w:val="24"/>
              </w:rPr>
            </w:pPr>
            <w:r>
              <w:rPr>
                <w:sz w:val="24"/>
                <w:szCs w:val="24"/>
              </w:rPr>
              <w:t>- Федеральный закон от 27.12.2002 № 184-ФЗ «О техническом регулировании»;</w:t>
            </w:r>
          </w:p>
          <w:p w:rsidR="007E2BF9" w:rsidRDefault="00715A9D">
            <w:pPr>
              <w:widowControl w:val="0"/>
              <w:ind w:firstLine="175"/>
              <w:jc w:val="both"/>
              <w:rPr>
                <w:sz w:val="24"/>
                <w:szCs w:val="24"/>
              </w:rPr>
            </w:pPr>
            <w:r>
              <w:rPr>
                <w:sz w:val="24"/>
                <w:szCs w:val="24"/>
              </w:rPr>
              <w:t>- Федеральный закон от 30.12.2009 № 384-ФЗ «Технический регламент о безопасности зданий и сооружений»;</w:t>
            </w:r>
          </w:p>
          <w:p w:rsidR="007E2BF9" w:rsidRDefault="00715A9D">
            <w:pPr>
              <w:widowControl w:val="0"/>
              <w:ind w:firstLine="175"/>
              <w:jc w:val="both"/>
              <w:rPr>
                <w:sz w:val="24"/>
                <w:szCs w:val="24"/>
              </w:rPr>
            </w:pPr>
            <w:r>
              <w:rPr>
                <w:sz w:val="24"/>
                <w:szCs w:val="24"/>
              </w:rPr>
              <w:t xml:space="preserve">- Перечень национальных стандартов и сводов правил (частей таких стандартов и сводов правил), в результате </w:t>
            </w:r>
            <w:r>
              <w:rPr>
                <w:sz w:val="24"/>
                <w:szCs w:val="24"/>
              </w:rPr>
              <w:lastRenderedPageBreak/>
              <w:t>применения которых на обязательной основе обеспечивается соблюдение требований Федерального закона от 30.12.2009 № 384-ФЗ «Технический регламент о безопасности зданий и сооружений»;</w:t>
            </w:r>
          </w:p>
          <w:p w:rsidR="007E2BF9" w:rsidRDefault="00715A9D">
            <w:pPr>
              <w:widowControl w:val="0"/>
              <w:ind w:firstLine="175"/>
              <w:jc w:val="both"/>
              <w:rPr>
                <w:sz w:val="24"/>
                <w:szCs w:val="24"/>
              </w:rPr>
            </w:pPr>
            <w:r>
              <w:rPr>
                <w:sz w:val="24"/>
                <w:szCs w:val="24"/>
              </w:rPr>
              <w:t>-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7E2BF9" w:rsidRDefault="00715A9D">
            <w:pPr>
              <w:widowControl w:val="0"/>
              <w:ind w:firstLine="175"/>
              <w:jc w:val="both"/>
              <w:rPr>
                <w:sz w:val="24"/>
                <w:szCs w:val="24"/>
              </w:rPr>
            </w:pPr>
            <w:r>
              <w:rPr>
                <w:sz w:val="24"/>
                <w:szCs w:val="24"/>
              </w:rPr>
              <w:t>- Правила по охране труда при эксплуатации электроустановок (утв. приказом Минтру</w:t>
            </w:r>
            <w:r w:rsidR="00912B59">
              <w:rPr>
                <w:sz w:val="24"/>
                <w:szCs w:val="24"/>
              </w:rPr>
              <w:t>да России от 15.12.2020 № 903н),</w:t>
            </w:r>
            <w:r w:rsidR="00912B59">
              <w:t xml:space="preserve"> </w:t>
            </w:r>
            <w:r w:rsidR="00912B59" w:rsidRPr="00912B59">
              <w:rPr>
                <w:sz w:val="24"/>
                <w:szCs w:val="24"/>
              </w:rPr>
              <w:t>с изменениями и дополнениями;</w:t>
            </w:r>
          </w:p>
          <w:p w:rsidR="007E2BF9" w:rsidRDefault="00715A9D">
            <w:pPr>
              <w:widowControl w:val="0"/>
              <w:ind w:firstLine="175"/>
              <w:jc w:val="both"/>
              <w:rPr>
                <w:sz w:val="24"/>
                <w:szCs w:val="24"/>
              </w:rPr>
            </w:pPr>
            <w:r>
              <w:rPr>
                <w:sz w:val="24"/>
                <w:szCs w:val="24"/>
              </w:rPr>
              <w:t>- "Правила устройства электроустановок (ПУЭ)" (изд. 6,7), утв. Приказом Минэнерго России от 08.07.2002 № 204;</w:t>
            </w:r>
          </w:p>
          <w:p w:rsidR="007E2BF9" w:rsidRDefault="00715A9D">
            <w:pPr>
              <w:widowControl w:val="0"/>
              <w:ind w:firstLine="175"/>
              <w:jc w:val="both"/>
              <w:rPr>
                <w:sz w:val="24"/>
                <w:szCs w:val="24"/>
              </w:rPr>
            </w:pPr>
            <w:r>
              <w:rPr>
                <w:sz w:val="24"/>
                <w:szCs w:val="24"/>
              </w:rPr>
              <w:t>- Правила по охране труда при работе на высоте (утв. приказом Минтруда России от 16.11.2020 № 782н);</w:t>
            </w:r>
          </w:p>
          <w:p w:rsidR="007E2BF9" w:rsidRDefault="00715A9D">
            <w:pPr>
              <w:widowControl w:val="0"/>
              <w:ind w:firstLine="175"/>
              <w:jc w:val="both"/>
              <w:rPr>
                <w:sz w:val="24"/>
                <w:szCs w:val="24"/>
              </w:rPr>
            </w:pPr>
            <w:r>
              <w:rPr>
                <w:sz w:val="24"/>
                <w:szCs w:val="24"/>
              </w:rPr>
              <w:t>- Правила по охране труда при погрузочно-разгрузочных работах и размещении грузов (утв. приказом Минтруда России от 28.10.2020 №753н);</w:t>
            </w:r>
          </w:p>
          <w:p w:rsidR="007E2BF9" w:rsidRDefault="00715A9D">
            <w:pPr>
              <w:widowControl w:val="0"/>
              <w:ind w:firstLine="175"/>
              <w:jc w:val="both"/>
              <w:rPr>
                <w:sz w:val="24"/>
                <w:szCs w:val="24"/>
              </w:rPr>
            </w:pPr>
            <w:r>
              <w:rPr>
                <w:sz w:val="24"/>
                <w:szCs w:val="24"/>
              </w:rPr>
              <w:t>- Федеральный закон от 22.07.2008 № 123-ФЗ «Технический регламент о требованиях пожарной безопасности</w:t>
            </w:r>
            <w:r>
              <w:rPr>
                <w:bCs/>
                <w:sz w:val="24"/>
                <w:szCs w:val="24"/>
              </w:rPr>
              <w:t>»</w:t>
            </w:r>
            <w:r>
              <w:rPr>
                <w:sz w:val="24"/>
                <w:szCs w:val="24"/>
              </w:rPr>
              <w:t>;</w:t>
            </w:r>
          </w:p>
          <w:p w:rsidR="007E2BF9" w:rsidRDefault="00715A9D">
            <w:pPr>
              <w:widowControl w:val="0"/>
              <w:ind w:firstLine="175"/>
              <w:jc w:val="both"/>
              <w:rPr>
                <w:bCs/>
                <w:sz w:val="24"/>
                <w:szCs w:val="24"/>
              </w:rPr>
            </w:pPr>
            <w:r>
              <w:rPr>
                <w:bCs/>
                <w:sz w:val="24"/>
                <w:szCs w:val="24"/>
              </w:rPr>
              <w:t>- Федеральный закон от 21.12.1994 № ФЗ-69 «О пожарной безопасности»;</w:t>
            </w:r>
          </w:p>
          <w:p w:rsidR="007E2BF9" w:rsidRDefault="00715A9D">
            <w:pPr>
              <w:widowControl w:val="0"/>
              <w:ind w:firstLine="175"/>
              <w:jc w:val="both"/>
              <w:rPr>
                <w:sz w:val="24"/>
                <w:szCs w:val="24"/>
              </w:rPr>
            </w:pPr>
            <w:r>
              <w:rPr>
                <w:sz w:val="24"/>
                <w:szCs w:val="24"/>
              </w:rPr>
              <w:t>- Постановление Правительства РФ от 16.09.2020 № 1479 «Об утверждении Правил противопожарного режима в РФ</w:t>
            </w:r>
            <w:r>
              <w:rPr>
                <w:bCs/>
                <w:sz w:val="24"/>
                <w:szCs w:val="24"/>
              </w:rPr>
              <w:t>»</w:t>
            </w:r>
            <w:r>
              <w:rPr>
                <w:sz w:val="24"/>
                <w:szCs w:val="24"/>
              </w:rPr>
              <w:t>;</w:t>
            </w:r>
          </w:p>
          <w:p w:rsidR="007E2BF9" w:rsidRDefault="00715A9D">
            <w:pPr>
              <w:widowControl w:val="0"/>
              <w:ind w:firstLine="175"/>
              <w:jc w:val="both"/>
              <w:rPr>
                <w:sz w:val="24"/>
                <w:szCs w:val="24"/>
              </w:rPr>
            </w:pPr>
            <w:r>
              <w:rPr>
                <w:sz w:val="24"/>
                <w:szCs w:val="24"/>
              </w:rPr>
              <w:t>- СП 48.13330.2019 «Организация строительства</w:t>
            </w:r>
            <w:r>
              <w:rPr>
                <w:bCs/>
                <w:sz w:val="24"/>
                <w:szCs w:val="24"/>
              </w:rPr>
              <w:t>»</w:t>
            </w:r>
            <w:r>
              <w:rPr>
                <w:sz w:val="24"/>
                <w:szCs w:val="24"/>
              </w:rPr>
              <w:t>;</w:t>
            </w:r>
          </w:p>
          <w:p w:rsidR="007E2BF9" w:rsidRDefault="00715A9D">
            <w:pPr>
              <w:widowControl w:val="0"/>
              <w:ind w:firstLine="175"/>
              <w:jc w:val="both"/>
              <w:rPr>
                <w:sz w:val="24"/>
                <w:szCs w:val="24"/>
              </w:rPr>
            </w:pPr>
            <w:r>
              <w:rPr>
                <w:sz w:val="24"/>
                <w:szCs w:val="24"/>
              </w:rPr>
              <w:t>- СНиП 12-03-2001 «Безопасность труда в строительстве. Часть 1. Общие требования</w:t>
            </w:r>
            <w:r>
              <w:rPr>
                <w:bCs/>
                <w:sz w:val="24"/>
                <w:szCs w:val="24"/>
              </w:rPr>
              <w:t>»</w:t>
            </w:r>
            <w:r>
              <w:rPr>
                <w:sz w:val="24"/>
                <w:szCs w:val="24"/>
              </w:rPr>
              <w:t>;</w:t>
            </w:r>
          </w:p>
          <w:p w:rsidR="007E2BF9" w:rsidRDefault="00715A9D">
            <w:pPr>
              <w:widowControl w:val="0"/>
              <w:ind w:firstLine="175"/>
              <w:jc w:val="both"/>
              <w:rPr>
                <w:sz w:val="24"/>
                <w:szCs w:val="24"/>
              </w:rPr>
            </w:pPr>
            <w:r>
              <w:rPr>
                <w:sz w:val="24"/>
                <w:szCs w:val="24"/>
              </w:rPr>
              <w:t>- СНиП 12-04-2002 «Безопасность труда в строительстве. Часть 2. Строительное производство</w:t>
            </w:r>
            <w:r>
              <w:rPr>
                <w:bCs/>
                <w:sz w:val="24"/>
                <w:szCs w:val="24"/>
              </w:rPr>
              <w:t>»</w:t>
            </w:r>
            <w:r>
              <w:rPr>
                <w:sz w:val="24"/>
                <w:szCs w:val="24"/>
              </w:rPr>
              <w:t>;</w:t>
            </w:r>
          </w:p>
          <w:p w:rsidR="00210F9B" w:rsidRPr="00210F9B" w:rsidRDefault="00715A9D" w:rsidP="002A5366">
            <w:pPr>
              <w:widowControl w:val="0"/>
              <w:ind w:firstLine="175"/>
              <w:jc w:val="both"/>
              <w:rPr>
                <w:sz w:val="24"/>
                <w:szCs w:val="24"/>
              </w:rPr>
            </w:pPr>
            <w:r>
              <w:rPr>
                <w:sz w:val="24"/>
                <w:szCs w:val="24"/>
              </w:rPr>
              <w:t xml:space="preserve">- Приказ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w:t>
            </w:r>
            <w:r>
              <w:rPr>
                <w:sz w:val="24"/>
                <w:szCs w:val="24"/>
              </w:rPr>
              <w:lastRenderedPageBreak/>
              <w:t>используются подъемные сооружения» (далее – ФНП ПС);</w:t>
            </w:r>
            <w:r w:rsidR="00210F9B" w:rsidRPr="00210F9B">
              <w:rPr>
                <w:sz w:val="24"/>
                <w:szCs w:val="24"/>
              </w:rPr>
              <w:t xml:space="preserve"> </w:t>
            </w:r>
          </w:p>
          <w:p w:rsidR="00210F9B" w:rsidRPr="00210F9B" w:rsidRDefault="00210F9B" w:rsidP="00210F9B">
            <w:pPr>
              <w:widowControl w:val="0"/>
              <w:ind w:firstLine="175"/>
              <w:jc w:val="both"/>
              <w:rPr>
                <w:sz w:val="24"/>
                <w:szCs w:val="24"/>
              </w:rPr>
            </w:pPr>
            <w:r>
              <w:rPr>
                <w:sz w:val="24"/>
                <w:szCs w:val="24"/>
              </w:rPr>
              <w:t>-</w:t>
            </w:r>
            <w:r w:rsidRPr="00210F9B">
              <w:rPr>
                <w:sz w:val="24"/>
                <w:szCs w:val="24"/>
              </w:rPr>
              <w:tab/>
              <w:t>Правила по охране труда при размещении, монтаже, техническом обслуживании и ремонте технологического оборудования (утверждены приказом Минтруда России от 27.11.2020 №833н);</w:t>
            </w:r>
          </w:p>
          <w:p w:rsidR="00210F9B" w:rsidRPr="00210F9B" w:rsidRDefault="00210F9B" w:rsidP="00210F9B">
            <w:pPr>
              <w:widowControl w:val="0"/>
              <w:ind w:firstLine="175"/>
              <w:jc w:val="both"/>
              <w:rPr>
                <w:sz w:val="24"/>
                <w:szCs w:val="24"/>
              </w:rPr>
            </w:pPr>
            <w:r>
              <w:rPr>
                <w:sz w:val="24"/>
                <w:szCs w:val="24"/>
              </w:rPr>
              <w:t>-</w:t>
            </w:r>
            <w:r w:rsidRPr="00210F9B">
              <w:rPr>
                <w:sz w:val="24"/>
                <w:szCs w:val="24"/>
              </w:rPr>
              <w:tab/>
              <w:t>Правила по охране труда при работе с инструментом и приспособлениями (утверждены приказом Минтруда России от 27.11.2020 №835н);</w:t>
            </w:r>
          </w:p>
          <w:p w:rsidR="00210F9B" w:rsidRPr="00210F9B" w:rsidRDefault="00210F9B" w:rsidP="00210F9B">
            <w:pPr>
              <w:widowControl w:val="0"/>
              <w:ind w:firstLine="175"/>
              <w:jc w:val="both"/>
              <w:rPr>
                <w:sz w:val="24"/>
                <w:szCs w:val="24"/>
              </w:rPr>
            </w:pPr>
            <w:r>
              <w:rPr>
                <w:sz w:val="24"/>
                <w:szCs w:val="24"/>
              </w:rPr>
              <w:t>-</w:t>
            </w:r>
            <w:r w:rsidRPr="00210F9B">
              <w:rPr>
                <w:sz w:val="24"/>
                <w:szCs w:val="24"/>
              </w:rPr>
              <w:tab/>
              <w:t>Правила противопожарного режима в РФ, утвержденные Постановлением Правительства РФ от 16.09.2020 №1479;</w:t>
            </w:r>
          </w:p>
          <w:p w:rsidR="00210F9B" w:rsidRPr="00210F9B" w:rsidRDefault="00210F9B" w:rsidP="00271783">
            <w:pPr>
              <w:widowControl w:val="0"/>
              <w:ind w:firstLine="175"/>
              <w:jc w:val="both"/>
              <w:rPr>
                <w:sz w:val="24"/>
                <w:szCs w:val="24"/>
              </w:rPr>
            </w:pPr>
            <w:r>
              <w:rPr>
                <w:sz w:val="24"/>
                <w:szCs w:val="24"/>
              </w:rPr>
              <w:t>-</w:t>
            </w:r>
            <w:r w:rsidRPr="00210F9B">
              <w:rPr>
                <w:sz w:val="24"/>
                <w:szCs w:val="24"/>
              </w:rPr>
              <w:tab/>
              <w:t>ГОСТ Р 50680-94 «Установки водяного пожаротушения автоматические. Общие технические</w:t>
            </w:r>
            <w:r w:rsidR="00271783">
              <w:rPr>
                <w:sz w:val="24"/>
                <w:szCs w:val="24"/>
              </w:rPr>
              <w:t xml:space="preserve"> требования. Методы испытаний»;</w:t>
            </w:r>
          </w:p>
          <w:p w:rsidR="00210F9B" w:rsidRPr="00210F9B" w:rsidRDefault="00210F9B" w:rsidP="00210F9B">
            <w:pPr>
              <w:widowControl w:val="0"/>
              <w:ind w:firstLine="175"/>
              <w:jc w:val="both"/>
              <w:rPr>
                <w:sz w:val="24"/>
                <w:szCs w:val="24"/>
              </w:rPr>
            </w:pPr>
            <w:r>
              <w:rPr>
                <w:sz w:val="24"/>
                <w:szCs w:val="24"/>
              </w:rPr>
              <w:t>-</w:t>
            </w:r>
            <w:r w:rsidRPr="00210F9B">
              <w:rPr>
                <w:sz w:val="24"/>
                <w:szCs w:val="24"/>
              </w:rPr>
              <w:tab/>
              <w:t>ГОСТ Р 59636-2021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rsidR="00210F9B" w:rsidRPr="00210F9B" w:rsidRDefault="00210F9B" w:rsidP="00210F9B">
            <w:pPr>
              <w:widowControl w:val="0"/>
              <w:ind w:firstLine="175"/>
              <w:jc w:val="both"/>
              <w:rPr>
                <w:sz w:val="24"/>
                <w:szCs w:val="24"/>
              </w:rPr>
            </w:pPr>
            <w:r>
              <w:rPr>
                <w:sz w:val="24"/>
                <w:szCs w:val="24"/>
              </w:rPr>
              <w:t>-</w:t>
            </w:r>
            <w:r w:rsidRPr="00210F9B">
              <w:rPr>
                <w:sz w:val="24"/>
                <w:szCs w:val="24"/>
              </w:rPr>
              <w:tab/>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rsidR="00210F9B" w:rsidRPr="00210F9B" w:rsidRDefault="00210F9B" w:rsidP="00210F9B">
            <w:pPr>
              <w:widowControl w:val="0"/>
              <w:ind w:firstLine="175"/>
              <w:jc w:val="both"/>
              <w:rPr>
                <w:sz w:val="24"/>
                <w:szCs w:val="24"/>
              </w:rPr>
            </w:pPr>
            <w:r>
              <w:rPr>
                <w:sz w:val="24"/>
                <w:szCs w:val="24"/>
              </w:rPr>
              <w:t>-</w:t>
            </w:r>
            <w:r w:rsidRPr="00210F9B">
              <w:rPr>
                <w:sz w:val="24"/>
                <w:szCs w:val="24"/>
              </w:rPr>
              <w:tab/>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rsidR="00210F9B" w:rsidRPr="00210F9B" w:rsidRDefault="00210F9B" w:rsidP="00210F9B">
            <w:pPr>
              <w:widowControl w:val="0"/>
              <w:ind w:firstLine="175"/>
              <w:jc w:val="both"/>
              <w:rPr>
                <w:sz w:val="24"/>
                <w:szCs w:val="24"/>
              </w:rPr>
            </w:pPr>
            <w:r>
              <w:rPr>
                <w:sz w:val="24"/>
                <w:szCs w:val="24"/>
              </w:rPr>
              <w:t>-</w:t>
            </w:r>
            <w:r w:rsidRPr="00210F9B">
              <w:rPr>
                <w:sz w:val="24"/>
                <w:szCs w:val="24"/>
              </w:rPr>
              <w:tab/>
              <w:t>СП 3.13130 «Системы противопожарной защиты. Система оповещения и управления эвакуацией людей при пожаре. Тр</w:t>
            </w:r>
            <w:r w:rsidR="002A5366">
              <w:rPr>
                <w:sz w:val="24"/>
                <w:szCs w:val="24"/>
              </w:rPr>
              <w:t>ебования пожарной безопасности».</w:t>
            </w:r>
          </w:p>
          <w:p w:rsidR="00210F9B" w:rsidRDefault="00210F9B" w:rsidP="00210F9B">
            <w:pPr>
              <w:widowControl w:val="0"/>
              <w:ind w:firstLine="175"/>
              <w:jc w:val="both"/>
              <w:rPr>
                <w:sz w:val="24"/>
                <w:szCs w:val="24"/>
              </w:rPr>
            </w:pPr>
            <w:r w:rsidRPr="00210F9B">
              <w:rPr>
                <w:sz w:val="24"/>
                <w:szCs w:val="24"/>
              </w:rPr>
              <w:t xml:space="preserve">2. Указанные в перечне нормативной документации стандарты организации и руководящие документы, не являются исчерпывающими, не противоречат требованиям федерального законодательства, федеральной нормативной документации и ГОСТ, </w:t>
            </w:r>
            <w:r w:rsidRPr="00210F9B">
              <w:rPr>
                <w:sz w:val="24"/>
                <w:szCs w:val="24"/>
              </w:rPr>
              <w:lastRenderedPageBreak/>
              <w:t>позволяют обеспечить выполнение обязательных требований, установленных законодательством в области повышения безопасности и надежности эксплуатации электрооборудования, снижение уровня ошибок, безопасного проведения работ, обеспечить защищённость Новосибирской ГЭС, как объекта повышенной опасности, от аварий и катастроф.</w:t>
            </w:r>
          </w:p>
        </w:tc>
        <w:tc>
          <w:tcPr>
            <w:tcW w:w="2658" w:type="dxa"/>
            <w:vMerge/>
            <w:shd w:val="clear" w:color="auto" w:fill="auto"/>
          </w:tcPr>
          <w:p w:rsidR="007E2BF9" w:rsidRDefault="007E2BF9">
            <w:pPr>
              <w:widowControl w:val="0"/>
              <w:rPr>
                <w:sz w:val="24"/>
                <w:szCs w:val="24"/>
              </w:rPr>
            </w:pPr>
          </w:p>
        </w:tc>
        <w:tc>
          <w:tcPr>
            <w:tcW w:w="2875" w:type="dxa"/>
            <w:vMerge/>
            <w:shd w:val="clear" w:color="auto" w:fill="auto"/>
          </w:tcPr>
          <w:p w:rsidR="007E2BF9" w:rsidRDefault="007E2BF9">
            <w:pPr>
              <w:pStyle w:val="affff2"/>
              <w:widowControl w:val="0"/>
              <w:spacing w:before="0"/>
              <w:jc w:val="left"/>
              <w:outlineLvl w:val="2"/>
              <w:rPr>
                <w:rFonts w:eastAsia="Times New Roman"/>
                <w:b w:val="0"/>
                <w:lang w:val="ru-RU" w:eastAsia="ru-RU"/>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shd w:val="clear" w:color="auto" w:fill="auto"/>
          </w:tcPr>
          <w:p w:rsidR="007E2BF9" w:rsidRDefault="00715A9D">
            <w:pPr>
              <w:widowControl w:val="0"/>
              <w:rPr>
                <w:iCs/>
                <w:sz w:val="24"/>
                <w:szCs w:val="24"/>
              </w:rPr>
            </w:pPr>
            <w:r>
              <w:rPr>
                <w:iCs/>
                <w:sz w:val="24"/>
                <w:szCs w:val="24"/>
              </w:rPr>
              <w:t>Особые условия работы оборудования и производства работ</w:t>
            </w:r>
          </w:p>
        </w:tc>
        <w:tc>
          <w:tcPr>
            <w:tcW w:w="6023" w:type="dxa"/>
            <w:shd w:val="clear" w:color="auto" w:fill="auto"/>
          </w:tcPr>
          <w:p w:rsidR="00271783" w:rsidRPr="00271783" w:rsidRDefault="00271783" w:rsidP="006C4901">
            <w:pPr>
              <w:widowControl w:val="0"/>
              <w:ind w:firstLine="175"/>
              <w:jc w:val="both"/>
              <w:rPr>
                <w:iCs/>
                <w:sz w:val="24"/>
                <w:szCs w:val="24"/>
              </w:rPr>
            </w:pPr>
            <w:r w:rsidRPr="00271783">
              <w:rPr>
                <w:iCs/>
                <w:sz w:val="24"/>
                <w:szCs w:val="24"/>
              </w:rPr>
              <w:t>1. Производство работ осуществляется на территории действующего предприятия</w:t>
            </w:r>
            <w:r w:rsidR="006C4901" w:rsidRPr="006C4901">
              <w:rPr>
                <w:iCs/>
                <w:sz w:val="24"/>
                <w:szCs w:val="24"/>
              </w:rPr>
              <w:t xml:space="preserve"> в существующих зданиях и сооружениях в стесненных условиях:</w:t>
            </w:r>
            <w:r w:rsidRPr="00271783">
              <w:rPr>
                <w:iCs/>
                <w:sz w:val="24"/>
                <w:szCs w:val="24"/>
              </w:rPr>
              <w:t xml:space="preserve"> </w:t>
            </w:r>
            <w:r w:rsidR="006C4901" w:rsidRPr="006C4901">
              <w:rPr>
                <w:iCs/>
                <w:sz w:val="24"/>
                <w:szCs w:val="24"/>
              </w:rPr>
              <w:t>с наличием в зоне производства работ действующего технологического оборудования (станков, установок, кранов и т.п.) или загромождающих предметов (лабораторное оборудование, мебель и т.п.) или движения транспорта по внутрицеховым путям.</w:t>
            </w:r>
          </w:p>
          <w:p w:rsidR="00271783" w:rsidRPr="00271783" w:rsidRDefault="00271783" w:rsidP="00271783">
            <w:pPr>
              <w:widowControl w:val="0"/>
              <w:ind w:firstLine="175"/>
              <w:jc w:val="both"/>
              <w:rPr>
                <w:iCs/>
                <w:sz w:val="24"/>
                <w:szCs w:val="24"/>
              </w:rPr>
            </w:pPr>
            <w:r w:rsidRPr="00271783">
              <w:rPr>
                <w:iCs/>
                <w:sz w:val="24"/>
                <w:szCs w:val="24"/>
              </w:rPr>
              <w:t>2. Производство работ осуществляется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p w:rsidR="00271783" w:rsidRDefault="00271783" w:rsidP="00271783">
            <w:pPr>
              <w:widowControl w:val="0"/>
              <w:ind w:firstLine="175"/>
              <w:jc w:val="both"/>
              <w:rPr>
                <w:iCs/>
                <w:sz w:val="24"/>
                <w:szCs w:val="24"/>
              </w:rPr>
            </w:pPr>
            <w:r w:rsidRPr="00271783">
              <w:rPr>
                <w:iCs/>
                <w:sz w:val="24"/>
                <w:szCs w:val="24"/>
              </w:rPr>
              <w:t>3. Производство работ осуществляется в помещениях эксплуатируемого объекта капитального строительства без остановки рабочего процесса, при этом в зоне производства работ имеются действующее технологическое оборудование и иные загромождающие помещения предметы.</w:t>
            </w:r>
          </w:p>
          <w:p w:rsidR="00271783" w:rsidRPr="00271783" w:rsidRDefault="00271783" w:rsidP="00271783">
            <w:pPr>
              <w:widowControl w:val="0"/>
              <w:ind w:firstLine="175"/>
              <w:jc w:val="both"/>
              <w:rPr>
                <w:iCs/>
                <w:sz w:val="24"/>
                <w:szCs w:val="24"/>
                <w:lang w:val="en-US"/>
              </w:rPr>
            </w:pPr>
            <w:r>
              <w:rPr>
                <w:iCs/>
                <w:sz w:val="24"/>
                <w:szCs w:val="24"/>
                <w:lang w:val="en-US"/>
              </w:rPr>
              <w:t xml:space="preserve">4. </w:t>
            </w:r>
            <w:r w:rsidRPr="00271783">
              <w:rPr>
                <w:iCs/>
                <w:sz w:val="24"/>
                <w:szCs w:val="24"/>
                <w:lang w:val="en-US"/>
              </w:rPr>
              <w:t>Производство работ на высоте.</w:t>
            </w:r>
          </w:p>
        </w:tc>
        <w:tc>
          <w:tcPr>
            <w:tcW w:w="2658" w:type="dxa"/>
            <w:vMerge/>
            <w:shd w:val="clear" w:color="auto" w:fill="auto"/>
          </w:tcPr>
          <w:p w:rsidR="007E2BF9" w:rsidRDefault="007E2BF9">
            <w:pPr>
              <w:widowControl w:val="0"/>
              <w:rPr>
                <w:sz w:val="24"/>
                <w:szCs w:val="24"/>
              </w:rPr>
            </w:pPr>
          </w:p>
        </w:tc>
        <w:tc>
          <w:tcPr>
            <w:tcW w:w="2875" w:type="dxa"/>
            <w:vMerge/>
            <w:shd w:val="clear" w:color="auto" w:fill="auto"/>
          </w:tcPr>
          <w:p w:rsidR="007E2BF9" w:rsidRDefault="007E2BF9">
            <w:pPr>
              <w:pStyle w:val="affff2"/>
              <w:widowControl w:val="0"/>
              <w:spacing w:before="0"/>
              <w:jc w:val="left"/>
              <w:outlineLvl w:val="2"/>
              <w:rPr>
                <w:rFonts w:eastAsia="Times New Roman"/>
                <w:b w:val="0"/>
                <w:lang w:val="ru-RU" w:eastAsia="ru-RU"/>
              </w:rPr>
            </w:pPr>
          </w:p>
        </w:tc>
      </w:tr>
      <w:tr w:rsidR="007E2BF9">
        <w:tc>
          <w:tcPr>
            <w:tcW w:w="858" w:type="dxa"/>
            <w:vAlign w:val="center"/>
          </w:tcPr>
          <w:p w:rsidR="007E2BF9" w:rsidRDefault="007E2BF9">
            <w:pPr>
              <w:pStyle w:val="aff0"/>
              <w:widowControl w:val="0"/>
              <w:numPr>
                <w:ilvl w:val="1"/>
                <w:numId w:val="8"/>
              </w:numPr>
              <w:spacing w:before="60" w:after="60"/>
              <w:ind w:left="-117" w:firstLine="142"/>
              <w:jc w:val="center"/>
            </w:pPr>
          </w:p>
        </w:tc>
        <w:tc>
          <w:tcPr>
            <w:tcW w:w="8746" w:type="dxa"/>
            <w:gridSpan w:val="2"/>
            <w:vAlign w:val="center"/>
          </w:tcPr>
          <w:p w:rsidR="007E2BF9" w:rsidRDefault="00715A9D">
            <w:pPr>
              <w:widowControl w:val="0"/>
              <w:spacing w:before="60"/>
              <w:jc w:val="both"/>
              <w:rPr>
                <w:b/>
                <w:sz w:val="24"/>
                <w:szCs w:val="24"/>
              </w:rPr>
            </w:pPr>
            <w:r>
              <w:rPr>
                <w:b/>
                <w:sz w:val="24"/>
                <w:szCs w:val="24"/>
              </w:rPr>
              <w:t>Требования к организации работ</w:t>
            </w:r>
          </w:p>
        </w:tc>
        <w:tc>
          <w:tcPr>
            <w:tcW w:w="2658" w:type="dxa"/>
            <w:vMerge/>
          </w:tcPr>
          <w:p w:rsidR="007E2BF9" w:rsidRDefault="007E2BF9">
            <w:pPr>
              <w:widowControl w:val="0"/>
              <w:jc w:val="center"/>
              <w:rPr>
                <w:b/>
                <w:sz w:val="24"/>
                <w:szCs w:val="24"/>
              </w:rPr>
            </w:pPr>
          </w:p>
        </w:tc>
        <w:tc>
          <w:tcPr>
            <w:tcW w:w="2875" w:type="dxa"/>
            <w:vMerge/>
          </w:tcPr>
          <w:p w:rsidR="007E2BF9" w:rsidRDefault="007E2BF9">
            <w:pPr>
              <w:pStyle w:val="affff2"/>
              <w:widowControl w:val="0"/>
              <w:spacing w:before="0"/>
              <w:jc w:val="left"/>
              <w:outlineLvl w:val="2"/>
              <w:rPr>
                <w:b w:val="0"/>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715A9D">
            <w:pPr>
              <w:widowControl w:val="0"/>
              <w:tabs>
                <w:tab w:val="left" w:pos="426"/>
              </w:tabs>
              <w:spacing w:before="60"/>
              <w:rPr>
                <w:sz w:val="24"/>
                <w:szCs w:val="24"/>
              </w:rPr>
            </w:pPr>
            <w:r>
              <w:rPr>
                <w:iCs/>
                <w:sz w:val="24"/>
                <w:szCs w:val="24"/>
              </w:rPr>
              <w:t>Организационно-технические мероприятия по допуску персонала Субподрядчика</w:t>
            </w:r>
          </w:p>
        </w:tc>
        <w:tc>
          <w:tcPr>
            <w:tcW w:w="6023" w:type="dxa"/>
          </w:tcPr>
          <w:p w:rsidR="007E2BF9" w:rsidRDefault="00715A9D">
            <w:pPr>
              <w:widowControl w:val="0"/>
              <w:ind w:firstLine="175"/>
              <w:jc w:val="both"/>
              <w:rPr>
                <w:iCs/>
                <w:sz w:val="24"/>
                <w:szCs w:val="24"/>
              </w:rPr>
            </w:pPr>
            <w:r>
              <w:rPr>
                <w:iCs/>
                <w:sz w:val="24"/>
                <w:szCs w:val="24"/>
              </w:rPr>
              <w:t>Допуск персонала Субподрядчика для выполнения работ осуществляется в соответствии с требованиями Регламента процесса «Допуск персонала подрядных организаций на объекты ПАО "РусГидро", утв. приказом ПАО «РусГидро» от 28.04.2023 № 300 (Приложение №4 к настоящим Техническим требованиям);</w:t>
            </w:r>
          </w:p>
          <w:p w:rsidR="007E2BF9" w:rsidRDefault="00715A9D">
            <w:pPr>
              <w:widowControl w:val="0"/>
              <w:tabs>
                <w:tab w:val="left" w:pos="426"/>
              </w:tabs>
              <w:spacing w:before="60"/>
              <w:ind w:firstLine="175"/>
              <w:jc w:val="both"/>
              <w:rPr>
                <w:sz w:val="24"/>
                <w:szCs w:val="24"/>
              </w:rPr>
            </w:pPr>
            <w:r>
              <w:rPr>
                <w:iCs/>
                <w:sz w:val="24"/>
                <w:szCs w:val="24"/>
              </w:rPr>
              <w:lastRenderedPageBreak/>
              <w:t xml:space="preserve">Допуск персонала Субподрядчика и автомобильного транспорта, задействованного для выполнения работ, осуществляется в соответствии с Положением о пропускном и внутриобъектовом режимах (утв. приказом филиала ПАО «РусГидро» - «Новосибирская ГЭС» от </w:t>
            </w:r>
            <w:r>
              <w:rPr>
                <w:sz w:val="24"/>
                <w:szCs w:val="24"/>
              </w:rPr>
              <w:t>19.07.2024 № НГЭС/93-201)</w:t>
            </w:r>
            <w:r>
              <w:rPr>
                <w:iCs/>
                <w:sz w:val="24"/>
                <w:szCs w:val="24"/>
              </w:rPr>
              <w:t>, (Приложение №5</w:t>
            </w:r>
            <w:r>
              <w:rPr>
                <w:sz w:val="22"/>
                <w:szCs w:val="22"/>
              </w:rPr>
              <w:t xml:space="preserve"> </w:t>
            </w:r>
            <w:r>
              <w:rPr>
                <w:iCs/>
                <w:sz w:val="24"/>
                <w:szCs w:val="24"/>
              </w:rPr>
              <w:t>к настоящим Техническим требованиям).</w:t>
            </w:r>
          </w:p>
        </w:tc>
        <w:tc>
          <w:tcPr>
            <w:tcW w:w="2658" w:type="dxa"/>
            <w:vMerge/>
          </w:tcPr>
          <w:p w:rsidR="007E2BF9" w:rsidRDefault="007E2BF9">
            <w:pPr>
              <w:widowControl w:val="0"/>
              <w:rPr>
                <w:sz w:val="24"/>
                <w:szCs w:val="24"/>
              </w:rPr>
            </w:pPr>
          </w:p>
        </w:tc>
        <w:tc>
          <w:tcPr>
            <w:tcW w:w="2875" w:type="dxa"/>
            <w:vMerge/>
          </w:tcPr>
          <w:p w:rsidR="007E2BF9" w:rsidRDefault="007E2BF9">
            <w:pPr>
              <w:pStyle w:val="affff2"/>
              <w:widowControl w:val="0"/>
              <w:spacing w:before="0"/>
              <w:jc w:val="left"/>
              <w:outlineLvl w:val="2"/>
              <w:rPr>
                <w:rFonts w:eastAsia="Times New Roman"/>
                <w:b w:val="0"/>
                <w:lang w:val="ru-RU" w:eastAsia="ru-RU"/>
              </w:rPr>
            </w:pPr>
          </w:p>
        </w:tc>
      </w:tr>
      <w:tr w:rsidR="007E2BF9">
        <w:trPr>
          <w:trHeight w:val="56"/>
        </w:trPr>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715A9D">
            <w:pPr>
              <w:widowControl w:val="0"/>
              <w:tabs>
                <w:tab w:val="left" w:pos="426"/>
              </w:tabs>
              <w:spacing w:before="60"/>
              <w:rPr>
                <w:sz w:val="24"/>
                <w:szCs w:val="24"/>
              </w:rPr>
            </w:pPr>
            <w:r>
              <w:rPr>
                <w:sz w:val="24"/>
                <w:szCs w:val="24"/>
              </w:rPr>
              <w:t>Разработка ППР</w:t>
            </w:r>
          </w:p>
        </w:tc>
        <w:tc>
          <w:tcPr>
            <w:tcW w:w="6023" w:type="dxa"/>
          </w:tcPr>
          <w:p w:rsidR="007E2BF9" w:rsidRPr="00751F45" w:rsidRDefault="00715A9D">
            <w:pPr>
              <w:widowControl w:val="0"/>
              <w:tabs>
                <w:tab w:val="left" w:pos="426"/>
              </w:tabs>
              <w:spacing w:before="60"/>
              <w:ind w:firstLine="175"/>
              <w:jc w:val="both"/>
              <w:rPr>
                <w:iCs/>
                <w:sz w:val="24"/>
                <w:szCs w:val="24"/>
              </w:rPr>
            </w:pPr>
            <w:r>
              <w:rPr>
                <w:iCs/>
                <w:sz w:val="24"/>
                <w:szCs w:val="24"/>
              </w:rPr>
              <w:t>До начала выполнения строительно-монтажных работ необходимо разработать и согласовать с Генподрядчиком и Заказчиком Проект производства работ (ППР), который разрабатывается в соответствии с РД, СП 48.13330.2019. Свод правил. Организация строительства, СНиП 12-01-2004" (утв. и введен в действие Приказом Минстроя России от 24.12.2019 N 861/пр) и регламентом разработки ППР</w:t>
            </w:r>
            <w:r w:rsidR="00751F45">
              <w:rPr>
                <w:iCs/>
                <w:sz w:val="24"/>
                <w:szCs w:val="24"/>
              </w:rPr>
              <w:t xml:space="preserve"> (Приложение №6 к настоящим ТТ)</w:t>
            </w:r>
            <w:r w:rsidR="00751F45" w:rsidRPr="00751F45">
              <w:rPr>
                <w:iCs/>
                <w:sz w:val="24"/>
                <w:szCs w:val="24"/>
              </w:rPr>
              <w:t>.</w:t>
            </w:r>
          </w:p>
          <w:p w:rsidR="007E2BF9" w:rsidRDefault="00715A9D">
            <w:pPr>
              <w:widowControl w:val="0"/>
              <w:tabs>
                <w:tab w:val="left" w:pos="426"/>
              </w:tabs>
              <w:spacing w:before="60"/>
              <w:ind w:firstLine="175"/>
              <w:jc w:val="both"/>
              <w:rPr>
                <w:iCs/>
                <w:sz w:val="24"/>
                <w:szCs w:val="24"/>
              </w:rPr>
            </w:pPr>
            <w:r>
              <w:rPr>
                <w:iCs/>
                <w:sz w:val="24"/>
                <w:szCs w:val="24"/>
              </w:rPr>
              <w:t>До начала выполнения строительно-монтажных работ разработать и согласовать с Генподрядчиком и Заказчиком план производства работ на высоте (ППРв) в соответствии с требованиями гл. III «Требования по обеспечению безопасности работ на высоте» Приказа Минтруда России от 16.11.2020 №782н «Об утверждении Правил по охране труда при работе на высоте».</w:t>
            </w:r>
          </w:p>
          <w:p w:rsidR="00751F45" w:rsidRDefault="00715A9D" w:rsidP="00751F45">
            <w:pPr>
              <w:widowControl w:val="0"/>
              <w:tabs>
                <w:tab w:val="left" w:pos="426"/>
              </w:tabs>
              <w:spacing w:before="60"/>
              <w:ind w:firstLine="175"/>
              <w:jc w:val="both"/>
              <w:rPr>
                <w:iCs/>
                <w:sz w:val="24"/>
                <w:szCs w:val="24"/>
              </w:rPr>
            </w:pPr>
            <w:r>
              <w:rPr>
                <w:iCs/>
                <w:sz w:val="24"/>
                <w:szCs w:val="24"/>
              </w:rPr>
              <w:t>Без утвержденных ППР, ППРв Субподрядчик к работам не допускается.</w:t>
            </w:r>
          </w:p>
        </w:tc>
        <w:tc>
          <w:tcPr>
            <w:tcW w:w="2658" w:type="dxa"/>
            <w:vMerge/>
          </w:tcPr>
          <w:p w:rsidR="007E2BF9" w:rsidRDefault="007E2BF9">
            <w:pPr>
              <w:widowControl w:val="0"/>
              <w:rPr>
                <w:sz w:val="24"/>
                <w:szCs w:val="24"/>
              </w:rPr>
            </w:pPr>
          </w:p>
        </w:tc>
        <w:tc>
          <w:tcPr>
            <w:tcW w:w="2875" w:type="dxa"/>
            <w:vMerge/>
          </w:tcPr>
          <w:p w:rsidR="007E2BF9" w:rsidRDefault="007E2BF9">
            <w:pPr>
              <w:pStyle w:val="affff2"/>
              <w:widowControl w:val="0"/>
              <w:spacing w:before="0"/>
              <w:jc w:val="left"/>
              <w:outlineLvl w:val="2"/>
              <w:rPr>
                <w:rFonts w:eastAsia="Times New Roman"/>
                <w:b w:val="0"/>
                <w:lang w:val="ru-RU" w:eastAsia="ru-RU"/>
              </w:rPr>
            </w:pPr>
          </w:p>
        </w:tc>
      </w:tr>
      <w:tr w:rsidR="007E2BF9">
        <w:tc>
          <w:tcPr>
            <w:tcW w:w="858" w:type="dxa"/>
            <w:vAlign w:val="center"/>
          </w:tcPr>
          <w:p w:rsidR="007E2BF9" w:rsidRDefault="007E2BF9">
            <w:pPr>
              <w:pStyle w:val="aff0"/>
              <w:widowControl w:val="0"/>
              <w:numPr>
                <w:ilvl w:val="1"/>
                <w:numId w:val="8"/>
              </w:numPr>
              <w:spacing w:before="60" w:after="60"/>
              <w:ind w:left="-117" w:firstLine="142"/>
              <w:jc w:val="center"/>
            </w:pPr>
          </w:p>
        </w:tc>
        <w:tc>
          <w:tcPr>
            <w:tcW w:w="8746" w:type="dxa"/>
            <w:gridSpan w:val="2"/>
            <w:vAlign w:val="center"/>
          </w:tcPr>
          <w:p w:rsidR="007E2BF9" w:rsidRDefault="00715A9D">
            <w:pPr>
              <w:widowControl w:val="0"/>
              <w:spacing w:before="60"/>
              <w:rPr>
                <w:b/>
                <w:sz w:val="24"/>
                <w:szCs w:val="24"/>
              </w:rPr>
            </w:pPr>
            <w:r>
              <w:rPr>
                <w:b/>
                <w:sz w:val="24"/>
                <w:szCs w:val="24"/>
              </w:rPr>
              <w:t>Требования к применяемым при выполнении работ оборудованию, материалам, технологиям, программно-аппаратным средствам</w:t>
            </w:r>
          </w:p>
        </w:tc>
        <w:tc>
          <w:tcPr>
            <w:tcW w:w="2658" w:type="dxa"/>
            <w:vMerge/>
          </w:tcPr>
          <w:p w:rsidR="007E2BF9" w:rsidRDefault="007E2BF9">
            <w:pPr>
              <w:widowControl w:val="0"/>
              <w:jc w:val="center"/>
              <w:rPr>
                <w:b/>
                <w:sz w:val="24"/>
                <w:szCs w:val="24"/>
              </w:rPr>
            </w:pPr>
          </w:p>
        </w:tc>
        <w:tc>
          <w:tcPr>
            <w:tcW w:w="2875" w:type="dxa"/>
            <w:vMerge/>
          </w:tcPr>
          <w:p w:rsidR="007E2BF9" w:rsidRDefault="007E2BF9">
            <w:pPr>
              <w:pStyle w:val="affff2"/>
              <w:widowControl w:val="0"/>
              <w:spacing w:before="0"/>
              <w:jc w:val="left"/>
              <w:outlineLvl w:val="2"/>
              <w:rPr>
                <w:b w:val="0"/>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715A9D">
            <w:pPr>
              <w:widowControl w:val="0"/>
              <w:tabs>
                <w:tab w:val="left" w:pos="426"/>
              </w:tabs>
              <w:spacing w:before="60"/>
              <w:rPr>
                <w:sz w:val="24"/>
                <w:szCs w:val="24"/>
              </w:rPr>
            </w:pPr>
            <w:r>
              <w:rPr>
                <w:sz w:val="24"/>
                <w:szCs w:val="24"/>
              </w:rPr>
              <w:t xml:space="preserve">Требования к номенклатуре, характеристикам оборудования и материалам, которые должны быть использованы при </w:t>
            </w:r>
            <w:r>
              <w:rPr>
                <w:sz w:val="24"/>
                <w:szCs w:val="24"/>
              </w:rPr>
              <w:lastRenderedPageBreak/>
              <w:t>проведении работ</w:t>
            </w:r>
          </w:p>
        </w:tc>
        <w:tc>
          <w:tcPr>
            <w:tcW w:w="6023" w:type="dxa"/>
          </w:tcPr>
          <w:p w:rsidR="007E2BF9" w:rsidRDefault="00715A9D">
            <w:pPr>
              <w:widowControl w:val="0"/>
              <w:ind w:firstLine="175"/>
              <w:jc w:val="both"/>
              <w:rPr>
                <w:iCs/>
                <w:sz w:val="24"/>
                <w:szCs w:val="24"/>
              </w:rPr>
            </w:pPr>
            <w:r>
              <w:rPr>
                <w:iCs/>
                <w:sz w:val="24"/>
                <w:szCs w:val="24"/>
              </w:rPr>
              <w:lastRenderedPageBreak/>
              <w:t>Генподрядчик передает Субподрядчику давальческое оборудование в монтаж согласно спецификации (Приложение №2</w:t>
            </w:r>
            <w:r>
              <w:rPr>
                <w:sz w:val="24"/>
                <w:szCs w:val="24"/>
              </w:rPr>
              <w:t xml:space="preserve"> </w:t>
            </w:r>
            <w:r>
              <w:rPr>
                <w:iCs/>
                <w:sz w:val="24"/>
                <w:szCs w:val="24"/>
              </w:rPr>
              <w:t>к настоящим Техническим требованиям).</w:t>
            </w:r>
          </w:p>
          <w:p w:rsidR="007E2BF9" w:rsidRDefault="00715A9D">
            <w:pPr>
              <w:widowControl w:val="0"/>
              <w:ind w:firstLine="175"/>
              <w:jc w:val="both"/>
              <w:rPr>
                <w:iCs/>
                <w:sz w:val="24"/>
                <w:szCs w:val="24"/>
              </w:rPr>
            </w:pPr>
            <w:r>
              <w:rPr>
                <w:iCs/>
                <w:sz w:val="24"/>
                <w:szCs w:val="24"/>
              </w:rPr>
              <w:t xml:space="preserve">Оставшаяся часть оборудования и материалов, необходимых для выполнения работ, приобретаются Субподрядчиком самостоятельно согласно ведомостям </w:t>
            </w:r>
            <w:r>
              <w:rPr>
                <w:iCs/>
                <w:sz w:val="24"/>
                <w:szCs w:val="24"/>
              </w:rPr>
              <w:lastRenderedPageBreak/>
              <w:t>объемов работ (Приложение №1</w:t>
            </w:r>
            <w:r>
              <w:rPr>
                <w:sz w:val="24"/>
                <w:szCs w:val="24"/>
              </w:rPr>
              <w:t xml:space="preserve"> </w:t>
            </w:r>
            <w:r>
              <w:rPr>
                <w:iCs/>
                <w:sz w:val="24"/>
                <w:szCs w:val="24"/>
              </w:rPr>
              <w:t>к настоящим Техническим требованиям) с учетом спецификаций соответствующих разделов РД</w:t>
            </w:r>
            <w:r>
              <w:rPr>
                <w:sz w:val="24"/>
                <w:szCs w:val="24"/>
              </w:rPr>
              <w:t xml:space="preserve">, </w:t>
            </w:r>
            <w:r>
              <w:rPr>
                <w:iCs/>
                <w:sz w:val="24"/>
                <w:szCs w:val="24"/>
              </w:rPr>
              <w:t>в которых указаны подробные технические характеристики.</w:t>
            </w:r>
          </w:p>
          <w:p w:rsidR="007E2BF9" w:rsidRDefault="00715A9D">
            <w:pPr>
              <w:widowControl w:val="0"/>
              <w:ind w:firstLine="175"/>
              <w:jc w:val="both"/>
              <w:rPr>
                <w:iCs/>
                <w:sz w:val="24"/>
                <w:szCs w:val="24"/>
              </w:rPr>
            </w:pPr>
            <w:r>
              <w:rPr>
                <w:iCs/>
                <w:sz w:val="24"/>
                <w:szCs w:val="24"/>
              </w:rPr>
              <w:t>Все поставляемые и применяемые материалы, оборудование должны быть новыми, сертифицированными, не использованными ранее.</w:t>
            </w:r>
          </w:p>
          <w:p w:rsidR="007E2BF9" w:rsidRDefault="00715A9D" w:rsidP="00751F45">
            <w:pPr>
              <w:widowControl w:val="0"/>
              <w:ind w:firstLine="175"/>
              <w:jc w:val="both"/>
              <w:rPr>
                <w:sz w:val="24"/>
                <w:szCs w:val="24"/>
              </w:rPr>
            </w:pPr>
            <w:r>
              <w:rPr>
                <w:sz w:val="24"/>
                <w:szCs w:val="24"/>
              </w:rPr>
              <w:t>Поставляемое оборудование должно соответствовать марке, типу, обозначениям, техническим характеристикам, указанным в разработанной РД. На поставляемое оборудование Субподрядчик обязан передать Генподрядчику сертификат качества, технический паспорт на русском языке, инструкцию по эксплуатации на русском языке, упаковочный лист, 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в зависимости от номенклатуры поставляемого оборудования.</w:t>
            </w:r>
          </w:p>
          <w:p w:rsidR="009E0CC8" w:rsidRDefault="009E0CC8" w:rsidP="00751F45">
            <w:pPr>
              <w:widowControl w:val="0"/>
              <w:ind w:firstLine="175"/>
              <w:jc w:val="both"/>
              <w:rPr>
                <w:sz w:val="24"/>
                <w:szCs w:val="24"/>
              </w:rPr>
            </w:pPr>
            <w:r w:rsidRPr="009E0CC8">
              <w:rPr>
                <w:sz w:val="24"/>
                <w:szCs w:val="24"/>
              </w:rPr>
              <w:t xml:space="preserve">Демонтаж оборудования и материалов выполняется согласно </w:t>
            </w:r>
            <w:r>
              <w:rPr>
                <w:sz w:val="24"/>
                <w:szCs w:val="24"/>
              </w:rPr>
              <w:t xml:space="preserve">РД </w:t>
            </w:r>
            <w:r w:rsidRPr="009E0CC8">
              <w:rPr>
                <w:sz w:val="24"/>
                <w:szCs w:val="24"/>
              </w:rPr>
              <w:t>и объе</w:t>
            </w:r>
            <w:r>
              <w:rPr>
                <w:sz w:val="24"/>
                <w:szCs w:val="24"/>
              </w:rPr>
              <w:t>мов, указанных в приложении № 1</w:t>
            </w:r>
            <w:r w:rsidRPr="009E0CC8">
              <w:rPr>
                <w:sz w:val="24"/>
                <w:szCs w:val="24"/>
              </w:rPr>
              <w:t xml:space="preserve"> к настоящим ТТ.</w:t>
            </w:r>
          </w:p>
          <w:p w:rsidR="009E0CC8" w:rsidRDefault="009E0CC8" w:rsidP="00751F45">
            <w:pPr>
              <w:widowControl w:val="0"/>
              <w:ind w:firstLine="175"/>
              <w:jc w:val="both"/>
              <w:rPr>
                <w:sz w:val="24"/>
                <w:szCs w:val="24"/>
              </w:rPr>
            </w:pPr>
            <w:r w:rsidRPr="009E0CC8">
              <w:rPr>
                <w:sz w:val="24"/>
                <w:szCs w:val="24"/>
              </w:rPr>
              <w:t>Демонтированное оборудов</w:t>
            </w:r>
            <w:r w:rsidR="00670269">
              <w:rPr>
                <w:sz w:val="24"/>
                <w:szCs w:val="24"/>
              </w:rPr>
              <w:t xml:space="preserve">ание и </w:t>
            </w:r>
            <w:r>
              <w:rPr>
                <w:sz w:val="24"/>
                <w:szCs w:val="24"/>
              </w:rPr>
              <w:t>материалы перемещаются Субп</w:t>
            </w:r>
            <w:r w:rsidRPr="009E0CC8">
              <w:rPr>
                <w:sz w:val="24"/>
                <w:szCs w:val="24"/>
              </w:rPr>
              <w:t>одрядчиком своими силами и за свой счет для хранения на специализированные, указанные Заказчиком площадки на территории Новосибирской ГЭС.</w:t>
            </w:r>
          </w:p>
          <w:p w:rsidR="00751F45" w:rsidRDefault="00715A9D" w:rsidP="00751F45">
            <w:pPr>
              <w:pStyle w:val="afe"/>
              <w:widowControl w:val="0"/>
              <w:ind w:firstLine="175"/>
              <w:jc w:val="both"/>
              <w:rPr>
                <w:rFonts w:asciiTheme="minorHAnsi" w:hAnsiTheme="minorHAnsi"/>
                <w:color w:val="000000"/>
                <w:sz w:val="24"/>
              </w:rPr>
            </w:pPr>
            <w:r>
              <w:rPr>
                <w:rFonts w:ascii="Times New Roman;serif" w:hAnsi="Times New Roman;serif"/>
                <w:color w:val="000000"/>
                <w:sz w:val="24"/>
              </w:rPr>
              <w:t>В случае использования в описании характеристик предмета закупки указания на товарный знак и иные ограничивающие факторы, допускается поставка и применение эквивалентного оборудования и комплектующих с техническими характеристиками, которые по своим характеристикам/параметрам должны быть равными или лучше требований РД (требования РД к оборудованию/материалам приведены</w:t>
            </w:r>
            <w:r w:rsidR="002A5366">
              <w:rPr>
                <w:rFonts w:ascii="Times New Roman;serif" w:hAnsi="Times New Roman;serif"/>
                <w:color w:val="000000"/>
                <w:sz w:val="24"/>
              </w:rPr>
              <w:t xml:space="preserve"> </w:t>
            </w:r>
            <w:r>
              <w:rPr>
                <w:rFonts w:ascii="Times New Roman;serif" w:hAnsi="Times New Roman;serif"/>
                <w:color w:val="000000"/>
                <w:sz w:val="24"/>
              </w:rPr>
              <w:lastRenderedPageBreak/>
              <w:t>в рабочей документации</w:t>
            </w:r>
            <w:r>
              <w:rPr>
                <w:rFonts w:asciiTheme="minorHAnsi" w:hAnsiTheme="minorHAnsi"/>
                <w:color w:val="000000"/>
                <w:sz w:val="24"/>
              </w:rPr>
              <w:t>).</w:t>
            </w:r>
          </w:p>
          <w:p w:rsidR="007E2BF9" w:rsidRPr="00751F45" w:rsidRDefault="00715A9D" w:rsidP="00751F45">
            <w:pPr>
              <w:pStyle w:val="afe"/>
              <w:widowControl w:val="0"/>
              <w:ind w:firstLine="175"/>
              <w:jc w:val="both"/>
              <w:rPr>
                <w:rFonts w:asciiTheme="minorHAnsi" w:hAnsiTheme="minorHAnsi"/>
                <w:color w:val="000000"/>
                <w:sz w:val="24"/>
              </w:rPr>
            </w:pPr>
            <w:r>
              <w:rPr>
                <w:rFonts w:ascii="Times New Roman;serif" w:hAnsi="Times New Roman;serif"/>
                <w:color w:val="000000"/>
                <w:sz w:val="24"/>
              </w:rPr>
              <w:t>Предложения по применению оборудования/материалов эквивалентов могут быть предоставлены Субподрядчиком в адрес Генподрядчика и Заказчика, в течение 5 рабочих дней с даты выдачи «в производство работ» разработанной рабочей документации.</w:t>
            </w:r>
          </w:p>
          <w:p w:rsidR="007E2BF9" w:rsidRDefault="00715A9D">
            <w:pPr>
              <w:pStyle w:val="afe"/>
              <w:widowControl w:val="0"/>
              <w:ind w:firstLine="175"/>
              <w:jc w:val="both"/>
              <w:rPr>
                <w:rFonts w:ascii="Times New Roman;serif" w:hAnsi="Times New Roman;serif"/>
                <w:color w:val="000000"/>
                <w:sz w:val="24"/>
              </w:rPr>
            </w:pPr>
            <w:r>
              <w:rPr>
                <w:rFonts w:ascii="Times New Roman;serif" w:hAnsi="Times New Roman;serif"/>
                <w:color w:val="000000"/>
                <w:sz w:val="24"/>
              </w:rPr>
              <w:t>Применение эквивалентных материалов/оборудования допустимо Субподрядчиком только при согласовании с Генподрядчиком и Заказчиком и проведении в случае необходимости лабораторных исследований по данным материалам/оборудованию, которые проводятся за счет Субподрядчика, без увеличения сметной стоимости.</w:t>
            </w:r>
          </w:p>
          <w:p w:rsidR="007E2BF9" w:rsidRDefault="00715A9D">
            <w:pPr>
              <w:pStyle w:val="afe"/>
              <w:widowControl w:val="0"/>
              <w:ind w:firstLine="175"/>
              <w:jc w:val="both"/>
              <w:rPr>
                <w:rFonts w:ascii="Times New Roman;serif" w:hAnsi="Times New Roman;serif"/>
                <w:color w:val="000000"/>
              </w:rPr>
            </w:pPr>
            <w:r>
              <w:rPr>
                <w:rFonts w:ascii="Times New Roman;serif" w:hAnsi="Times New Roman;serif"/>
                <w:color w:val="000000"/>
                <w:sz w:val="24"/>
                <w:szCs w:val="24"/>
              </w:rPr>
              <w:t>В случае, если применение Субподрядчиком эквивалентных материалов/оборудования будет согласовано Генподрядчиком и Заказчиком и потребует внесения изменений в рабочую документацию, такие изменения также производятся за счет Субподрядчика.</w:t>
            </w:r>
          </w:p>
        </w:tc>
        <w:tc>
          <w:tcPr>
            <w:tcW w:w="2658" w:type="dxa"/>
            <w:vMerge/>
          </w:tcPr>
          <w:p w:rsidR="007E2BF9" w:rsidRDefault="007E2BF9">
            <w:pPr>
              <w:widowControl w:val="0"/>
              <w:rPr>
                <w:sz w:val="24"/>
                <w:szCs w:val="24"/>
              </w:rPr>
            </w:pPr>
          </w:p>
        </w:tc>
        <w:tc>
          <w:tcPr>
            <w:tcW w:w="2875" w:type="dxa"/>
            <w:vMerge/>
          </w:tcPr>
          <w:p w:rsidR="007E2BF9" w:rsidRDefault="007E2BF9">
            <w:pPr>
              <w:pStyle w:val="affff2"/>
              <w:widowControl w:val="0"/>
              <w:spacing w:before="0"/>
              <w:jc w:val="left"/>
              <w:outlineLvl w:val="2"/>
              <w:rPr>
                <w:rFonts w:eastAsia="Times New Roman"/>
                <w:b w:val="0"/>
                <w:lang w:val="ru-RU" w:eastAsia="ru-RU"/>
              </w:rPr>
            </w:pPr>
          </w:p>
        </w:tc>
      </w:tr>
      <w:tr w:rsidR="007E2BF9">
        <w:tc>
          <w:tcPr>
            <w:tcW w:w="858" w:type="dxa"/>
            <w:vAlign w:val="center"/>
          </w:tcPr>
          <w:p w:rsidR="007E2BF9" w:rsidRDefault="007E2BF9">
            <w:pPr>
              <w:pStyle w:val="aff0"/>
              <w:widowControl w:val="0"/>
              <w:numPr>
                <w:ilvl w:val="1"/>
                <w:numId w:val="8"/>
              </w:numPr>
              <w:spacing w:before="60" w:after="60"/>
              <w:ind w:left="-117" w:firstLine="142"/>
              <w:jc w:val="center"/>
            </w:pPr>
          </w:p>
        </w:tc>
        <w:tc>
          <w:tcPr>
            <w:tcW w:w="8746" w:type="dxa"/>
            <w:gridSpan w:val="2"/>
            <w:vAlign w:val="center"/>
          </w:tcPr>
          <w:p w:rsidR="007E2BF9" w:rsidRDefault="00715A9D">
            <w:pPr>
              <w:widowControl w:val="0"/>
              <w:tabs>
                <w:tab w:val="left" w:pos="426"/>
              </w:tabs>
              <w:jc w:val="both"/>
              <w:rPr>
                <w:b/>
                <w:sz w:val="24"/>
                <w:szCs w:val="24"/>
              </w:rPr>
            </w:pPr>
            <w:r>
              <w:rPr>
                <w:b/>
                <w:sz w:val="24"/>
                <w:szCs w:val="24"/>
              </w:rPr>
              <w:t>Требования к контролю качества работ и материалов</w:t>
            </w:r>
          </w:p>
        </w:tc>
        <w:tc>
          <w:tcPr>
            <w:tcW w:w="2658" w:type="dxa"/>
            <w:vMerge/>
          </w:tcPr>
          <w:p w:rsidR="007E2BF9" w:rsidRDefault="007E2BF9">
            <w:pPr>
              <w:widowControl w:val="0"/>
              <w:jc w:val="center"/>
              <w:rPr>
                <w:b/>
                <w:sz w:val="24"/>
                <w:szCs w:val="24"/>
              </w:rPr>
            </w:pPr>
          </w:p>
        </w:tc>
        <w:tc>
          <w:tcPr>
            <w:tcW w:w="2875" w:type="dxa"/>
            <w:vMerge/>
          </w:tcPr>
          <w:p w:rsidR="007E2BF9" w:rsidRDefault="007E2BF9">
            <w:pPr>
              <w:pStyle w:val="affff2"/>
              <w:widowControl w:val="0"/>
              <w:spacing w:before="0"/>
              <w:jc w:val="left"/>
              <w:outlineLvl w:val="2"/>
              <w:rPr>
                <w:b w:val="0"/>
              </w:rPr>
            </w:pPr>
          </w:p>
        </w:tc>
      </w:tr>
      <w:tr w:rsidR="009E0CC8">
        <w:tc>
          <w:tcPr>
            <w:tcW w:w="858" w:type="dxa"/>
            <w:vAlign w:val="center"/>
          </w:tcPr>
          <w:p w:rsidR="009E0CC8" w:rsidRDefault="009E0CC8">
            <w:pPr>
              <w:pStyle w:val="aff0"/>
              <w:widowControl w:val="0"/>
              <w:numPr>
                <w:ilvl w:val="2"/>
                <w:numId w:val="8"/>
              </w:numPr>
              <w:spacing w:before="60" w:after="60"/>
              <w:ind w:hanging="1199"/>
              <w:jc w:val="center"/>
            </w:pPr>
          </w:p>
        </w:tc>
        <w:tc>
          <w:tcPr>
            <w:tcW w:w="2723" w:type="dxa"/>
          </w:tcPr>
          <w:p w:rsidR="009E0CC8" w:rsidRDefault="009E0CC8">
            <w:pPr>
              <w:widowControl w:val="0"/>
              <w:tabs>
                <w:tab w:val="left" w:pos="426"/>
              </w:tabs>
              <w:spacing w:before="60"/>
              <w:rPr>
                <w:sz w:val="24"/>
                <w:szCs w:val="24"/>
              </w:rPr>
            </w:pPr>
            <w:r w:rsidRPr="009E0CC8">
              <w:rPr>
                <w:sz w:val="24"/>
                <w:szCs w:val="24"/>
              </w:rPr>
              <w:t>Контроль качества выполненных работ</w:t>
            </w:r>
          </w:p>
        </w:tc>
        <w:tc>
          <w:tcPr>
            <w:tcW w:w="6023" w:type="dxa"/>
          </w:tcPr>
          <w:p w:rsidR="009E0CC8" w:rsidRDefault="009E0CC8">
            <w:pPr>
              <w:widowControl w:val="0"/>
              <w:spacing w:after="60"/>
              <w:ind w:firstLine="175"/>
              <w:jc w:val="both"/>
              <w:rPr>
                <w:bCs/>
                <w:iCs/>
                <w:sz w:val="24"/>
                <w:szCs w:val="24"/>
              </w:rPr>
            </w:pPr>
            <w:r w:rsidRPr="009E0CC8">
              <w:rPr>
                <w:bCs/>
                <w:iCs/>
                <w:sz w:val="24"/>
                <w:szCs w:val="24"/>
              </w:rPr>
              <w:t xml:space="preserve">Включает проверку соответствия монтажа требованиям нормативных документов, а также контроль функционирования технических средств системы пожарной сигнализации и </w:t>
            </w:r>
            <w:r>
              <w:rPr>
                <w:bCs/>
                <w:iCs/>
                <w:sz w:val="24"/>
                <w:szCs w:val="24"/>
              </w:rPr>
              <w:t>пожаротушения.</w:t>
            </w:r>
          </w:p>
        </w:tc>
        <w:tc>
          <w:tcPr>
            <w:tcW w:w="2658" w:type="dxa"/>
            <w:vMerge/>
          </w:tcPr>
          <w:p w:rsidR="009E0CC8" w:rsidRDefault="009E0CC8">
            <w:pPr>
              <w:widowControl w:val="0"/>
              <w:rPr>
                <w:sz w:val="24"/>
                <w:szCs w:val="24"/>
              </w:rPr>
            </w:pPr>
          </w:p>
        </w:tc>
        <w:tc>
          <w:tcPr>
            <w:tcW w:w="2875" w:type="dxa"/>
            <w:vMerge/>
          </w:tcPr>
          <w:p w:rsidR="009E0CC8" w:rsidRDefault="009E0CC8">
            <w:pPr>
              <w:pStyle w:val="affff2"/>
              <w:keepNext w:val="0"/>
              <w:widowControl w:val="0"/>
              <w:spacing w:before="0"/>
              <w:jc w:val="left"/>
              <w:outlineLvl w:val="2"/>
              <w:rPr>
                <w:rFonts w:eastAsia="Times New Roman"/>
                <w:b w:val="0"/>
                <w:bCs/>
                <w:lang w:val="ru-RU" w:eastAsia="ru-RU"/>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715A9D">
            <w:pPr>
              <w:widowControl w:val="0"/>
              <w:tabs>
                <w:tab w:val="left" w:pos="426"/>
              </w:tabs>
              <w:spacing w:before="60"/>
              <w:rPr>
                <w:sz w:val="24"/>
                <w:szCs w:val="24"/>
              </w:rPr>
            </w:pPr>
            <w:r>
              <w:rPr>
                <w:sz w:val="24"/>
                <w:szCs w:val="24"/>
              </w:rPr>
              <w:t>Контроль качества используемых материалов</w:t>
            </w:r>
          </w:p>
        </w:tc>
        <w:tc>
          <w:tcPr>
            <w:tcW w:w="6023" w:type="dxa"/>
          </w:tcPr>
          <w:p w:rsidR="007E2BF9" w:rsidRDefault="00715A9D">
            <w:pPr>
              <w:widowControl w:val="0"/>
              <w:spacing w:after="60"/>
              <w:ind w:firstLine="175"/>
              <w:jc w:val="both"/>
              <w:rPr>
                <w:bCs/>
                <w:iCs/>
                <w:sz w:val="24"/>
                <w:szCs w:val="24"/>
              </w:rPr>
            </w:pPr>
            <w:r>
              <w:rPr>
                <w:bCs/>
                <w:iCs/>
                <w:sz w:val="24"/>
                <w:szCs w:val="24"/>
              </w:rPr>
              <w:t>Субподрядчик должен обеспечить контроль поступающих материалов, включающий в себя проверку:</w:t>
            </w:r>
          </w:p>
          <w:p w:rsidR="007E2BF9" w:rsidRDefault="00715A9D">
            <w:pPr>
              <w:widowControl w:val="0"/>
              <w:spacing w:after="60"/>
              <w:ind w:firstLine="175"/>
              <w:jc w:val="both"/>
              <w:rPr>
                <w:bCs/>
                <w:iCs/>
                <w:sz w:val="24"/>
                <w:szCs w:val="24"/>
              </w:rPr>
            </w:pPr>
            <w:r>
              <w:rPr>
                <w:bCs/>
                <w:iCs/>
                <w:sz w:val="24"/>
                <w:szCs w:val="24"/>
              </w:rPr>
              <w:t>- наличия соответствующих сертификатов и деклараций в соответствии с требованиями Постановления Правительства РФ от 23.12.2021 № 2425;</w:t>
            </w:r>
          </w:p>
          <w:p w:rsidR="007E2BF9" w:rsidRDefault="00715A9D">
            <w:pPr>
              <w:widowControl w:val="0"/>
              <w:spacing w:after="60"/>
              <w:ind w:left="1" w:firstLine="175"/>
              <w:jc w:val="both"/>
              <w:rPr>
                <w:bCs/>
                <w:iCs/>
                <w:sz w:val="24"/>
                <w:szCs w:val="24"/>
              </w:rPr>
            </w:pPr>
            <w:r>
              <w:rPr>
                <w:bCs/>
                <w:iCs/>
                <w:sz w:val="24"/>
                <w:szCs w:val="24"/>
              </w:rPr>
              <w:t xml:space="preserve">- наличия и надлежащего заполнения документа о качестве и соответствии приведенных в нем данных характеристикам, установленным в нормативном документе, регламентирующем технические требования </w:t>
            </w:r>
            <w:r>
              <w:rPr>
                <w:bCs/>
                <w:iCs/>
                <w:sz w:val="24"/>
                <w:szCs w:val="24"/>
              </w:rPr>
              <w:lastRenderedPageBreak/>
              <w:t>к данной продукции;</w:t>
            </w:r>
          </w:p>
          <w:p w:rsidR="007E2BF9" w:rsidRDefault="00715A9D">
            <w:pPr>
              <w:widowControl w:val="0"/>
              <w:spacing w:after="60"/>
              <w:ind w:firstLine="175"/>
              <w:jc w:val="both"/>
              <w:rPr>
                <w:bCs/>
                <w:iCs/>
                <w:sz w:val="24"/>
                <w:szCs w:val="24"/>
              </w:rPr>
            </w:pPr>
            <w:r>
              <w:rPr>
                <w:bCs/>
                <w:iCs/>
                <w:sz w:val="24"/>
                <w:szCs w:val="24"/>
              </w:rPr>
              <w:t>- наличия маркировки, сохранности упаковки, наличия и сохранности защитных и окрасочных покрытий;</w:t>
            </w:r>
          </w:p>
          <w:p w:rsidR="007E2BF9" w:rsidRDefault="00715A9D">
            <w:pPr>
              <w:widowControl w:val="0"/>
              <w:spacing w:after="60"/>
              <w:ind w:firstLine="175"/>
              <w:jc w:val="both"/>
              <w:rPr>
                <w:b/>
                <w:bCs/>
                <w:sz w:val="24"/>
                <w:szCs w:val="24"/>
              </w:rPr>
            </w:pPr>
            <w:r>
              <w:rPr>
                <w:bCs/>
                <w:iCs/>
                <w:sz w:val="24"/>
                <w:szCs w:val="24"/>
                <w:lang w:val="en-US"/>
              </w:rPr>
              <w:t xml:space="preserve">- </w:t>
            </w:r>
            <w:r>
              <w:rPr>
                <w:bCs/>
                <w:iCs/>
                <w:sz w:val="24"/>
                <w:szCs w:val="24"/>
              </w:rPr>
              <w:t>комплектности поставляемых материалов.</w:t>
            </w:r>
          </w:p>
        </w:tc>
        <w:tc>
          <w:tcPr>
            <w:tcW w:w="2658" w:type="dxa"/>
            <w:vMerge/>
          </w:tcPr>
          <w:p w:rsidR="007E2BF9" w:rsidRDefault="007E2BF9">
            <w:pPr>
              <w:widowControl w:val="0"/>
              <w:rPr>
                <w:sz w:val="24"/>
                <w:szCs w:val="24"/>
              </w:rPr>
            </w:pPr>
          </w:p>
        </w:tc>
        <w:tc>
          <w:tcPr>
            <w:tcW w:w="2875" w:type="dxa"/>
            <w:vMerge/>
          </w:tcPr>
          <w:p w:rsidR="007E2BF9" w:rsidRDefault="007E2BF9">
            <w:pPr>
              <w:pStyle w:val="affff2"/>
              <w:keepNext w:val="0"/>
              <w:widowControl w:val="0"/>
              <w:spacing w:before="0"/>
              <w:jc w:val="left"/>
              <w:outlineLvl w:val="2"/>
              <w:rPr>
                <w:rFonts w:eastAsia="Times New Roman"/>
                <w:b w:val="0"/>
                <w:bCs/>
                <w:lang w:val="ru-RU" w:eastAsia="ru-RU"/>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715A9D">
            <w:pPr>
              <w:widowControl w:val="0"/>
              <w:tabs>
                <w:tab w:val="left" w:pos="426"/>
              </w:tabs>
              <w:spacing w:before="60"/>
              <w:rPr>
                <w:sz w:val="24"/>
                <w:szCs w:val="24"/>
              </w:rPr>
            </w:pPr>
            <w:r>
              <w:rPr>
                <w:sz w:val="24"/>
                <w:szCs w:val="24"/>
              </w:rPr>
              <w:t>Наличие сертификатов соответствия ГОСТ на используемые изделия и материалы</w:t>
            </w:r>
          </w:p>
        </w:tc>
        <w:tc>
          <w:tcPr>
            <w:tcW w:w="6023" w:type="dxa"/>
          </w:tcPr>
          <w:p w:rsidR="007E2BF9" w:rsidRDefault="00715A9D">
            <w:pPr>
              <w:widowControl w:val="0"/>
              <w:spacing w:after="60"/>
              <w:ind w:firstLine="175"/>
              <w:jc w:val="both"/>
              <w:rPr>
                <w:bCs/>
                <w:iCs/>
                <w:sz w:val="24"/>
                <w:szCs w:val="24"/>
              </w:rPr>
            </w:pPr>
            <w:r>
              <w:rPr>
                <w:bCs/>
                <w:iCs/>
                <w:sz w:val="24"/>
                <w:szCs w:val="24"/>
              </w:rPr>
              <w:t>На все поставляемое оборудование и материалы, покупные изделия должны быть предоставлены Заказчику в составе комплекта исполнительной документации:</w:t>
            </w:r>
          </w:p>
          <w:p w:rsidR="007E2BF9" w:rsidRDefault="00715A9D">
            <w:pPr>
              <w:widowControl w:val="0"/>
              <w:spacing w:after="60"/>
              <w:ind w:firstLine="175"/>
              <w:jc w:val="both"/>
              <w:rPr>
                <w:bCs/>
                <w:iCs/>
                <w:sz w:val="24"/>
                <w:szCs w:val="24"/>
              </w:rPr>
            </w:pPr>
            <w:r>
              <w:rPr>
                <w:bCs/>
                <w:iCs/>
                <w:sz w:val="24"/>
                <w:szCs w:val="24"/>
              </w:rPr>
              <w:t>- технические паспорта;</w:t>
            </w:r>
          </w:p>
          <w:p w:rsidR="007E2BF9" w:rsidRDefault="00715A9D">
            <w:pPr>
              <w:widowControl w:val="0"/>
              <w:spacing w:after="60"/>
              <w:ind w:firstLine="175"/>
              <w:jc w:val="both"/>
              <w:rPr>
                <w:bCs/>
                <w:iCs/>
                <w:sz w:val="24"/>
                <w:szCs w:val="24"/>
              </w:rPr>
            </w:pPr>
            <w:r>
              <w:rPr>
                <w:bCs/>
                <w:iCs/>
                <w:sz w:val="24"/>
                <w:szCs w:val="24"/>
              </w:rPr>
              <w:t>- сертификаты качества или другие документы, удостоверяющие качество;</w:t>
            </w:r>
          </w:p>
          <w:p w:rsidR="007E2BF9" w:rsidRDefault="00715A9D">
            <w:pPr>
              <w:widowControl w:val="0"/>
              <w:spacing w:after="60"/>
              <w:ind w:firstLine="175"/>
              <w:jc w:val="both"/>
              <w:rPr>
                <w:bCs/>
                <w:iCs/>
                <w:sz w:val="24"/>
                <w:szCs w:val="24"/>
              </w:rPr>
            </w:pPr>
            <w:r>
              <w:rPr>
                <w:bCs/>
                <w:iCs/>
                <w:sz w:val="24"/>
                <w:szCs w:val="24"/>
              </w:rPr>
              <w:t>- протоколы входного контроля.</w:t>
            </w:r>
          </w:p>
        </w:tc>
        <w:tc>
          <w:tcPr>
            <w:tcW w:w="2658" w:type="dxa"/>
            <w:vMerge/>
          </w:tcPr>
          <w:p w:rsidR="007E2BF9" w:rsidRDefault="007E2BF9">
            <w:pPr>
              <w:widowControl w:val="0"/>
              <w:rPr>
                <w:sz w:val="24"/>
                <w:szCs w:val="24"/>
              </w:rPr>
            </w:pPr>
          </w:p>
        </w:tc>
        <w:tc>
          <w:tcPr>
            <w:tcW w:w="2875" w:type="dxa"/>
            <w:vMerge/>
          </w:tcPr>
          <w:p w:rsidR="007E2BF9" w:rsidRDefault="007E2BF9">
            <w:pPr>
              <w:pStyle w:val="affff2"/>
              <w:keepNext w:val="0"/>
              <w:widowControl w:val="0"/>
              <w:spacing w:before="0"/>
              <w:jc w:val="left"/>
              <w:outlineLvl w:val="2"/>
              <w:rPr>
                <w:rFonts w:eastAsia="Times New Roman"/>
                <w:b w:val="0"/>
                <w:bCs/>
                <w:lang w:val="ru-RU" w:eastAsia="ru-RU"/>
              </w:rPr>
            </w:pPr>
          </w:p>
        </w:tc>
      </w:tr>
      <w:tr w:rsidR="007E2BF9">
        <w:tc>
          <w:tcPr>
            <w:tcW w:w="858" w:type="dxa"/>
            <w:vAlign w:val="center"/>
          </w:tcPr>
          <w:p w:rsidR="007E2BF9" w:rsidRDefault="007E2BF9">
            <w:pPr>
              <w:pStyle w:val="aff0"/>
              <w:widowControl w:val="0"/>
              <w:numPr>
                <w:ilvl w:val="1"/>
                <w:numId w:val="8"/>
              </w:numPr>
              <w:spacing w:before="60" w:after="60"/>
              <w:ind w:left="-117" w:firstLine="142"/>
              <w:jc w:val="center"/>
            </w:pPr>
          </w:p>
        </w:tc>
        <w:tc>
          <w:tcPr>
            <w:tcW w:w="8746" w:type="dxa"/>
            <w:gridSpan w:val="2"/>
          </w:tcPr>
          <w:p w:rsidR="007E2BF9" w:rsidRDefault="00715A9D">
            <w:pPr>
              <w:widowControl w:val="0"/>
              <w:jc w:val="both"/>
            </w:pPr>
            <w:r>
              <w:rPr>
                <w:b/>
                <w:sz w:val="24"/>
                <w:szCs w:val="24"/>
              </w:rPr>
              <w:t xml:space="preserve">Требования к персоналу </w:t>
            </w:r>
            <w:r w:rsidR="002A5366">
              <w:rPr>
                <w:b/>
                <w:sz w:val="24"/>
                <w:szCs w:val="24"/>
                <w:lang w:val="en-US"/>
              </w:rPr>
              <w:t>Суб</w:t>
            </w:r>
            <w:r>
              <w:rPr>
                <w:b/>
                <w:sz w:val="24"/>
                <w:szCs w:val="24"/>
              </w:rPr>
              <w:t>подрядчика</w:t>
            </w:r>
          </w:p>
        </w:tc>
        <w:tc>
          <w:tcPr>
            <w:tcW w:w="2658" w:type="dxa"/>
            <w:vMerge/>
          </w:tcPr>
          <w:p w:rsidR="007E2BF9" w:rsidRDefault="007E2BF9">
            <w:pPr>
              <w:widowControl w:val="0"/>
              <w:jc w:val="center"/>
              <w:rPr>
                <w:b/>
                <w:sz w:val="24"/>
                <w:szCs w:val="24"/>
              </w:rPr>
            </w:pPr>
          </w:p>
        </w:tc>
        <w:tc>
          <w:tcPr>
            <w:tcW w:w="2875" w:type="dxa"/>
            <w:vMerge/>
          </w:tcPr>
          <w:p w:rsidR="007E2BF9" w:rsidRDefault="007E2BF9">
            <w:pPr>
              <w:widowControl w:val="0"/>
              <w:jc w:val="center"/>
              <w:rPr>
                <w:b/>
                <w:sz w:val="24"/>
                <w:szCs w:val="24"/>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715A9D">
            <w:pPr>
              <w:widowControl w:val="0"/>
              <w:tabs>
                <w:tab w:val="left" w:pos="426"/>
              </w:tabs>
              <w:spacing w:before="60"/>
              <w:rPr>
                <w:sz w:val="24"/>
                <w:szCs w:val="24"/>
              </w:rPr>
            </w:pPr>
            <w:r>
              <w:rPr>
                <w:sz w:val="24"/>
                <w:szCs w:val="24"/>
              </w:rPr>
              <w:t>Квалификация персонала подрядчика, привлекаемого к выполнению работ</w:t>
            </w:r>
          </w:p>
        </w:tc>
        <w:tc>
          <w:tcPr>
            <w:tcW w:w="6023" w:type="dxa"/>
          </w:tcPr>
          <w:p w:rsidR="007E2BF9" w:rsidRDefault="00715A9D">
            <w:pPr>
              <w:widowControl w:val="0"/>
              <w:tabs>
                <w:tab w:val="left" w:pos="426"/>
              </w:tabs>
              <w:spacing w:before="60"/>
              <w:ind w:firstLine="175"/>
              <w:jc w:val="both"/>
              <w:rPr>
                <w:sz w:val="24"/>
                <w:szCs w:val="24"/>
              </w:rPr>
            </w:pPr>
            <w:r>
              <w:rPr>
                <w:sz w:val="24"/>
                <w:szCs w:val="24"/>
              </w:rPr>
              <w:t>Субподрядчик обязан обеспечить соответствующий уровень квалификации, профессиональной подготовки, компетенции, своего персонала и необходимое количество ресурсов для выполнения работ.</w:t>
            </w:r>
          </w:p>
          <w:p w:rsidR="007E2BF9" w:rsidRDefault="00715A9D">
            <w:pPr>
              <w:widowControl w:val="0"/>
              <w:tabs>
                <w:tab w:val="left" w:pos="426"/>
              </w:tabs>
              <w:spacing w:before="60"/>
              <w:ind w:firstLine="175"/>
              <w:jc w:val="both"/>
              <w:rPr>
                <w:sz w:val="24"/>
                <w:szCs w:val="24"/>
              </w:rPr>
            </w:pPr>
            <w:r>
              <w:rPr>
                <w:sz w:val="24"/>
                <w:szCs w:val="24"/>
              </w:rPr>
              <w:t>Весь персонал Субподрядчика, выполняющий работы на территории Новосибирской ГЭС, должен иметь группу по электробезопасности не ниже III группы, с правом обслуживания электроустановок до 1000 В (разд. II «Требования к работникам, допускаемым к выполнению работ в электроустановках» Правил по охране труда при эксплуатации электроустановок, утв. приказом Минтруда России от 15.12.2020 №903н).</w:t>
            </w:r>
          </w:p>
          <w:p w:rsidR="007E2BF9" w:rsidRDefault="00715A9D">
            <w:pPr>
              <w:widowControl w:val="0"/>
              <w:tabs>
                <w:tab w:val="left" w:pos="426"/>
              </w:tabs>
              <w:spacing w:before="60"/>
              <w:ind w:firstLine="175"/>
              <w:jc w:val="both"/>
              <w:rPr>
                <w:sz w:val="24"/>
                <w:szCs w:val="24"/>
              </w:rPr>
            </w:pPr>
            <w:r>
              <w:rPr>
                <w:sz w:val="24"/>
                <w:szCs w:val="24"/>
              </w:rPr>
              <w:t>При работах на высоте ответственный исполнитель (производитель работ) должен иметь группу не ниже II группы по безопасности работ на высоте, член бригады - не ниже I группы по безопасности работ на высоте, ответственное лицо за безопасную организацию и проведение работ на высоте - группу III по безопасности работ на высоте.</w:t>
            </w:r>
          </w:p>
          <w:p w:rsidR="00725B02" w:rsidRDefault="00715A9D" w:rsidP="00725B02">
            <w:pPr>
              <w:widowControl w:val="0"/>
              <w:tabs>
                <w:tab w:val="left" w:pos="426"/>
              </w:tabs>
              <w:spacing w:before="60"/>
              <w:ind w:firstLine="175"/>
              <w:jc w:val="both"/>
              <w:rPr>
                <w:sz w:val="24"/>
                <w:szCs w:val="24"/>
              </w:rPr>
            </w:pPr>
            <w:r>
              <w:rPr>
                <w:sz w:val="24"/>
                <w:szCs w:val="24"/>
              </w:rPr>
              <w:t xml:space="preserve">Работники, выполняющие работы на высоте, должны </w:t>
            </w:r>
            <w:r>
              <w:rPr>
                <w:sz w:val="24"/>
                <w:szCs w:val="24"/>
              </w:rPr>
              <w:lastRenderedPageBreak/>
              <w:t>быть обучены и аттестованы в соответствии с требованиями п. 20 Правил по охране труда при работе на высоте (утв. приказом Минтруда России от 16.11.2020 №782н).</w:t>
            </w:r>
          </w:p>
          <w:p w:rsidR="00725B02" w:rsidRPr="00725B02" w:rsidRDefault="00725B02" w:rsidP="00725B02">
            <w:pPr>
              <w:widowControl w:val="0"/>
              <w:tabs>
                <w:tab w:val="left" w:pos="426"/>
              </w:tabs>
              <w:spacing w:before="60"/>
              <w:ind w:firstLine="175"/>
              <w:jc w:val="both"/>
              <w:rPr>
                <w:sz w:val="24"/>
                <w:szCs w:val="24"/>
              </w:rPr>
            </w:pPr>
            <w:r w:rsidRPr="00725B02">
              <w:rPr>
                <w:sz w:val="24"/>
                <w:szCs w:val="24"/>
              </w:rPr>
              <w:t>Субподрядчик для обеспечения безопасности работ, проводимых на высоте, должен организовать:</w:t>
            </w:r>
          </w:p>
          <w:p w:rsidR="00725B02" w:rsidRPr="00725B02" w:rsidRDefault="00725B02" w:rsidP="00725B02">
            <w:pPr>
              <w:widowControl w:val="0"/>
              <w:tabs>
                <w:tab w:val="left" w:pos="426"/>
              </w:tabs>
              <w:spacing w:before="60"/>
              <w:ind w:firstLine="175"/>
              <w:jc w:val="both"/>
              <w:rPr>
                <w:sz w:val="24"/>
                <w:szCs w:val="24"/>
              </w:rPr>
            </w:pPr>
            <w:r w:rsidRPr="00725B02">
              <w:rPr>
                <w:sz w:val="24"/>
                <w:szCs w:val="24"/>
              </w:rPr>
              <w:t>а) правильный выбор и использование средств защиты;</w:t>
            </w:r>
          </w:p>
          <w:p w:rsidR="00725B02" w:rsidRPr="00725B02" w:rsidRDefault="00725B02" w:rsidP="00725B02">
            <w:pPr>
              <w:widowControl w:val="0"/>
              <w:tabs>
                <w:tab w:val="left" w:pos="426"/>
              </w:tabs>
              <w:spacing w:before="60"/>
              <w:ind w:firstLine="175"/>
              <w:jc w:val="both"/>
              <w:rPr>
                <w:sz w:val="24"/>
                <w:szCs w:val="24"/>
              </w:rPr>
            </w:pPr>
            <w:r w:rsidRPr="00725B02">
              <w:rPr>
                <w:sz w:val="24"/>
                <w:szCs w:val="24"/>
              </w:rPr>
              <w:t>б) соблюдение указаний маркировки средств защиты;</w:t>
            </w:r>
          </w:p>
          <w:p w:rsidR="00725B02" w:rsidRDefault="00725B02" w:rsidP="00725B02">
            <w:pPr>
              <w:widowControl w:val="0"/>
              <w:tabs>
                <w:tab w:val="left" w:pos="426"/>
              </w:tabs>
              <w:spacing w:before="60"/>
              <w:ind w:firstLine="175"/>
              <w:jc w:val="both"/>
              <w:rPr>
                <w:sz w:val="24"/>
                <w:szCs w:val="24"/>
              </w:rPr>
            </w:pPr>
            <w:r w:rsidRPr="00725B02">
              <w:rPr>
                <w:sz w:val="24"/>
                <w:szCs w:val="24"/>
              </w:rPr>
              <w:t>в) обслуживание и периодические проверки средств защиты, указанных в эксплуатационной документации (инструкции) изготовителя.</w:t>
            </w:r>
          </w:p>
          <w:p w:rsidR="00725B02" w:rsidRPr="00725B02" w:rsidRDefault="00725B02" w:rsidP="00725B02">
            <w:pPr>
              <w:widowControl w:val="0"/>
              <w:tabs>
                <w:tab w:val="left" w:pos="426"/>
              </w:tabs>
              <w:spacing w:before="60"/>
              <w:ind w:firstLine="175"/>
              <w:jc w:val="both"/>
              <w:rPr>
                <w:sz w:val="24"/>
                <w:szCs w:val="24"/>
              </w:rPr>
            </w:pPr>
            <w:r w:rsidRPr="00725B02">
              <w:rPr>
                <w:sz w:val="24"/>
                <w:szCs w:val="24"/>
              </w:rPr>
              <w:t>Для выпол</w:t>
            </w:r>
            <w:r>
              <w:rPr>
                <w:sz w:val="24"/>
                <w:szCs w:val="24"/>
              </w:rPr>
              <w:t>нения монтажных работ персонал Суб</w:t>
            </w:r>
            <w:r w:rsidRPr="00725B02">
              <w:rPr>
                <w:sz w:val="24"/>
                <w:szCs w:val="24"/>
              </w:rPr>
              <w:t>подрядчика должен включать следующий состав квалифицированных специалистов: электромонтажников сис</w:t>
            </w:r>
            <w:r>
              <w:rPr>
                <w:sz w:val="24"/>
                <w:szCs w:val="24"/>
              </w:rPr>
              <w:t>тем пожаротушения с</w:t>
            </w:r>
            <w:r w:rsidRPr="00725B02">
              <w:rPr>
                <w:sz w:val="24"/>
                <w:szCs w:val="24"/>
              </w:rPr>
              <w:t xml:space="preserve"> опытом работы по монтажу не менее </w:t>
            </w:r>
            <w:r>
              <w:rPr>
                <w:sz w:val="24"/>
                <w:szCs w:val="24"/>
              </w:rPr>
              <w:t>трех лет, в количестве не менее</w:t>
            </w:r>
            <w:r w:rsidRPr="00725B02">
              <w:rPr>
                <w:sz w:val="24"/>
                <w:szCs w:val="24"/>
              </w:rPr>
              <w:t xml:space="preserve"> двух работников.</w:t>
            </w:r>
          </w:p>
          <w:p w:rsidR="00725B02" w:rsidRPr="00725B02" w:rsidRDefault="00725B02" w:rsidP="00725B02">
            <w:pPr>
              <w:widowControl w:val="0"/>
              <w:tabs>
                <w:tab w:val="left" w:pos="426"/>
              </w:tabs>
              <w:spacing w:before="60"/>
              <w:ind w:firstLine="175"/>
              <w:jc w:val="both"/>
              <w:rPr>
                <w:sz w:val="24"/>
                <w:szCs w:val="24"/>
              </w:rPr>
            </w:pPr>
            <w:r>
              <w:rPr>
                <w:sz w:val="24"/>
                <w:szCs w:val="24"/>
              </w:rPr>
              <w:t>Для выполнения</w:t>
            </w:r>
            <w:r w:rsidRPr="00725B02">
              <w:rPr>
                <w:sz w:val="24"/>
                <w:szCs w:val="24"/>
              </w:rPr>
              <w:t xml:space="preserve"> п</w:t>
            </w:r>
            <w:r>
              <w:rPr>
                <w:sz w:val="24"/>
                <w:szCs w:val="24"/>
              </w:rPr>
              <w:t>уско-наладочных работ персонал С</w:t>
            </w:r>
            <w:r w:rsidRPr="00725B02">
              <w:rPr>
                <w:sz w:val="24"/>
                <w:szCs w:val="24"/>
              </w:rPr>
              <w:t xml:space="preserve">убподрядчика должен включать следующий состав квалифицированных специалистов: инженера-наладчика </w:t>
            </w:r>
            <w:r>
              <w:rPr>
                <w:sz w:val="24"/>
                <w:szCs w:val="24"/>
              </w:rPr>
              <w:t>систем пожаротушения</w:t>
            </w:r>
            <w:r w:rsidRPr="00725B02">
              <w:rPr>
                <w:sz w:val="24"/>
                <w:szCs w:val="24"/>
              </w:rPr>
              <w:t xml:space="preserve"> с высшим техническим образованием и опытом работы по наладке и программированию не менее трех лет, в количестве не менее одного работника.</w:t>
            </w:r>
          </w:p>
          <w:p w:rsidR="00725B02" w:rsidRPr="00725B02" w:rsidRDefault="00725B02" w:rsidP="00725B02">
            <w:pPr>
              <w:widowControl w:val="0"/>
              <w:tabs>
                <w:tab w:val="left" w:pos="426"/>
              </w:tabs>
              <w:spacing w:before="60"/>
              <w:ind w:firstLine="175"/>
              <w:jc w:val="both"/>
              <w:rPr>
                <w:sz w:val="24"/>
                <w:szCs w:val="24"/>
              </w:rPr>
            </w:pPr>
            <w:r w:rsidRPr="00725B02">
              <w:rPr>
                <w:sz w:val="24"/>
                <w:szCs w:val="24"/>
              </w:rPr>
              <w:t>Наличие свидетельств о прохождении специализированных курсов в центрах подготовки персонала или учебных центрах организаций-изготовителей на курсах по обслуживанию (наладке) систем автоматического пожаротушения промышленных объектов, н</w:t>
            </w:r>
            <w:r>
              <w:rPr>
                <w:sz w:val="24"/>
                <w:szCs w:val="24"/>
              </w:rPr>
              <w:t xml:space="preserve">аладки оборудования </w:t>
            </w:r>
            <w:r w:rsidRPr="00725B02">
              <w:rPr>
                <w:sz w:val="24"/>
                <w:szCs w:val="24"/>
              </w:rPr>
              <w:t>на каждого из указанных специалистов.</w:t>
            </w:r>
          </w:p>
          <w:p w:rsidR="00725B02" w:rsidRPr="00725B02" w:rsidRDefault="00725B02" w:rsidP="00725B02">
            <w:pPr>
              <w:widowControl w:val="0"/>
              <w:tabs>
                <w:tab w:val="left" w:pos="426"/>
              </w:tabs>
              <w:spacing w:before="60"/>
              <w:ind w:firstLine="175"/>
              <w:jc w:val="both"/>
              <w:rPr>
                <w:sz w:val="24"/>
                <w:szCs w:val="24"/>
              </w:rPr>
            </w:pPr>
            <w:r w:rsidRPr="00725B02">
              <w:rPr>
                <w:sz w:val="24"/>
                <w:szCs w:val="24"/>
              </w:rPr>
              <w:t xml:space="preserve">Наличие персонала, имеющего право выдачи нарядов, быть руководителями работ. (У лиц, имеющих право выдачи наряда группа по электробезопасности должна </w:t>
            </w:r>
            <w:r w:rsidRPr="00725B02">
              <w:rPr>
                <w:sz w:val="24"/>
                <w:szCs w:val="24"/>
              </w:rPr>
              <w:lastRenderedPageBreak/>
              <w:t>быть V. У лиц, имеющих право быть руководителями работ группа по электробезопасности должна быть не ниже IV).</w:t>
            </w:r>
          </w:p>
          <w:p w:rsidR="00725B02" w:rsidRPr="00725B02" w:rsidRDefault="00725B02" w:rsidP="00725B02">
            <w:pPr>
              <w:widowControl w:val="0"/>
              <w:tabs>
                <w:tab w:val="left" w:pos="426"/>
              </w:tabs>
              <w:spacing w:before="60"/>
              <w:ind w:firstLine="175"/>
              <w:jc w:val="both"/>
              <w:rPr>
                <w:sz w:val="24"/>
                <w:szCs w:val="24"/>
              </w:rPr>
            </w:pPr>
            <w:r w:rsidRPr="00725B02">
              <w:rPr>
                <w:sz w:val="24"/>
                <w:szCs w:val="24"/>
              </w:rPr>
              <w:t>Наличие удостоверений на производство специальных видов работ (работ с электро - и пневмоинструментом, газосварочных) (возможно совмещение специальностей).</w:t>
            </w:r>
          </w:p>
          <w:p w:rsidR="007E2BF9" w:rsidRPr="00F6753F" w:rsidRDefault="00725B02" w:rsidP="00725B02">
            <w:pPr>
              <w:widowControl w:val="0"/>
              <w:tabs>
                <w:tab w:val="left" w:pos="426"/>
              </w:tabs>
              <w:spacing w:before="60"/>
              <w:ind w:firstLine="175"/>
              <w:jc w:val="both"/>
              <w:rPr>
                <w:sz w:val="24"/>
                <w:szCs w:val="24"/>
              </w:rPr>
            </w:pPr>
            <w:r w:rsidRPr="00725B02">
              <w:rPr>
                <w:sz w:val="24"/>
                <w:szCs w:val="24"/>
              </w:rPr>
              <w:t>Персонал должен быть аттестован в области аттестации (проверки знаний) руководителей и специалистов организаций, поднадзорных Федеральной службе по экологическому, технологическому и атомному надзору Г.3.3.</w:t>
            </w:r>
          </w:p>
          <w:p w:rsidR="007E2BF9" w:rsidRDefault="00715A9D">
            <w:pPr>
              <w:widowControl w:val="0"/>
              <w:tabs>
                <w:tab w:val="left" w:pos="426"/>
              </w:tabs>
              <w:spacing w:before="60"/>
              <w:ind w:firstLine="175"/>
              <w:jc w:val="both"/>
              <w:rPr>
                <w:sz w:val="24"/>
                <w:szCs w:val="24"/>
              </w:rPr>
            </w:pPr>
            <w:r>
              <w:rPr>
                <w:sz w:val="24"/>
                <w:szCs w:val="24"/>
              </w:rPr>
              <w:t>В соответствии с требованиями п.п. 25, 216 Правил безопасности опасных производственных объектов, на которых используются подъемные сооружения (утв. приказом Ростехнадзора от 26.11.2020 № 461):</w:t>
            </w:r>
          </w:p>
          <w:p w:rsidR="007E2BF9" w:rsidRDefault="00715A9D">
            <w:pPr>
              <w:widowControl w:val="0"/>
              <w:tabs>
                <w:tab w:val="left" w:pos="426"/>
              </w:tabs>
              <w:spacing w:before="60"/>
              <w:ind w:firstLine="175"/>
              <w:jc w:val="both"/>
              <w:rPr>
                <w:sz w:val="24"/>
                <w:szCs w:val="24"/>
              </w:rPr>
            </w:pPr>
            <w:r>
              <w:rPr>
                <w:sz w:val="24"/>
                <w:szCs w:val="24"/>
              </w:rPr>
              <w:t>- работники, непосредственно занимающиеся эксплуатацией подъёмных сооружений должны иметь удостоверения на право самостоятельной работы по управлению подъемным сооружением (ПС);</w:t>
            </w:r>
          </w:p>
          <w:p w:rsidR="007E2BF9" w:rsidRDefault="00715A9D">
            <w:pPr>
              <w:widowControl w:val="0"/>
              <w:tabs>
                <w:tab w:val="left" w:pos="426"/>
              </w:tabs>
              <w:spacing w:before="60"/>
              <w:ind w:firstLine="175"/>
              <w:jc w:val="both"/>
              <w:rPr>
                <w:sz w:val="24"/>
                <w:szCs w:val="24"/>
              </w:rPr>
            </w:pPr>
            <w:r>
              <w:rPr>
                <w:sz w:val="24"/>
                <w:szCs w:val="24"/>
              </w:rPr>
              <w:t>- работники, которые назначаются для выполнения работ по строповке, в том числе по навешиванию на крюк ПС, зацепке и обвязке грузов, перемещаемых ПС с применением грузозахватных приспособлений, должны иметь уровень квалификации, соответствующий профессии "стропальщик", и соответствующие удостоверения.</w:t>
            </w:r>
          </w:p>
          <w:p w:rsidR="007E2BF9" w:rsidRDefault="00715A9D">
            <w:pPr>
              <w:widowControl w:val="0"/>
              <w:tabs>
                <w:tab w:val="left" w:pos="426"/>
              </w:tabs>
              <w:spacing w:before="60"/>
              <w:ind w:firstLine="175"/>
              <w:jc w:val="both"/>
              <w:rPr>
                <w:iCs/>
                <w:sz w:val="24"/>
                <w:szCs w:val="24"/>
              </w:rPr>
            </w:pPr>
            <w:r>
              <w:rPr>
                <w:sz w:val="24"/>
                <w:szCs w:val="24"/>
              </w:rPr>
              <w:t xml:space="preserve"> Соответствие настоящим требованиям подтверждается копиями удостоверений.</w:t>
            </w:r>
          </w:p>
          <w:p w:rsidR="007E2BF9" w:rsidRDefault="00715A9D">
            <w:pPr>
              <w:widowControl w:val="0"/>
              <w:tabs>
                <w:tab w:val="left" w:pos="426"/>
              </w:tabs>
              <w:spacing w:before="60"/>
              <w:ind w:firstLine="175"/>
              <w:jc w:val="both"/>
              <w:rPr>
                <w:sz w:val="24"/>
                <w:szCs w:val="24"/>
              </w:rPr>
            </w:pPr>
            <w:r>
              <w:rPr>
                <w:sz w:val="24"/>
                <w:szCs w:val="24"/>
              </w:rPr>
              <w:t>Дополнительно предъявляются следующие требования к Субподрядчику:</w:t>
            </w:r>
          </w:p>
          <w:p w:rsidR="007E2BF9" w:rsidRDefault="00715A9D">
            <w:pPr>
              <w:widowControl w:val="0"/>
              <w:tabs>
                <w:tab w:val="left" w:pos="426"/>
              </w:tabs>
              <w:spacing w:before="60"/>
              <w:ind w:firstLine="175"/>
              <w:jc w:val="both"/>
              <w:rPr>
                <w:sz w:val="24"/>
                <w:szCs w:val="24"/>
              </w:rPr>
            </w:pPr>
            <w:r>
              <w:rPr>
                <w:sz w:val="24"/>
                <w:szCs w:val="24"/>
              </w:rPr>
              <w:t>Субподрядчик должен иметь Службу по охране труда и технике безопасности либо специалиста по охране труда.</w:t>
            </w:r>
          </w:p>
          <w:p w:rsidR="007E2BF9" w:rsidRDefault="00715A9D">
            <w:pPr>
              <w:widowControl w:val="0"/>
              <w:tabs>
                <w:tab w:val="left" w:pos="426"/>
              </w:tabs>
              <w:spacing w:before="60"/>
              <w:ind w:firstLine="175"/>
              <w:jc w:val="both"/>
              <w:rPr>
                <w:sz w:val="24"/>
                <w:szCs w:val="24"/>
              </w:rPr>
            </w:pPr>
            <w:r>
              <w:rPr>
                <w:sz w:val="24"/>
                <w:szCs w:val="24"/>
              </w:rPr>
              <w:lastRenderedPageBreak/>
              <w:t>Все вышеперечисленные работники должны состоять с Субподрядчиком в трудовых отношениях.</w:t>
            </w:r>
          </w:p>
        </w:tc>
        <w:tc>
          <w:tcPr>
            <w:tcW w:w="2658" w:type="dxa"/>
            <w:vMerge/>
          </w:tcPr>
          <w:p w:rsidR="007E2BF9" w:rsidRDefault="007E2BF9">
            <w:pPr>
              <w:widowControl w:val="0"/>
              <w:rPr>
                <w:sz w:val="24"/>
                <w:szCs w:val="24"/>
              </w:rPr>
            </w:pPr>
          </w:p>
        </w:tc>
        <w:tc>
          <w:tcPr>
            <w:tcW w:w="2875" w:type="dxa"/>
            <w:vMerge/>
          </w:tcPr>
          <w:p w:rsidR="007E2BF9" w:rsidRDefault="007E2BF9">
            <w:pPr>
              <w:widowControl w:val="0"/>
              <w:tabs>
                <w:tab w:val="left" w:pos="426"/>
              </w:tabs>
              <w:spacing w:before="60"/>
              <w:rPr>
                <w:sz w:val="24"/>
                <w:szCs w:val="24"/>
              </w:rPr>
            </w:pPr>
          </w:p>
        </w:tc>
      </w:tr>
      <w:tr w:rsidR="007E2BF9">
        <w:tc>
          <w:tcPr>
            <w:tcW w:w="858" w:type="dxa"/>
            <w:vAlign w:val="center"/>
          </w:tcPr>
          <w:p w:rsidR="007E2BF9" w:rsidRDefault="007E2BF9">
            <w:pPr>
              <w:pStyle w:val="aff0"/>
              <w:widowControl w:val="0"/>
              <w:numPr>
                <w:ilvl w:val="1"/>
                <w:numId w:val="8"/>
              </w:numPr>
              <w:spacing w:before="60" w:after="60"/>
              <w:ind w:left="-117" w:firstLine="142"/>
              <w:jc w:val="center"/>
            </w:pPr>
          </w:p>
        </w:tc>
        <w:tc>
          <w:tcPr>
            <w:tcW w:w="8746" w:type="dxa"/>
            <w:gridSpan w:val="2"/>
            <w:vAlign w:val="center"/>
          </w:tcPr>
          <w:p w:rsidR="007E2BF9" w:rsidRDefault="00715A9D">
            <w:pPr>
              <w:widowControl w:val="0"/>
              <w:rPr>
                <w:b/>
                <w:sz w:val="24"/>
                <w:szCs w:val="24"/>
              </w:rPr>
            </w:pPr>
            <w:r>
              <w:rPr>
                <w:b/>
                <w:sz w:val="24"/>
                <w:szCs w:val="24"/>
              </w:rPr>
              <w:t>Требования к безопасности работ и охране труда</w:t>
            </w:r>
          </w:p>
        </w:tc>
        <w:tc>
          <w:tcPr>
            <w:tcW w:w="2658" w:type="dxa"/>
            <w:vMerge/>
          </w:tcPr>
          <w:p w:rsidR="007E2BF9" w:rsidRDefault="007E2BF9">
            <w:pPr>
              <w:widowControl w:val="0"/>
              <w:jc w:val="center"/>
              <w:rPr>
                <w:b/>
                <w:sz w:val="24"/>
                <w:szCs w:val="24"/>
              </w:rPr>
            </w:pPr>
          </w:p>
        </w:tc>
        <w:tc>
          <w:tcPr>
            <w:tcW w:w="2875" w:type="dxa"/>
            <w:vMerge/>
          </w:tcPr>
          <w:p w:rsidR="007E2BF9" w:rsidRDefault="007E2BF9">
            <w:pPr>
              <w:widowControl w:val="0"/>
              <w:jc w:val="center"/>
              <w:rPr>
                <w:b/>
                <w:sz w:val="24"/>
                <w:szCs w:val="24"/>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715A9D">
            <w:pPr>
              <w:widowControl w:val="0"/>
              <w:tabs>
                <w:tab w:val="left" w:pos="426"/>
              </w:tabs>
              <w:spacing w:before="60"/>
              <w:rPr>
                <w:sz w:val="24"/>
                <w:szCs w:val="24"/>
              </w:rPr>
            </w:pPr>
            <w:r>
              <w:rPr>
                <w:sz w:val="24"/>
                <w:szCs w:val="24"/>
              </w:rPr>
              <w:t>Требования к безопасности выполняемых работ</w:t>
            </w:r>
          </w:p>
        </w:tc>
        <w:tc>
          <w:tcPr>
            <w:tcW w:w="6023" w:type="dxa"/>
          </w:tcPr>
          <w:p w:rsidR="007E2BF9" w:rsidRDefault="00715A9D">
            <w:pPr>
              <w:pStyle w:val="aff0"/>
              <w:widowControl w:val="0"/>
              <w:ind w:left="0" w:firstLine="142"/>
              <w:jc w:val="both"/>
              <w:rPr>
                <w:iCs/>
              </w:rPr>
            </w:pPr>
            <w:r>
              <w:rPr>
                <w:iCs/>
              </w:rPr>
              <w:t>Работы ведутся:</w:t>
            </w:r>
          </w:p>
          <w:p w:rsidR="007E2BF9" w:rsidRDefault="00E36619">
            <w:pPr>
              <w:pStyle w:val="aff0"/>
              <w:widowControl w:val="0"/>
              <w:ind w:left="0" w:firstLine="142"/>
              <w:jc w:val="both"/>
              <w:rPr>
                <w:iCs/>
              </w:rPr>
            </w:pPr>
            <w:r>
              <w:rPr>
                <w:iCs/>
              </w:rPr>
              <w:t>-  в соотве</w:t>
            </w:r>
            <w:r w:rsidR="00715A9D">
              <w:rPr>
                <w:iCs/>
              </w:rPr>
              <w:t>тствии с Правилами по охране труда при эксплуатации электроустановок (утверждены приказом Минтруда России от 15.12.2020 № 903н)</w:t>
            </w:r>
          </w:p>
          <w:p w:rsidR="007E2BF9" w:rsidRDefault="00715A9D">
            <w:pPr>
              <w:pStyle w:val="aff0"/>
              <w:widowControl w:val="0"/>
              <w:ind w:left="0" w:firstLine="142"/>
              <w:jc w:val="both"/>
              <w:rPr>
                <w:iCs/>
              </w:rPr>
            </w:pPr>
            <w:r>
              <w:rPr>
                <w:iCs/>
              </w:rPr>
              <w:t>- по оформленным наряд-допускам;</w:t>
            </w:r>
          </w:p>
          <w:p w:rsidR="007E2BF9" w:rsidRDefault="00715A9D">
            <w:pPr>
              <w:pStyle w:val="aff0"/>
              <w:widowControl w:val="0"/>
              <w:ind w:left="0" w:firstLine="142"/>
              <w:jc w:val="both"/>
              <w:rPr>
                <w:iCs/>
              </w:rPr>
            </w:pPr>
            <w:r>
              <w:rPr>
                <w:iCs/>
              </w:rPr>
              <w:t>- по согласованным Генподрядчиком и Заказчиком, и утвержденным Субподрядчиком ППР, ППРв;</w:t>
            </w:r>
          </w:p>
          <w:p w:rsidR="007E2BF9" w:rsidRDefault="00715A9D">
            <w:pPr>
              <w:pStyle w:val="aff0"/>
              <w:widowControl w:val="0"/>
              <w:ind w:left="0" w:firstLine="142"/>
              <w:jc w:val="both"/>
              <w:rPr>
                <w:iCs/>
              </w:rPr>
            </w:pPr>
            <w:r>
              <w:rPr>
                <w:iCs/>
              </w:rPr>
              <w:t>- в соответствии с РД;</w:t>
            </w:r>
          </w:p>
          <w:p w:rsidR="007E2BF9" w:rsidRDefault="00715A9D">
            <w:pPr>
              <w:pStyle w:val="aff0"/>
              <w:widowControl w:val="0"/>
              <w:ind w:left="0" w:firstLine="142"/>
              <w:jc w:val="both"/>
              <w:rPr>
                <w:iCs/>
              </w:rPr>
            </w:pPr>
            <w:r>
              <w:rPr>
                <w:iCs/>
              </w:rPr>
              <w:t>- без остановки технологического процесса;</w:t>
            </w:r>
          </w:p>
          <w:p w:rsidR="007E2BF9" w:rsidRDefault="00715A9D">
            <w:pPr>
              <w:pStyle w:val="aff0"/>
              <w:widowControl w:val="0"/>
              <w:ind w:left="0" w:firstLine="142"/>
              <w:jc w:val="both"/>
              <w:rPr>
                <w:iCs/>
              </w:rPr>
            </w:pPr>
            <w:r>
              <w:rPr>
                <w:iCs/>
              </w:rPr>
              <w:t>- вблизи действующего оборудования, в том числе оборудования под напряжением.</w:t>
            </w:r>
          </w:p>
          <w:p w:rsidR="007E2BF9" w:rsidRDefault="00715A9D">
            <w:pPr>
              <w:pStyle w:val="aff0"/>
              <w:widowControl w:val="0"/>
              <w:ind w:left="0" w:firstLine="142"/>
              <w:jc w:val="both"/>
              <w:rPr>
                <w:iCs/>
              </w:rPr>
            </w:pPr>
            <w:r>
              <w:rPr>
                <w:iCs/>
              </w:rPr>
              <w:t>Должна быть обеспечена инженерная подготовка и оборудование рабочей площадки, монтаж строительных лесов, ограждений, переходов, лестниц.</w:t>
            </w:r>
          </w:p>
        </w:tc>
        <w:tc>
          <w:tcPr>
            <w:tcW w:w="2658" w:type="dxa"/>
            <w:vMerge/>
          </w:tcPr>
          <w:p w:rsidR="007E2BF9" w:rsidRDefault="007E2BF9">
            <w:pPr>
              <w:widowControl w:val="0"/>
              <w:rPr>
                <w:sz w:val="24"/>
                <w:szCs w:val="24"/>
              </w:rPr>
            </w:pPr>
          </w:p>
        </w:tc>
        <w:tc>
          <w:tcPr>
            <w:tcW w:w="2875" w:type="dxa"/>
            <w:vMerge/>
          </w:tcPr>
          <w:p w:rsidR="007E2BF9" w:rsidRDefault="007E2BF9">
            <w:pPr>
              <w:widowControl w:val="0"/>
              <w:tabs>
                <w:tab w:val="left" w:pos="426"/>
              </w:tabs>
              <w:spacing w:before="60"/>
              <w:rPr>
                <w:b/>
              </w:rPr>
            </w:pPr>
          </w:p>
        </w:tc>
      </w:tr>
      <w:tr w:rsidR="007E2BF9">
        <w:tc>
          <w:tcPr>
            <w:tcW w:w="858" w:type="dxa"/>
            <w:vAlign w:val="center"/>
          </w:tcPr>
          <w:p w:rsidR="007E2BF9" w:rsidRDefault="007E2BF9">
            <w:pPr>
              <w:pStyle w:val="aff0"/>
              <w:widowControl w:val="0"/>
              <w:numPr>
                <w:ilvl w:val="0"/>
                <w:numId w:val="8"/>
              </w:numPr>
              <w:spacing w:before="60" w:after="60"/>
              <w:jc w:val="center"/>
            </w:pPr>
          </w:p>
        </w:tc>
        <w:tc>
          <w:tcPr>
            <w:tcW w:w="8746" w:type="dxa"/>
            <w:gridSpan w:val="2"/>
            <w:vAlign w:val="center"/>
          </w:tcPr>
          <w:p w:rsidR="007E2BF9" w:rsidRDefault="00715A9D">
            <w:pPr>
              <w:widowControl w:val="0"/>
              <w:rPr>
                <w:b/>
                <w:bCs/>
                <w:sz w:val="24"/>
                <w:szCs w:val="24"/>
              </w:rPr>
            </w:pPr>
            <w:r>
              <w:rPr>
                <w:b/>
                <w:bCs/>
                <w:sz w:val="24"/>
                <w:szCs w:val="24"/>
              </w:rPr>
              <w:t>Требования к результатам работ</w:t>
            </w:r>
          </w:p>
        </w:tc>
        <w:tc>
          <w:tcPr>
            <w:tcW w:w="2658" w:type="dxa"/>
            <w:vMerge/>
          </w:tcPr>
          <w:p w:rsidR="007E2BF9" w:rsidRDefault="007E2BF9">
            <w:pPr>
              <w:widowControl w:val="0"/>
              <w:jc w:val="center"/>
              <w:rPr>
                <w:b/>
                <w:sz w:val="24"/>
                <w:szCs w:val="24"/>
              </w:rPr>
            </w:pPr>
          </w:p>
        </w:tc>
        <w:tc>
          <w:tcPr>
            <w:tcW w:w="2875" w:type="dxa"/>
            <w:vMerge/>
          </w:tcPr>
          <w:p w:rsidR="007E2BF9" w:rsidRDefault="007E2BF9">
            <w:pPr>
              <w:widowControl w:val="0"/>
              <w:jc w:val="center"/>
              <w:rPr>
                <w:b/>
                <w:sz w:val="24"/>
                <w:szCs w:val="24"/>
              </w:rPr>
            </w:pPr>
          </w:p>
        </w:tc>
      </w:tr>
      <w:tr w:rsidR="007E2BF9">
        <w:tc>
          <w:tcPr>
            <w:tcW w:w="858" w:type="dxa"/>
            <w:vAlign w:val="center"/>
          </w:tcPr>
          <w:p w:rsidR="007E2BF9" w:rsidRDefault="007E2BF9">
            <w:pPr>
              <w:pStyle w:val="aff0"/>
              <w:widowControl w:val="0"/>
              <w:numPr>
                <w:ilvl w:val="1"/>
                <w:numId w:val="8"/>
              </w:numPr>
              <w:spacing w:before="60" w:after="60"/>
              <w:ind w:left="-117" w:firstLine="142"/>
              <w:jc w:val="center"/>
            </w:pPr>
          </w:p>
        </w:tc>
        <w:tc>
          <w:tcPr>
            <w:tcW w:w="8746" w:type="dxa"/>
            <w:gridSpan w:val="2"/>
            <w:vAlign w:val="center"/>
          </w:tcPr>
          <w:p w:rsidR="007E2BF9" w:rsidRDefault="00BB03E0">
            <w:pPr>
              <w:widowControl w:val="0"/>
              <w:spacing w:before="60"/>
              <w:rPr>
                <w:b/>
                <w:sz w:val="24"/>
                <w:szCs w:val="24"/>
              </w:rPr>
            </w:pPr>
            <w:r>
              <w:rPr>
                <w:b/>
                <w:sz w:val="24"/>
                <w:szCs w:val="24"/>
              </w:rPr>
              <w:t>Т</w:t>
            </w:r>
            <w:r w:rsidR="00715A9D">
              <w:rPr>
                <w:b/>
                <w:sz w:val="24"/>
                <w:szCs w:val="24"/>
              </w:rPr>
              <w:t>ребования к результатам работ</w:t>
            </w:r>
          </w:p>
        </w:tc>
        <w:tc>
          <w:tcPr>
            <w:tcW w:w="2658" w:type="dxa"/>
            <w:vMerge/>
          </w:tcPr>
          <w:p w:rsidR="007E2BF9" w:rsidRDefault="007E2BF9">
            <w:pPr>
              <w:widowControl w:val="0"/>
              <w:jc w:val="center"/>
              <w:rPr>
                <w:b/>
                <w:sz w:val="24"/>
                <w:szCs w:val="24"/>
              </w:rPr>
            </w:pPr>
          </w:p>
        </w:tc>
        <w:tc>
          <w:tcPr>
            <w:tcW w:w="2875" w:type="dxa"/>
            <w:vMerge/>
          </w:tcPr>
          <w:p w:rsidR="007E2BF9" w:rsidRDefault="007E2BF9">
            <w:pPr>
              <w:widowControl w:val="0"/>
              <w:jc w:val="center"/>
              <w:rPr>
                <w:b/>
                <w:sz w:val="24"/>
                <w:szCs w:val="24"/>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BB03E0" w:rsidP="00BB03E0">
            <w:pPr>
              <w:widowControl w:val="0"/>
              <w:tabs>
                <w:tab w:val="left" w:pos="426"/>
              </w:tabs>
              <w:spacing w:before="60"/>
              <w:rPr>
                <w:sz w:val="24"/>
                <w:szCs w:val="24"/>
              </w:rPr>
            </w:pPr>
            <w:r w:rsidRPr="00BB03E0">
              <w:rPr>
                <w:sz w:val="24"/>
                <w:szCs w:val="24"/>
              </w:rPr>
              <w:t xml:space="preserve">Общие требования к результатам </w:t>
            </w:r>
            <w:r w:rsidR="00715A9D">
              <w:rPr>
                <w:sz w:val="24"/>
                <w:szCs w:val="24"/>
              </w:rPr>
              <w:t>работ</w:t>
            </w:r>
          </w:p>
        </w:tc>
        <w:tc>
          <w:tcPr>
            <w:tcW w:w="6023" w:type="dxa"/>
          </w:tcPr>
          <w:p w:rsidR="00FB32D8" w:rsidRPr="00FB32D8" w:rsidRDefault="00FB32D8" w:rsidP="00FB32D8">
            <w:pPr>
              <w:widowControl w:val="0"/>
              <w:ind w:firstLine="175"/>
              <w:jc w:val="both"/>
              <w:rPr>
                <w:iCs/>
                <w:sz w:val="24"/>
                <w:szCs w:val="24"/>
              </w:rPr>
            </w:pPr>
            <w:r>
              <w:rPr>
                <w:iCs/>
                <w:sz w:val="24"/>
                <w:szCs w:val="24"/>
              </w:rPr>
              <w:t>1. В рамках договора Субп</w:t>
            </w:r>
            <w:r w:rsidRPr="00FB32D8">
              <w:rPr>
                <w:iCs/>
                <w:sz w:val="24"/>
                <w:szCs w:val="24"/>
              </w:rPr>
              <w:t>одрядчик должен выполнить в полном объеме монта</w:t>
            </w:r>
            <w:r>
              <w:rPr>
                <w:iCs/>
                <w:sz w:val="24"/>
                <w:szCs w:val="24"/>
              </w:rPr>
              <w:t>ж и наладку оборудования пожарной сигнализации и пожаротушения</w:t>
            </w:r>
            <w:r w:rsidRPr="00FB32D8">
              <w:rPr>
                <w:iCs/>
                <w:sz w:val="24"/>
                <w:szCs w:val="24"/>
              </w:rPr>
              <w:t xml:space="preserve"> </w:t>
            </w:r>
            <w:r>
              <w:rPr>
                <w:iCs/>
                <w:sz w:val="24"/>
                <w:szCs w:val="24"/>
              </w:rPr>
              <w:t>с</w:t>
            </w:r>
            <w:r w:rsidRPr="00FB32D8">
              <w:rPr>
                <w:iCs/>
                <w:sz w:val="24"/>
                <w:szCs w:val="24"/>
              </w:rPr>
              <w:t>танционного маслохозяйства Новоси</w:t>
            </w:r>
            <w:r w:rsidR="00DB0C76" w:rsidRPr="00DB0C76">
              <w:rPr>
                <w:iCs/>
                <w:sz w:val="24"/>
                <w:szCs w:val="24"/>
              </w:rPr>
              <w:t>би</w:t>
            </w:r>
            <w:r w:rsidR="00DF1D11">
              <w:rPr>
                <w:iCs/>
                <w:sz w:val="24"/>
                <w:szCs w:val="24"/>
              </w:rPr>
              <w:t>рской ГЭС согласно указанному</w:t>
            </w:r>
            <w:r w:rsidR="00494D70">
              <w:rPr>
                <w:iCs/>
                <w:sz w:val="24"/>
                <w:szCs w:val="24"/>
              </w:rPr>
              <w:t xml:space="preserve"> объему работ в </w:t>
            </w:r>
            <w:r w:rsidRPr="00FB32D8">
              <w:rPr>
                <w:iCs/>
                <w:sz w:val="24"/>
                <w:szCs w:val="24"/>
              </w:rPr>
              <w:t>настоящих Технических требованиях и</w:t>
            </w:r>
            <w:r w:rsidR="0047262A">
              <w:rPr>
                <w:iCs/>
                <w:sz w:val="24"/>
                <w:szCs w:val="24"/>
              </w:rPr>
              <w:t xml:space="preserve"> выданной в производство работ </w:t>
            </w:r>
            <w:r w:rsidRPr="00FB32D8">
              <w:rPr>
                <w:iCs/>
                <w:sz w:val="24"/>
                <w:szCs w:val="24"/>
              </w:rPr>
              <w:t>рабочей док</w:t>
            </w:r>
            <w:r>
              <w:rPr>
                <w:iCs/>
                <w:sz w:val="24"/>
                <w:szCs w:val="24"/>
              </w:rPr>
              <w:t>ументации (шифр № 2219-68-1 АУПС</w:t>
            </w:r>
            <w:r w:rsidRPr="00FB32D8">
              <w:rPr>
                <w:iCs/>
                <w:sz w:val="24"/>
                <w:szCs w:val="24"/>
              </w:rPr>
              <w:t>).</w:t>
            </w:r>
          </w:p>
          <w:p w:rsidR="00FB32D8" w:rsidRPr="00FB32D8" w:rsidRDefault="00FB32D8" w:rsidP="00FB32D8">
            <w:pPr>
              <w:widowControl w:val="0"/>
              <w:ind w:firstLine="175"/>
              <w:jc w:val="both"/>
              <w:rPr>
                <w:iCs/>
                <w:sz w:val="24"/>
                <w:szCs w:val="24"/>
              </w:rPr>
            </w:pPr>
            <w:r>
              <w:rPr>
                <w:iCs/>
                <w:sz w:val="24"/>
                <w:szCs w:val="24"/>
              </w:rPr>
              <w:t>2. В рамках договора С</w:t>
            </w:r>
            <w:r w:rsidRPr="00FB32D8">
              <w:rPr>
                <w:iCs/>
                <w:sz w:val="24"/>
                <w:szCs w:val="24"/>
              </w:rPr>
              <w:t>убподрядчик должен выполнить:</w:t>
            </w:r>
          </w:p>
          <w:p w:rsidR="00FB32D8" w:rsidRPr="00FB32D8" w:rsidRDefault="00FB32D8" w:rsidP="00FB32D8">
            <w:pPr>
              <w:widowControl w:val="0"/>
              <w:ind w:firstLine="175"/>
              <w:jc w:val="both"/>
              <w:rPr>
                <w:iCs/>
                <w:sz w:val="24"/>
                <w:szCs w:val="24"/>
              </w:rPr>
            </w:pPr>
            <w:r w:rsidRPr="00FB32D8">
              <w:rPr>
                <w:iCs/>
                <w:sz w:val="24"/>
                <w:szCs w:val="24"/>
              </w:rPr>
              <w:t>2.1. Проведение подготовительн</w:t>
            </w:r>
            <w:r>
              <w:rPr>
                <w:iCs/>
                <w:sz w:val="24"/>
                <w:szCs w:val="24"/>
              </w:rPr>
              <w:t xml:space="preserve">ых работ (устройство монтажных </w:t>
            </w:r>
            <w:r w:rsidRPr="00FB32D8">
              <w:rPr>
                <w:iCs/>
                <w:sz w:val="24"/>
                <w:szCs w:val="24"/>
              </w:rPr>
              <w:t>отверстий, установка крепёжных эле</w:t>
            </w:r>
            <w:bookmarkStart w:id="36" w:name="_GoBack"/>
            <w:bookmarkEnd w:id="36"/>
            <w:r w:rsidRPr="00FB32D8">
              <w:rPr>
                <w:iCs/>
                <w:sz w:val="24"/>
                <w:szCs w:val="24"/>
              </w:rPr>
              <w:t>ментов, опорных конструкций и т.д.);</w:t>
            </w:r>
          </w:p>
          <w:p w:rsidR="00FB32D8" w:rsidRPr="00FB32D8" w:rsidRDefault="00FB32D8" w:rsidP="00FB32D8">
            <w:pPr>
              <w:widowControl w:val="0"/>
              <w:ind w:firstLine="175"/>
              <w:jc w:val="both"/>
              <w:rPr>
                <w:iCs/>
                <w:sz w:val="24"/>
                <w:szCs w:val="24"/>
              </w:rPr>
            </w:pPr>
            <w:r w:rsidRPr="00FB32D8">
              <w:rPr>
                <w:iCs/>
                <w:sz w:val="24"/>
                <w:szCs w:val="24"/>
              </w:rPr>
              <w:t>2.2. Поставку необходимых материалов за исключением оборудовани</w:t>
            </w:r>
            <w:r>
              <w:rPr>
                <w:iCs/>
                <w:sz w:val="24"/>
                <w:szCs w:val="24"/>
              </w:rPr>
              <w:t>я, материалов, предоставляемых Генподряд</w:t>
            </w:r>
            <w:r w:rsidRPr="00FB32D8">
              <w:rPr>
                <w:iCs/>
                <w:sz w:val="24"/>
                <w:szCs w:val="24"/>
              </w:rPr>
              <w:t>чиком;</w:t>
            </w:r>
          </w:p>
          <w:p w:rsidR="00FB32D8" w:rsidRPr="00FB32D8" w:rsidRDefault="00FB32D8" w:rsidP="00FB32D8">
            <w:pPr>
              <w:widowControl w:val="0"/>
              <w:ind w:firstLine="175"/>
              <w:jc w:val="both"/>
              <w:rPr>
                <w:iCs/>
                <w:sz w:val="24"/>
                <w:szCs w:val="24"/>
              </w:rPr>
            </w:pPr>
            <w:r w:rsidRPr="00FB32D8">
              <w:rPr>
                <w:iCs/>
                <w:sz w:val="24"/>
                <w:szCs w:val="24"/>
              </w:rPr>
              <w:lastRenderedPageBreak/>
              <w:t>2.3. Проведение всех необходимых испытаний с составлением соответствующих актов;</w:t>
            </w:r>
          </w:p>
          <w:p w:rsidR="00FB32D8" w:rsidRPr="00FB32D8" w:rsidRDefault="00FB32D8" w:rsidP="00FB32D8">
            <w:pPr>
              <w:widowControl w:val="0"/>
              <w:ind w:firstLine="175"/>
              <w:jc w:val="both"/>
              <w:rPr>
                <w:iCs/>
                <w:sz w:val="24"/>
                <w:szCs w:val="24"/>
              </w:rPr>
            </w:pPr>
            <w:r w:rsidRPr="00FB32D8">
              <w:rPr>
                <w:iCs/>
                <w:sz w:val="24"/>
                <w:szCs w:val="24"/>
              </w:rPr>
              <w:t>2.4. Подготовку всей необходимой исполнительной и иной документации и обеспечить участие в приемке объекта в эксплуатацию.</w:t>
            </w:r>
          </w:p>
          <w:p w:rsidR="00FB32D8" w:rsidRPr="00FB32D8" w:rsidRDefault="00FB32D8" w:rsidP="00FB32D8">
            <w:pPr>
              <w:widowControl w:val="0"/>
              <w:ind w:firstLine="175"/>
              <w:jc w:val="both"/>
              <w:rPr>
                <w:iCs/>
                <w:sz w:val="24"/>
                <w:szCs w:val="24"/>
              </w:rPr>
            </w:pPr>
            <w:r w:rsidRPr="00FB32D8">
              <w:rPr>
                <w:iCs/>
                <w:sz w:val="24"/>
                <w:szCs w:val="24"/>
              </w:rPr>
              <w:t>3. Все работы должны быть выполнены в соответствии с рабочей документацией, выданной в производство работ, технической документацией заводов-изготовителей оборудования и материалов, а также установленными для данного вида работ требованиями и правилами.</w:t>
            </w:r>
          </w:p>
          <w:p w:rsidR="00FB32D8" w:rsidRPr="00FB32D8" w:rsidRDefault="00BB03E0" w:rsidP="00FB32D8">
            <w:pPr>
              <w:widowControl w:val="0"/>
              <w:ind w:firstLine="175"/>
              <w:jc w:val="both"/>
              <w:rPr>
                <w:iCs/>
                <w:sz w:val="24"/>
                <w:szCs w:val="24"/>
              </w:rPr>
            </w:pPr>
            <w:r>
              <w:rPr>
                <w:iCs/>
                <w:sz w:val="24"/>
                <w:szCs w:val="24"/>
              </w:rPr>
              <w:t>4. Контроль за работами Субп</w:t>
            </w:r>
            <w:r w:rsidR="00FB32D8" w:rsidRPr="00FB32D8">
              <w:rPr>
                <w:iCs/>
                <w:sz w:val="24"/>
                <w:szCs w:val="24"/>
              </w:rPr>
              <w:t>одрядчика производится уполномоченными представителями</w:t>
            </w:r>
            <w:r w:rsidRPr="00BB03E0">
              <w:rPr>
                <w:iCs/>
                <w:sz w:val="24"/>
                <w:szCs w:val="24"/>
              </w:rPr>
              <w:t xml:space="preserve"> Генподрядчика и</w:t>
            </w:r>
            <w:r w:rsidR="00FB32D8" w:rsidRPr="00FB32D8">
              <w:rPr>
                <w:iCs/>
                <w:sz w:val="24"/>
                <w:szCs w:val="24"/>
              </w:rPr>
              <w:t xml:space="preserve"> Заказчика. Их указания являются обяза</w:t>
            </w:r>
            <w:r>
              <w:rPr>
                <w:iCs/>
                <w:sz w:val="24"/>
                <w:szCs w:val="24"/>
              </w:rPr>
              <w:t>тельными и подлежат выполнению Субп</w:t>
            </w:r>
            <w:r w:rsidR="00FB32D8" w:rsidRPr="00FB32D8">
              <w:rPr>
                <w:iCs/>
                <w:sz w:val="24"/>
                <w:szCs w:val="24"/>
              </w:rPr>
              <w:t>одрядчиком.</w:t>
            </w:r>
          </w:p>
          <w:p w:rsidR="00FB32D8" w:rsidRPr="00FB32D8" w:rsidRDefault="00FB32D8" w:rsidP="00FB32D8">
            <w:pPr>
              <w:widowControl w:val="0"/>
              <w:ind w:firstLine="175"/>
              <w:jc w:val="both"/>
              <w:rPr>
                <w:iCs/>
                <w:sz w:val="24"/>
                <w:szCs w:val="24"/>
              </w:rPr>
            </w:pPr>
            <w:r w:rsidRPr="00FB32D8">
              <w:rPr>
                <w:iCs/>
                <w:sz w:val="24"/>
                <w:szCs w:val="24"/>
              </w:rPr>
              <w:t>5. Результаты р</w:t>
            </w:r>
            <w:r w:rsidR="00BB03E0">
              <w:rPr>
                <w:iCs/>
                <w:sz w:val="24"/>
                <w:szCs w:val="24"/>
              </w:rPr>
              <w:t>абот по соответствующему Этапу работ предъявляются Субп</w:t>
            </w:r>
            <w:r w:rsidRPr="00FB32D8">
              <w:rPr>
                <w:iCs/>
                <w:sz w:val="24"/>
                <w:szCs w:val="24"/>
              </w:rPr>
              <w:t>одрядчиком с составлением актов освидетельствования выполненных работ. Приемка работ осуществляется при условии передачи полного комплекта исполнительной документации на бумажном носителе в соответствии с требованиями нормативных документов. По заверш</w:t>
            </w:r>
            <w:r w:rsidR="00BB03E0">
              <w:rPr>
                <w:iCs/>
                <w:sz w:val="24"/>
                <w:szCs w:val="24"/>
              </w:rPr>
              <w:t>ению работ по Объекту в целом, Субп</w:t>
            </w:r>
            <w:r w:rsidRPr="00FB32D8">
              <w:rPr>
                <w:iCs/>
                <w:sz w:val="24"/>
                <w:szCs w:val="24"/>
              </w:rPr>
              <w:t>одрядчиком предоставляются акты сдачи - приемки выполненных работ (форма КС-2), справка о стоимости выполненных работ и затрат (форма КС-3), акт приемки законченного строительством объекта (форма КС-11), соответствующие технические акты.</w:t>
            </w:r>
          </w:p>
          <w:p w:rsidR="00FB32D8" w:rsidRDefault="00BB03E0" w:rsidP="00BB03E0">
            <w:pPr>
              <w:widowControl w:val="0"/>
              <w:ind w:firstLine="175"/>
              <w:jc w:val="both"/>
              <w:rPr>
                <w:iCs/>
                <w:sz w:val="24"/>
                <w:szCs w:val="24"/>
              </w:rPr>
            </w:pPr>
            <w:r>
              <w:rPr>
                <w:iCs/>
                <w:sz w:val="24"/>
                <w:szCs w:val="24"/>
              </w:rPr>
              <w:t>6. По окончанию работ Субп</w:t>
            </w:r>
            <w:r w:rsidR="00FB32D8" w:rsidRPr="00FB32D8">
              <w:rPr>
                <w:iCs/>
                <w:sz w:val="24"/>
                <w:szCs w:val="24"/>
              </w:rPr>
              <w:t>одрядчик должен оформить и передать Заказчику комплект документации в соответствии с требованиями нормативных документов, в том числе: акт приемк</w:t>
            </w:r>
            <w:r>
              <w:rPr>
                <w:iCs/>
                <w:sz w:val="24"/>
                <w:szCs w:val="24"/>
              </w:rPr>
              <w:t>и законченной системы пожарной сигнализа</w:t>
            </w:r>
            <w:r w:rsidRPr="00BB03E0">
              <w:rPr>
                <w:iCs/>
                <w:sz w:val="24"/>
                <w:szCs w:val="24"/>
              </w:rPr>
              <w:t>ции и</w:t>
            </w:r>
            <w:r>
              <w:rPr>
                <w:iCs/>
                <w:sz w:val="24"/>
                <w:szCs w:val="24"/>
              </w:rPr>
              <w:t xml:space="preserve"> пожаротушения</w:t>
            </w:r>
            <w:r>
              <w:t xml:space="preserve"> </w:t>
            </w:r>
            <w:r w:rsidRPr="00BB03E0">
              <w:rPr>
                <w:iCs/>
                <w:sz w:val="24"/>
                <w:szCs w:val="24"/>
              </w:rPr>
              <w:t>станционного маслохозяйства Новоси</w:t>
            </w:r>
            <w:r w:rsidR="00494D70" w:rsidRPr="00494D70">
              <w:rPr>
                <w:iCs/>
                <w:sz w:val="24"/>
                <w:szCs w:val="24"/>
              </w:rPr>
              <w:t>би</w:t>
            </w:r>
            <w:r w:rsidR="00494D70">
              <w:rPr>
                <w:iCs/>
                <w:sz w:val="24"/>
                <w:szCs w:val="24"/>
              </w:rPr>
              <w:t>рской</w:t>
            </w:r>
            <w:r w:rsidRPr="00BB03E0">
              <w:rPr>
                <w:iCs/>
                <w:sz w:val="24"/>
                <w:szCs w:val="24"/>
              </w:rPr>
              <w:t xml:space="preserve"> ГЭС.</w:t>
            </w:r>
          </w:p>
          <w:p w:rsidR="007E2BF9" w:rsidRDefault="00BB03E0">
            <w:pPr>
              <w:widowControl w:val="0"/>
              <w:ind w:firstLine="175"/>
              <w:jc w:val="both"/>
              <w:rPr>
                <w:iCs/>
                <w:sz w:val="24"/>
                <w:szCs w:val="24"/>
              </w:rPr>
            </w:pPr>
            <w:r w:rsidRPr="00BB03E0">
              <w:rPr>
                <w:iCs/>
                <w:sz w:val="24"/>
                <w:szCs w:val="24"/>
              </w:rPr>
              <w:t xml:space="preserve">7. </w:t>
            </w:r>
            <w:r w:rsidR="00715A9D">
              <w:rPr>
                <w:iCs/>
                <w:sz w:val="24"/>
                <w:szCs w:val="24"/>
              </w:rPr>
              <w:t>По завершению работ Субподрядчик обязан предоставить фу</w:t>
            </w:r>
            <w:r w:rsidR="00F6753F">
              <w:rPr>
                <w:iCs/>
                <w:sz w:val="24"/>
                <w:szCs w:val="24"/>
              </w:rPr>
              <w:t>нкционирующую систему п</w:t>
            </w:r>
            <w:r w:rsidR="00F6753F" w:rsidRPr="00F6753F">
              <w:rPr>
                <w:iCs/>
                <w:sz w:val="24"/>
                <w:szCs w:val="24"/>
              </w:rPr>
              <w:t>ожарной сигнализации и пожаротушения</w:t>
            </w:r>
            <w:r w:rsidR="00715A9D">
              <w:rPr>
                <w:iCs/>
                <w:sz w:val="24"/>
                <w:szCs w:val="24"/>
              </w:rPr>
              <w:t xml:space="preserve"> в соответствии с РД.</w:t>
            </w:r>
          </w:p>
        </w:tc>
        <w:tc>
          <w:tcPr>
            <w:tcW w:w="2658" w:type="dxa"/>
            <w:vMerge/>
          </w:tcPr>
          <w:p w:rsidR="007E2BF9" w:rsidRDefault="007E2BF9">
            <w:pPr>
              <w:widowControl w:val="0"/>
              <w:rPr>
                <w:sz w:val="24"/>
                <w:szCs w:val="24"/>
              </w:rPr>
            </w:pPr>
          </w:p>
        </w:tc>
        <w:tc>
          <w:tcPr>
            <w:tcW w:w="2875" w:type="dxa"/>
            <w:vMerge/>
          </w:tcPr>
          <w:p w:rsidR="007E2BF9" w:rsidRDefault="007E2BF9">
            <w:pPr>
              <w:pStyle w:val="affff2"/>
              <w:keepNext w:val="0"/>
              <w:widowControl w:val="0"/>
              <w:spacing w:before="0"/>
              <w:jc w:val="left"/>
              <w:outlineLvl w:val="2"/>
              <w:rPr>
                <w:rFonts w:eastAsia="Times New Roman"/>
                <w:b w:val="0"/>
                <w:lang w:val="ru-RU" w:eastAsia="ru-RU"/>
              </w:rPr>
            </w:pPr>
          </w:p>
        </w:tc>
      </w:tr>
      <w:tr w:rsidR="007E2BF9">
        <w:tc>
          <w:tcPr>
            <w:tcW w:w="858" w:type="dxa"/>
            <w:vAlign w:val="center"/>
          </w:tcPr>
          <w:p w:rsidR="007E2BF9" w:rsidRDefault="007E2BF9">
            <w:pPr>
              <w:pStyle w:val="aff0"/>
              <w:widowControl w:val="0"/>
              <w:numPr>
                <w:ilvl w:val="1"/>
                <w:numId w:val="8"/>
              </w:numPr>
              <w:spacing w:before="60" w:after="60"/>
              <w:ind w:left="-117" w:firstLine="142"/>
              <w:jc w:val="center"/>
            </w:pPr>
          </w:p>
        </w:tc>
        <w:tc>
          <w:tcPr>
            <w:tcW w:w="8746" w:type="dxa"/>
            <w:gridSpan w:val="2"/>
            <w:vAlign w:val="center"/>
          </w:tcPr>
          <w:p w:rsidR="007E2BF9" w:rsidRDefault="00715A9D" w:rsidP="00494D70">
            <w:pPr>
              <w:widowControl w:val="0"/>
              <w:spacing w:before="60"/>
              <w:jc w:val="both"/>
              <w:rPr>
                <w:rStyle w:val="aff1"/>
                <w:i w:val="0"/>
                <w:sz w:val="24"/>
                <w:szCs w:val="24"/>
                <w:shd w:val="clear" w:color="auto" w:fill="auto"/>
              </w:rPr>
            </w:pPr>
            <w:r>
              <w:rPr>
                <w:b/>
                <w:sz w:val="24"/>
                <w:szCs w:val="24"/>
              </w:rPr>
              <w:t>Требования к техническим и функциональным характеристикам объекта, которые должны быть достигнуты</w:t>
            </w:r>
            <w:r w:rsidR="00494D70">
              <w:rPr>
                <w:b/>
                <w:sz w:val="24"/>
                <w:szCs w:val="24"/>
              </w:rPr>
              <w:t xml:space="preserve"> в результате выполнения работ</w:t>
            </w:r>
          </w:p>
        </w:tc>
        <w:tc>
          <w:tcPr>
            <w:tcW w:w="2658" w:type="dxa"/>
            <w:vMerge/>
          </w:tcPr>
          <w:p w:rsidR="007E2BF9" w:rsidRDefault="007E2BF9">
            <w:pPr>
              <w:widowControl w:val="0"/>
              <w:jc w:val="center"/>
              <w:rPr>
                <w:b/>
                <w:sz w:val="24"/>
                <w:szCs w:val="24"/>
              </w:rPr>
            </w:pPr>
          </w:p>
        </w:tc>
        <w:tc>
          <w:tcPr>
            <w:tcW w:w="2875" w:type="dxa"/>
            <w:vMerge/>
          </w:tcPr>
          <w:p w:rsidR="007E2BF9" w:rsidRDefault="007E2BF9">
            <w:pPr>
              <w:widowControl w:val="0"/>
              <w:jc w:val="center"/>
              <w:rPr>
                <w:b/>
                <w:sz w:val="24"/>
                <w:szCs w:val="24"/>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715A9D">
            <w:pPr>
              <w:widowControl w:val="0"/>
              <w:tabs>
                <w:tab w:val="left" w:pos="426"/>
              </w:tabs>
              <w:spacing w:before="60"/>
              <w:rPr>
                <w:bCs/>
                <w:sz w:val="24"/>
                <w:szCs w:val="24"/>
              </w:rPr>
            </w:pPr>
            <w:r>
              <w:rPr>
                <w:bCs/>
                <w:sz w:val="24"/>
                <w:szCs w:val="24"/>
              </w:rPr>
              <w:t>Общие требования</w:t>
            </w:r>
          </w:p>
        </w:tc>
        <w:tc>
          <w:tcPr>
            <w:tcW w:w="6023" w:type="dxa"/>
          </w:tcPr>
          <w:p w:rsidR="003163C8" w:rsidRPr="003163C8" w:rsidRDefault="003163C8" w:rsidP="003163C8">
            <w:pPr>
              <w:widowControl w:val="0"/>
              <w:ind w:firstLine="175"/>
              <w:jc w:val="both"/>
              <w:rPr>
                <w:sz w:val="24"/>
                <w:szCs w:val="24"/>
              </w:rPr>
            </w:pPr>
            <w:r w:rsidRPr="003163C8">
              <w:rPr>
                <w:sz w:val="24"/>
                <w:szCs w:val="24"/>
              </w:rPr>
              <w:t>1. Обеспечение пожарной безопасности объекта.</w:t>
            </w:r>
          </w:p>
          <w:p w:rsidR="003163C8" w:rsidRPr="003163C8" w:rsidRDefault="003163C8" w:rsidP="003163C8">
            <w:pPr>
              <w:widowControl w:val="0"/>
              <w:ind w:firstLine="175"/>
              <w:jc w:val="both"/>
              <w:rPr>
                <w:sz w:val="24"/>
                <w:szCs w:val="24"/>
              </w:rPr>
            </w:pPr>
            <w:r w:rsidRPr="003163C8">
              <w:rPr>
                <w:sz w:val="24"/>
                <w:szCs w:val="24"/>
              </w:rPr>
              <w:t>2. Обеспечение безопасности людей, защита оборудования и имущества Новосибирской ГЭС.</w:t>
            </w:r>
          </w:p>
          <w:p w:rsidR="007E2BF9" w:rsidRDefault="003163C8" w:rsidP="003163C8">
            <w:pPr>
              <w:widowControl w:val="0"/>
              <w:ind w:firstLine="175"/>
              <w:jc w:val="both"/>
              <w:rPr>
                <w:sz w:val="24"/>
                <w:szCs w:val="24"/>
              </w:rPr>
            </w:pPr>
            <w:r w:rsidRPr="003163C8">
              <w:rPr>
                <w:sz w:val="24"/>
                <w:szCs w:val="24"/>
              </w:rPr>
              <w:t>3. Обеспечение выполнения требований действующих НТД (СП 76.13330.2016 (п.6.7.14.) ГОСТ 12.2.007.0-75 (п.3.7.).</w:t>
            </w:r>
          </w:p>
        </w:tc>
        <w:tc>
          <w:tcPr>
            <w:tcW w:w="2658" w:type="dxa"/>
            <w:vMerge/>
          </w:tcPr>
          <w:p w:rsidR="007E2BF9" w:rsidRDefault="007E2BF9">
            <w:pPr>
              <w:widowControl w:val="0"/>
              <w:rPr>
                <w:sz w:val="24"/>
                <w:szCs w:val="24"/>
              </w:rPr>
            </w:pPr>
          </w:p>
        </w:tc>
        <w:tc>
          <w:tcPr>
            <w:tcW w:w="2875" w:type="dxa"/>
            <w:vMerge/>
          </w:tcPr>
          <w:p w:rsidR="007E2BF9" w:rsidRDefault="007E2BF9">
            <w:pPr>
              <w:pStyle w:val="affff2"/>
              <w:keepNext w:val="0"/>
              <w:widowControl w:val="0"/>
              <w:spacing w:before="0"/>
              <w:jc w:val="left"/>
              <w:outlineLvl w:val="2"/>
              <w:rPr>
                <w:rFonts w:eastAsia="Times New Roman"/>
                <w:b w:val="0"/>
                <w:bCs/>
                <w:lang w:val="ru-RU" w:eastAsia="ru-RU"/>
              </w:rPr>
            </w:pPr>
          </w:p>
        </w:tc>
      </w:tr>
      <w:tr w:rsidR="007E2BF9">
        <w:tc>
          <w:tcPr>
            <w:tcW w:w="858" w:type="dxa"/>
            <w:vAlign w:val="center"/>
          </w:tcPr>
          <w:p w:rsidR="007E2BF9" w:rsidRDefault="007E2BF9">
            <w:pPr>
              <w:pStyle w:val="aff0"/>
              <w:widowControl w:val="0"/>
              <w:numPr>
                <w:ilvl w:val="1"/>
                <w:numId w:val="8"/>
              </w:numPr>
              <w:spacing w:before="60" w:after="60"/>
              <w:ind w:left="-117" w:firstLine="142"/>
              <w:jc w:val="center"/>
            </w:pPr>
          </w:p>
        </w:tc>
        <w:tc>
          <w:tcPr>
            <w:tcW w:w="8746" w:type="dxa"/>
            <w:gridSpan w:val="2"/>
            <w:vAlign w:val="center"/>
          </w:tcPr>
          <w:p w:rsidR="007E2BF9" w:rsidRDefault="00715A9D">
            <w:pPr>
              <w:widowControl w:val="0"/>
              <w:jc w:val="both"/>
              <w:rPr>
                <w:bCs/>
                <w:sz w:val="24"/>
                <w:szCs w:val="24"/>
              </w:rPr>
            </w:pPr>
            <w:r>
              <w:rPr>
                <w:b/>
                <w:bCs/>
                <w:sz w:val="24"/>
                <w:szCs w:val="24"/>
              </w:rPr>
              <w:t>Требования к порядку приемки результатов работ</w:t>
            </w:r>
          </w:p>
        </w:tc>
        <w:tc>
          <w:tcPr>
            <w:tcW w:w="2658" w:type="dxa"/>
            <w:vMerge/>
          </w:tcPr>
          <w:p w:rsidR="007E2BF9" w:rsidRDefault="007E2BF9">
            <w:pPr>
              <w:widowControl w:val="0"/>
              <w:jc w:val="center"/>
              <w:rPr>
                <w:b/>
                <w:sz w:val="24"/>
                <w:szCs w:val="24"/>
              </w:rPr>
            </w:pPr>
          </w:p>
        </w:tc>
        <w:tc>
          <w:tcPr>
            <w:tcW w:w="2875" w:type="dxa"/>
            <w:vMerge/>
          </w:tcPr>
          <w:p w:rsidR="007E2BF9" w:rsidRDefault="007E2BF9">
            <w:pPr>
              <w:widowControl w:val="0"/>
              <w:jc w:val="center"/>
              <w:rPr>
                <w:b/>
                <w:sz w:val="24"/>
                <w:szCs w:val="24"/>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715A9D">
            <w:pPr>
              <w:widowControl w:val="0"/>
              <w:tabs>
                <w:tab w:val="left" w:pos="426"/>
              </w:tabs>
              <w:spacing w:before="60"/>
              <w:rPr>
                <w:sz w:val="24"/>
                <w:szCs w:val="24"/>
              </w:rPr>
            </w:pPr>
            <w:r>
              <w:rPr>
                <w:sz w:val="24"/>
                <w:szCs w:val="24"/>
              </w:rPr>
              <w:t>Общие требования</w:t>
            </w:r>
          </w:p>
        </w:tc>
        <w:tc>
          <w:tcPr>
            <w:tcW w:w="6023" w:type="dxa"/>
          </w:tcPr>
          <w:p w:rsidR="007E2BF9" w:rsidRDefault="00715A9D">
            <w:pPr>
              <w:widowControl w:val="0"/>
              <w:tabs>
                <w:tab w:val="left" w:pos="426"/>
              </w:tabs>
              <w:spacing w:before="60"/>
              <w:ind w:firstLine="175"/>
              <w:jc w:val="both"/>
              <w:rPr>
                <w:iCs/>
                <w:sz w:val="24"/>
                <w:szCs w:val="24"/>
              </w:rPr>
            </w:pPr>
            <w:r>
              <w:rPr>
                <w:iCs/>
                <w:sz w:val="24"/>
                <w:szCs w:val="24"/>
              </w:rPr>
              <w:t>В ходе выполнения работ Субподрядчик обязан поэтапно сдавать Генподрядчику и Заказчику выполненные работы, кроме того, в ходе выполнения работ Субподрядчик обязан своевременно представлять к освидетельствованию скрытые работы и вести исполнительную документацию в соответствии с Приказом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tc>
        <w:tc>
          <w:tcPr>
            <w:tcW w:w="2658" w:type="dxa"/>
            <w:vMerge/>
          </w:tcPr>
          <w:p w:rsidR="007E2BF9" w:rsidRDefault="007E2BF9">
            <w:pPr>
              <w:widowControl w:val="0"/>
              <w:rPr>
                <w:sz w:val="24"/>
                <w:szCs w:val="24"/>
              </w:rPr>
            </w:pPr>
          </w:p>
        </w:tc>
        <w:tc>
          <w:tcPr>
            <w:tcW w:w="2875" w:type="dxa"/>
            <w:vMerge/>
          </w:tcPr>
          <w:p w:rsidR="007E2BF9" w:rsidRDefault="007E2BF9">
            <w:pPr>
              <w:widowControl w:val="0"/>
              <w:tabs>
                <w:tab w:val="left" w:pos="426"/>
              </w:tabs>
              <w:spacing w:before="60"/>
              <w:rPr>
                <w:b/>
                <w:sz w:val="24"/>
                <w:szCs w:val="24"/>
              </w:rPr>
            </w:pPr>
          </w:p>
        </w:tc>
      </w:tr>
      <w:tr w:rsidR="007E2BF9">
        <w:tc>
          <w:tcPr>
            <w:tcW w:w="858" w:type="dxa"/>
            <w:vAlign w:val="center"/>
          </w:tcPr>
          <w:p w:rsidR="007E2BF9" w:rsidRDefault="007E2BF9">
            <w:pPr>
              <w:pStyle w:val="aff0"/>
              <w:widowControl w:val="0"/>
              <w:numPr>
                <w:ilvl w:val="1"/>
                <w:numId w:val="8"/>
              </w:numPr>
              <w:spacing w:before="60" w:after="60"/>
              <w:ind w:left="-117" w:firstLine="142"/>
              <w:jc w:val="center"/>
            </w:pPr>
          </w:p>
        </w:tc>
        <w:tc>
          <w:tcPr>
            <w:tcW w:w="8746" w:type="dxa"/>
            <w:gridSpan w:val="2"/>
            <w:vAlign w:val="center"/>
          </w:tcPr>
          <w:p w:rsidR="007E2BF9" w:rsidRDefault="00715A9D">
            <w:pPr>
              <w:widowControl w:val="0"/>
              <w:spacing w:before="60"/>
              <w:rPr>
                <w:b/>
                <w:sz w:val="24"/>
                <w:szCs w:val="24"/>
              </w:rPr>
            </w:pPr>
            <w:r>
              <w:rPr>
                <w:b/>
                <w:sz w:val="24"/>
                <w:szCs w:val="24"/>
              </w:rPr>
              <w:t>Требования к оформлению документации</w:t>
            </w:r>
          </w:p>
        </w:tc>
        <w:tc>
          <w:tcPr>
            <w:tcW w:w="2658" w:type="dxa"/>
            <w:vMerge/>
          </w:tcPr>
          <w:p w:rsidR="007E2BF9" w:rsidRDefault="007E2BF9">
            <w:pPr>
              <w:widowControl w:val="0"/>
              <w:jc w:val="center"/>
              <w:rPr>
                <w:b/>
                <w:sz w:val="24"/>
                <w:szCs w:val="24"/>
              </w:rPr>
            </w:pPr>
          </w:p>
        </w:tc>
        <w:tc>
          <w:tcPr>
            <w:tcW w:w="2875" w:type="dxa"/>
            <w:vMerge/>
          </w:tcPr>
          <w:p w:rsidR="007E2BF9" w:rsidRDefault="007E2BF9">
            <w:pPr>
              <w:widowControl w:val="0"/>
              <w:jc w:val="center"/>
              <w:rPr>
                <w:b/>
                <w:sz w:val="24"/>
                <w:szCs w:val="24"/>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715A9D">
            <w:pPr>
              <w:widowControl w:val="0"/>
              <w:rPr>
                <w:sz w:val="24"/>
                <w:szCs w:val="24"/>
              </w:rPr>
            </w:pPr>
            <w:r>
              <w:rPr>
                <w:sz w:val="24"/>
                <w:szCs w:val="24"/>
              </w:rPr>
              <w:t>Документы, передаваемые Генподрядчику и Заказчику по результатам выполненных работ</w:t>
            </w:r>
          </w:p>
        </w:tc>
        <w:tc>
          <w:tcPr>
            <w:tcW w:w="6023" w:type="dxa"/>
            <w:vAlign w:val="center"/>
          </w:tcPr>
          <w:p w:rsidR="00341C81" w:rsidRPr="00341C81" w:rsidRDefault="00341C81" w:rsidP="00341C81">
            <w:pPr>
              <w:widowControl w:val="0"/>
              <w:ind w:firstLine="175"/>
              <w:jc w:val="both"/>
              <w:rPr>
                <w:sz w:val="24"/>
                <w:szCs w:val="24"/>
              </w:rPr>
            </w:pPr>
            <w:r w:rsidRPr="00341C81">
              <w:rPr>
                <w:sz w:val="24"/>
                <w:szCs w:val="24"/>
              </w:rPr>
              <w:t>1. Предоставить Генподрядчику и Заказчику с актами выполненных работ следующую документацию:</w:t>
            </w:r>
          </w:p>
          <w:p w:rsidR="00341C81" w:rsidRPr="00341C81" w:rsidRDefault="00341C81" w:rsidP="00341C81">
            <w:pPr>
              <w:widowControl w:val="0"/>
              <w:ind w:firstLine="175"/>
              <w:jc w:val="both"/>
              <w:rPr>
                <w:sz w:val="24"/>
                <w:szCs w:val="24"/>
              </w:rPr>
            </w:pPr>
            <w:r>
              <w:rPr>
                <w:sz w:val="24"/>
                <w:szCs w:val="24"/>
              </w:rPr>
              <w:t>-</w:t>
            </w:r>
            <w:r w:rsidRPr="00341C81">
              <w:rPr>
                <w:sz w:val="24"/>
                <w:szCs w:val="24"/>
              </w:rPr>
              <w:tab/>
              <w:t>исполнительную документацию;</w:t>
            </w:r>
          </w:p>
          <w:p w:rsidR="00341C81" w:rsidRPr="00341C81" w:rsidRDefault="00341C81" w:rsidP="00341C81">
            <w:pPr>
              <w:widowControl w:val="0"/>
              <w:ind w:firstLine="175"/>
              <w:jc w:val="both"/>
              <w:rPr>
                <w:sz w:val="24"/>
                <w:szCs w:val="24"/>
              </w:rPr>
            </w:pPr>
            <w:r>
              <w:rPr>
                <w:sz w:val="24"/>
                <w:szCs w:val="24"/>
              </w:rPr>
              <w:t>-</w:t>
            </w:r>
            <w:r w:rsidRPr="00341C81">
              <w:rPr>
                <w:sz w:val="24"/>
                <w:szCs w:val="24"/>
              </w:rPr>
              <w:tab/>
              <w:t>сертификаты, технические паспорта, удостоверяющие качество материалов, изделий и оборудования, примененных при производстве монтажных работ (в случае приобретения данного оборудования, материалов Подрядчиком в рамках договора);</w:t>
            </w:r>
          </w:p>
          <w:p w:rsidR="00341C81" w:rsidRPr="00341C81" w:rsidRDefault="00341C81" w:rsidP="00341C81">
            <w:pPr>
              <w:widowControl w:val="0"/>
              <w:ind w:firstLine="175"/>
              <w:jc w:val="both"/>
              <w:rPr>
                <w:sz w:val="24"/>
                <w:szCs w:val="24"/>
              </w:rPr>
            </w:pPr>
            <w:r>
              <w:rPr>
                <w:sz w:val="24"/>
                <w:szCs w:val="24"/>
              </w:rPr>
              <w:t>-</w:t>
            </w:r>
            <w:r w:rsidRPr="00341C81">
              <w:rPr>
                <w:sz w:val="24"/>
                <w:szCs w:val="24"/>
              </w:rPr>
              <w:tab/>
              <w:t>акт готовности зданий, сооружений к производству монтажных работ;</w:t>
            </w:r>
          </w:p>
          <w:p w:rsidR="00341C81" w:rsidRPr="00341C81" w:rsidRDefault="00341C81" w:rsidP="00341C81">
            <w:pPr>
              <w:widowControl w:val="0"/>
              <w:ind w:firstLine="175"/>
              <w:jc w:val="both"/>
              <w:rPr>
                <w:sz w:val="24"/>
                <w:szCs w:val="24"/>
              </w:rPr>
            </w:pPr>
            <w:r>
              <w:rPr>
                <w:sz w:val="24"/>
                <w:szCs w:val="24"/>
              </w:rPr>
              <w:t>-</w:t>
            </w:r>
            <w:r w:rsidRPr="00341C81">
              <w:rPr>
                <w:sz w:val="24"/>
                <w:szCs w:val="24"/>
              </w:rPr>
              <w:tab/>
              <w:t>акт об окончании монтажных работ;</w:t>
            </w:r>
          </w:p>
          <w:p w:rsidR="00341C81" w:rsidRPr="00341C81" w:rsidRDefault="00341C81" w:rsidP="00341C81">
            <w:pPr>
              <w:widowControl w:val="0"/>
              <w:ind w:firstLine="175"/>
              <w:jc w:val="both"/>
              <w:rPr>
                <w:sz w:val="24"/>
                <w:szCs w:val="24"/>
              </w:rPr>
            </w:pPr>
            <w:r>
              <w:rPr>
                <w:sz w:val="24"/>
                <w:szCs w:val="24"/>
              </w:rPr>
              <w:t>-</w:t>
            </w:r>
            <w:r w:rsidRPr="00341C81">
              <w:rPr>
                <w:sz w:val="24"/>
                <w:szCs w:val="24"/>
              </w:rPr>
              <w:tab/>
              <w:t>акт о выявленных дефектах приборов, оборудования и материала (при необходимости);</w:t>
            </w:r>
          </w:p>
          <w:p w:rsidR="00341C81" w:rsidRPr="00341C81" w:rsidRDefault="00341C81" w:rsidP="00341C81">
            <w:pPr>
              <w:widowControl w:val="0"/>
              <w:ind w:firstLine="175"/>
              <w:jc w:val="both"/>
              <w:rPr>
                <w:sz w:val="24"/>
                <w:szCs w:val="24"/>
              </w:rPr>
            </w:pPr>
            <w:r>
              <w:rPr>
                <w:sz w:val="24"/>
                <w:szCs w:val="24"/>
              </w:rPr>
              <w:lastRenderedPageBreak/>
              <w:t>-</w:t>
            </w:r>
            <w:r w:rsidRPr="00341C81">
              <w:rPr>
                <w:sz w:val="24"/>
                <w:szCs w:val="24"/>
              </w:rPr>
              <w:tab/>
              <w:t>акт измерения сопротивления изоляции электропроводок;</w:t>
            </w:r>
          </w:p>
          <w:p w:rsidR="00341C81" w:rsidRPr="00341C81" w:rsidRDefault="00341C81" w:rsidP="00341C81">
            <w:pPr>
              <w:widowControl w:val="0"/>
              <w:ind w:firstLine="175"/>
              <w:jc w:val="both"/>
              <w:rPr>
                <w:sz w:val="24"/>
                <w:szCs w:val="24"/>
              </w:rPr>
            </w:pPr>
            <w:r>
              <w:rPr>
                <w:sz w:val="24"/>
                <w:szCs w:val="24"/>
              </w:rPr>
              <w:t>-</w:t>
            </w:r>
            <w:r w:rsidRPr="00341C81">
              <w:rPr>
                <w:sz w:val="24"/>
                <w:szCs w:val="24"/>
              </w:rPr>
              <w:tab/>
              <w:t>акт освидетельствования скрытых работ (при необходимости);</w:t>
            </w:r>
          </w:p>
          <w:p w:rsidR="00341C81" w:rsidRPr="00341C81" w:rsidRDefault="00341C81" w:rsidP="00341C81">
            <w:pPr>
              <w:widowControl w:val="0"/>
              <w:ind w:firstLine="175"/>
              <w:jc w:val="both"/>
              <w:rPr>
                <w:sz w:val="24"/>
                <w:szCs w:val="24"/>
              </w:rPr>
            </w:pPr>
            <w:r>
              <w:rPr>
                <w:sz w:val="24"/>
                <w:szCs w:val="24"/>
              </w:rPr>
              <w:t>-</w:t>
            </w:r>
            <w:r w:rsidRPr="00341C81">
              <w:rPr>
                <w:sz w:val="24"/>
                <w:szCs w:val="24"/>
              </w:rPr>
              <w:tab/>
              <w:t>акт об окончании пусконаладочных работ;</w:t>
            </w:r>
          </w:p>
          <w:p w:rsidR="00341C81" w:rsidRPr="00341C81" w:rsidRDefault="00341C81" w:rsidP="00341C81">
            <w:pPr>
              <w:widowControl w:val="0"/>
              <w:ind w:firstLine="175"/>
              <w:jc w:val="both"/>
              <w:rPr>
                <w:sz w:val="24"/>
                <w:szCs w:val="24"/>
              </w:rPr>
            </w:pPr>
            <w:r>
              <w:rPr>
                <w:sz w:val="24"/>
                <w:szCs w:val="24"/>
              </w:rPr>
              <w:t>-</w:t>
            </w:r>
            <w:r w:rsidRPr="00341C81">
              <w:rPr>
                <w:sz w:val="24"/>
                <w:szCs w:val="24"/>
              </w:rPr>
              <w:tab/>
              <w:t>акт проведен</w:t>
            </w:r>
            <w:r>
              <w:rPr>
                <w:sz w:val="24"/>
                <w:szCs w:val="24"/>
              </w:rPr>
              <w:t>ия индивидуальных испытаний АУПС</w:t>
            </w:r>
            <w:r w:rsidRPr="00341C81">
              <w:rPr>
                <w:sz w:val="24"/>
                <w:szCs w:val="24"/>
              </w:rPr>
              <w:t>;</w:t>
            </w:r>
          </w:p>
          <w:p w:rsidR="00341C81" w:rsidRPr="00341C81" w:rsidRDefault="00341C81" w:rsidP="00341C81">
            <w:pPr>
              <w:widowControl w:val="0"/>
              <w:ind w:firstLine="175"/>
              <w:jc w:val="both"/>
              <w:rPr>
                <w:sz w:val="24"/>
                <w:szCs w:val="24"/>
              </w:rPr>
            </w:pPr>
            <w:r>
              <w:rPr>
                <w:sz w:val="24"/>
                <w:szCs w:val="24"/>
              </w:rPr>
              <w:t>-</w:t>
            </w:r>
            <w:r w:rsidRPr="00341C81">
              <w:rPr>
                <w:sz w:val="24"/>
                <w:szCs w:val="24"/>
              </w:rPr>
              <w:tab/>
              <w:t>акт проведен</w:t>
            </w:r>
            <w:r>
              <w:rPr>
                <w:sz w:val="24"/>
                <w:szCs w:val="24"/>
              </w:rPr>
              <w:t>ия индивидуальных испытаний АУПТ</w:t>
            </w:r>
            <w:r w:rsidRPr="00341C81">
              <w:rPr>
                <w:sz w:val="24"/>
                <w:szCs w:val="24"/>
              </w:rPr>
              <w:t>;</w:t>
            </w:r>
          </w:p>
          <w:p w:rsidR="00341C81" w:rsidRPr="00341C81" w:rsidRDefault="00341C81" w:rsidP="00341C81">
            <w:pPr>
              <w:widowControl w:val="0"/>
              <w:ind w:firstLine="175"/>
              <w:jc w:val="both"/>
              <w:rPr>
                <w:sz w:val="24"/>
                <w:szCs w:val="24"/>
              </w:rPr>
            </w:pPr>
            <w:r>
              <w:rPr>
                <w:sz w:val="24"/>
                <w:szCs w:val="24"/>
              </w:rPr>
              <w:t>-</w:t>
            </w:r>
            <w:r w:rsidRPr="00341C81">
              <w:rPr>
                <w:sz w:val="24"/>
                <w:szCs w:val="24"/>
              </w:rPr>
              <w:tab/>
              <w:t>ведомость смонтированных приборов и оборудования УПЗ.</w:t>
            </w:r>
          </w:p>
          <w:p w:rsidR="00341C81" w:rsidRPr="00341C81" w:rsidRDefault="00341C81" w:rsidP="00341C81">
            <w:pPr>
              <w:widowControl w:val="0"/>
              <w:ind w:firstLine="175"/>
              <w:jc w:val="both"/>
              <w:rPr>
                <w:sz w:val="24"/>
                <w:szCs w:val="24"/>
              </w:rPr>
            </w:pPr>
            <w:r w:rsidRPr="00341C81">
              <w:rPr>
                <w:sz w:val="24"/>
                <w:szCs w:val="24"/>
              </w:rPr>
              <w:t xml:space="preserve"> 2. Состав исполнительной документации должен соответствовать требованиям следующих НТД:</w:t>
            </w:r>
          </w:p>
          <w:p w:rsidR="00341C81" w:rsidRPr="00341C81" w:rsidRDefault="00341C81" w:rsidP="00341C81">
            <w:pPr>
              <w:widowControl w:val="0"/>
              <w:ind w:firstLine="175"/>
              <w:jc w:val="both"/>
              <w:rPr>
                <w:sz w:val="24"/>
                <w:szCs w:val="24"/>
              </w:rPr>
            </w:pPr>
            <w:r w:rsidRPr="00341C81">
              <w:rPr>
                <w:sz w:val="24"/>
                <w:szCs w:val="24"/>
              </w:rPr>
              <w:t>- ГОСТ Р 59636-2021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rsidR="00341C81" w:rsidRPr="00341C81" w:rsidRDefault="00341C81" w:rsidP="00341C81">
            <w:pPr>
              <w:widowControl w:val="0"/>
              <w:ind w:firstLine="175"/>
              <w:jc w:val="both"/>
              <w:rPr>
                <w:sz w:val="24"/>
                <w:szCs w:val="24"/>
              </w:rPr>
            </w:pPr>
            <w:r w:rsidRPr="00341C81">
              <w:rPr>
                <w:sz w:val="24"/>
                <w:szCs w:val="24"/>
              </w:rPr>
              <w:t>-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rsidR="00341C81" w:rsidRDefault="00341C81" w:rsidP="00341C81">
            <w:pPr>
              <w:widowControl w:val="0"/>
              <w:ind w:firstLine="175"/>
              <w:jc w:val="both"/>
              <w:rPr>
                <w:sz w:val="24"/>
                <w:szCs w:val="24"/>
              </w:rPr>
            </w:pPr>
            <w:r w:rsidRPr="00341C81">
              <w:rPr>
                <w:sz w:val="24"/>
                <w:szCs w:val="24"/>
              </w:rPr>
              <w:t>- 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rsidR="007E2BF9" w:rsidRDefault="00715A9D">
            <w:pPr>
              <w:widowControl w:val="0"/>
              <w:ind w:firstLine="175"/>
              <w:jc w:val="both"/>
              <w:rPr>
                <w:iCs/>
                <w:sz w:val="24"/>
                <w:szCs w:val="24"/>
              </w:rPr>
            </w:pPr>
            <w:r>
              <w:rPr>
                <w:iCs/>
                <w:sz w:val="24"/>
                <w:szCs w:val="24"/>
              </w:rPr>
              <w:t>Вся документация должна передаваться Генподрядчику и Заказчику по реестру: оригинал в бумажном варианте 3 экземпляра, и в электронном виде в формате *.</w:t>
            </w:r>
            <w:r>
              <w:rPr>
                <w:iCs/>
                <w:sz w:val="24"/>
                <w:szCs w:val="24"/>
                <w:lang w:val="en-US"/>
              </w:rPr>
              <w:t>pdf</w:t>
            </w:r>
            <w:r>
              <w:rPr>
                <w:iCs/>
                <w:sz w:val="24"/>
                <w:szCs w:val="24"/>
              </w:rPr>
              <w:t xml:space="preserve"> (или аналог), и в редактируемом виде (</w:t>
            </w:r>
            <w:r>
              <w:rPr>
                <w:iCs/>
                <w:sz w:val="24"/>
                <w:szCs w:val="24"/>
                <w:lang w:val="en-US"/>
              </w:rPr>
              <w:t>VSD</w:t>
            </w:r>
            <w:r>
              <w:rPr>
                <w:iCs/>
                <w:sz w:val="24"/>
                <w:szCs w:val="24"/>
              </w:rPr>
              <w:t>-</w:t>
            </w:r>
            <w:r>
              <w:rPr>
                <w:iCs/>
                <w:sz w:val="24"/>
                <w:szCs w:val="24"/>
                <w:lang w:val="en-US"/>
              </w:rPr>
              <w:t>Visio</w:t>
            </w:r>
            <w:r>
              <w:rPr>
                <w:iCs/>
                <w:sz w:val="24"/>
                <w:szCs w:val="24"/>
              </w:rPr>
              <w:t xml:space="preserve">, </w:t>
            </w:r>
            <w:r>
              <w:rPr>
                <w:iCs/>
                <w:sz w:val="24"/>
                <w:szCs w:val="24"/>
                <w:lang w:val="en-US"/>
              </w:rPr>
              <w:t>DWG</w:t>
            </w:r>
            <w:r>
              <w:rPr>
                <w:iCs/>
                <w:sz w:val="24"/>
                <w:szCs w:val="24"/>
              </w:rPr>
              <w:t xml:space="preserve">, </w:t>
            </w:r>
            <w:r>
              <w:rPr>
                <w:iCs/>
                <w:sz w:val="24"/>
                <w:szCs w:val="24"/>
                <w:lang w:val="en-US"/>
              </w:rPr>
              <w:t>DOC</w:t>
            </w:r>
            <w:r>
              <w:rPr>
                <w:iCs/>
                <w:sz w:val="24"/>
                <w:szCs w:val="24"/>
              </w:rPr>
              <w:t>-</w:t>
            </w:r>
            <w:r>
              <w:rPr>
                <w:iCs/>
                <w:sz w:val="24"/>
                <w:szCs w:val="24"/>
                <w:lang w:val="en-US"/>
              </w:rPr>
              <w:t>Word</w:t>
            </w:r>
            <w:r>
              <w:rPr>
                <w:iCs/>
                <w:sz w:val="24"/>
                <w:szCs w:val="24"/>
              </w:rPr>
              <w:t xml:space="preserve">, </w:t>
            </w:r>
            <w:r>
              <w:rPr>
                <w:iCs/>
                <w:sz w:val="24"/>
                <w:szCs w:val="24"/>
                <w:lang w:val="en-US"/>
              </w:rPr>
              <w:t>XLS</w:t>
            </w:r>
            <w:r>
              <w:rPr>
                <w:iCs/>
                <w:sz w:val="24"/>
                <w:szCs w:val="24"/>
              </w:rPr>
              <w:t>-</w:t>
            </w:r>
            <w:r>
              <w:rPr>
                <w:iCs/>
                <w:sz w:val="24"/>
                <w:szCs w:val="24"/>
                <w:lang w:val="en-US"/>
              </w:rPr>
              <w:t>Ex</w:t>
            </w:r>
            <w:r>
              <w:rPr>
                <w:iCs/>
                <w:sz w:val="24"/>
                <w:szCs w:val="24"/>
              </w:rPr>
              <w:t>с</w:t>
            </w:r>
            <w:r>
              <w:rPr>
                <w:iCs/>
                <w:sz w:val="24"/>
                <w:szCs w:val="24"/>
                <w:lang w:val="en-US"/>
              </w:rPr>
              <w:t>el</w:t>
            </w:r>
            <w:r>
              <w:rPr>
                <w:iCs/>
                <w:sz w:val="24"/>
                <w:szCs w:val="24"/>
              </w:rPr>
              <w:t>), в формате разработки - на твердотельном накопителе (</w:t>
            </w:r>
            <w:r>
              <w:rPr>
                <w:iCs/>
                <w:sz w:val="24"/>
                <w:szCs w:val="24"/>
                <w:lang w:val="en-US"/>
              </w:rPr>
              <w:t>SSD</w:t>
            </w:r>
            <w:r>
              <w:rPr>
                <w:iCs/>
                <w:sz w:val="24"/>
                <w:szCs w:val="24"/>
              </w:rPr>
              <w:t xml:space="preserve">). </w:t>
            </w:r>
          </w:p>
        </w:tc>
        <w:tc>
          <w:tcPr>
            <w:tcW w:w="2658" w:type="dxa"/>
            <w:vMerge/>
          </w:tcPr>
          <w:p w:rsidR="007E2BF9" w:rsidRDefault="007E2BF9">
            <w:pPr>
              <w:widowControl w:val="0"/>
              <w:rPr>
                <w:sz w:val="24"/>
                <w:szCs w:val="24"/>
              </w:rPr>
            </w:pPr>
          </w:p>
        </w:tc>
        <w:tc>
          <w:tcPr>
            <w:tcW w:w="2875" w:type="dxa"/>
            <w:vMerge/>
          </w:tcPr>
          <w:p w:rsidR="007E2BF9" w:rsidRDefault="007E2BF9">
            <w:pPr>
              <w:pStyle w:val="affff2"/>
              <w:keepNext w:val="0"/>
              <w:widowControl w:val="0"/>
              <w:spacing w:before="0"/>
              <w:jc w:val="left"/>
              <w:outlineLvl w:val="2"/>
              <w:rPr>
                <w:lang w:val="ru-RU"/>
              </w:rPr>
            </w:pPr>
          </w:p>
        </w:tc>
      </w:tr>
      <w:tr w:rsidR="007E2BF9">
        <w:tc>
          <w:tcPr>
            <w:tcW w:w="858" w:type="dxa"/>
            <w:vAlign w:val="center"/>
          </w:tcPr>
          <w:p w:rsidR="007E2BF9" w:rsidRDefault="007E2BF9">
            <w:pPr>
              <w:pStyle w:val="aff0"/>
              <w:widowControl w:val="0"/>
              <w:numPr>
                <w:ilvl w:val="0"/>
                <w:numId w:val="8"/>
              </w:numPr>
              <w:spacing w:before="60" w:after="60"/>
              <w:jc w:val="center"/>
            </w:pPr>
          </w:p>
        </w:tc>
        <w:tc>
          <w:tcPr>
            <w:tcW w:w="8746" w:type="dxa"/>
            <w:gridSpan w:val="2"/>
            <w:vAlign w:val="center"/>
          </w:tcPr>
          <w:p w:rsidR="007E2BF9" w:rsidRDefault="00715A9D">
            <w:pPr>
              <w:widowControl w:val="0"/>
              <w:spacing w:before="20"/>
              <w:jc w:val="both"/>
              <w:rPr>
                <w:b/>
                <w:sz w:val="24"/>
                <w:szCs w:val="24"/>
              </w:rPr>
            </w:pPr>
            <w:r>
              <w:rPr>
                <w:b/>
                <w:sz w:val="24"/>
                <w:szCs w:val="24"/>
              </w:rPr>
              <w:t>Требования к ответственности и гарантиям Субподрядчика</w:t>
            </w:r>
          </w:p>
        </w:tc>
        <w:tc>
          <w:tcPr>
            <w:tcW w:w="2658" w:type="dxa"/>
            <w:vMerge/>
          </w:tcPr>
          <w:p w:rsidR="007E2BF9" w:rsidRDefault="007E2BF9">
            <w:pPr>
              <w:widowControl w:val="0"/>
              <w:jc w:val="center"/>
              <w:rPr>
                <w:b/>
                <w:sz w:val="24"/>
                <w:szCs w:val="24"/>
              </w:rPr>
            </w:pPr>
          </w:p>
        </w:tc>
        <w:tc>
          <w:tcPr>
            <w:tcW w:w="2875" w:type="dxa"/>
            <w:vMerge/>
          </w:tcPr>
          <w:p w:rsidR="007E2BF9" w:rsidRDefault="007E2BF9">
            <w:pPr>
              <w:widowControl w:val="0"/>
              <w:jc w:val="center"/>
              <w:rPr>
                <w:b/>
                <w:sz w:val="24"/>
                <w:szCs w:val="24"/>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715A9D">
            <w:pPr>
              <w:widowControl w:val="0"/>
              <w:rPr>
                <w:sz w:val="24"/>
                <w:szCs w:val="24"/>
              </w:rPr>
            </w:pPr>
            <w:r>
              <w:rPr>
                <w:sz w:val="24"/>
                <w:szCs w:val="24"/>
              </w:rPr>
              <w:t>Требования к устранению недостатков</w:t>
            </w:r>
          </w:p>
        </w:tc>
        <w:tc>
          <w:tcPr>
            <w:tcW w:w="6023" w:type="dxa"/>
          </w:tcPr>
          <w:p w:rsidR="007E2BF9" w:rsidRDefault="00715A9D">
            <w:pPr>
              <w:widowControl w:val="0"/>
              <w:ind w:firstLine="175"/>
              <w:jc w:val="both"/>
              <w:rPr>
                <w:sz w:val="24"/>
                <w:szCs w:val="24"/>
              </w:rPr>
            </w:pPr>
            <w:r>
              <w:rPr>
                <w:iCs/>
                <w:sz w:val="24"/>
                <w:szCs w:val="24"/>
              </w:rPr>
              <w:t xml:space="preserve">В случае выявления недостатков, связанных с качеством монтажа, в обязанности Субподрядчика входит устранение выявленных недостатков в указанный </w:t>
            </w:r>
            <w:r>
              <w:rPr>
                <w:iCs/>
                <w:sz w:val="24"/>
                <w:szCs w:val="24"/>
              </w:rPr>
              <w:lastRenderedPageBreak/>
              <w:t>Заказчиком срок, и повторная сдача результата работ Генподрядчику и Заказчику.</w:t>
            </w:r>
          </w:p>
        </w:tc>
        <w:tc>
          <w:tcPr>
            <w:tcW w:w="2658" w:type="dxa"/>
            <w:vMerge/>
          </w:tcPr>
          <w:p w:rsidR="007E2BF9" w:rsidRDefault="007E2BF9">
            <w:pPr>
              <w:widowControl w:val="0"/>
              <w:rPr>
                <w:sz w:val="24"/>
                <w:szCs w:val="24"/>
              </w:rPr>
            </w:pPr>
          </w:p>
        </w:tc>
        <w:tc>
          <w:tcPr>
            <w:tcW w:w="2875" w:type="dxa"/>
            <w:vMerge/>
          </w:tcPr>
          <w:p w:rsidR="007E2BF9" w:rsidRDefault="007E2BF9">
            <w:pPr>
              <w:widowControl w:val="0"/>
              <w:tabs>
                <w:tab w:val="left" w:pos="426"/>
              </w:tabs>
              <w:spacing w:before="40"/>
              <w:rPr>
                <w:b/>
                <w:bCs/>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341C81">
            <w:pPr>
              <w:widowControl w:val="0"/>
              <w:spacing w:before="40"/>
              <w:rPr>
                <w:sz w:val="24"/>
                <w:szCs w:val="24"/>
              </w:rPr>
            </w:pPr>
            <w:r>
              <w:rPr>
                <w:sz w:val="24"/>
                <w:szCs w:val="24"/>
              </w:rPr>
              <w:t>С</w:t>
            </w:r>
            <w:r w:rsidR="00715A9D">
              <w:rPr>
                <w:sz w:val="24"/>
                <w:szCs w:val="24"/>
              </w:rPr>
              <w:t>рок</w:t>
            </w:r>
            <w:r w:rsidRPr="00341C81">
              <w:rPr>
                <w:sz w:val="24"/>
                <w:szCs w:val="24"/>
              </w:rPr>
              <w:t xml:space="preserve"> гарантии</w:t>
            </w:r>
            <w:r w:rsidR="00715A9D">
              <w:rPr>
                <w:sz w:val="24"/>
                <w:szCs w:val="24"/>
              </w:rPr>
              <w:t xml:space="preserve"> на результат работ</w:t>
            </w:r>
          </w:p>
        </w:tc>
        <w:tc>
          <w:tcPr>
            <w:tcW w:w="6023" w:type="dxa"/>
          </w:tcPr>
          <w:p w:rsidR="007E2BF9" w:rsidRPr="00341C81" w:rsidRDefault="00341C81" w:rsidP="00341C81">
            <w:pPr>
              <w:widowControl w:val="0"/>
              <w:ind w:firstLine="175"/>
              <w:jc w:val="both"/>
              <w:rPr>
                <w:iCs/>
                <w:sz w:val="24"/>
                <w:szCs w:val="24"/>
              </w:rPr>
            </w:pPr>
            <w:r w:rsidRPr="00341C81">
              <w:rPr>
                <w:iCs/>
                <w:sz w:val="24"/>
                <w:szCs w:val="24"/>
              </w:rPr>
              <w:t>Не менее 36 месяцев c даты подписания Сторонами Акта КС-11, либо с даты прекращения (расторжения) Договора.</w:t>
            </w:r>
          </w:p>
        </w:tc>
        <w:tc>
          <w:tcPr>
            <w:tcW w:w="2658" w:type="dxa"/>
            <w:vMerge/>
          </w:tcPr>
          <w:p w:rsidR="007E2BF9" w:rsidRDefault="007E2BF9">
            <w:pPr>
              <w:pStyle w:val="affff2"/>
              <w:keepNext w:val="0"/>
              <w:widowControl w:val="0"/>
              <w:spacing w:before="0"/>
              <w:jc w:val="left"/>
              <w:outlineLvl w:val="2"/>
              <w:rPr>
                <w:rFonts w:eastAsia="Times New Roman"/>
                <w:b w:val="0"/>
                <w:lang w:val="ru-RU" w:eastAsia="ru-RU"/>
              </w:rPr>
            </w:pPr>
          </w:p>
        </w:tc>
        <w:tc>
          <w:tcPr>
            <w:tcW w:w="2875" w:type="dxa"/>
            <w:vMerge/>
          </w:tcPr>
          <w:p w:rsidR="007E2BF9" w:rsidRDefault="007E2BF9">
            <w:pPr>
              <w:widowControl w:val="0"/>
              <w:rPr>
                <w:sz w:val="24"/>
                <w:szCs w:val="24"/>
              </w:rPr>
            </w:pPr>
          </w:p>
        </w:tc>
      </w:tr>
      <w:tr w:rsidR="007E2BF9">
        <w:tc>
          <w:tcPr>
            <w:tcW w:w="858" w:type="dxa"/>
            <w:vAlign w:val="center"/>
          </w:tcPr>
          <w:p w:rsidR="007E2BF9" w:rsidRDefault="007E2BF9">
            <w:pPr>
              <w:pStyle w:val="aff0"/>
              <w:widowControl w:val="0"/>
              <w:numPr>
                <w:ilvl w:val="0"/>
                <w:numId w:val="8"/>
              </w:numPr>
              <w:spacing w:before="60" w:after="60"/>
              <w:jc w:val="center"/>
            </w:pPr>
          </w:p>
        </w:tc>
        <w:tc>
          <w:tcPr>
            <w:tcW w:w="8746" w:type="dxa"/>
            <w:gridSpan w:val="2"/>
            <w:vAlign w:val="center"/>
          </w:tcPr>
          <w:p w:rsidR="007E2BF9" w:rsidRDefault="00715A9D">
            <w:pPr>
              <w:keepNext/>
              <w:widowControl w:val="0"/>
              <w:spacing w:before="60" w:after="60"/>
              <w:jc w:val="both"/>
              <w:rPr>
                <w:b/>
                <w:sz w:val="24"/>
                <w:szCs w:val="24"/>
              </w:rPr>
            </w:pPr>
            <w:r>
              <w:rPr>
                <w:b/>
                <w:sz w:val="24"/>
                <w:szCs w:val="24"/>
              </w:rPr>
              <w:t>Требования к Субподрядчику и его обязательствам, влияющим на исполнение договора</w:t>
            </w:r>
          </w:p>
        </w:tc>
        <w:tc>
          <w:tcPr>
            <w:tcW w:w="2658" w:type="dxa"/>
            <w:vMerge/>
          </w:tcPr>
          <w:p w:rsidR="007E2BF9" w:rsidRDefault="007E2BF9">
            <w:pPr>
              <w:widowControl w:val="0"/>
              <w:jc w:val="center"/>
              <w:rPr>
                <w:sz w:val="24"/>
                <w:szCs w:val="24"/>
              </w:rPr>
            </w:pPr>
          </w:p>
        </w:tc>
        <w:tc>
          <w:tcPr>
            <w:tcW w:w="2875" w:type="dxa"/>
            <w:vMerge/>
          </w:tcPr>
          <w:p w:rsidR="007E2BF9" w:rsidRDefault="007E2BF9">
            <w:pPr>
              <w:widowControl w:val="0"/>
              <w:jc w:val="center"/>
              <w:rPr>
                <w:b/>
                <w:sz w:val="24"/>
                <w:szCs w:val="24"/>
              </w:rPr>
            </w:pPr>
          </w:p>
        </w:tc>
      </w:tr>
      <w:tr w:rsidR="007E2BF9">
        <w:tc>
          <w:tcPr>
            <w:tcW w:w="858" w:type="dxa"/>
            <w:vAlign w:val="center"/>
          </w:tcPr>
          <w:p w:rsidR="007E2BF9" w:rsidRDefault="007E2BF9">
            <w:pPr>
              <w:pStyle w:val="aff0"/>
              <w:widowControl w:val="0"/>
              <w:numPr>
                <w:ilvl w:val="2"/>
                <w:numId w:val="8"/>
              </w:numPr>
              <w:spacing w:before="60" w:after="60"/>
              <w:ind w:hanging="1199"/>
              <w:jc w:val="center"/>
            </w:pPr>
          </w:p>
        </w:tc>
        <w:tc>
          <w:tcPr>
            <w:tcW w:w="2723" w:type="dxa"/>
          </w:tcPr>
          <w:p w:rsidR="007E2BF9" w:rsidRDefault="00715A9D">
            <w:pPr>
              <w:widowControl w:val="0"/>
              <w:rPr>
                <w:sz w:val="24"/>
                <w:szCs w:val="24"/>
              </w:rPr>
            </w:pPr>
            <w:r>
              <w:rPr>
                <w:sz w:val="24"/>
                <w:szCs w:val="24"/>
              </w:rPr>
              <w:t>Иные требования, влияющие на исполнение договора</w:t>
            </w:r>
          </w:p>
        </w:tc>
        <w:tc>
          <w:tcPr>
            <w:tcW w:w="6023" w:type="dxa"/>
          </w:tcPr>
          <w:p w:rsidR="007E2BF9" w:rsidRDefault="00715A9D">
            <w:pPr>
              <w:widowControl w:val="0"/>
              <w:ind w:firstLine="175"/>
              <w:jc w:val="both"/>
              <w:rPr>
                <w:sz w:val="24"/>
                <w:szCs w:val="24"/>
              </w:rPr>
            </w:pPr>
            <w:r>
              <w:rPr>
                <w:sz w:val="24"/>
                <w:szCs w:val="24"/>
              </w:rPr>
              <w:t>В обязанности Субподрядчика входит:</w:t>
            </w:r>
          </w:p>
          <w:p w:rsidR="007E2BF9" w:rsidRDefault="00715A9D">
            <w:pPr>
              <w:widowControl w:val="0"/>
              <w:ind w:firstLine="175"/>
              <w:jc w:val="both"/>
              <w:rPr>
                <w:sz w:val="24"/>
                <w:szCs w:val="24"/>
              </w:rPr>
            </w:pPr>
            <w:r>
              <w:rPr>
                <w:sz w:val="24"/>
                <w:szCs w:val="24"/>
              </w:rPr>
              <w:t>- определение и согласование с Заказчиком мест подключения временных коммуникаций (технические условия на подключения выдаются после получения от Субподрядчика официального запроса с указанием потребности в ресурсах в количественных и качественных показателях);</w:t>
            </w:r>
          </w:p>
          <w:p w:rsidR="007E2BF9" w:rsidRDefault="00715A9D">
            <w:pPr>
              <w:widowControl w:val="0"/>
              <w:ind w:firstLine="175"/>
              <w:jc w:val="both"/>
              <w:rPr>
                <w:sz w:val="24"/>
                <w:szCs w:val="24"/>
              </w:rPr>
            </w:pPr>
            <w:r>
              <w:rPr>
                <w:sz w:val="24"/>
                <w:szCs w:val="24"/>
              </w:rPr>
              <w:t>- разработка технологических карт на погрузо-разгрузочные работы и согласование их с Генподрядчиком и Заказчиком;</w:t>
            </w:r>
          </w:p>
          <w:p w:rsidR="007E2BF9" w:rsidRDefault="00715A9D">
            <w:pPr>
              <w:widowControl w:val="0"/>
              <w:ind w:firstLine="175"/>
              <w:jc w:val="both"/>
              <w:rPr>
                <w:sz w:val="24"/>
                <w:szCs w:val="24"/>
              </w:rPr>
            </w:pPr>
            <w:r>
              <w:rPr>
                <w:sz w:val="24"/>
                <w:szCs w:val="24"/>
              </w:rPr>
              <w:t>- обеспечение погрузо-разгрузочных работ и работ по перемещению материалов по территории Заказчика;</w:t>
            </w:r>
          </w:p>
          <w:p w:rsidR="007E2BF9" w:rsidRDefault="00715A9D">
            <w:pPr>
              <w:widowControl w:val="0"/>
              <w:ind w:firstLine="175"/>
              <w:jc w:val="both"/>
              <w:rPr>
                <w:sz w:val="24"/>
                <w:szCs w:val="24"/>
              </w:rPr>
            </w:pPr>
            <w:r>
              <w:rPr>
                <w:sz w:val="24"/>
                <w:szCs w:val="24"/>
              </w:rPr>
              <w:t>- обеспечение условий хранения оборудования и материалов, поставляемых Субподрядчиком, уборку подъездных путей к площадкам складирования;</w:t>
            </w:r>
          </w:p>
          <w:p w:rsidR="007E2BF9" w:rsidRDefault="00715A9D">
            <w:pPr>
              <w:widowControl w:val="0"/>
              <w:ind w:firstLine="175"/>
              <w:jc w:val="both"/>
              <w:rPr>
                <w:sz w:val="24"/>
                <w:szCs w:val="24"/>
              </w:rPr>
            </w:pPr>
            <w:r>
              <w:rPr>
                <w:sz w:val="24"/>
                <w:szCs w:val="24"/>
              </w:rPr>
              <w:t>- участие в технических совещаниях (с участием представителей Генподря</w:t>
            </w:r>
            <w:r w:rsidR="00A35A3F">
              <w:rPr>
                <w:sz w:val="24"/>
                <w:szCs w:val="24"/>
              </w:rPr>
              <w:t>дчика и Заказчика,</w:t>
            </w:r>
            <w:r>
              <w:rPr>
                <w:sz w:val="24"/>
                <w:szCs w:val="24"/>
              </w:rPr>
              <w:t xml:space="preserve"> и организации, осуществляющей авторский надзор) по вопросам хода исполнения работ по договору.</w:t>
            </w:r>
          </w:p>
          <w:p w:rsidR="007E2BF9" w:rsidRDefault="00715A9D">
            <w:pPr>
              <w:widowControl w:val="0"/>
              <w:ind w:firstLine="175"/>
              <w:jc w:val="both"/>
              <w:rPr>
                <w:sz w:val="24"/>
                <w:szCs w:val="24"/>
              </w:rPr>
            </w:pPr>
            <w:r>
              <w:rPr>
                <w:sz w:val="24"/>
                <w:szCs w:val="24"/>
              </w:rPr>
              <w:t>- инженерная подготовка и оборудование рабочей площадки (устройство сетей энергоснабжения, вентиляции, защита имущества Генподрядчика и Заказчика от строительной пыли и других воздействий), монтаж ограждений, переходов, лестниц и площадок.;</w:t>
            </w:r>
          </w:p>
          <w:p w:rsidR="007E2BF9" w:rsidRDefault="00715A9D">
            <w:pPr>
              <w:widowControl w:val="0"/>
              <w:ind w:firstLine="175"/>
              <w:jc w:val="both"/>
              <w:rPr>
                <w:sz w:val="24"/>
                <w:szCs w:val="24"/>
              </w:rPr>
            </w:pPr>
            <w:r>
              <w:rPr>
                <w:sz w:val="24"/>
                <w:szCs w:val="24"/>
              </w:rPr>
              <w:t>- закупка и доставка оборудования, материалов и изделий на место выполнения работ;</w:t>
            </w:r>
          </w:p>
          <w:p w:rsidR="007E2BF9" w:rsidRDefault="00715A9D">
            <w:pPr>
              <w:widowControl w:val="0"/>
              <w:ind w:firstLine="175"/>
              <w:jc w:val="both"/>
              <w:rPr>
                <w:sz w:val="24"/>
                <w:szCs w:val="24"/>
              </w:rPr>
            </w:pPr>
            <w:r>
              <w:rPr>
                <w:sz w:val="24"/>
                <w:szCs w:val="24"/>
              </w:rPr>
              <w:t xml:space="preserve">- обеспечение (при необходимости) услуг аккредитованной лаборатории по оценке качества работ </w:t>
            </w:r>
            <w:r>
              <w:rPr>
                <w:sz w:val="24"/>
                <w:szCs w:val="24"/>
              </w:rPr>
              <w:lastRenderedPageBreak/>
              <w:t>или договора со специализированной организацией на выполнение работ по оценке качества продукции;</w:t>
            </w:r>
          </w:p>
          <w:p w:rsidR="007E2BF9" w:rsidRDefault="00715A9D">
            <w:pPr>
              <w:widowControl w:val="0"/>
              <w:ind w:firstLine="175"/>
              <w:jc w:val="both"/>
              <w:rPr>
                <w:sz w:val="24"/>
                <w:szCs w:val="24"/>
              </w:rPr>
            </w:pPr>
            <w:r>
              <w:rPr>
                <w:sz w:val="24"/>
                <w:szCs w:val="24"/>
              </w:rPr>
              <w:t>- ведение экологического надзора за выполнением работ согласно требованиям Рабочей документации, утвержденной Заказчиком;</w:t>
            </w:r>
          </w:p>
          <w:p w:rsidR="007E2BF9" w:rsidRDefault="00715A9D">
            <w:pPr>
              <w:widowControl w:val="0"/>
              <w:ind w:firstLine="175"/>
              <w:jc w:val="both"/>
              <w:rPr>
                <w:sz w:val="24"/>
                <w:szCs w:val="24"/>
              </w:rPr>
            </w:pPr>
            <w:r>
              <w:rPr>
                <w:sz w:val="24"/>
                <w:szCs w:val="24"/>
              </w:rPr>
              <w:t>- разработка и согласование программ пуско-наладочных работ;</w:t>
            </w:r>
          </w:p>
          <w:p w:rsidR="007E2BF9" w:rsidRDefault="00715A9D">
            <w:pPr>
              <w:widowControl w:val="0"/>
              <w:ind w:firstLine="175"/>
              <w:jc w:val="both"/>
              <w:rPr>
                <w:sz w:val="24"/>
                <w:szCs w:val="24"/>
              </w:rPr>
            </w:pPr>
            <w:r>
              <w:rPr>
                <w:sz w:val="24"/>
                <w:szCs w:val="24"/>
              </w:rPr>
              <w:t>-</w:t>
            </w:r>
            <w:r w:rsidR="00A35A3F" w:rsidRPr="00A35A3F">
              <w:rPr>
                <w:sz w:val="24"/>
                <w:szCs w:val="24"/>
              </w:rPr>
              <w:t xml:space="preserve"> </w:t>
            </w:r>
            <w:r>
              <w:rPr>
                <w:sz w:val="24"/>
                <w:szCs w:val="24"/>
              </w:rPr>
              <w:t>подготовка объекта к сдаче-приемке: демонтаж временных сетей, бытовых и подсобных помещений, разборка ограждений, вывоз с территории оборудования, инструмента, строительных отходов, уборка объекта.</w:t>
            </w:r>
          </w:p>
          <w:p w:rsidR="007E2BF9" w:rsidRDefault="00715A9D">
            <w:pPr>
              <w:widowControl w:val="0"/>
              <w:ind w:firstLine="175"/>
              <w:jc w:val="both"/>
              <w:rPr>
                <w:sz w:val="24"/>
                <w:szCs w:val="24"/>
              </w:rPr>
            </w:pPr>
            <w:r>
              <w:rPr>
                <w:sz w:val="24"/>
                <w:szCs w:val="24"/>
              </w:rPr>
              <w:t>Субподрядчик своими силами осуществляет транспортирование оборудования от места хранения к месту выполнения работ. Затраты на погрузку/разгрузку и перемещение по территории станции оборудования лежат на Субподрядчике.</w:t>
            </w:r>
          </w:p>
          <w:p w:rsidR="007E2BF9" w:rsidRDefault="00715A9D">
            <w:pPr>
              <w:widowControl w:val="0"/>
              <w:ind w:firstLine="175"/>
              <w:jc w:val="both"/>
              <w:rPr>
                <w:sz w:val="24"/>
                <w:szCs w:val="24"/>
              </w:rPr>
            </w:pPr>
            <w:r>
              <w:rPr>
                <w:sz w:val="24"/>
                <w:szCs w:val="24"/>
              </w:rPr>
              <w:t>Погрузка/разгрузка осуществляется силами Субподрядчика и с использованием собственных грузоподъемных механизмов, средств, стропальщиков, операторов (машинистов) подъёмных сооружений, специалистов, ответственных за безопасное выполнение работ подъёмными сооружениями.</w:t>
            </w:r>
          </w:p>
          <w:p w:rsidR="007E2BF9" w:rsidRDefault="00715A9D">
            <w:pPr>
              <w:widowControl w:val="0"/>
              <w:ind w:firstLine="175"/>
              <w:jc w:val="both"/>
              <w:rPr>
                <w:sz w:val="24"/>
                <w:szCs w:val="24"/>
              </w:rPr>
            </w:pPr>
            <w:r>
              <w:rPr>
                <w:sz w:val="24"/>
                <w:szCs w:val="24"/>
              </w:rPr>
              <w:t>Субподрядчик обеспечивает присутствие на площадке поставки на территории Новосибирской ГЭС своего ответственного представителя (с оформленной доверенностью) и оформление актов входного контроля и журнала входного контроля (с присутствием представителя Генподрядчика и Заказчика) при поставке оборудования и материалов для выполнения СМР.</w:t>
            </w:r>
          </w:p>
          <w:p w:rsidR="007E2BF9" w:rsidRDefault="00715A9D">
            <w:pPr>
              <w:widowControl w:val="0"/>
              <w:ind w:firstLine="175"/>
              <w:jc w:val="both"/>
              <w:rPr>
                <w:sz w:val="24"/>
                <w:szCs w:val="24"/>
              </w:rPr>
            </w:pPr>
            <w:r>
              <w:rPr>
                <w:sz w:val="24"/>
                <w:szCs w:val="24"/>
              </w:rPr>
              <w:t>По согласованию с Заказчиком Субподрядчиком своими силами на территории Новосибирской ГЭС могут быть организованы дополнительные площадки для хранения оборудования и материалов.</w:t>
            </w:r>
          </w:p>
          <w:p w:rsidR="007E2BF9" w:rsidRDefault="00715A9D">
            <w:pPr>
              <w:widowControl w:val="0"/>
              <w:ind w:firstLine="175"/>
              <w:jc w:val="both"/>
              <w:rPr>
                <w:sz w:val="24"/>
                <w:szCs w:val="24"/>
              </w:rPr>
            </w:pPr>
            <w:r>
              <w:rPr>
                <w:sz w:val="24"/>
                <w:szCs w:val="24"/>
              </w:rPr>
              <w:t>Демонтированное оборудование размещается в места, указанные Заказчиком по видам отходов: черный металл, цветной металл, кабелей по типу и сечению жил.</w:t>
            </w:r>
          </w:p>
          <w:p w:rsidR="007E2BF9" w:rsidRDefault="00715A9D" w:rsidP="00A35A3F">
            <w:pPr>
              <w:widowControl w:val="0"/>
              <w:ind w:firstLine="175"/>
              <w:jc w:val="both"/>
              <w:rPr>
                <w:sz w:val="24"/>
                <w:szCs w:val="24"/>
              </w:rPr>
            </w:pPr>
            <w:r>
              <w:rPr>
                <w:sz w:val="24"/>
                <w:szCs w:val="24"/>
              </w:rPr>
              <w:lastRenderedPageBreak/>
              <w:t>Субподрядчик за свой счет организует подготовку к утилизации демонтированного оборудования (под подготовкой к утилизации понимается разборка демонтированного оборудования и сортировка по видам отходов)</w:t>
            </w:r>
            <w:r w:rsidR="00A35A3F" w:rsidRPr="00A35A3F">
              <w:rPr>
                <w:sz w:val="24"/>
                <w:szCs w:val="24"/>
              </w:rPr>
              <w:t>.</w:t>
            </w:r>
          </w:p>
        </w:tc>
        <w:tc>
          <w:tcPr>
            <w:tcW w:w="2658" w:type="dxa"/>
            <w:vMerge/>
          </w:tcPr>
          <w:p w:rsidR="007E2BF9" w:rsidRDefault="007E2BF9">
            <w:pPr>
              <w:widowControl w:val="0"/>
              <w:rPr>
                <w:sz w:val="24"/>
                <w:szCs w:val="24"/>
              </w:rPr>
            </w:pPr>
          </w:p>
        </w:tc>
        <w:tc>
          <w:tcPr>
            <w:tcW w:w="2875" w:type="dxa"/>
            <w:vMerge/>
          </w:tcPr>
          <w:p w:rsidR="007E2BF9" w:rsidRDefault="007E2BF9">
            <w:pPr>
              <w:pStyle w:val="affff2"/>
              <w:keepNext w:val="0"/>
              <w:widowControl w:val="0"/>
              <w:spacing w:before="0"/>
              <w:jc w:val="left"/>
              <w:outlineLvl w:val="2"/>
              <w:rPr>
                <w:lang w:val="ru-RU"/>
              </w:rPr>
            </w:pPr>
          </w:p>
        </w:tc>
      </w:tr>
      <w:tr w:rsidR="007E2BF9">
        <w:tc>
          <w:tcPr>
            <w:tcW w:w="858" w:type="dxa"/>
            <w:vAlign w:val="center"/>
          </w:tcPr>
          <w:p w:rsidR="007E2BF9" w:rsidRDefault="007E2BF9">
            <w:pPr>
              <w:pStyle w:val="aff0"/>
              <w:widowControl w:val="0"/>
              <w:numPr>
                <w:ilvl w:val="0"/>
                <w:numId w:val="8"/>
              </w:numPr>
              <w:spacing w:before="60" w:after="60"/>
              <w:jc w:val="center"/>
            </w:pPr>
          </w:p>
        </w:tc>
        <w:tc>
          <w:tcPr>
            <w:tcW w:w="8746" w:type="dxa"/>
            <w:gridSpan w:val="2"/>
            <w:vAlign w:val="center"/>
          </w:tcPr>
          <w:p w:rsidR="007E2BF9" w:rsidRDefault="00715A9D">
            <w:pPr>
              <w:widowControl w:val="0"/>
              <w:spacing w:before="60" w:after="60"/>
              <w:rPr>
                <w:b/>
                <w:sz w:val="24"/>
                <w:szCs w:val="24"/>
              </w:rPr>
            </w:pPr>
            <w:r>
              <w:rPr>
                <w:b/>
                <w:sz w:val="24"/>
                <w:szCs w:val="24"/>
              </w:rPr>
              <w:t>Прочие требования к выполняемым работам</w:t>
            </w:r>
          </w:p>
        </w:tc>
        <w:tc>
          <w:tcPr>
            <w:tcW w:w="2658" w:type="dxa"/>
            <w:vMerge/>
          </w:tcPr>
          <w:p w:rsidR="007E2BF9" w:rsidRDefault="007E2BF9">
            <w:pPr>
              <w:widowControl w:val="0"/>
              <w:jc w:val="center"/>
              <w:rPr>
                <w:b/>
                <w:sz w:val="24"/>
                <w:szCs w:val="24"/>
              </w:rPr>
            </w:pPr>
          </w:p>
        </w:tc>
        <w:tc>
          <w:tcPr>
            <w:tcW w:w="2875" w:type="dxa"/>
            <w:vMerge/>
          </w:tcPr>
          <w:p w:rsidR="007E2BF9" w:rsidRDefault="007E2BF9">
            <w:pPr>
              <w:widowControl w:val="0"/>
              <w:jc w:val="center"/>
              <w:rPr>
                <w:b/>
                <w:sz w:val="24"/>
                <w:szCs w:val="24"/>
              </w:rPr>
            </w:pPr>
          </w:p>
        </w:tc>
      </w:tr>
      <w:tr w:rsidR="00670269">
        <w:tc>
          <w:tcPr>
            <w:tcW w:w="858" w:type="dxa"/>
            <w:vAlign w:val="center"/>
          </w:tcPr>
          <w:p w:rsidR="00670269" w:rsidRDefault="00670269">
            <w:pPr>
              <w:pStyle w:val="aff0"/>
              <w:widowControl w:val="0"/>
              <w:numPr>
                <w:ilvl w:val="1"/>
                <w:numId w:val="8"/>
              </w:numPr>
              <w:spacing w:before="60" w:after="60"/>
              <w:ind w:left="-117" w:firstLine="142"/>
              <w:jc w:val="center"/>
            </w:pPr>
          </w:p>
        </w:tc>
        <w:tc>
          <w:tcPr>
            <w:tcW w:w="2723" w:type="dxa"/>
            <w:vAlign w:val="center"/>
          </w:tcPr>
          <w:p w:rsidR="00670269" w:rsidRPr="006B07AE" w:rsidRDefault="00670269">
            <w:pPr>
              <w:pStyle w:val="affff2"/>
              <w:keepNext w:val="0"/>
              <w:widowControl w:val="0"/>
              <w:spacing w:before="0"/>
              <w:jc w:val="left"/>
              <w:outlineLvl w:val="2"/>
              <w:rPr>
                <w:rFonts w:eastAsia="Times New Roman"/>
                <w:b w:val="0"/>
                <w:lang w:val="ru-RU" w:eastAsia="ru-RU"/>
              </w:rPr>
            </w:pPr>
            <w:r w:rsidRPr="00670269">
              <w:rPr>
                <w:rFonts w:eastAsia="Times New Roman"/>
                <w:b w:val="0"/>
                <w:lang w:val="ru-RU" w:eastAsia="ru-RU"/>
              </w:rPr>
              <w:t>Санитарные требования и требования в области охраны окружающей среды</w:t>
            </w:r>
          </w:p>
        </w:tc>
        <w:tc>
          <w:tcPr>
            <w:tcW w:w="6023" w:type="dxa"/>
            <w:vAlign w:val="center"/>
          </w:tcPr>
          <w:p w:rsidR="00670269" w:rsidRPr="00670269" w:rsidRDefault="00A35A3F" w:rsidP="00670269">
            <w:pPr>
              <w:pStyle w:val="affff2"/>
              <w:widowControl w:val="0"/>
              <w:ind w:firstLine="175"/>
              <w:jc w:val="both"/>
              <w:outlineLvl w:val="2"/>
              <w:rPr>
                <w:rFonts w:eastAsia="Times New Roman"/>
                <w:b w:val="0"/>
                <w:lang w:val="ru-RU" w:eastAsia="ru-RU"/>
              </w:rPr>
            </w:pPr>
            <w:r w:rsidRPr="00A35A3F">
              <w:rPr>
                <w:rFonts w:eastAsia="Times New Roman"/>
                <w:b w:val="0"/>
                <w:lang w:val="ru-RU" w:eastAsia="ru-RU"/>
              </w:rPr>
              <w:t xml:space="preserve">1. </w:t>
            </w:r>
            <w:r w:rsidR="00670269" w:rsidRPr="00670269">
              <w:rPr>
                <w:rFonts w:eastAsia="Times New Roman"/>
                <w:b w:val="0"/>
                <w:lang w:val="ru-RU" w:eastAsia="ru-RU"/>
              </w:rPr>
              <w:t>Образовавшиеся в пр</w:t>
            </w:r>
            <w:r w:rsidR="00670269">
              <w:rPr>
                <w:rFonts w:eastAsia="Times New Roman"/>
                <w:b w:val="0"/>
                <w:lang w:val="ru-RU" w:eastAsia="ru-RU"/>
              </w:rPr>
              <w:t>оцессе выполнения работ отходы Су</w:t>
            </w:r>
            <w:r w:rsidR="00670269" w:rsidRPr="00670269">
              <w:rPr>
                <w:rFonts w:eastAsia="Times New Roman"/>
                <w:b w:val="0"/>
                <w:lang w:val="ru-RU" w:eastAsia="ru-RU"/>
              </w:rPr>
              <w:t>бподрядчик временно накапливает в месте производства работ в соответствии с санитарными требованиями и требованиями в области охраны окружающей среды к накоплению отходов, установленными законодательством Российской Федерации, а также требованиями, установленными локальной нормативной документацией в области обращения с отходами Заказчика (инструкциями, положениями и др.).</w:t>
            </w:r>
          </w:p>
          <w:p w:rsidR="00670269" w:rsidRPr="00670269" w:rsidRDefault="00A35A3F" w:rsidP="00670269">
            <w:pPr>
              <w:pStyle w:val="affff2"/>
              <w:widowControl w:val="0"/>
              <w:ind w:firstLine="175"/>
              <w:jc w:val="both"/>
              <w:outlineLvl w:val="2"/>
              <w:rPr>
                <w:rFonts w:eastAsia="Times New Roman"/>
                <w:b w:val="0"/>
                <w:lang w:val="ru-RU" w:eastAsia="ru-RU"/>
              </w:rPr>
            </w:pPr>
            <w:r w:rsidRPr="00A35A3F">
              <w:rPr>
                <w:rFonts w:eastAsia="Times New Roman"/>
                <w:b w:val="0"/>
                <w:lang w:val="ru-RU" w:eastAsia="ru-RU"/>
              </w:rPr>
              <w:t xml:space="preserve">2. </w:t>
            </w:r>
            <w:r w:rsidR="00670269">
              <w:rPr>
                <w:rFonts w:eastAsia="Times New Roman"/>
                <w:b w:val="0"/>
                <w:lang w:val="ru-RU" w:eastAsia="ru-RU"/>
              </w:rPr>
              <w:t>По окончании работ Субп</w:t>
            </w:r>
            <w:r w:rsidR="00670269" w:rsidRPr="00670269">
              <w:rPr>
                <w:rFonts w:eastAsia="Times New Roman"/>
                <w:b w:val="0"/>
                <w:lang w:val="ru-RU" w:eastAsia="ru-RU"/>
              </w:rPr>
              <w:t>одрядчик перемещает временно накопленные на месте производства работ отходы в указанные</w:t>
            </w:r>
            <w:r w:rsidR="00DB0C76" w:rsidRPr="00DB0C76">
              <w:rPr>
                <w:rFonts w:eastAsia="Times New Roman"/>
                <w:b w:val="0"/>
                <w:lang w:val="ru-RU" w:eastAsia="ru-RU"/>
              </w:rPr>
              <w:t xml:space="preserve"> Генподрядчиком и</w:t>
            </w:r>
            <w:r w:rsidR="00670269" w:rsidRPr="00670269">
              <w:rPr>
                <w:rFonts w:eastAsia="Times New Roman"/>
                <w:b w:val="0"/>
                <w:lang w:val="ru-RU" w:eastAsia="ru-RU"/>
              </w:rPr>
              <w:t xml:space="preserve"> Заказчиком места накопления отходов на его территории.</w:t>
            </w:r>
          </w:p>
          <w:p w:rsidR="00670269" w:rsidRPr="00670269" w:rsidRDefault="00DB0C76" w:rsidP="00670269">
            <w:pPr>
              <w:pStyle w:val="affff2"/>
              <w:widowControl w:val="0"/>
              <w:ind w:firstLine="175"/>
              <w:jc w:val="both"/>
              <w:outlineLvl w:val="2"/>
              <w:rPr>
                <w:rFonts w:eastAsia="Times New Roman"/>
                <w:b w:val="0"/>
                <w:lang w:val="ru-RU" w:eastAsia="ru-RU"/>
              </w:rPr>
            </w:pPr>
            <w:r>
              <w:rPr>
                <w:rFonts w:eastAsia="Times New Roman"/>
                <w:b w:val="0"/>
                <w:lang w:val="ru-RU" w:eastAsia="ru-RU"/>
              </w:rPr>
              <w:t>3. Персонал Суб</w:t>
            </w:r>
            <w:r w:rsidRPr="00DB0C76">
              <w:rPr>
                <w:rFonts w:eastAsia="Times New Roman"/>
                <w:b w:val="0"/>
                <w:lang w:val="ru-RU" w:eastAsia="ru-RU"/>
              </w:rPr>
              <w:t>п</w:t>
            </w:r>
            <w:r w:rsidR="00670269" w:rsidRPr="00670269">
              <w:rPr>
                <w:rFonts w:eastAsia="Times New Roman"/>
                <w:b w:val="0"/>
                <w:lang w:val="ru-RU" w:eastAsia="ru-RU"/>
              </w:rPr>
              <w:t xml:space="preserve">одрядчика обеспечивает поддержание чистоты в местах производства работ (на рабочих местах), своевременную уборку указанной (выделенной) </w:t>
            </w:r>
            <w:r w:rsidRPr="00DB0C76">
              <w:rPr>
                <w:rFonts w:eastAsia="Times New Roman"/>
                <w:b w:val="0"/>
                <w:lang w:val="ru-RU" w:eastAsia="ru-RU"/>
              </w:rPr>
              <w:t xml:space="preserve">Генподрядчиком и </w:t>
            </w:r>
            <w:r w:rsidR="00670269" w:rsidRPr="00670269">
              <w:rPr>
                <w:rFonts w:eastAsia="Times New Roman"/>
                <w:b w:val="0"/>
                <w:lang w:val="ru-RU" w:eastAsia="ru-RU"/>
              </w:rPr>
              <w:t>Заказчиком площадки производства работ.</w:t>
            </w:r>
          </w:p>
          <w:p w:rsidR="00670269" w:rsidRPr="00670269" w:rsidRDefault="00DB0C76" w:rsidP="00670269">
            <w:pPr>
              <w:pStyle w:val="affff2"/>
              <w:widowControl w:val="0"/>
              <w:ind w:firstLine="175"/>
              <w:jc w:val="both"/>
              <w:outlineLvl w:val="2"/>
              <w:rPr>
                <w:rFonts w:eastAsia="Times New Roman"/>
                <w:b w:val="0"/>
                <w:lang w:val="ru-RU" w:eastAsia="ru-RU"/>
              </w:rPr>
            </w:pPr>
            <w:r>
              <w:rPr>
                <w:rFonts w:eastAsia="Times New Roman"/>
                <w:b w:val="0"/>
                <w:lang w:val="ru-RU" w:eastAsia="ru-RU"/>
              </w:rPr>
              <w:t>4. С</w:t>
            </w:r>
            <w:r w:rsidRPr="00DB0C76">
              <w:rPr>
                <w:rFonts w:eastAsia="Times New Roman"/>
                <w:b w:val="0"/>
                <w:lang w:val="ru-RU" w:eastAsia="ru-RU"/>
              </w:rPr>
              <w:t>убп</w:t>
            </w:r>
            <w:r w:rsidR="00670269" w:rsidRPr="00670269">
              <w:rPr>
                <w:rFonts w:eastAsia="Times New Roman"/>
                <w:b w:val="0"/>
                <w:lang w:val="ru-RU" w:eastAsia="ru-RU"/>
              </w:rPr>
              <w:t>одрядчик при выполнении работ обеспечивает соблюдение санитарных требований и требований в области охраны окружающей среды к обращению с отходами, установленных законодательством Российской Федерации законодательства.</w:t>
            </w:r>
          </w:p>
          <w:p w:rsidR="00670269" w:rsidRPr="00670269" w:rsidRDefault="00670269" w:rsidP="00670269">
            <w:pPr>
              <w:pStyle w:val="affff2"/>
              <w:widowControl w:val="0"/>
              <w:ind w:firstLine="175"/>
              <w:jc w:val="both"/>
              <w:outlineLvl w:val="2"/>
              <w:rPr>
                <w:rFonts w:eastAsia="Times New Roman"/>
                <w:b w:val="0"/>
                <w:lang w:val="ru-RU" w:eastAsia="ru-RU"/>
              </w:rPr>
            </w:pPr>
            <w:r w:rsidRPr="00670269">
              <w:rPr>
                <w:rFonts w:eastAsia="Times New Roman"/>
                <w:b w:val="0"/>
                <w:lang w:val="ru-RU" w:eastAsia="ru-RU"/>
              </w:rPr>
              <w:t>5. Слив технических жидкостей, сброс отходов в канализацию или на грунт, а также в водные объекты запрещается.</w:t>
            </w:r>
          </w:p>
          <w:p w:rsidR="00670269" w:rsidRPr="006B07AE" w:rsidRDefault="00670269" w:rsidP="00670269">
            <w:pPr>
              <w:pStyle w:val="affff2"/>
              <w:widowControl w:val="0"/>
              <w:spacing w:before="0"/>
              <w:ind w:firstLine="175"/>
              <w:jc w:val="both"/>
              <w:outlineLvl w:val="2"/>
              <w:rPr>
                <w:rFonts w:eastAsia="Times New Roman"/>
                <w:b w:val="0"/>
                <w:lang w:val="ru-RU" w:eastAsia="ru-RU"/>
              </w:rPr>
            </w:pPr>
            <w:r w:rsidRPr="00670269">
              <w:rPr>
                <w:rFonts w:eastAsia="Times New Roman"/>
                <w:b w:val="0"/>
                <w:lang w:val="ru-RU" w:eastAsia="ru-RU"/>
              </w:rPr>
              <w:t xml:space="preserve">6. Отходы лома чёрных и </w:t>
            </w:r>
            <w:r w:rsidR="00DB0C76">
              <w:rPr>
                <w:rFonts w:eastAsia="Times New Roman"/>
                <w:b w:val="0"/>
                <w:lang w:val="ru-RU" w:eastAsia="ru-RU"/>
              </w:rPr>
              <w:t xml:space="preserve">цветных металлов, </w:t>
            </w:r>
            <w:r w:rsidR="00DB0C76">
              <w:rPr>
                <w:rFonts w:eastAsia="Times New Roman"/>
                <w:b w:val="0"/>
                <w:lang w:val="ru-RU" w:eastAsia="ru-RU"/>
              </w:rPr>
              <w:lastRenderedPageBreak/>
              <w:t>складируются Субп</w:t>
            </w:r>
            <w:r w:rsidRPr="00670269">
              <w:rPr>
                <w:rFonts w:eastAsia="Times New Roman"/>
                <w:b w:val="0"/>
                <w:lang w:val="ru-RU" w:eastAsia="ru-RU"/>
              </w:rPr>
              <w:t xml:space="preserve">одрядчиком своими силами и за свой счет в места, указанные </w:t>
            </w:r>
            <w:r w:rsidR="00DB0C76" w:rsidRPr="00DB0C76">
              <w:rPr>
                <w:rFonts w:eastAsia="Times New Roman"/>
                <w:b w:val="0"/>
                <w:lang w:val="ru-RU" w:eastAsia="ru-RU"/>
              </w:rPr>
              <w:t xml:space="preserve">Генподрядчиком и </w:t>
            </w:r>
            <w:r w:rsidRPr="00670269">
              <w:rPr>
                <w:rFonts w:eastAsia="Times New Roman"/>
                <w:b w:val="0"/>
                <w:lang w:val="ru-RU" w:eastAsia="ru-RU"/>
              </w:rPr>
              <w:t>Заказчиком. Отходы лома чёрных и цветных металлов являются собственностью Заказчика.</w:t>
            </w:r>
          </w:p>
        </w:tc>
        <w:tc>
          <w:tcPr>
            <w:tcW w:w="2658" w:type="dxa"/>
            <w:vMerge/>
          </w:tcPr>
          <w:p w:rsidR="00670269" w:rsidRDefault="00670269">
            <w:pPr>
              <w:widowControl w:val="0"/>
              <w:rPr>
                <w:sz w:val="24"/>
                <w:szCs w:val="24"/>
              </w:rPr>
            </w:pPr>
          </w:p>
        </w:tc>
        <w:tc>
          <w:tcPr>
            <w:tcW w:w="2875" w:type="dxa"/>
            <w:vMerge/>
          </w:tcPr>
          <w:p w:rsidR="00670269" w:rsidRDefault="00670269">
            <w:pPr>
              <w:pStyle w:val="affff2"/>
              <w:keepNext w:val="0"/>
              <w:widowControl w:val="0"/>
              <w:spacing w:before="0"/>
              <w:jc w:val="left"/>
              <w:outlineLvl w:val="2"/>
              <w:rPr>
                <w:rFonts w:eastAsia="Times New Roman"/>
                <w:lang w:val="ru-RU" w:eastAsia="ru-RU"/>
              </w:rPr>
            </w:pPr>
          </w:p>
        </w:tc>
      </w:tr>
      <w:tr w:rsidR="007E2BF9">
        <w:tc>
          <w:tcPr>
            <w:tcW w:w="858" w:type="dxa"/>
            <w:vAlign w:val="center"/>
          </w:tcPr>
          <w:p w:rsidR="007E2BF9" w:rsidRDefault="007E2BF9">
            <w:pPr>
              <w:pStyle w:val="aff0"/>
              <w:widowControl w:val="0"/>
              <w:numPr>
                <w:ilvl w:val="1"/>
                <w:numId w:val="8"/>
              </w:numPr>
              <w:spacing w:before="60" w:after="60"/>
              <w:ind w:left="-117" w:firstLine="142"/>
              <w:jc w:val="center"/>
            </w:pPr>
          </w:p>
        </w:tc>
        <w:tc>
          <w:tcPr>
            <w:tcW w:w="2723" w:type="dxa"/>
            <w:vAlign w:val="center"/>
          </w:tcPr>
          <w:p w:rsidR="007E2BF9" w:rsidRPr="00670269" w:rsidRDefault="00715A9D">
            <w:pPr>
              <w:pStyle w:val="affff2"/>
              <w:keepNext w:val="0"/>
              <w:widowControl w:val="0"/>
              <w:spacing w:before="0"/>
              <w:jc w:val="left"/>
              <w:outlineLvl w:val="2"/>
              <w:rPr>
                <w:lang w:val="ru-RU"/>
              </w:rPr>
            </w:pPr>
            <w:bookmarkStart w:id="37" w:name="_Toc212109731"/>
            <w:bookmarkStart w:id="38" w:name="_Toc221016524"/>
            <w:bookmarkStart w:id="39" w:name="_Toc221016020"/>
            <w:bookmarkStart w:id="40" w:name="_Toc221016312"/>
            <w:bookmarkStart w:id="41" w:name="_Toc221016977"/>
            <w:r w:rsidRPr="006B07AE">
              <w:rPr>
                <w:rFonts w:eastAsia="Times New Roman"/>
                <w:b w:val="0"/>
                <w:lang w:val="ru-RU" w:eastAsia="ru-RU"/>
              </w:rPr>
              <w:t>Прочие требования</w:t>
            </w:r>
            <w:bookmarkEnd w:id="37"/>
            <w:bookmarkEnd w:id="38"/>
            <w:bookmarkEnd w:id="39"/>
            <w:bookmarkEnd w:id="40"/>
            <w:bookmarkEnd w:id="41"/>
            <w:r w:rsidR="00670269" w:rsidRPr="00670269">
              <w:rPr>
                <w:rFonts w:eastAsia="Times New Roman"/>
                <w:b w:val="0"/>
                <w:lang w:val="ru-RU" w:eastAsia="ru-RU"/>
              </w:rPr>
              <w:t xml:space="preserve"> и сроки уведомлений</w:t>
            </w:r>
          </w:p>
        </w:tc>
        <w:tc>
          <w:tcPr>
            <w:tcW w:w="6023" w:type="dxa"/>
            <w:vAlign w:val="center"/>
          </w:tcPr>
          <w:p w:rsidR="007E2BF9" w:rsidRPr="006B07AE" w:rsidRDefault="00715A9D">
            <w:pPr>
              <w:pStyle w:val="affff2"/>
              <w:widowControl w:val="0"/>
              <w:spacing w:before="0"/>
              <w:ind w:firstLine="175"/>
              <w:jc w:val="both"/>
              <w:outlineLvl w:val="2"/>
            </w:pPr>
            <w:bookmarkStart w:id="42" w:name="_Toc221016978"/>
            <w:bookmarkStart w:id="43" w:name="_Toc221016525"/>
            <w:bookmarkStart w:id="44" w:name="_Toc221016313"/>
            <w:bookmarkStart w:id="45" w:name="_Toc221016021"/>
            <w:bookmarkStart w:id="46" w:name="_Toc212109732"/>
            <w:r w:rsidRPr="006B07AE">
              <w:rPr>
                <w:rFonts w:eastAsia="Times New Roman"/>
                <w:b w:val="0"/>
                <w:lang w:val="ru-RU" w:eastAsia="ru-RU"/>
              </w:rPr>
              <w:t>Работы выполняются «под ключ» – т.е. в таком объеме, который позволяет начать</w:t>
            </w:r>
            <w:r w:rsidR="006B07AE">
              <w:rPr>
                <w:rFonts w:eastAsia="Times New Roman"/>
                <w:b w:val="0"/>
                <w:lang w:val="ru-RU" w:eastAsia="ru-RU"/>
              </w:rPr>
              <w:t xml:space="preserve"> эксплуатацию системы пожар</w:t>
            </w:r>
            <w:r w:rsidR="006B07AE" w:rsidRPr="006B07AE">
              <w:rPr>
                <w:rFonts w:eastAsia="Times New Roman"/>
                <w:b w:val="0"/>
                <w:lang w:val="ru-RU" w:eastAsia="ru-RU"/>
              </w:rPr>
              <w:t>ной сигнализации и пожаротушения</w:t>
            </w:r>
            <w:r w:rsidRPr="006B07AE">
              <w:rPr>
                <w:rFonts w:eastAsia="Times New Roman"/>
                <w:b w:val="0"/>
                <w:lang w:val="ru-RU" w:eastAsia="ru-RU"/>
              </w:rPr>
              <w:t xml:space="preserve"> без выполнения дополнительных работ.</w:t>
            </w:r>
            <w:bookmarkEnd w:id="42"/>
            <w:bookmarkEnd w:id="43"/>
            <w:bookmarkEnd w:id="44"/>
            <w:bookmarkEnd w:id="45"/>
            <w:bookmarkEnd w:id="46"/>
          </w:p>
          <w:p w:rsidR="007E2BF9" w:rsidRPr="006B07AE" w:rsidRDefault="00715A9D">
            <w:pPr>
              <w:pStyle w:val="affff2"/>
              <w:widowControl w:val="0"/>
              <w:spacing w:before="0"/>
              <w:ind w:firstLine="175"/>
              <w:jc w:val="both"/>
              <w:outlineLvl w:val="2"/>
            </w:pPr>
            <w:bookmarkStart w:id="47" w:name="_Toc221016979"/>
            <w:bookmarkStart w:id="48" w:name="_Toc212109734"/>
            <w:bookmarkStart w:id="49" w:name="_Toc221016526"/>
            <w:bookmarkStart w:id="50" w:name="_Toc221016314"/>
            <w:bookmarkStart w:id="51" w:name="_Toc221016022"/>
            <w:r w:rsidRPr="006B07AE">
              <w:rPr>
                <w:rFonts w:eastAsia="Times New Roman"/>
                <w:b w:val="0"/>
                <w:lang w:val="ru-RU" w:eastAsia="ru-RU"/>
              </w:rPr>
              <w:t>Уведомление Генподрядчика и Заказчика о приемке технологических операций, этапов работ за 2 (два) рабочих дня до даты приемки.</w:t>
            </w:r>
            <w:bookmarkEnd w:id="47"/>
            <w:bookmarkEnd w:id="48"/>
            <w:bookmarkEnd w:id="49"/>
            <w:bookmarkEnd w:id="50"/>
            <w:bookmarkEnd w:id="51"/>
          </w:p>
          <w:p w:rsidR="007E2BF9" w:rsidRDefault="00715A9D">
            <w:pPr>
              <w:pStyle w:val="affff2"/>
              <w:keepNext w:val="0"/>
              <w:widowControl w:val="0"/>
              <w:spacing w:before="0"/>
              <w:ind w:firstLine="175"/>
              <w:jc w:val="both"/>
              <w:outlineLvl w:val="2"/>
              <w:rPr>
                <w:sz w:val="20"/>
                <w:szCs w:val="20"/>
              </w:rPr>
            </w:pPr>
            <w:bookmarkStart w:id="52" w:name="_Toc221016023"/>
            <w:bookmarkStart w:id="53" w:name="_Toc221016315"/>
            <w:bookmarkStart w:id="54" w:name="_Toc221016980"/>
            <w:bookmarkStart w:id="55" w:name="_Toc221016527"/>
            <w:bookmarkStart w:id="56" w:name="_Toc212109735"/>
            <w:r w:rsidRPr="006B07AE">
              <w:rPr>
                <w:rFonts w:eastAsia="Times New Roman"/>
                <w:b w:val="0"/>
                <w:lang w:val="ru-RU" w:eastAsia="ru-RU"/>
              </w:rPr>
              <w:t>Уведомление о приемке скрытых работ должно быть получено Генподрядчиком и Заказчиком заблагов</w:t>
            </w:r>
            <w:r w:rsidR="00670269">
              <w:rPr>
                <w:rFonts w:eastAsia="Times New Roman"/>
                <w:b w:val="0"/>
                <w:lang w:val="ru-RU" w:eastAsia="ru-RU"/>
              </w:rPr>
              <w:t xml:space="preserve">ременно, но не позднее, чем за 5 </w:t>
            </w:r>
            <w:r w:rsidR="00670269" w:rsidRPr="00670269">
              <w:rPr>
                <w:rFonts w:eastAsia="Times New Roman"/>
                <w:b w:val="0"/>
                <w:lang w:val="ru-RU" w:eastAsia="ru-RU"/>
              </w:rPr>
              <w:t>(</w:t>
            </w:r>
            <w:r w:rsidR="00670269">
              <w:rPr>
                <w:rFonts w:eastAsia="Times New Roman"/>
                <w:b w:val="0"/>
                <w:lang w:val="ru-RU" w:eastAsia="ru-RU"/>
              </w:rPr>
              <w:t>пять) рабочих дней</w:t>
            </w:r>
            <w:r w:rsidRPr="006B07AE">
              <w:rPr>
                <w:rFonts w:eastAsia="Times New Roman"/>
                <w:b w:val="0"/>
                <w:lang w:val="ru-RU" w:eastAsia="ru-RU"/>
              </w:rPr>
              <w:t xml:space="preserve"> до начала приемки.</w:t>
            </w:r>
            <w:bookmarkEnd w:id="52"/>
            <w:bookmarkEnd w:id="53"/>
            <w:bookmarkEnd w:id="54"/>
            <w:bookmarkEnd w:id="55"/>
            <w:bookmarkEnd w:id="56"/>
          </w:p>
        </w:tc>
        <w:tc>
          <w:tcPr>
            <w:tcW w:w="2658" w:type="dxa"/>
            <w:vMerge/>
          </w:tcPr>
          <w:p w:rsidR="007E2BF9" w:rsidRDefault="007E2BF9">
            <w:pPr>
              <w:widowControl w:val="0"/>
              <w:rPr>
                <w:sz w:val="24"/>
                <w:szCs w:val="24"/>
              </w:rPr>
            </w:pPr>
          </w:p>
        </w:tc>
        <w:tc>
          <w:tcPr>
            <w:tcW w:w="2875" w:type="dxa"/>
            <w:vMerge/>
          </w:tcPr>
          <w:p w:rsidR="007E2BF9" w:rsidRDefault="007E2BF9">
            <w:pPr>
              <w:pStyle w:val="affff2"/>
              <w:keepNext w:val="0"/>
              <w:widowControl w:val="0"/>
              <w:spacing w:before="0"/>
              <w:jc w:val="left"/>
              <w:outlineLvl w:val="2"/>
              <w:rPr>
                <w:rFonts w:eastAsia="Times New Roman"/>
                <w:lang w:val="ru-RU" w:eastAsia="ru-RU"/>
              </w:rPr>
            </w:pPr>
          </w:p>
        </w:tc>
      </w:tr>
      <w:tr w:rsidR="007E2BF9">
        <w:tc>
          <w:tcPr>
            <w:tcW w:w="858" w:type="dxa"/>
            <w:vAlign w:val="center"/>
          </w:tcPr>
          <w:p w:rsidR="007E2BF9" w:rsidRDefault="007E2BF9">
            <w:pPr>
              <w:pStyle w:val="aff0"/>
              <w:widowControl w:val="0"/>
              <w:numPr>
                <w:ilvl w:val="0"/>
                <w:numId w:val="8"/>
              </w:numPr>
              <w:spacing w:before="60" w:after="60"/>
              <w:jc w:val="center"/>
            </w:pPr>
          </w:p>
        </w:tc>
        <w:tc>
          <w:tcPr>
            <w:tcW w:w="8746" w:type="dxa"/>
            <w:gridSpan w:val="2"/>
            <w:vAlign w:val="center"/>
          </w:tcPr>
          <w:p w:rsidR="007E2BF9" w:rsidRDefault="00715A9D">
            <w:pPr>
              <w:widowControl w:val="0"/>
              <w:spacing w:before="60" w:after="60"/>
              <w:rPr>
                <w:sz w:val="24"/>
                <w:szCs w:val="24"/>
              </w:rPr>
            </w:pPr>
            <w:r>
              <w:rPr>
                <w:b/>
                <w:sz w:val="24"/>
                <w:szCs w:val="24"/>
              </w:rPr>
              <w:t xml:space="preserve">Прочие требования к </w:t>
            </w:r>
            <w:r>
              <w:rPr>
                <w:b/>
                <w:sz w:val="24"/>
                <w:szCs w:val="24"/>
                <w:lang w:val="en-US"/>
              </w:rPr>
              <w:t>документации</w:t>
            </w:r>
          </w:p>
        </w:tc>
        <w:tc>
          <w:tcPr>
            <w:tcW w:w="2658" w:type="dxa"/>
            <w:vMerge/>
          </w:tcPr>
          <w:p w:rsidR="007E2BF9" w:rsidRDefault="007E2BF9">
            <w:pPr>
              <w:widowControl w:val="0"/>
              <w:jc w:val="center"/>
              <w:rPr>
                <w:b/>
                <w:sz w:val="24"/>
                <w:szCs w:val="24"/>
              </w:rPr>
            </w:pPr>
          </w:p>
        </w:tc>
        <w:tc>
          <w:tcPr>
            <w:tcW w:w="2875" w:type="dxa"/>
            <w:vMerge/>
          </w:tcPr>
          <w:p w:rsidR="007E2BF9" w:rsidRDefault="007E2BF9">
            <w:pPr>
              <w:widowControl w:val="0"/>
              <w:jc w:val="center"/>
              <w:rPr>
                <w:b/>
                <w:sz w:val="24"/>
                <w:szCs w:val="24"/>
              </w:rPr>
            </w:pPr>
          </w:p>
        </w:tc>
      </w:tr>
      <w:tr w:rsidR="007E2BF9">
        <w:tc>
          <w:tcPr>
            <w:tcW w:w="858" w:type="dxa"/>
            <w:vAlign w:val="center"/>
          </w:tcPr>
          <w:p w:rsidR="007E2BF9" w:rsidRDefault="007E2BF9">
            <w:pPr>
              <w:pStyle w:val="aff0"/>
              <w:widowControl w:val="0"/>
              <w:numPr>
                <w:ilvl w:val="1"/>
                <w:numId w:val="8"/>
              </w:numPr>
              <w:spacing w:before="60" w:after="60"/>
              <w:ind w:left="-117" w:firstLine="142"/>
              <w:jc w:val="center"/>
            </w:pPr>
          </w:p>
        </w:tc>
        <w:tc>
          <w:tcPr>
            <w:tcW w:w="2723" w:type="dxa"/>
            <w:vAlign w:val="center"/>
          </w:tcPr>
          <w:p w:rsidR="007E2BF9" w:rsidRPr="006B07AE" w:rsidRDefault="00715A9D">
            <w:pPr>
              <w:pStyle w:val="affff2"/>
              <w:keepNext w:val="0"/>
              <w:widowControl w:val="0"/>
              <w:spacing w:before="0"/>
              <w:jc w:val="left"/>
              <w:outlineLvl w:val="2"/>
            </w:pPr>
            <w:bookmarkStart w:id="57" w:name="_Toc221016981"/>
            <w:bookmarkStart w:id="58" w:name="_Toc221016316"/>
            <w:bookmarkStart w:id="59" w:name="_Toc221016528"/>
            <w:bookmarkStart w:id="60" w:name="_Toc221016024"/>
            <w:r w:rsidRPr="006B07AE">
              <w:rPr>
                <w:rFonts w:eastAsia="Times New Roman"/>
                <w:b w:val="0"/>
                <w:lang w:val="ru-RU" w:eastAsia="ru-RU"/>
              </w:rPr>
              <w:t>Прочие требования</w:t>
            </w:r>
            <w:bookmarkEnd w:id="57"/>
            <w:bookmarkEnd w:id="58"/>
            <w:bookmarkEnd w:id="59"/>
            <w:bookmarkEnd w:id="60"/>
          </w:p>
        </w:tc>
        <w:tc>
          <w:tcPr>
            <w:tcW w:w="6023" w:type="dxa"/>
            <w:vAlign w:val="center"/>
          </w:tcPr>
          <w:p w:rsidR="007E2BF9" w:rsidRPr="006B07AE" w:rsidRDefault="00715A9D">
            <w:pPr>
              <w:pStyle w:val="affff2"/>
              <w:widowControl w:val="0"/>
              <w:spacing w:before="0"/>
              <w:ind w:firstLine="175"/>
              <w:jc w:val="both"/>
              <w:outlineLvl w:val="2"/>
            </w:pPr>
            <w:bookmarkStart w:id="61" w:name="_Toc221016318"/>
            <w:bookmarkStart w:id="62" w:name="_Toc221016026"/>
            <w:bookmarkStart w:id="63" w:name="_Toc221016530"/>
            <w:bookmarkStart w:id="64" w:name="_Toc221016983"/>
            <w:r w:rsidRPr="006B07AE">
              <w:rPr>
                <w:rFonts w:eastAsia="Times New Roman"/>
                <w:b w:val="0"/>
                <w:lang w:val="ru-RU" w:eastAsia="ru-RU"/>
              </w:rPr>
              <w:t>Взаимодействие Субподрядчика</w:t>
            </w:r>
            <w:r w:rsidR="00DB0C76" w:rsidRPr="00DB0C76">
              <w:rPr>
                <w:rFonts w:eastAsia="Times New Roman"/>
                <w:b w:val="0"/>
                <w:lang w:val="ru-RU" w:eastAsia="ru-RU"/>
              </w:rPr>
              <w:t>, Генподрядчика</w:t>
            </w:r>
            <w:r w:rsidR="00DB0C76">
              <w:rPr>
                <w:rFonts w:eastAsia="Times New Roman"/>
                <w:b w:val="0"/>
                <w:lang w:val="ru-RU" w:eastAsia="ru-RU"/>
              </w:rPr>
              <w:t xml:space="preserve"> и Заказчика производит</w:t>
            </w:r>
            <w:r w:rsidRPr="006B07AE">
              <w:rPr>
                <w:rFonts w:eastAsia="Times New Roman"/>
                <w:b w:val="0"/>
                <w:lang w:val="ru-RU" w:eastAsia="ru-RU"/>
              </w:rPr>
              <w:t>ся посредством почты, электронной почты, очными и заочными совещаниями (в т. ч. селекторными)</w:t>
            </w:r>
            <w:bookmarkEnd w:id="61"/>
            <w:bookmarkEnd w:id="62"/>
            <w:bookmarkEnd w:id="63"/>
            <w:bookmarkEnd w:id="64"/>
            <w:r w:rsidRPr="006B07AE">
              <w:rPr>
                <w:rFonts w:eastAsia="Times New Roman"/>
                <w:b w:val="0"/>
                <w:lang w:val="ru-RU" w:eastAsia="ru-RU"/>
              </w:rPr>
              <w:t>.</w:t>
            </w:r>
          </w:p>
        </w:tc>
        <w:tc>
          <w:tcPr>
            <w:tcW w:w="2658" w:type="dxa"/>
            <w:vMerge/>
          </w:tcPr>
          <w:p w:rsidR="007E2BF9" w:rsidRDefault="007E2BF9">
            <w:pPr>
              <w:widowControl w:val="0"/>
              <w:rPr>
                <w:sz w:val="24"/>
                <w:szCs w:val="24"/>
              </w:rPr>
            </w:pPr>
          </w:p>
        </w:tc>
        <w:tc>
          <w:tcPr>
            <w:tcW w:w="2875" w:type="dxa"/>
            <w:vMerge/>
          </w:tcPr>
          <w:p w:rsidR="007E2BF9" w:rsidRDefault="007E2BF9">
            <w:pPr>
              <w:pStyle w:val="affff2"/>
              <w:keepNext w:val="0"/>
              <w:widowControl w:val="0"/>
              <w:spacing w:before="0"/>
              <w:jc w:val="left"/>
              <w:outlineLvl w:val="2"/>
              <w:rPr>
                <w:rFonts w:eastAsia="Times New Roman"/>
                <w:lang w:val="ru-RU" w:eastAsia="ru-RU"/>
              </w:rPr>
            </w:pPr>
          </w:p>
        </w:tc>
      </w:tr>
    </w:tbl>
    <w:p w:rsidR="007E2BF9" w:rsidRDefault="007E2BF9">
      <w:pPr>
        <w:sectPr w:rsidR="007E2BF9">
          <w:headerReference w:type="default" r:id="rId13"/>
          <w:headerReference w:type="first" r:id="rId14"/>
          <w:pgSz w:w="16838" w:h="11906" w:orient="landscape"/>
          <w:pgMar w:top="851" w:right="567" w:bottom="851" w:left="992" w:header="680" w:footer="0" w:gutter="0"/>
          <w:cols w:space="720"/>
          <w:formProt w:val="0"/>
          <w:titlePg/>
          <w:docGrid w:linePitch="381"/>
        </w:sectPr>
      </w:pPr>
    </w:p>
    <w:p w:rsidR="007E2BF9" w:rsidRDefault="00715A9D">
      <w:pPr>
        <w:pStyle w:val="1"/>
        <w:ind w:left="284" w:hanging="283"/>
        <w:jc w:val="center"/>
      </w:pPr>
      <w:bookmarkStart w:id="65" w:name="_Toc54646412"/>
      <w:bookmarkStart w:id="66" w:name="_Toc54970193"/>
      <w:bookmarkStart w:id="67" w:name="_Toc221016984"/>
      <w:r>
        <w:lastRenderedPageBreak/>
        <w:t xml:space="preserve">Требования к документации по ценообразованию на этапе </w:t>
      </w:r>
      <w:bookmarkEnd w:id="65"/>
      <w:bookmarkEnd w:id="66"/>
      <w:r>
        <w:t>закупки</w:t>
      </w:r>
      <w:bookmarkEnd w:id="67"/>
    </w:p>
    <w:p w:rsidR="007E2BF9" w:rsidRDefault="00715A9D">
      <w:pPr>
        <w:pStyle w:val="aff0"/>
        <w:spacing w:before="80"/>
        <w:ind w:left="0"/>
        <w:jc w:val="both"/>
      </w:pPr>
      <w:r>
        <w:rPr>
          <w:rFonts w:eastAsia="MS PGothic"/>
          <w:lang w:eastAsia="ja-JP"/>
        </w:rPr>
        <w:t xml:space="preserve">3.1. </w:t>
      </w:r>
      <w:r>
        <w:rPr>
          <w:iCs/>
        </w:rPr>
        <w:t xml:space="preserve">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w:t>
      </w:r>
      <w:r>
        <w:rPr>
          <w:rFonts w:eastAsia="MS PGothic"/>
          <w:lang w:eastAsia="ja-JP"/>
        </w:rPr>
        <w:t>Документации о закупке.</w:t>
      </w:r>
    </w:p>
    <w:p w:rsidR="007E2BF9" w:rsidRDefault="00715A9D">
      <w:pPr>
        <w:pStyle w:val="aff0"/>
        <w:spacing w:before="80"/>
        <w:ind w:left="0"/>
        <w:jc w:val="both"/>
      </w:pPr>
      <w:r>
        <w:rPr>
          <w:rFonts w:eastAsia="MS PGothic"/>
          <w:lang w:eastAsia="ja-JP"/>
        </w:rPr>
        <w:t>3.2.  Дополнительные документы по ценообразованию (сметная документация) в состав заявки Участника не включаются.</w:t>
      </w:r>
    </w:p>
    <w:p w:rsidR="007E2BF9" w:rsidRDefault="007E2BF9">
      <w:pPr>
        <w:pStyle w:val="aff0"/>
        <w:spacing w:before="80"/>
        <w:ind w:left="0"/>
        <w:jc w:val="both"/>
      </w:pPr>
    </w:p>
    <w:p w:rsidR="007E2BF9" w:rsidRDefault="007E2BF9">
      <w:pPr>
        <w:jc w:val="both"/>
        <w:rPr>
          <w:sz w:val="24"/>
          <w:szCs w:val="24"/>
          <w:lang w:eastAsia="x-none"/>
        </w:rPr>
      </w:pPr>
    </w:p>
    <w:p w:rsidR="007E2BF9" w:rsidRDefault="00715A9D">
      <w:pPr>
        <w:pStyle w:val="1"/>
        <w:ind w:left="284" w:hanging="283"/>
        <w:jc w:val="center"/>
      </w:pPr>
      <w:bookmarkStart w:id="68" w:name="_Toc221016985"/>
      <w:r>
        <w:t>Требования к документации по ценообразованию на этапе заключения договора</w:t>
      </w:r>
      <w:bookmarkEnd w:id="68"/>
    </w:p>
    <w:p w:rsidR="007E2BF9" w:rsidRDefault="007E2BF9">
      <w:pPr>
        <w:pStyle w:val="4"/>
        <w:tabs>
          <w:tab w:val="clear" w:pos="0"/>
          <w:tab w:val="left" w:pos="993"/>
        </w:tabs>
        <w:spacing w:before="0" w:after="0"/>
        <w:ind w:left="284" w:firstLine="0"/>
        <w:jc w:val="both"/>
        <w:rPr>
          <w:bCs w:val="0"/>
          <w:i/>
        </w:rPr>
      </w:pPr>
    </w:p>
    <w:p w:rsidR="007E2BF9" w:rsidRDefault="00715A9D">
      <w:pPr>
        <w:jc w:val="both"/>
        <w:rPr>
          <w:rFonts w:eastAsia="Calibri"/>
          <w:iCs/>
          <w:sz w:val="24"/>
          <w:szCs w:val="24"/>
          <w:lang w:eastAsia="x-none"/>
        </w:rPr>
      </w:pPr>
      <w:r>
        <w:rPr>
          <w:rFonts w:eastAsia="Calibri"/>
          <w:iCs/>
          <w:sz w:val="24"/>
          <w:szCs w:val="24"/>
          <w:lang w:eastAsia="x-none"/>
        </w:rPr>
        <w:t>4.1. По результатам настоящей закупки заключается договор с предельной ценой.</w:t>
      </w:r>
      <w:r w:rsidRPr="00715A9D">
        <w:rPr>
          <w:rFonts w:eastAsia="Calibri"/>
          <w:iCs/>
          <w:sz w:val="24"/>
          <w:szCs w:val="24"/>
          <w:lang w:eastAsia="x-none"/>
        </w:rPr>
        <w:t xml:space="preserve"> Сметная документация предоставляется Генподрядчиком Субподрядчику в составе пакета закупочной документации.</w:t>
      </w:r>
    </w:p>
    <w:p w:rsidR="007E2BF9" w:rsidRPr="00715A9D" w:rsidRDefault="00715A9D">
      <w:pPr>
        <w:jc w:val="both"/>
        <w:rPr>
          <w:rFonts w:eastAsia="Calibri"/>
          <w:iCs/>
          <w:sz w:val="24"/>
          <w:szCs w:val="24"/>
          <w:lang w:eastAsia="x-none"/>
        </w:rPr>
      </w:pPr>
      <w:r w:rsidRPr="00715A9D">
        <w:rPr>
          <w:rFonts w:eastAsia="Calibri"/>
          <w:iCs/>
          <w:sz w:val="24"/>
          <w:szCs w:val="24"/>
          <w:lang w:eastAsia="x-none"/>
        </w:rPr>
        <w:t>4.1.1.</w:t>
      </w:r>
      <w:r w:rsidRPr="00715A9D">
        <w:rPr>
          <w:rFonts w:eastAsia="Calibri"/>
          <w:iCs/>
          <w:sz w:val="24"/>
          <w:szCs w:val="24"/>
          <w:lang w:eastAsia="x-none"/>
        </w:rPr>
        <w:tab/>
        <w:t xml:space="preserve">Сметная документация разработана Генподрядчиком в рамках определения начальной (максимальной) цены договора в соответствии с требованиями, указанными в приложении №7 к настоящим Техническим требованиям, и включается в состав договора с применением понижающего коэффициента, указанного в заявке Участника, с которым принято решение заключить договор. Понижающий коэффициент начисляется в локальных сметах единым индексом в итогах (после начисления лимитированных затрат в случае составления одной сметы). </w:t>
      </w:r>
    </w:p>
    <w:p w:rsidR="007E2BF9" w:rsidRPr="00715A9D" w:rsidRDefault="00715A9D">
      <w:pPr>
        <w:pStyle w:val="4"/>
        <w:tabs>
          <w:tab w:val="clear" w:pos="0"/>
          <w:tab w:val="left" w:pos="993"/>
        </w:tabs>
        <w:spacing w:before="0" w:after="0"/>
        <w:ind w:left="0" w:firstLine="0"/>
        <w:jc w:val="both"/>
        <w:rPr>
          <w:b w:val="0"/>
          <w:bCs w:val="0"/>
        </w:rPr>
      </w:pPr>
      <w:r w:rsidRPr="00715A9D">
        <w:rPr>
          <w:b w:val="0"/>
          <w:bCs w:val="0"/>
          <w:lang w:val="ru-RU"/>
        </w:rPr>
        <w:t>4.1.2.</w:t>
      </w:r>
      <w:r w:rsidRPr="00715A9D">
        <w:rPr>
          <w:b w:val="0"/>
          <w:bCs w:val="0"/>
          <w:lang w:val="ru-RU"/>
        </w:rPr>
        <w:tab/>
        <w:t>Внесение изменений в сметную документацию Г</w:t>
      </w:r>
      <w:r w:rsidRPr="00715A9D">
        <w:rPr>
          <w:b w:val="0"/>
          <w:lang w:val="ru-RU"/>
        </w:rPr>
        <w:t>енподрядчика</w:t>
      </w:r>
      <w:r w:rsidRPr="00715A9D">
        <w:rPr>
          <w:b w:val="0"/>
          <w:bCs w:val="0"/>
          <w:lang w:val="ru-RU"/>
        </w:rPr>
        <w:t>, кроме применения понижающего коэффициента в соответствии с п.4.1.1, не допускается.</w:t>
      </w:r>
    </w:p>
    <w:p w:rsidR="007E2BF9" w:rsidRPr="00715A9D" w:rsidRDefault="00715A9D">
      <w:pPr>
        <w:jc w:val="both"/>
        <w:rPr>
          <w:rFonts w:eastAsia="Calibri"/>
          <w:iCs/>
          <w:sz w:val="24"/>
          <w:szCs w:val="24"/>
          <w:lang w:eastAsia="x-none"/>
        </w:rPr>
      </w:pPr>
      <w:r w:rsidRPr="00715A9D">
        <w:rPr>
          <w:rFonts w:eastAsia="Calibri"/>
          <w:iCs/>
          <w:sz w:val="24"/>
          <w:szCs w:val="24"/>
          <w:lang w:eastAsia="x-none"/>
        </w:rPr>
        <w:t>4.1.3 Сметная документация разработана Заказчиком в рамках определения твердой цены на СМР в соответствии с требованиями, указанными в приложении №7 к настоящим Техническим требованиям.</w:t>
      </w:r>
    </w:p>
    <w:p w:rsidR="007E2BF9" w:rsidRPr="00715A9D" w:rsidRDefault="00715A9D">
      <w:pPr>
        <w:jc w:val="both"/>
        <w:rPr>
          <w:rFonts w:eastAsia="Calibri"/>
          <w:iCs/>
          <w:color w:val="FF0000"/>
          <w:sz w:val="24"/>
          <w:szCs w:val="24"/>
          <w:lang w:eastAsia="x-none"/>
        </w:rPr>
      </w:pPr>
      <w:r>
        <w:rPr>
          <w:rFonts w:eastAsia="Calibri"/>
          <w:iCs/>
          <w:sz w:val="24"/>
          <w:szCs w:val="24"/>
          <w:lang w:eastAsia="x-none"/>
        </w:rPr>
        <w:t>4.2. Сметная документация на пуско-наладочные работы разрабатывается Субподрядчиком на основании программ пуско-наладочных работ, подготовленных Субподрядчиком и согласованным с Генподрядчиком и Заказчиком не менее чем за 30 календарных дней до начала пуско-наладочных работ</w:t>
      </w:r>
      <w:r>
        <w:rPr>
          <w:rFonts w:eastAsia="Calibri"/>
          <w:iCs/>
          <w:color w:val="000000" w:themeColor="text1"/>
          <w:sz w:val="24"/>
          <w:szCs w:val="24"/>
          <w:lang w:eastAsia="x-none"/>
        </w:rPr>
        <w:t>.</w:t>
      </w:r>
      <w:r w:rsidRPr="00715A9D">
        <w:rPr>
          <w:rFonts w:eastAsia="Calibri"/>
          <w:iCs/>
          <w:color w:val="000000" w:themeColor="text1"/>
          <w:sz w:val="24"/>
          <w:szCs w:val="24"/>
          <w:lang w:eastAsia="x-none"/>
        </w:rPr>
        <w:t xml:space="preserve"> Сметная документация разрабатывается в соответствии с Приложением №7 с применением понижающего коэффициента, определенного по результатам конкурентной процедуры.</w:t>
      </w:r>
    </w:p>
    <w:p w:rsidR="007E2BF9" w:rsidRPr="00715A9D" w:rsidRDefault="00715A9D">
      <w:pPr>
        <w:tabs>
          <w:tab w:val="left" w:pos="567"/>
        </w:tabs>
        <w:rPr>
          <w:rFonts w:eastAsia="Calibri"/>
          <w:iCs/>
          <w:color w:val="000000" w:themeColor="text1"/>
          <w:sz w:val="24"/>
          <w:szCs w:val="24"/>
          <w:lang w:eastAsia="x-none"/>
        </w:rPr>
      </w:pPr>
      <w:r>
        <w:rPr>
          <w:rFonts w:eastAsia="Calibri"/>
          <w:iCs/>
          <w:sz w:val="24"/>
          <w:szCs w:val="24"/>
          <w:lang w:eastAsia="x-none"/>
        </w:rPr>
        <w:t xml:space="preserve">4.3. </w:t>
      </w:r>
      <w:r w:rsidRPr="00715A9D">
        <w:rPr>
          <w:rFonts w:eastAsia="Calibri"/>
          <w:iCs/>
          <w:color w:val="000000" w:themeColor="text1"/>
          <w:sz w:val="24"/>
          <w:szCs w:val="24"/>
          <w:lang w:eastAsia="x-none"/>
        </w:rPr>
        <w:t>В случае если стоимость по сметам на СМР, выданным в производство работ и по сметам, разработанным Субподрядчиком на пуско-наладочные работы, будет превышать стоимость, указанную в Коммерческом предложении, в ходе исполнения договора Субподрядчику необходимо применить соответствующий дополнительный понижающий коэффициент и откорректировать стоимость в сторону ее уменьшения.</w:t>
      </w:r>
    </w:p>
    <w:p w:rsidR="007E2BF9" w:rsidRDefault="00715A9D">
      <w:pPr>
        <w:jc w:val="both"/>
        <w:rPr>
          <w:rFonts w:eastAsia="Calibri"/>
          <w:iCs/>
          <w:color w:val="FF0000"/>
          <w:sz w:val="24"/>
          <w:szCs w:val="24"/>
          <w:lang w:eastAsia="x-none"/>
        </w:rPr>
      </w:pPr>
      <w:r w:rsidRPr="00715A9D">
        <w:rPr>
          <w:rFonts w:eastAsia="Calibri"/>
          <w:iCs/>
          <w:color w:val="000000" w:themeColor="text1"/>
          <w:sz w:val="24"/>
          <w:szCs w:val="24"/>
          <w:lang w:eastAsia="x-none"/>
        </w:rPr>
        <w:t>4.4. В случае ес</w:t>
      </w:r>
      <w:r w:rsidR="00964867">
        <w:rPr>
          <w:rFonts w:eastAsia="Calibri"/>
          <w:iCs/>
          <w:color w:val="000000" w:themeColor="text1"/>
          <w:sz w:val="24"/>
          <w:szCs w:val="24"/>
          <w:lang w:eastAsia="x-none"/>
        </w:rPr>
        <w:t>ли стоимость по сметам</w:t>
      </w:r>
      <w:r w:rsidRPr="00715A9D">
        <w:rPr>
          <w:rFonts w:eastAsia="Calibri"/>
          <w:iCs/>
          <w:color w:val="000000" w:themeColor="text1"/>
          <w:sz w:val="24"/>
          <w:szCs w:val="24"/>
          <w:lang w:eastAsia="x-none"/>
        </w:rPr>
        <w:t xml:space="preserve"> на СМР, выданным в производство работ и по сметам, разработанным Субподрядчиком на пуско-наладочные работы, будет ниже стоимости, указанной в Коммерческом предложении, взаиморасчеты будут осуществляться по данной смете без увеличения стоимости, указанной в коммерческом предложении</w:t>
      </w:r>
      <w:r>
        <w:rPr>
          <w:rFonts w:eastAsia="Calibri"/>
          <w:iCs/>
          <w:color w:val="FF0000"/>
          <w:sz w:val="24"/>
          <w:szCs w:val="24"/>
          <w:lang w:eastAsia="x-none"/>
        </w:rPr>
        <w:t>.</w:t>
      </w:r>
    </w:p>
    <w:p w:rsidR="007E2BF9" w:rsidRDefault="00715A9D">
      <w:pPr>
        <w:jc w:val="both"/>
        <w:rPr>
          <w:rFonts w:eastAsia="Calibri"/>
          <w:iCs/>
          <w:sz w:val="24"/>
          <w:szCs w:val="24"/>
          <w:lang w:eastAsia="x-none"/>
        </w:rPr>
      </w:pPr>
      <w:r>
        <w:rPr>
          <w:rFonts w:eastAsia="Calibri"/>
          <w:iCs/>
          <w:sz w:val="24"/>
          <w:szCs w:val="24"/>
          <w:lang w:eastAsia="x-none"/>
        </w:rPr>
        <w:t>4.5. В сметной документации предусмотрен резерв средств на непредвиденные работы и затраты в размере 3%.</w:t>
      </w:r>
    </w:p>
    <w:p w:rsidR="007E2BF9" w:rsidRPr="00715A9D" w:rsidRDefault="00715A9D">
      <w:pPr>
        <w:rPr>
          <w:color w:val="000000" w:themeColor="text1"/>
          <w:sz w:val="24"/>
          <w:szCs w:val="24"/>
        </w:rPr>
      </w:pPr>
      <w:r>
        <w:rPr>
          <w:rFonts w:eastAsia="Calibri"/>
          <w:iCs/>
          <w:sz w:val="24"/>
          <w:szCs w:val="24"/>
          <w:lang w:eastAsia="x-none"/>
        </w:rPr>
        <w:t xml:space="preserve">4.6. </w:t>
      </w:r>
      <w:r>
        <w:rPr>
          <w:sz w:val="24"/>
          <w:szCs w:val="24"/>
        </w:rPr>
        <w:t xml:space="preserve">   </w:t>
      </w:r>
      <w:r w:rsidRPr="00715A9D">
        <w:rPr>
          <w:color w:val="000000" w:themeColor="text1"/>
          <w:sz w:val="24"/>
          <w:szCs w:val="24"/>
        </w:rPr>
        <w:t xml:space="preserve">Требования к составлению сметной документации (на этапе исполнения договора): </w:t>
      </w:r>
    </w:p>
    <w:p w:rsidR="007E2BF9" w:rsidRPr="00715A9D" w:rsidRDefault="00715A9D">
      <w:pPr>
        <w:jc w:val="both"/>
        <w:rPr>
          <w:color w:val="000000" w:themeColor="text1"/>
          <w:sz w:val="24"/>
          <w:szCs w:val="24"/>
        </w:rPr>
      </w:pPr>
      <w:r w:rsidRPr="00715A9D">
        <w:rPr>
          <w:color w:val="000000" w:themeColor="text1"/>
          <w:sz w:val="24"/>
          <w:szCs w:val="24"/>
        </w:rPr>
        <w:t>4.6.1. В случае возникновения непредвиденных расходов в рамках реализации договора необходимо составлять и оформлять сметную документацию в обосновании данных затрат в соответствии с требованиями, указанными в приложении №7 к настоящим Техническим требованиям. Заключение дополнительного соглашения на увеличение стоимости работ производится после использования резерва средств на непредвиденные работы и затраты. В дополнительном соглашении резерв средств на непредвиденные работы и затраты не предусматривается.</w:t>
      </w:r>
    </w:p>
    <w:p w:rsidR="007E2BF9" w:rsidRDefault="007E2BF9">
      <w:pPr>
        <w:jc w:val="both"/>
        <w:rPr>
          <w:rFonts w:eastAsia="Calibri"/>
          <w:iCs/>
          <w:sz w:val="24"/>
          <w:szCs w:val="24"/>
          <w:lang w:eastAsia="x-none"/>
        </w:rPr>
      </w:pPr>
    </w:p>
    <w:p w:rsidR="007E2BF9" w:rsidRDefault="007E2BF9">
      <w:pPr>
        <w:rPr>
          <w:rFonts w:eastAsia="Calibri"/>
          <w:b/>
          <w:iCs/>
          <w:sz w:val="24"/>
          <w:szCs w:val="24"/>
          <w:lang w:eastAsia="x-none"/>
        </w:rPr>
      </w:pPr>
    </w:p>
    <w:p w:rsidR="007E2BF9" w:rsidRDefault="00715A9D">
      <w:pPr>
        <w:pStyle w:val="1"/>
        <w:keepLines/>
        <w:numPr>
          <w:ilvl w:val="0"/>
          <w:numId w:val="0"/>
        </w:numPr>
        <w:ind w:left="357"/>
        <w:jc w:val="center"/>
        <w:rPr>
          <w:rStyle w:val="aff1"/>
          <w:b/>
          <w:i w:val="0"/>
          <w:iCs/>
          <w:caps/>
          <w:shd w:val="clear" w:color="auto" w:fill="auto"/>
        </w:rPr>
      </w:pPr>
      <w:bookmarkStart w:id="69" w:name="_Toc221016986"/>
      <w:r>
        <w:rPr>
          <w:iCs/>
        </w:rPr>
        <w:t xml:space="preserve">5. </w:t>
      </w:r>
      <w:bookmarkStart w:id="70" w:name="_Toc46743519"/>
      <w:bookmarkStart w:id="71" w:name="_Toc51339699"/>
      <w:r>
        <w:rPr>
          <w:iCs/>
        </w:rPr>
        <w:t>Приложения</w:t>
      </w:r>
      <w:bookmarkEnd w:id="69"/>
      <w:bookmarkEnd w:id="70"/>
      <w:bookmarkEnd w:id="71"/>
    </w:p>
    <w:p w:rsidR="007E2BF9" w:rsidRDefault="00715A9D">
      <w:pPr>
        <w:widowControl w:val="0"/>
        <w:tabs>
          <w:tab w:val="left" w:pos="426"/>
        </w:tabs>
        <w:spacing w:before="60"/>
        <w:jc w:val="both"/>
        <w:rPr>
          <w:bCs/>
          <w:iCs/>
          <w:sz w:val="24"/>
          <w:szCs w:val="24"/>
        </w:rPr>
      </w:pPr>
      <w:r>
        <w:rPr>
          <w:rStyle w:val="aff1"/>
          <w:b w:val="0"/>
          <w:bCs/>
          <w:i w:val="0"/>
          <w:iCs/>
          <w:sz w:val="24"/>
          <w:szCs w:val="24"/>
          <w:shd w:val="clear" w:color="auto" w:fill="auto"/>
        </w:rPr>
        <w:t xml:space="preserve">Приложение №1: Рабочая документация (РД) АО «Ленгидропроект» </w:t>
      </w:r>
      <w:r w:rsidR="00DE671C" w:rsidRPr="00DE671C">
        <w:rPr>
          <w:rStyle w:val="aff1"/>
          <w:b w:val="0"/>
          <w:bCs/>
          <w:i w:val="0"/>
          <w:iCs/>
          <w:sz w:val="24"/>
          <w:szCs w:val="24"/>
          <w:shd w:val="clear" w:color="auto" w:fill="auto"/>
        </w:rPr>
        <w:t>шифр 2219-68-1 («Замена оборудования пожарной сигнализации и пожаротушения станционного маслохозяйства Новосибирской ГЭС»).</w:t>
      </w:r>
    </w:p>
    <w:p w:rsidR="007E2BF9" w:rsidRDefault="00715A9D">
      <w:pPr>
        <w:widowControl w:val="0"/>
        <w:tabs>
          <w:tab w:val="left" w:pos="426"/>
        </w:tabs>
        <w:spacing w:before="60"/>
        <w:jc w:val="both"/>
        <w:rPr>
          <w:rStyle w:val="aff1"/>
          <w:b w:val="0"/>
          <w:bCs/>
          <w:i w:val="0"/>
          <w:iCs/>
          <w:sz w:val="24"/>
          <w:szCs w:val="24"/>
        </w:rPr>
      </w:pPr>
      <w:r>
        <w:rPr>
          <w:bCs/>
          <w:iCs/>
          <w:sz w:val="24"/>
          <w:szCs w:val="24"/>
        </w:rPr>
        <w:t>Приложение №2: Спецификация оборудования, предоставляемого Генподрядчиком;</w:t>
      </w:r>
    </w:p>
    <w:p w:rsidR="007E2BF9" w:rsidRDefault="00715A9D">
      <w:pPr>
        <w:widowControl w:val="0"/>
        <w:tabs>
          <w:tab w:val="left" w:pos="426"/>
        </w:tabs>
        <w:spacing w:before="60"/>
        <w:jc w:val="both"/>
        <w:rPr>
          <w:rStyle w:val="aff1"/>
          <w:b w:val="0"/>
          <w:bCs/>
          <w:i w:val="0"/>
          <w:iCs/>
          <w:sz w:val="24"/>
          <w:szCs w:val="24"/>
        </w:rPr>
      </w:pPr>
      <w:r>
        <w:rPr>
          <w:rStyle w:val="aff1"/>
          <w:b w:val="0"/>
          <w:bCs/>
          <w:i w:val="0"/>
          <w:iCs/>
          <w:sz w:val="24"/>
          <w:szCs w:val="24"/>
          <w:shd w:val="clear" w:color="auto" w:fill="auto"/>
        </w:rPr>
        <w:t xml:space="preserve">Приложение №3: </w:t>
      </w:r>
      <w:r>
        <w:rPr>
          <w:bCs/>
          <w:iCs/>
          <w:sz w:val="24"/>
          <w:szCs w:val="24"/>
        </w:rPr>
        <w:t>Политика Группы РусГидро в области охраны труда;</w:t>
      </w:r>
    </w:p>
    <w:p w:rsidR="007E2BF9" w:rsidRDefault="00715A9D">
      <w:pPr>
        <w:widowControl w:val="0"/>
        <w:tabs>
          <w:tab w:val="left" w:pos="426"/>
        </w:tabs>
        <w:spacing w:before="60"/>
        <w:jc w:val="both"/>
        <w:rPr>
          <w:rStyle w:val="aff1"/>
          <w:b w:val="0"/>
          <w:bCs/>
          <w:i w:val="0"/>
          <w:iCs/>
          <w:sz w:val="24"/>
          <w:szCs w:val="24"/>
        </w:rPr>
      </w:pPr>
      <w:r>
        <w:rPr>
          <w:rStyle w:val="aff1"/>
          <w:b w:val="0"/>
          <w:bCs/>
          <w:i w:val="0"/>
          <w:iCs/>
          <w:sz w:val="24"/>
          <w:szCs w:val="24"/>
          <w:shd w:val="clear" w:color="auto" w:fill="auto"/>
        </w:rPr>
        <w:t xml:space="preserve">Приложение №4: </w:t>
      </w:r>
      <w:r>
        <w:rPr>
          <w:bCs/>
          <w:iCs/>
          <w:sz w:val="24"/>
          <w:szCs w:val="24"/>
        </w:rPr>
        <w:t>Регламент процесса «Допуск персонала подрядных организаций к выполнению работ на объектах ПАО "РусГидро;</w:t>
      </w:r>
    </w:p>
    <w:p w:rsidR="007E2BF9" w:rsidRDefault="00715A9D">
      <w:pPr>
        <w:widowControl w:val="0"/>
        <w:tabs>
          <w:tab w:val="left" w:pos="426"/>
        </w:tabs>
        <w:spacing w:before="60"/>
        <w:jc w:val="both"/>
        <w:rPr>
          <w:rStyle w:val="aff1"/>
          <w:shd w:val="clear" w:color="auto" w:fill="auto"/>
        </w:rPr>
      </w:pPr>
      <w:r>
        <w:rPr>
          <w:rStyle w:val="aff1"/>
          <w:b w:val="0"/>
          <w:bCs/>
          <w:i w:val="0"/>
          <w:iCs/>
          <w:sz w:val="24"/>
          <w:szCs w:val="24"/>
          <w:shd w:val="clear" w:color="auto" w:fill="auto"/>
        </w:rPr>
        <w:t>Приложение №5: Положение о пропускном и внутриобъектовом режимах филиала ПАО «РусГидро» - «Новосибирская ГЭС»;</w:t>
      </w:r>
    </w:p>
    <w:p w:rsidR="007E2BF9" w:rsidRDefault="00715A9D">
      <w:pPr>
        <w:rPr>
          <w:bCs/>
          <w:iCs/>
          <w:sz w:val="24"/>
          <w:szCs w:val="24"/>
        </w:rPr>
      </w:pPr>
      <w:r>
        <w:rPr>
          <w:bCs/>
          <w:iCs/>
          <w:sz w:val="24"/>
          <w:szCs w:val="24"/>
        </w:rPr>
        <w:t>Приложение №6:</w:t>
      </w:r>
      <w:r>
        <w:t xml:space="preserve"> </w:t>
      </w:r>
      <w:r>
        <w:rPr>
          <w:bCs/>
          <w:iCs/>
          <w:sz w:val="24"/>
          <w:szCs w:val="24"/>
        </w:rPr>
        <w:t>Регламент разработки проектов производства работ в филиале ПАО «РусГидро» - «Новосибирская ГЭС»;</w:t>
      </w:r>
    </w:p>
    <w:p w:rsidR="007E2BF9" w:rsidRPr="00715A9D" w:rsidRDefault="00715A9D">
      <w:pPr>
        <w:rPr>
          <w:color w:val="000000" w:themeColor="text1"/>
        </w:rPr>
      </w:pPr>
      <w:r w:rsidRPr="00715A9D">
        <w:rPr>
          <w:bCs/>
          <w:iCs/>
          <w:color w:val="000000" w:themeColor="text1"/>
          <w:sz w:val="24"/>
          <w:szCs w:val="24"/>
        </w:rPr>
        <w:t>Приложение №7: Требования к оформлению и составлению сметной документации на работы по программе технического перевооружения и реконструкции;</w:t>
      </w:r>
    </w:p>
    <w:p w:rsidR="007E2BF9" w:rsidRDefault="00715A9D">
      <w:pPr>
        <w:widowControl w:val="0"/>
        <w:tabs>
          <w:tab w:val="left" w:pos="426"/>
        </w:tabs>
        <w:spacing w:before="60"/>
        <w:jc w:val="both"/>
        <w:rPr>
          <w:bCs/>
          <w:iCs/>
          <w:sz w:val="24"/>
          <w:szCs w:val="24"/>
        </w:rPr>
      </w:pPr>
      <w:r w:rsidRPr="00715A9D">
        <w:rPr>
          <w:bCs/>
          <w:iCs/>
          <w:sz w:val="24"/>
          <w:szCs w:val="24"/>
        </w:rPr>
        <w:t>Приложение №8: Сметная документация.</w:t>
      </w:r>
    </w:p>
    <w:p w:rsidR="007E2BF9" w:rsidRDefault="007E2BF9">
      <w:pPr>
        <w:jc w:val="both"/>
        <w:rPr>
          <w:sz w:val="24"/>
        </w:rPr>
      </w:pPr>
    </w:p>
    <w:sectPr w:rsidR="007E2BF9">
      <w:headerReference w:type="default" r:id="rId15"/>
      <w:headerReference w:type="first" r:id="rId16"/>
      <w:pgSz w:w="11906" w:h="16838"/>
      <w:pgMar w:top="1134" w:right="851" w:bottom="992" w:left="1134" w:header="68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D11" w:rsidRDefault="00DF1D11">
      <w:r>
        <w:separator/>
      </w:r>
    </w:p>
  </w:endnote>
  <w:endnote w:type="continuationSeparator" w:id="0">
    <w:p w:rsidR="00DF1D11" w:rsidRDefault="00DF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roman"/>
    <w:pitch w:val="variable"/>
  </w:font>
  <w:font w:name="Arial Unicode MS">
    <w:altName w:val="Arial"/>
    <w:panose1 w:val="020B0604020202020204"/>
    <w:charset w:val="01"/>
    <w:family w:val="roman"/>
    <w:pitch w:val="variable"/>
  </w:font>
  <w:font w:name="Calibri Light (Заголовки)">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ISOCPEUR">
    <w:charset w:val="01"/>
    <w:family w:val="roman"/>
    <w:pitch w:val="variable"/>
  </w:font>
  <w:font w:name="Times New Roman;serif">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D11" w:rsidRDefault="00DF1D11">
      <w:r>
        <w:separator/>
      </w:r>
    </w:p>
  </w:footnote>
  <w:footnote w:type="continuationSeparator" w:id="0">
    <w:p w:rsidR="00DF1D11" w:rsidRDefault="00DF1D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1" w:rsidRDefault="00DF1D11">
    <w:pPr>
      <w:pStyle w:val="aff5"/>
    </w:pPr>
    <w:r>
      <w:rPr>
        <w:noProof/>
      </w:rPr>
      <mc:AlternateContent>
        <mc:Choice Requires="wps">
          <w:drawing>
            <wp:anchor distT="0" distB="0" distL="0" distR="0" simplePos="0" relativeHeight="2" behindDoc="1" locked="0" layoutInCell="0" allowOverlap="1" wp14:anchorId="4F3CC66A">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DF1D11" w:rsidRDefault="00DF1D11">
                          <w:pPr>
                            <w:pStyle w:val="aff5"/>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wps:txbx>
                    <wps:bodyPr lIns="0" tIns="0" rIns="0" bIns="0" anchor="t">
                      <a:spAutoFit/>
                    </wps:bodyPr>
                  </wps:wsp>
                </a:graphicData>
              </a:graphic>
            </wp:anchor>
          </w:drawing>
        </mc:Choice>
        <mc:Fallback>
          <w:pict>
            <v:rect w14:anchorId="4F3CC66A" id="Врезка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DF1D11" w:rsidRDefault="00DF1D11">
                    <w:pPr>
                      <w:pStyle w:val="aff5"/>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1" w:rsidRDefault="00DF1D11">
    <w:pPr>
      <w:pStyle w:val="aff5"/>
      <w:jc w:val="center"/>
    </w:pPr>
    <w:r>
      <w:fldChar w:fldCharType="begin"/>
    </w:r>
    <w:r>
      <w:instrText xml:space="preserve"> PAGE </w:instrText>
    </w:r>
    <w:r>
      <w:fldChar w:fldCharType="separate"/>
    </w:r>
    <w:r w:rsidR="0047262A">
      <w:rPr>
        <w:noProof/>
      </w:rPr>
      <w:t>5</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1" w:rsidRDefault="00DF1D11">
    <w:pPr>
      <w:pStyle w:val="aff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1" w:rsidRDefault="00DF1D11">
    <w:pPr>
      <w:pStyle w:val="aff5"/>
      <w:jc w:val="center"/>
      <w:rPr>
        <w:lang w:val="en-US"/>
      </w:rPr>
    </w:pPr>
    <w:r>
      <w:rPr>
        <w:lang w:val="en-US"/>
      </w:rPr>
      <w:t>6</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1" w:rsidRDefault="00DF1D1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1" w:rsidRDefault="00DF1D11">
    <w:pPr>
      <w:pStyle w:val="aff5"/>
      <w:jc w:val="center"/>
    </w:pPr>
    <w:r>
      <w:fldChar w:fldCharType="begin"/>
    </w:r>
    <w:r>
      <w:instrText xml:space="preserve"> PAGE </w:instrText>
    </w:r>
    <w:r>
      <w:fldChar w:fldCharType="separate"/>
    </w:r>
    <w:r w:rsidR="0047262A">
      <w:rPr>
        <w:noProof/>
      </w:rPr>
      <w:t>27</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1" w:rsidRDefault="00DF1D11">
    <w:pPr>
      <w:pStyle w:val="aff5"/>
      <w:jc w:val="center"/>
      <w:rPr>
        <w:lang w:val="en-US"/>
      </w:rPr>
    </w:pPr>
    <w:r>
      <w:rPr>
        <w:lang w:val="en-US"/>
      </w:rPr>
      <w:t>7</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1" w:rsidRDefault="00DF1D11">
    <w:pPr>
      <w:pStyle w:val="aff5"/>
      <w:jc w:val="center"/>
    </w:pPr>
    <w:r>
      <w:fldChar w:fldCharType="begin"/>
    </w:r>
    <w:r>
      <w:instrText xml:space="preserve"> PAGE </w:instrText>
    </w:r>
    <w:r>
      <w:fldChar w:fldCharType="separate"/>
    </w:r>
    <w:r w:rsidR="0047262A">
      <w:rPr>
        <w:noProof/>
      </w:rPr>
      <w:t>29</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1" w:rsidRDefault="00DF1D11">
    <w:pPr>
      <w:pStyle w:val="aff5"/>
      <w:jc w:val="center"/>
      <w:rPr>
        <w:lang w:val="en-US"/>
      </w:rPr>
    </w:pPr>
    <w:r>
      <w:rPr>
        <w:lang w:val="en-US"/>
      </w:rPr>
      <w:t>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CBE"/>
    <w:multiLevelType w:val="multilevel"/>
    <w:tmpl w:val="A8F8AB9E"/>
    <w:lvl w:ilvl="0">
      <w:start w:val="1"/>
      <w:numFmt w:val="decimal"/>
      <w:pStyle w:val="1"/>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pStyle w:val="3"/>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D4E2A0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3B839BB"/>
    <w:multiLevelType w:val="multilevel"/>
    <w:tmpl w:val="D39A6AAC"/>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6A01E83"/>
    <w:multiLevelType w:val="multilevel"/>
    <w:tmpl w:val="7EAE81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613D01"/>
    <w:multiLevelType w:val="multilevel"/>
    <w:tmpl w:val="3E68698E"/>
    <w:lvl w:ilvl="0">
      <w:start w:val="4"/>
      <w:numFmt w:val="bullet"/>
      <w:pStyle w:val="31"/>
      <w:lvlText w:val="-"/>
      <w:lvlJc w:val="left"/>
      <w:pPr>
        <w:tabs>
          <w:tab w:val="num" w:pos="0"/>
        </w:tabs>
        <w:ind w:left="-207" w:hanging="360"/>
      </w:pPr>
      <w:rPr>
        <w:rFonts w:ascii="Times New Roman" w:hAnsi="Times New Roman" w:cs="Times New Roman" w:hint="default"/>
      </w:rPr>
    </w:lvl>
    <w:lvl w:ilvl="1">
      <w:start w:val="1"/>
      <w:numFmt w:val="bullet"/>
      <w:pStyle w:val="2"/>
      <w:lvlText w:val="o"/>
      <w:lvlJc w:val="left"/>
      <w:pPr>
        <w:tabs>
          <w:tab w:val="num" w:pos="513"/>
        </w:tabs>
        <w:ind w:left="513" w:hanging="360"/>
      </w:pPr>
      <w:rPr>
        <w:rFonts w:ascii="Courier New" w:hAnsi="Courier New" w:cs="Courier New" w:hint="default"/>
      </w:rPr>
    </w:lvl>
    <w:lvl w:ilvl="2">
      <w:start w:val="1"/>
      <w:numFmt w:val="bullet"/>
      <w:pStyle w:val="30"/>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5" w15:restartNumberingAfterBreak="0">
    <w:nsid w:val="405E282F"/>
    <w:multiLevelType w:val="multilevel"/>
    <w:tmpl w:val="B31006A2"/>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0"/>
      <w:suff w:val="nothing"/>
      <w:lvlText w:val=""/>
      <w:lvlJc w:val="left"/>
      <w:pPr>
        <w:tabs>
          <w:tab w:val="num" w:pos="0"/>
        </w:tabs>
        <w:ind w:left="1701" w:firstLine="0"/>
      </w:pPr>
    </w:lvl>
    <w:lvl w:ilvl="7">
      <w:start w:val="1"/>
      <w:numFmt w:val="none"/>
      <w:pStyle w:val="32"/>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6" w15:restartNumberingAfterBreak="0">
    <w:nsid w:val="5387297D"/>
    <w:multiLevelType w:val="multilevel"/>
    <w:tmpl w:val="909AC7F2"/>
    <w:lvl w:ilvl="0">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7" w15:restartNumberingAfterBreak="0">
    <w:nsid w:val="59BD796D"/>
    <w:multiLevelType w:val="multilevel"/>
    <w:tmpl w:val="26587AE6"/>
    <w:lvl w:ilvl="0">
      <w:start w:val="1"/>
      <w:numFmt w:val="decimal"/>
      <w:pStyle w:val="a1"/>
      <w:lvlText w:val="%1."/>
      <w:lvlJc w:val="left"/>
      <w:pPr>
        <w:tabs>
          <w:tab w:val="num" w:pos="360"/>
        </w:tabs>
        <w:ind w:left="360" w:hanging="360"/>
      </w:pPr>
    </w:lvl>
    <w:lvl w:ilvl="1">
      <w:start w:val="1"/>
      <w:numFmt w:val="decimal"/>
      <w:pStyle w:val="a2"/>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8" w15:restartNumberingAfterBreak="0">
    <w:nsid w:val="68100903"/>
    <w:multiLevelType w:val="multilevel"/>
    <w:tmpl w:val="D1B250B8"/>
    <w:lvl w:ilvl="0">
      <w:start w:val="1"/>
      <w:numFmt w:val="decimal"/>
      <w:pStyle w:val="21"/>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743C7A52"/>
    <w:multiLevelType w:val="multilevel"/>
    <w:tmpl w:val="D2FA37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CF17AA3"/>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4"/>
  </w:num>
  <w:num w:numId="3">
    <w:abstractNumId w:val="0"/>
  </w:num>
  <w:num w:numId="4">
    <w:abstractNumId w:val="5"/>
  </w:num>
  <w:num w:numId="5">
    <w:abstractNumId w:val="8"/>
  </w:num>
  <w:num w:numId="6">
    <w:abstractNumId w:val="1"/>
  </w:num>
  <w:num w:numId="7">
    <w:abstractNumId w:val="10"/>
  </w:num>
  <w:num w:numId="8">
    <w:abstractNumId w:val="2"/>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F9"/>
    <w:rsid w:val="000D1B65"/>
    <w:rsid w:val="00210F9B"/>
    <w:rsid w:val="002252A4"/>
    <w:rsid w:val="00271783"/>
    <w:rsid w:val="002A5366"/>
    <w:rsid w:val="003163C8"/>
    <w:rsid w:val="00341C81"/>
    <w:rsid w:val="0047262A"/>
    <w:rsid w:val="00494D70"/>
    <w:rsid w:val="00670269"/>
    <w:rsid w:val="00683F72"/>
    <w:rsid w:val="006A776E"/>
    <w:rsid w:val="006B07AE"/>
    <w:rsid w:val="006C4901"/>
    <w:rsid w:val="00715A9D"/>
    <w:rsid w:val="00725B02"/>
    <w:rsid w:val="00751F45"/>
    <w:rsid w:val="007E2BF9"/>
    <w:rsid w:val="00912B59"/>
    <w:rsid w:val="009372F6"/>
    <w:rsid w:val="00964867"/>
    <w:rsid w:val="009E0CC8"/>
    <w:rsid w:val="00A35A3F"/>
    <w:rsid w:val="00BB03E0"/>
    <w:rsid w:val="00BB1091"/>
    <w:rsid w:val="00CD79BA"/>
    <w:rsid w:val="00D53836"/>
    <w:rsid w:val="00DB0C76"/>
    <w:rsid w:val="00DE671C"/>
    <w:rsid w:val="00DF1D11"/>
    <w:rsid w:val="00E36619"/>
    <w:rsid w:val="00E51ED2"/>
    <w:rsid w:val="00F6753F"/>
    <w:rsid w:val="00FB32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AB6A"/>
  <w15:docId w15:val="{310D3FAA-00B9-458E-816F-EB368B2E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2166F"/>
    <w:rPr>
      <w:sz w:val="28"/>
      <w:szCs w:val="28"/>
    </w:rPr>
  </w:style>
  <w:style w:type="paragraph" w:styleId="1">
    <w:name w:val="heading 1"/>
    <w:basedOn w:val="3"/>
    <w:next w:val="a3"/>
    <w:link w:val="10"/>
    <w:qFormat/>
    <w:rsid w:val="00353A27"/>
    <w:pPr>
      <w:numPr>
        <w:ilvl w:val="0"/>
      </w:numPr>
      <w:outlineLvl w:val="0"/>
    </w:pPr>
    <w:rPr>
      <w:sz w:val="28"/>
      <w:szCs w:val="28"/>
    </w:rPr>
  </w:style>
  <w:style w:type="paragraph" w:styleId="22">
    <w:name w:val="heading 2"/>
    <w:basedOn w:val="4"/>
    <w:next w:val="a3"/>
    <w:link w:val="23"/>
    <w:qFormat/>
    <w:rsid w:val="00EA61A8"/>
    <w:pPr>
      <w:outlineLvl w:val="1"/>
    </w:pPr>
  </w:style>
  <w:style w:type="paragraph" w:styleId="3">
    <w:name w:val="heading 3"/>
    <w:basedOn w:val="a3"/>
    <w:next w:val="a3"/>
    <w:link w:val="33"/>
    <w:autoRedefine/>
    <w:qFormat/>
    <w:rsid w:val="00035E96"/>
    <w:pPr>
      <w:keepNext/>
      <w:numPr>
        <w:ilvl w:val="2"/>
        <w:numId w:val="3"/>
      </w:numPr>
      <w:spacing w:before="120" w:after="60"/>
      <w:outlineLvl w:val="2"/>
    </w:pPr>
    <w:rPr>
      <w:rFonts w:eastAsia="Calibri"/>
      <w:b/>
      <w:sz w:val="24"/>
      <w:szCs w:val="24"/>
      <w:lang w:val="x-none" w:eastAsia="x-none"/>
    </w:rPr>
  </w:style>
  <w:style w:type="paragraph" w:styleId="4">
    <w:name w:val="heading 4"/>
    <w:basedOn w:val="3"/>
    <w:next w:val="a3"/>
    <w:link w:val="40"/>
    <w:qFormat/>
    <w:rsid w:val="006629C9"/>
    <w:pPr>
      <w:numPr>
        <w:ilvl w:val="0"/>
        <w:numId w:val="0"/>
      </w:numPr>
      <w:tabs>
        <w:tab w:val="left" w:pos="0"/>
      </w:tabs>
      <w:ind w:left="432" w:hanging="432"/>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Символ сноски"/>
    <w:qFormat/>
    <w:rsid w:val="00D561D9"/>
    <w:rPr>
      <w:vertAlign w:val="superscript"/>
    </w:rPr>
  </w:style>
  <w:style w:type="character" w:styleId="a8">
    <w:name w:val="footnote reference"/>
    <w:rPr>
      <w:vertAlign w:val="superscript"/>
    </w:rPr>
  </w:style>
  <w:style w:type="character" w:styleId="a9">
    <w:name w:val="page number"/>
    <w:basedOn w:val="a4"/>
    <w:qFormat/>
    <w:rsid w:val="006C2F3F"/>
  </w:style>
  <w:style w:type="character" w:styleId="aa">
    <w:name w:val="Hyperlink"/>
    <w:uiPriority w:val="99"/>
    <w:rsid w:val="006C2F3F"/>
    <w:rPr>
      <w:color w:val="0000FF"/>
      <w:u w:val="single"/>
    </w:rPr>
  </w:style>
  <w:style w:type="character" w:styleId="ab">
    <w:name w:val="annotation reference"/>
    <w:semiHidden/>
    <w:qFormat/>
    <w:rsid w:val="00B714B0"/>
    <w:rPr>
      <w:sz w:val="16"/>
      <w:szCs w:val="16"/>
    </w:rPr>
  </w:style>
  <w:style w:type="character" w:styleId="ac">
    <w:name w:val="Strong"/>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0">
    <w:name w:val="Заголовок 1 Знак"/>
    <w:link w:val="1"/>
    <w:qFormat/>
    <w:rsid w:val="00353A27"/>
    <w:rPr>
      <w:rFonts w:eastAsia="Calibri"/>
      <w:b/>
      <w:sz w:val="28"/>
      <w:szCs w:val="28"/>
      <w:lang w:val="x-none" w:eastAsia="x-none"/>
    </w:rPr>
  </w:style>
  <w:style w:type="character" w:customStyle="1" w:styleId="23">
    <w:name w:val="Заголовок 2 Знак"/>
    <w:link w:val="22"/>
    <w:qFormat/>
    <w:rsid w:val="00EA61A8"/>
    <w:rPr>
      <w:rFonts w:eastAsia="Calibri"/>
      <w:b/>
      <w:bCs/>
      <w:sz w:val="24"/>
      <w:szCs w:val="24"/>
      <w:lang w:val="x-none" w:eastAsia="x-none"/>
    </w:rPr>
  </w:style>
  <w:style w:type="character" w:customStyle="1" w:styleId="33">
    <w:name w:val="Заголовок 3 Знак"/>
    <w:link w:val="3"/>
    <w:qFormat/>
    <w:rsid w:val="00035E96"/>
    <w:rPr>
      <w:rFonts w:eastAsia="Calibri"/>
      <w:b/>
      <w:sz w:val="24"/>
      <w:szCs w:val="24"/>
      <w:lang w:val="x-none" w:eastAsia="x-none"/>
    </w:rPr>
  </w:style>
  <w:style w:type="character" w:customStyle="1" w:styleId="40">
    <w:name w:val="Заголовок 4 Знак"/>
    <w:link w:val="4"/>
    <w:qFormat/>
    <w:rsid w:val="006629C9"/>
    <w:rPr>
      <w:rFonts w:eastAsia="Calibri"/>
      <w:b/>
      <w:bCs/>
      <w:sz w:val="24"/>
      <w:szCs w:val="24"/>
      <w:lang w:val="x-none"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d">
    <w:name w:val="Название Знак"/>
    <w:link w:val="11"/>
    <w:uiPriority w:val="10"/>
    <w:qFormat/>
    <w:rsid w:val="00D22F6D"/>
    <w:rPr>
      <w:sz w:val="28"/>
    </w:rPr>
  </w:style>
  <w:style w:type="character" w:customStyle="1" w:styleId="ae">
    <w:name w:val="Подзаголовок Знак"/>
    <w:link w:val="af"/>
    <w:uiPriority w:val="11"/>
    <w:qFormat/>
    <w:rsid w:val="00D22F6D"/>
    <w:rPr>
      <w:rFonts w:ascii="Cambria" w:hAnsi="Cambria"/>
      <w:i/>
      <w:iCs/>
      <w:color w:val="4F81BD"/>
      <w:spacing w:val="15"/>
      <w:sz w:val="24"/>
      <w:szCs w:val="24"/>
      <w:lang w:val="x-none" w:eastAsia="x-none"/>
    </w:rPr>
  </w:style>
  <w:style w:type="character" w:styleId="af0">
    <w:name w:val="Emphasis"/>
    <w:uiPriority w:val="20"/>
    <w:qFormat/>
    <w:rsid w:val="00D22F6D"/>
    <w:rPr>
      <w:i/>
      <w:iCs/>
    </w:rPr>
  </w:style>
  <w:style w:type="character" w:customStyle="1" w:styleId="24">
    <w:name w:val="Цитата 2 Знак"/>
    <w:link w:val="25"/>
    <w:uiPriority w:val="29"/>
    <w:qFormat/>
    <w:rsid w:val="00D22F6D"/>
    <w:rPr>
      <w:rFonts w:ascii="Calibri" w:eastAsia="Calibri" w:hAnsi="Calibri"/>
      <w:i/>
      <w:iCs/>
      <w:color w:val="000000"/>
      <w:lang w:val="x-none" w:eastAsia="x-none"/>
    </w:rPr>
  </w:style>
  <w:style w:type="character" w:customStyle="1" w:styleId="af1">
    <w:name w:val="Выделенная цитата Знак"/>
    <w:link w:val="af2"/>
    <w:uiPriority w:val="30"/>
    <w:qFormat/>
    <w:rsid w:val="00D22F6D"/>
    <w:rPr>
      <w:rFonts w:ascii="Calibri" w:eastAsia="Calibri" w:hAnsi="Calibri"/>
      <w:b/>
      <w:bCs/>
      <w:i/>
      <w:iCs/>
      <w:color w:val="4F81BD"/>
      <w:lang w:val="x-none" w:eastAsia="x-none"/>
    </w:rPr>
  </w:style>
  <w:style w:type="character" w:styleId="af3">
    <w:name w:val="Subtle Emphasis"/>
    <w:uiPriority w:val="19"/>
    <w:qFormat/>
    <w:rsid w:val="00D22F6D"/>
    <w:rPr>
      <w:i/>
      <w:iCs/>
      <w:color w:val="808080"/>
    </w:rPr>
  </w:style>
  <w:style w:type="character" w:styleId="af4">
    <w:name w:val="Intense Emphasis"/>
    <w:uiPriority w:val="21"/>
    <w:qFormat/>
    <w:rsid w:val="00D22F6D"/>
    <w:rPr>
      <w:b/>
      <w:bCs/>
      <w:i/>
      <w:iCs/>
      <w:color w:val="4F81BD"/>
    </w:rPr>
  </w:style>
  <w:style w:type="character" w:styleId="af5">
    <w:name w:val="Subtle Reference"/>
    <w:uiPriority w:val="31"/>
    <w:qFormat/>
    <w:rsid w:val="00D22F6D"/>
    <w:rPr>
      <w:smallCaps/>
      <w:color w:val="C0504D"/>
      <w:u w:val="single"/>
    </w:rPr>
  </w:style>
  <w:style w:type="character" w:styleId="af6">
    <w:name w:val="Intense Reference"/>
    <w:uiPriority w:val="32"/>
    <w:qFormat/>
    <w:rsid w:val="00D22F6D"/>
    <w:rPr>
      <w:b/>
      <w:bCs/>
      <w:smallCaps/>
      <w:color w:val="C0504D"/>
      <w:spacing w:val="5"/>
      <w:u w:val="single"/>
    </w:rPr>
  </w:style>
  <w:style w:type="character" w:styleId="af7">
    <w:name w:val="Book Title"/>
    <w:uiPriority w:val="33"/>
    <w:qFormat/>
    <w:rsid w:val="00D22F6D"/>
    <w:rPr>
      <w:b/>
      <w:bCs/>
      <w:smallCaps/>
      <w:spacing w:val="5"/>
    </w:rPr>
  </w:style>
  <w:style w:type="character" w:customStyle="1" w:styleId="af8">
    <w:name w:val="Электронная подпись Знак"/>
    <w:link w:val="af9"/>
    <w:uiPriority w:val="99"/>
    <w:qFormat/>
    <w:rsid w:val="00D22F6D"/>
    <w:rPr>
      <w:rFonts w:eastAsia="Calibri"/>
      <w:sz w:val="24"/>
      <w:szCs w:val="24"/>
    </w:rPr>
  </w:style>
  <w:style w:type="character" w:customStyle="1" w:styleId="12">
    <w:name w:val="Подпункт Знак1"/>
    <w:link w:val="afa"/>
    <w:qFormat/>
    <w:locked/>
    <w:rsid w:val="00D22F6D"/>
    <w:rPr>
      <w:sz w:val="28"/>
    </w:rPr>
  </w:style>
  <w:style w:type="character" w:customStyle="1" w:styleId="afb">
    <w:name w:val="Текст сноски Знак"/>
    <w:link w:val="afc"/>
    <w:uiPriority w:val="99"/>
    <w:qFormat/>
    <w:rsid w:val="00D22F6D"/>
  </w:style>
  <w:style w:type="character" w:customStyle="1" w:styleId="afd">
    <w:name w:val="Основной текст Знак"/>
    <w:link w:val="afe"/>
    <w:qFormat/>
    <w:rsid w:val="004459A5"/>
    <w:rPr>
      <w:sz w:val="28"/>
      <w:szCs w:val="28"/>
    </w:rPr>
  </w:style>
  <w:style w:type="character" w:customStyle="1" w:styleId="blk">
    <w:name w:val="blk"/>
    <w:qFormat/>
    <w:rsid w:val="00431ACE"/>
  </w:style>
  <w:style w:type="character" w:customStyle="1" w:styleId="aff">
    <w:name w:val="Абзац списка Знак"/>
    <w:link w:val="aff0"/>
    <w:uiPriority w:val="34"/>
    <w:qFormat/>
    <w:locked/>
    <w:rsid w:val="00310EB4"/>
    <w:rPr>
      <w:rFonts w:eastAsia="Calibri"/>
      <w:sz w:val="24"/>
      <w:szCs w:val="24"/>
    </w:rPr>
  </w:style>
  <w:style w:type="character" w:customStyle="1" w:styleId="aff1">
    <w:name w:val="комментарий"/>
    <w:qFormat/>
    <w:rsid w:val="0025139E"/>
    <w:rPr>
      <w:b/>
      <w:i/>
      <w:shd w:val="clear" w:color="auto" w:fill="FFFF99"/>
    </w:rPr>
  </w:style>
  <w:style w:type="character" w:customStyle="1" w:styleId="aff2">
    <w:name w:val="Подподпункт Знак"/>
    <w:link w:val="aff3"/>
    <w:qFormat/>
    <w:locked/>
    <w:rsid w:val="0025139E"/>
    <w:rPr>
      <w:sz w:val="26"/>
      <w:szCs w:val="26"/>
    </w:rPr>
  </w:style>
  <w:style w:type="character" w:customStyle="1" w:styleId="34">
    <w:name w:val="УРОВЕНЬ_Абзац_тип3 Знак"/>
    <w:link w:val="32"/>
    <w:qFormat/>
    <w:rsid w:val="00B56F46"/>
    <w:rPr>
      <w:rFonts w:eastAsia="Calibri"/>
      <w:sz w:val="26"/>
      <w:szCs w:val="28"/>
      <w:lang w:eastAsia="en-US"/>
    </w:rPr>
  </w:style>
  <w:style w:type="character" w:customStyle="1" w:styleId="aff4">
    <w:name w:val="Верхний колонтитул Знак"/>
    <w:link w:val="aff5"/>
    <w:uiPriority w:val="99"/>
    <w:qFormat/>
    <w:rsid w:val="002F31AF"/>
    <w:rPr>
      <w:sz w:val="24"/>
      <w:szCs w:val="24"/>
    </w:rPr>
  </w:style>
  <w:style w:type="character" w:customStyle="1" w:styleId="aff6">
    <w:name w:val="Текст примечания Знак"/>
    <w:link w:val="aff7"/>
    <w:qFormat/>
    <w:rsid w:val="00DC0F7D"/>
  </w:style>
  <w:style w:type="character" w:customStyle="1" w:styleId="aff8">
    <w:name w:val="Текст концевой сноски Знак"/>
    <w:basedOn w:val="a4"/>
    <w:link w:val="aff9"/>
    <w:qFormat/>
    <w:rsid w:val="003879D4"/>
  </w:style>
  <w:style w:type="character" w:customStyle="1" w:styleId="affa">
    <w:name w:val="Символ концевой сноски"/>
    <w:qFormat/>
    <w:rsid w:val="003879D4"/>
    <w:rPr>
      <w:vertAlign w:val="superscript"/>
    </w:rPr>
  </w:style>
  <w:style w:type="character" w:styleId="affb">
    <w:name w:val="endnote reference"/>
    <w:rPr>
      <w:vertAlign w:val="superscript"/>
    </w:rPr>
  </w:style>
  <w:style w:type="character" w:customStyle="1" w:styleId="26">
    <w:name w:val="Пункт2 Знак"/>
    <w:link w:val="27"/>
    <w:qFormat/>
    <w:rsid w:val="00DE52BC"/>
    <w:rPr>
      <w:b/>
      <w:sz w:val="28"/>
    </w:rPr>
  </w:style>
  <w:style w:type="character" w:customStyle="1" w:styleId="13">
    <w:name w:val="УРОВЕНЬ_1. Знак"/>
    <w:link w:val="14"/>
    <w:qFormat/>
    <w:rsid w:val="004A17AE"/>
    <w:rPr>
      <w:rFonts w:eastAsia="Calibri"/>
      <w:caps/>
      <w:sz w:val="28"/>
      <w:szCs w:val="28"/>
      <w:lang w:eastAsia="en-US"/>
    </w:rPr>
  </w:style>
  <w:style w:type="character" w:customStyle="1" w:styleId="15">
    <w:name w:val="Неразрешенное упоминание1"/>
    <w:basedOn w:val="a4"/>
    <w:uiPriority w:val="99"/>
    <w:semiHidden/>
    <w:unhideWhenUsed/>
    <w:qFormat/>
    <w:rsid w:val="00C36F30"/>
    <w:rPr>
      <w:color w:val="605E5C"/>
      <w:shd w:val="clear" w:color="auto" w:fill="E1DFDD"/>
    </w:rPr>
  </w:style>
  <w:style w:type="character" w:customStyle="1" w:styleId="35">
    <w:name w:val="Основной текст с отступом 3 Знак"/>
    <w:link w:val="36"/>
    <w:qFormat/>
    <w:rsid w:val="00C36F30"/>
    <w:rPr>
      <w:sz w:val="16"/>
      <w:szCs w:val="16"/>
    </w:rPr>
  </w:style>
  <w:style w:type="character" w:styleId="affc">
    <w:name w:val="FollowedHyperlink"/>
    <w:basedOn w:val="a4"/>
    <w:uiPriority w:val="99"/>
    <w:semiHidden/>
    <w:unhideWhenUsed/>
    <w:rsid w:val="009C49DD"/>
    <w:rPr>
      <w:color w:val="954F72"/>
      <w:u w:val="single"/>
    </w:rPr>
  </w:style>
  <w:style w:type="character" w:customStyle="1" w:styleId="linenumber1">
    <w:name w:val="line number1"/>
    <w:qFormat/>
  </w:style>
  <w:style w:type="character" w:customStyle="1" w:styleId="affd">
    <w:name w:val="Ссылка указателя"/>
    <w:qFormat/>
  </w:style>
  <w:style w:type="character" w:customStyle="1" w:styleId="linenumber2">
    <w:name w:val="line number2"/>
    <w:qFormat/>
  </w:style>
  <w:style w:type="character" w:styleId="affe">
    <w:name w:val="line number"/>
    <w:qFormat/>
  </w:style>
  <w:style w:type="paragraph" w:styleId="afff">
    <w:name w:val="Title"/>
    <w:basedOn w:val="a3"/>
    <w:next w:val="afe"/>
    <w:qFormat/>
    <w:pPr>
      <w:keepNext/>
      <w:spacing w:before="240" w:after="120"/>
    </w:pPr>
    <w:rPr>
      <w:rFonts w:ascii="Liberation Sans" w:eastAsia="Arial Unicode MS" w:hAnsi="Liberation Sans" w:cs="Arial Unicode MS"/>
    </w:rPr>
  </w:style>
  <w:style w:type="paragraph" w:styleId="afe">
    <w:name w:val="Body Text"/>
    <w:basedOn w:val="a3"/>
    <w:link w:val="afd"/>
    <w:rsid w:val="0076353A"/>
    <w:pPr>
      <w:spacing w:after="120"/>
    </w:pPr>
  </w:style>
  <w:style w:type="paragraph" w:styleId="afff0">
    <w:name w:val="List"/>
    <w:basedOn w:val="afe"/>
  </w:style>
  <w:style w:type="paragraph" w:styleId="afff1">
    <w:name w:val="caption"/>
    <w:basedOn w:val="a3"/>
    <w:qFormat/>
    <w:pPr>
      <w:suppressLineNumbers/>
      <w:spacing w:before="120" w:after="120"/>
    </w:pPr>
    <w:rPr>
      <w:i/>
      <w:iCs/>
      <w:sz w:val="24"/>
      <w:szCs w:val="24"/>
    </w:rPr>
  </w:style>
  <w:style w:type="paragraph" w:styleId="afff2">
    <w:name w:val="index heading"/>
    <w:basedOn w:val="afff"/>
  </w:style>
  <w:style w:type="paragraph" w:customStyle="1" w:styleId="caption1">
    <w:name w:val="caption1"/>
    <w:basedOn w:val="a3"/>
    <w:qFormat/>
    <w:pPr>
      <w:suppressLineNumbers/>
      <w:spacing w:before="120" w:after="120"/>
    </w:pPr>
    <w:rPr>
      <w:i/>
      <w:iCs/>
      <w:sz w:val="24"/>
      <w:szCs w:val="24"/>
    </w:rPr>
  </w:style>
  <w:style w:type="paragraph" w:customStyle="1" w:styleId="indexheading1">
    <w:name w:val="index heading1"/>
    <w:basedOn w:val="afff"/>
    <w:qFormat/>
  </w:style>
  <w:style w:type="paragraph" w:customStyle="1" w:styleId="caption11">
    <w:name w:val="caption11"/>
    <w:basedOn w:val="a3"/>
    <w:qFormat/>
    <w:pPr>
      <w:suppressLineNumbers/>
      <w:spacing w:before="120" w:after="120"/>
    </w:pPr>
    <w:rPr>
      <w:i/>
      <w:iCs/>
      <w:sz w:val="24"/>
      <w:szCs w:val="24"/>
    </w:rPr>
  </w:style>
  <w:style w:type="paragraph" w:customStyle="1" w:styleId="indexheading11">
    <w:name w:val="index heading11"/>
    <w:basedOn w:val="afff"/>
    <w:qFormat/>
  </w:style>
  <w:style w:type="paragraph" w:customStyle="1" w:styleId="caption111">
    <w:name w:val="caption111"/>
    <w:basedOn w:val="a3"/>
    <w:qFormat/>
    <w:pPr>
      <w:suppressLineNumbers/>
      <w:spacing w:before="120" w:after="120"/>
    </w:pPr>
    <w:rPr>
      <w:i/>
      <w:iCs/>
      <w:sz w:val="24"/>
      <w:szCs w:val="24"/>
    </w:rPr>
  </w:style>
  <w:style w:type="paragraph" w:customStyle="1" w:styleId="indexheading111">
    <w:name w:val="index heading111"/>
    <w:basedOn w:val="afff"/>
    <w:qFormat/>
  </w:style>
  <w:style w:type="paragraph" w:customStyle="1" w:styleId="caption1111">
    <w:name w:val="caption1111"/>
    <w:basedOn w:val="a3"/>
    <w:qFormat/>
    <w:pPr>
      <w:suppressLineNumbers/>
      <w:spacing w:before="120" w:after="120"/>
    </w:pPr>
    <w:rPr>
      <w:i/>
      <w:iCs/>
      <w:sz w:val="24"/>
      <w:szCs w:val="24"/>
    </w:rPr>
  </w:style>
  <w:style w:type="paragraph" w:customStyle="1" w:styleId="indexheading1111">
    <w:name w:val="index heading1111"/>
    <w:basedOn w:val="afff"/>
    <w:qFormat/>
  </w:style>
  <w:style w:type="paragraph" w:customStyle="1" w:styleId="caption11111">
    <w:name w:val="caption11111"/>
    <w:basedOn w:val="a3"/>
    <w:qFormat/>
    <w:pPr>
      <w:suppressLineNumbers/>
      <w:spacing w:before="120" w:after="120"/>
    </w:pPr>
    <w:rPr>
      <w:i/>
      <w:iCs/>
      <w:sz w:val="24"/>
      <w:szCs w:val="24"/>
    </w:rPr>
  </w:style>
  <w:style w:type="paragraph" w:customStyle="1" w:styleId="indexheading11111">
    <w:name w:val="index heading11111"/>
    <w:basedOn w:val="afff"/>
    <w:qFormat/>
  </w:style>
  <w:style w:type="paragraph" w:customStyle="1" w:styleId="caption111111">
    <w:name w:val="caption111111"/>
    <w:basedOn w:val="a3"/>
    <w:qFormat/>
    <w:pPr>
      <w:suppressLineNumbers/>
      <w:spacing w:before="120" w:after="120"/>
    </w:pPr>
    <w:rPr>
      <w:i/>
      <w:iCs/>
      <w:sz w:val="24"/>
      <w:szCs w:val="24"/>
    </w:rPr>
  </w:style>
  <w:style w:type="paragraph" w:customStyle="1" w:styleId="indexheading111111">
    <w:name w:val="index heading111111"/>
    <w:basedOn w:val="afff"/>
    <w:qFormat/>
  </w:style>
  <w:style w:type="paragraph" w:customStyle="1" w:styleId="caption1111111">
    <w:name w:val="caption1111111"/>
    <w:basedOn w:val="a3"/>
    <w:qFormat/>
    <w:pPr>
      <w:suppressLineNumbers/>
      <w:spacing w:before="120" w:after="120"/>
    </w:pPr>
    <w:rPr>
      <w:i/>
      <w:iCs/>
      <w:sz w:val="24"/>
      <w:szCs w:val="24"/>
    </w:rPr>
  </w:style>
  <w:style w:type="paragraph" w:customStyle="1" w:styleId="indexheading1111111">
    <w:name w:val="index heading1111111"/>
    <w:basedOn w:val="afff"/>
    <w:qFormat/>
  </w:style>
  <w:style w:type="paragraph" w:customStyle="1" w:styleId="caption11111111">
    <w:name w:val="caption11111111"/>
    <w:basedOn w:val="a3"/>
    <w:qFormat/>
    <w:pPr>
      <w:suppressLineNumbers/>
      <w:spacing w:before="120" w:after="120"/>
    </w:pPr>
    <w:rPr>
      <w:i/>
      <w:iCs/>
      <w:sz w:val="24"/>
      <w:szCs w:val="24"/>
    </w:rPr>
  </w:style>
  <w:style w:type="paragraph" w:customStyle="1" w:styleId="indexheading11111111">
    <w:name w:val="index heading11111111"/>
    <w:basedOn w:val="afff"/>
    <w:qFormat/>
  </w:style>
  <w:style w:type="paragraph" w:customStyle="1" w:styleId="afff3">
    <w:name w:val="Название раздела инструкции"/>
    <w:basedOn w:val="a3"/>
    <w:autoRedefine/>
    <w:qFormat/>
    <w:rsid w:val="00275328"/>
    <w:pPr>
      <w:jc w:val="center"/>
    </w:pPr>
    <w:rPr>
      <w:b/>
    </w:rPr>
  </w:style>
  <w:style w:type="paragraph" w:customStyle="1" w:styleId="a1">
    <w:name w:val="Раздел положения"/>
    <w:basedOn w:val="a3"/>
    <w:autoRedefine/>
    <w:qFormat/>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qFormat/>
    <w:rsid w:val="007475EE"/>
    <w:pPr>
      <w:numPr>
        <w:ilvl w:val="1"/>
        <w:numId w:val="1"/>
      </w:numPr>
      <w:spacing w:before="80" w:after="80"/>
      <w:jc w:val="both"/>
    </w:pPr>
  </w:style>
  <w:style w:type="paragraph" w:styleId="afc">
    <w:name w:val="footnote text"/>
    <w:basedOn w:val="a3"/>
    <w:link w:val="afb"/>
    <w:uiPriority w:val="99"/>
    <w:rsid w:val="00D561D9"/>
    <w:rPr>
      <w:sz w:val="20"/>
      <w:szCs w:val="20"/>
    </w:rPr>
  </w:style>
  <w:style w:type="paragraph" w:customStyle="1" w:styleId="16">
    <w:name w:val="Шапка 1"/>
    <w:basedOn w:val="a3"/>
    <w:qFormat/>
    <w:rsid w:val="00D561D9"/>
    <w:pPr>
      <w:pBdr>
        <w:bottom w:val="thickThinSmallGap" w:sz="24" w:space="1" w:color="000000"/>
      </w:pBdr>
      <w:spacing w:after="240"/>
      <w:jc w:val="center"/>
    </w:pPr>
    <w:rPr>
      <w:sz w:val="22"/>
      <w:szCs w:val="22"/>
    </w:rPr>
  </w:style>
  <w:style w:type="paragraph" w:customStyle="1" w:styleId="28">
    <w:name w:val="Шапка 2"/>
    <w:basedOn w:val="a3"/>
    <w:qFormat/>
    <w:rsid w:val="00D561D9"/>
    <w:pPr>
      <w:pBdr>
        <w:bottom w:val="thickThinSmallGap" w:sz="24" w:space="1" w:color="000000"/>
      </w:pBdr>
      <w:spacing w:after="120"/>
      <w:jc w:val="center"/>
    </w:pPr>
    <w:rPr>
      <w:b/>
      <w:sz w:val="22"/>
      <w:szCs w:val="22"/>
    </w:rPr>
  </w:style>
  <w:style w:type="paragraph" w:customStyle="1" w:styleId="37">
    <w:name w:val="Шапка 3"/>
    <w:basedOn w:val="a3"/>
    <w:qFormat/>
    <w:rsid w:val="00D561D9"/>
    <w:pPr>
      <w:pBdr>
        <w:bottom w:val="thickThinSmallGap" w:sz="24" w:space="1" w:color="000000"/>
      </w:pBdr>
      <w:spacing w:before="240" w:after="360"/>
      <w:jc w:val="center"/>
    </w:pPr>
    <w:rPr>
      <w:b/>
      <w:sz w:val="24"/>
      <w:szCs w:val="24"/>
    </w:rPr>
  </w:style>
  <w:style w:type="paragraph" w:customStyle="1" w:styleId="11">
    <w:name w:val="Название1"/>
    <w:basedOn w:val="a3"/>
    <w:link w:val="ad"/>
    <w:uiPriority w:val="10"/>
    <w:qFormat/>
    <w:rsid w:val="00BD4014"/>
    <w:pPr>
      <w:jc w:val="center"/>
    </w:pPr>
    <w:rPr>
      <w:szCs w:val="20"/>
      <w:lang w:val="x-none" w:eastAsia="x-none"/>
    </w:rPr>
  </w:style>
  <w:style w:type="paragraph" w:customStyle="1" w:styleId="afff4">
    <w:name w:val="Колонтитул"/>
    <w:basedOn w:val="a3"/>
    <w:qFormat/>
  </w:style>
  <w:style w:type="paragraph" w:styleId="aff5">
    <w:name w:val="header"/>
    <w:basedOn w:val="a3"/>
    <w:link w:val="aff4"/>
    <w:rsid w:val="0076353A"/>
    <w:pPr>
      <w:tabs>
        <w:tab w:val="center" w:pos="4677"/>
        <w:tab w:val="right" w:pos="9355"/>
      </w:tabs>
    </w:pPr>
    <w:rPr>
      <w:sz w:val="24"/>
      <w:szCs w:val="24"/>
    </w:rPr>
  </w:style>
  <w:style w:type="paragraph" w:styleId="afff5">
    <w:name w:val="Body Text Indent"/>
    <w:basedOn w:val="a3"/>
    <w:rsid w:val="0076353A"/>
    <w:pPr>
      <w:ind w:left="360"/>
    </w:pPr>
    <w:rPr>
      <w:sz w:val="24"/>
      <w:szCs w:val="24"/>
    </w:rPr>
  </w:style>
  <w:style w:type="paragraph" w:styleId="afff6">
    <w:name w:val="footer"/>
    <w:basedOn w:val="a3"/>
    <w:rsid w:val="0076353A"/>
    <w:pPr>
      <w:tabs>
        <w:tab w:val="center" w:pos="4677"/>
        <w:tab w:val="right" w:pos="9355"/>
      </w:tabs>
    </w:pPr>
  </w:style>
  <w:style w:type="paragraph" w:styleId="29">
    <w:name w:val="Body Text Indent 2"/>
    <w:basedOn w:val="a3"/>
    <w:qFormat/>
    <w:rsid w:val="0076353A"/>
    <w:pPr>
      <w:spacing w:after="120" w:line="480" w:lineRule="auto"/>
      <w:ind w:left="283"/>
    </w:pPr>
  </w:style>
  <w:style w:type="paragraph" w:styleId="38">
    <w:name w:val="Body Text 3"/>
    <w:basedOn w:val="a3"/>
    <w:qFormat/>
    <w:rsid w:val="0076353A"/>
    <w:pPr>
      <w:spacing w:after="120"/>
    </w:pPr>
    <w:rPr>
      <w:sz w:val="16"/>
      <w:szCs w:val="16"/>
    </w:rPr>
  </w:style>
  <w:style w:type="paragraph" w:styleId="36">
    <w:name w:val="Body Text Indent 3"/>
    <w:basedOn w:val="a3"/>
    <w:link w:val="35"/>
    <w:qFormat/>
    <w:rsid w:val="0076353A"/>
    <w:pPr>
      <w:spacing w:after="120"/>
      <w:ind w:left="283"/>
    </w:pPr>
    <w:rPr>
      <w:sz w:val="16"/>
      <w:szCs w:val="16"/>
    </w:rPr>
  </w:style>
  <w:style w:type="paragraph" w:styleId="2a">
    <w:name w:val="Body Text 2"/>
    <w:basedOn w:val="a3"/>
    <w:qFormat/>
    <w:rsid w:val="0076353A"/>
    <w:pPr>
      <w:spacing w:after="120" w:line="480" w:lineRule="auto"/>
    </w:pPr>
  </w:style>
  <w:style w:type="paragraph" w:styleId="afff7">
    <w:name w:val="Block Text"/>
    <w:basedOn w:val="a3"/>
    <w:qFormat/>
    <w:rsid w:val="0076353A"/>
    <w:pPr>
      <w:ind w:left="-567" w:right="-766"/>
      <w:jc w:val="center"/>
    </w:pPr>
    <w:rPr>
      <w:b/>
      <w:bCs/>
      <w:sz w:val="24"/>
      <w:szCs w:val="20"/>
    </w:rPr>
  </w:style>
  <w:style w:type="paragraph" w:customStyle="1" w:styleId="afa">
    <w:name w:val="Подпункт"/>
    <w:basedOn w:val="a3"/>
    <w:link w:val="12"/>
    <w:qFormat/>
    <w:rsid w:val="0076353A"/>
    <w:pPr>
      <w:tabs>
        <w:tab w:val="left" w:pos="1134"/>
      </w:tabs>
      <w:snapToGrid w:val="0"/>
      <w:spacing w:line="360" w:lineRule="auto"/>
      <w:ind w:left="1134" w:hanging="1134"/>
      <w:jc w:val="both"/>
    </w:pPr>
    <w:rPr>
      <w:szCs w:val="20"/>
      <w:lang w:val="x-none" w:eastAsia="x-none"/>
    </w:rPr>
  </w:style>
  <w:style w:type="paragraph" w:customStyle="1" w:styleId="27">
    <w:name w:val="Пункт2"/>
    <w:basedOn w:val="a3"/>
    <w:link w:val="26"/>
    <w:qFormat/>
    <w:rsid w:val="0076353A"/>
    <w:pPr>
      <w:keepNext/>
      <w:tabs>
        <w:tab w:val="left" w:pos="1134"/>
      </w:tabs>
      <w:snapToGrid w:val="0"/>
      <w:spacing w:before="240" w:after="120"/>
      <w:ind w:left="1134" w:hanging="1134"/>
      <w:outlineLvl w:val="2"/>
    </w:pPr>
    <w:rPr>
      <w:b/>
      <w:szCs w:val="20"/>
    </w:rPr>
  </w:style>
  <w:style w:type="paragraph" w:styleId="17">
    <w:name w:val="toc 1"/>
    <w:basedOn w:val="a3"/>
    <w:next w:val="a3"/>
    <w:autoRedefine/>
    <w:uiPriority w:val="39"/>
    <w:rsid w:val="0069422A"/>
    <w:pPr>
      <w:tabs>
        <w:tab w:val="right" w:leader="dot" w:pos="9911"/>
      </w:tabs>
      <w:spacing w:before="120"/>
    </w:pPr>
    <w:rPr>
      <w:rFonts w:cs="Calibri Light (Заголовки)"/>
      <w:b/>
      <w:bCs/>
      <w:sz w:val="24"/>
      <w:szCs w:val="24"/>
    </w:rPr>
  </w:style>
  <w:style w:type="paragraph" w:styleId="39">
    <w:name w:val="toc 3"/>
    <w:basedOn w:val="a3"/>
    <w:next w:val="a3"/>
    <w:autoRedefine/>
    <w:uiPriority w:val="39"/>
    <w:rsid w:val="00965C58"/>
    <w:pPr>
      <w:tabs>
        <w:tab w:val="left" w:pos="1120"/>
        <w:tab w:val="right" w:leader="dot" w:pos="9911"/>
      </w:tabs>
      <w:ind w:left="567" w:hanging="141"/>
    </w:pPr>
    <w:rPr>
      <w:rFonts w:cstheme="minorHAnsi"/>
      <w:sz w:val="20"/>
      <w:szCs w:val="20"/>
    </w:rPr>
  </w:style>
  <w:style w:type="paragraph" w:customStyle="1" w:styleId="afff8">
    <w:name w:val="Раздел регламента"/>
    <w:basedOn w:val="a3"/>
    <w:qFormat/>
    <w:rsid w:val="00E228FA"/>
  </w:style>
  <w:style w:type="paragraph" w:customStyle="1" w:styleId="afff9">
    <w:name w:val="Приложение к регламенту"/>
    <w:basedOn w:val="a3"/>
    <w:qFormat/>
    <w:rsid w:val="00E228FA"/>
    <w:pPr>
      <w:jc w:val="right"/>
    </w:pPr>
  </w:style>
  <w:style w:type="paragraph" w:styleId="2b">
    <w:name w:val="toc 2"/>
    <w:basedOn w:val="a3"/>
    <w:next w:val="a3"/>
    <w:autoRedefine/>
    <w:uiPriority w:val="39"/>
    <w:rsid w:val="00C01756"/>
    <w:pPr>
      <w:spacing w:before="240"/>
    </w:pPr>
    <w:rPr>
      <w:rFonts w:cstheme="minorHAnsi"/>
      <w:b/>
      <w:bCs/>
      <w:sz w:val="20"/>
      <w:szCs w:val="20"/>
    </w:rPr>
  </w:style>
  <w:style w:type="paragraph" w:styleId="afffa">
    <w:name w:val="Balloon Text"/>
    <w:basedOn w:val="a3"/>
    <w:semiHidden/>
    <w:qFormat/>
    <w:rsid w:val="00197C91"/>
    <w:rPr>
      <w:rFonts w:ascii="Tahoma" w:hAnsi="Tahoma" w:cs="Tahoma"/>
      <w:sz w:val="16"/>
      <w:szCs w:val="16"/>
    </w:rPr>
  </w:style>
  <w:style w:type="paragraph" w:styleId="aff7">
    <w:name w:val="annotation text"/>
    <w:basedOn w:val="a3"/>
    <w:link w:val="aff6"/>
    <w:qFormat/>
    <w:rsid w:val="00B714B0"/>
    <w:rPr>
      <w:sz w:val="20"/>
      <w:szCs w:val="20"/>
    </w:rPr>
  </w:style>
  <w:style w:type="paragraph" w:styleId="afffb">
    <w:name w:val="annotation subject"/>
    <w:basedOn w:val="aff7"/>
    <w:next w:val="aff7"/>
    <w:semiHidden/>
    <w:qFormat/>
    <w:rsid w:val="00B714B0"/>
    <w:rPr>
      <w:b/>
      <w:bCs/>
    </w:rPr>
  </w:style>
  <w:style w:type="paragraph" w:customStyle="1" w:styleId="18">
    <w:name w:val="Обычный (веб)1"/>
    <w:basedOn w:val="a3"/>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C01756"/>
    <w:pPr>
      <w:ind w:left="560"/>
    </w:pPr>
    <w:rPr>
      <w:rFonts w:cstheme="minorHAnsi"/>
      <w:sz w:val="20"/>
      <w:szCs w:val="20"/>
    </w:rPr>
  </w:style>
  <w:style w:type="paragraph" w:customStyle="1" w:styleId="2c">
    <w:name w:val="Раздел положения 2"/>
    <w:basedOn w:val="a3"/>
    <w:qFormat/>
    <w:rsid w:val="002C1E0E"/>
    <w:pPr>
      <w:pageBreakBefore/>
      <w:jc w:val="both"/>
      <w:outlineLvl w:val="0"/>
    </w:pPr>
    <w:rPr>
      <w:b/>
    </w:rPr>
  </w:style>
  <w:style w:type="paragraph" w:customStyle="1" w:styleId="afffc">
    <w:name w:val="Знак Знак Знак Знак Знак Знак Знак Знак Знак"/>
    <w:basedOn w:val="a3"/>
    <w:qFormat/>
    <w:rsid w:val="00D22F6D"/>
    <w:pPr>
      <w:spacing w:after="160" w:line="240" w:lineRule="exact"/>
      <w:jc w:val="both"/>
    </w:pPr>
    <w:rPr>
      <w:rFonts w:ascii="Verdana" w:hAnsi="Verdana" w:cs="Verdana"/>
      <w:sz w:val="22"/>
      <w:szCs w:val="22"/>
      <w:lang w:val="en-US" w:eastAsia="en-US"/>
    </w:rPr>
  </w:style>
  <w:style w:type="paragraph" w:styleId="afffd">
    <w:name w:val="No Spacing"/>
    <w:basedOn w:val="a3"/>
    <w:uiPriority w:val="1"/>
    <w:qFormat/>
    <w:rsid w:val="00D22F6D"/>
    <w:pPr>
      <w:spacing w:line="360" w:lineRule="auto"/>
    </w:pPr>
    <w:rPr>
      <w:rFonts w:eastAsia="Calibri"/>
      <w:sz w:val="24"/>
      <w:szCs w:val="24"/>
    </w:rPr>
  </w:style>
  <w:style w:type="paragraph" w:customStyle="1" w:styleId="caption111111111">
    <w:name w:val="caption111111111"/>
    <w:basedOn w:val="a3"/>
    <w:next w:val="a3"/>
    <w:uiPriority w:val="35"/>
    <w:qFormat/>
    <w:rsid w:val="00D22F6D"/>
    <w:rPr>
      <w:rFonts w:eastAsia="Calibri"/>
      <w:b/>
      <w:bCs/>
      <w:color w:val="4F81BD"/>
      <w:sz w:val="18"/>
      <w:szCs w:val="18"/>
    </w:rPr>
  </w:style>
  <w:style w:type="paragraph" w:styleId="af">
    <w:name w:val="Subtitle"/>
    <w:basedOn w:val="a3"/>
    <w:next w:val="a3"/>
    <w:link w:val="ae"/>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aff0">
    <w:name w:val="List Paragraph"/>
    <w:basedOn w:val="a3"/>
    <w:link w:val="aff"/>
    <w:uiPriority w:val="34"/>
    <w:qFormat/>
    <w:rsid w:val="00D22F6D"/>
    <w:pPr>
      <w:ind w:left="720"/>
      <w:contextualSpacing/>
    </w:pPr>
    <w:rPr>
      <w:rFonts w:eastAsia="Calibri"/>
      <w:sz w:val="24"/>
      <w:szCs w:val="24"/>
    </w:rPr>
  </w:style>
  <w:style w:type="paragraph" w:styleId="25">
    <w:name w:val="Quote"/>
    <w:basedOn w:val="a3"/>
    <w:next w:val="a3"/>
    <w:link w:val="24"/>
    <w:uiPriority w:val="29"/>
    <w:qFormat/>
    <w:rsid w:val="00D22F6D"/>
    <w:rPr>
      <w:rFonts w:ascii="Calibri" w:eastAsia="Calibri" w:hAnsi="Calibri"/>
      <w:i/>
      <w:iCs/>
      <w:color w:val="000000"/>
      <w:sz w:val="20"/>
      <w:szCs w:val="20"/>
      <w:lang w:val="x-none" w:eastAsia="x-none"/>
    </w:rPr>
  </w:style>
  <w:style w:type="paragraph" w:styleId="af2">
    <w:name w:val="Intense Quote"/>
    <w:basedOn w:val="a3"/>
    <w:next w:val="a3"/>
    <w:link w:val="af1"/>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e">
    <w:name w:val="TOC Heading"/>
    <w:basedOn w:val="1"/>
    <w:next w:val="a3"/>
    <w:uiPriority w:val="39"/>
    <w:qFormat/>
    <w:rsid w:val="00D22F6D"/>
    <w:pPr>
      <w:keepLines/>
      <w:spacing w:before="480"/>
      <w:outlineLvl w:val="9"/>
    </w:pPr>
    <w:rPr>
      <w:rFonts w:ascii="Cambria" w:hAnsi="Cambria"/>
      <w:bCs/>
      <w:color w:val="365F91"/>
    </w:rPr>
  </w:style>
  <w:style w:type="paragraph" w:styleId="af9">
    <w:name w:val="E-mail Signature"/>
    <w:basedOn w:val="a3"/>
    <w:link w:val="af8"/>
    <w:uiPriority w:val="99"/>
    <w:unhideWhenUsed/>
    <w:qFormat/>
    <w:rsid w:val="00D22F6D"/>
    <w:rPr>
      <w:rFonts w:eastAsia="Calibri"/>
      <w:sz w:val="24"/>
      <w:szCs w:val="24"/>
      <w:lang w:val="x-none" w:eastAsia="x-none"/>
    </w:rPr>
  </w:style>
  <w:style w:type="paragraph" w:customStyle="1" w:styleId="affff">
    <w:name w:val="Знак"/>
    <w:basedOn w:val="a3"/>
    <w:qFormat/>
    <w:rsid w:val="00D22F6D"/>
    <w:pPr>
      <w:spacing w:after="160" w:line="240" w:lineRule="exact"/>
    </w:pPr>
    <w:rPr>
      <w:rFonts w:ascii="Verdana" w:hAnsi="Verdana" w:cs="Verdana"/>
      <w:sz w:val="20"/>
      <w:szCs w:val="20"/>
      <w:lang w:val="en-US" w:eastAsia="en-US"/>
    </w:rPr>
  </w:style>
  <w:style w:type="paragraph" w:customStyle="1" w:styleId="30">
    <w:name w:val="Нумерованный список ур3"/>
    <w:basedOn w:val="a3"/>
    <w:qFormat/>
    <w:rsid w:val="00D22F6D"/>
    <w:pPr>
      <w:numPr>
        <w:ilvl w:val="2"/>
        <w:numId w:val="2"/>
      </w:numPr>
      <w:jc w:val="both"/>
    </w:pPr>
    <w:rPr>
      <w:rFonts w:ascii="Garamond" w:hAnsi="Garamond"/>
      <w:sz w:val="24"/>
      <w:szCs w:val="20"/>
    </w:rPr>
  </w:style>
  <w:style w:type="paragraph" w:customStyle="1" w:styleId="31">
    <w:name w:val="Список 31"/>
    <w:basedOn w:val="a3"/>
    <w:qFormat/>
    <w:rsid w:val="00D22F6D"/>
    <w:pPr>
      <w:numPr>
        <w:numId w:val="2"/>
      </w:numPr>
      <w:spacing w:before="120"/>
      <w:jc w:val="both"/>
    </w:pPr>
    <w:rPr>
      <w:rFonts w:ascii="Garamond" w:hAnsi="Garamond"/>
      <w:sz w:val="24"/>
      <w:szCs w:val="20"/>
    </w:rPr>
  </w:style>
  <w:style w:type="paragraph" w:customStyle="1" w:styleId="2">
    <w:name w:val="Нумерованный список ур2"/>
    <w:basedOn w:val="a3"/>
    <w:qFormat/>
    <w:rsid w:val="00D22F6D"/>
    <w:pPr>
      <w:numPr>
        <w:ilvl w:val="1"/>
        <w:numId w:val="2"/>
      </w:numPr>
      <w:spacing w:before="120"/>
      <w:jc w:val="both"/>
    </w:pPr>
    <w:rPr>
      <w:rFonts w:ascii="Garamond" w:hAnsi="Garamond"/>
      <w:sz w:val="24"/>
      <w:szCs w:val="20"/>
    </w:rPr>
  </w:style>
  <w:style w:type="paragraph" w:styleId="affff0">
    <w:name w:val="Revision"/>
    <w:uiPriority w:val="99"/>
    <w:semiHidden/>
    <w:qFormat/>
    <w:rsid w:val="00D22F6D"/>
    <w:rPr>
      <w:rFonts w:eastAsia="Calibri"/>
      <w:sz w:val="24"/>
      <w:szCs w:val="24"/>
    </w:rPr>
  </w:style>
  <w:style w:type="paragraph" w:customStyle="1" w:styleId="ConsPlusNormal">
    <w:name w:val="ConsPlusNormal"/>
    <w:qFormat/>
    <w:rsid w:val="00D22F6D"/>
    <w:pPr>
      <w:widowControl w:val="0"/>
      <w:ind w:firstLine="720"/>
    </w:pPr>
    <w:rPr>
      <w:rFonts w:ascii="Arial" w:hAnsi="Arial" w:cs="Arial"/>
    </w:rPr>
  </w:style>
  <w:style w:type="paragraph" w:customStyle="1" w:styleId="3a">
    <w:name w:val="Знак Знак3 Знак Знак"/>
    <w:basedOn w:val="a3"/>
    <w:qFormat/>
    <w:rsid w:val="00D22F6D"/>
    <w:pPr>
      <w:spacing w:after="160" w:line="240" w:lineRule="exact"/>
      <w:jc w:val="both"/>
    </w:pPr>
    <w:rPr>
      <w:rFonts w:ascii="Verdana" w:hAnsi="Verdana" w:cs="Verdana"/>
      <w:sz w:val="22"/>
      <w:szCs w:val="22"/>
      <w:lang w:val="en-US" w:eastAsia="en-US"/>
    </w:rPr>
  </w:style>
  <w:style w:type="paragraph" w:customStyle="1" w:styleId="affff1">
    <w:name w:val="Пункт"/>
    <w:basedOn w:val="a3"/>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9">
    <w:name w:val="Абзац списка1"/>
    <w:basedOn w:val="a3"/>
    <w:qFormat/>
    <w:rsid w:val="00D22F6D"/>
    <w:pPr>
      <w:spacing w:after="200" w:line="276" w:lineRule="auto"/>
      <w:ind w:left="720"/>
      <w:contextualSpacing/>
    </w:pPr>
    <w:rPr>
      <w:rFonts w:ascii="Calibri" w:hAnsi="Calibri"/>
      <w:sz w:val="22"/>
      <w:szCs w:val="22"/>
      <w:lang w:eastAsia="en-US"/>
    </w:rPr>
  </w:style>
  <w:style w:type="paragraph" w:customStyle="1" w:styleId="affff2">
    <w:name w:val="Таблица"/>
    <w:basedOn w:val="a3"/>
    <w:qFormat/>
    <w:rsid w:val="0041356C"/>
    <w:pPr>
      <w:keepNext/>
      <w:spacing w:before="60" w:after="60"/>
      <w:jc w:val="center"/>
    </w:pPr>
    <w:rPr>
      <w:rFonts w:eastAsia="Calibri"/>
      <w:b/>
      <w:sz w:val="24"/>
      <w:szCs w:val="24"/>
      <w:lang w:val="x-none" w:eastAsia="x-none"/>
    </w:rPr>
  </w:style>
  <w:style w:type="paragraph" w:customStyle="1" w:styleId="affff3">
    <w:name w:val="Таблица шапка"/>
    <w:basedOn w:val="a3"/>
    <w:qFormat/>
    <w:rsid w:val="00F64089"/>
    <w:pPr>
      <w:keepNext/>
      <w:spacing w:before="40" w:after="40"/>
      <w:ind w:left="57" w:right="57"/>
    </w:pPr>
    <w:rPr>
      <w:sz w:val="22"/>
      <w:szCs w:val="26"/>
    </w:rPr>
  </w:style>
  <w:style w:type="paragraph" w:customStyle="1" w:styleId="aff3">
    <w:name w:val="Подподпункт"/>
    <w:basedOn w:val="afa"/>
    <w:link w:val="aff2"/>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
    <w:name w:val="УРОВЕНЬ_(а)"/>
    <w:basedOn w:val="aff0"/>
    <w:qFormat/>
    <w:rsid w:val="00B56F46"/>
    <w:pPr>
      <w:numPr>
        <w:ilvl w:val="3"/>
        <w:numId w:val="4"/>
      </w:numPr>
      <w:spacing w:before="120" w:line="360" w:lineRule="exact"/>
      <w:contextualSpacing w:val="0"/>
      <w:jc w:val="both"/>
      <w:outlineLvl w:val="3"/>
    </w:pPr>
    <w:rPr>
      <w:sz w:val="26"/>
      <w:szCs w:val="28"/>
      <w:lang w:eastAsia="en-US"/>
    </w:rPr>
  </w:style>
  <w:style w:type="paragraph" w:customStyle="1" w:styleId="-">
    <w:name w:val="УРОВЕНЬ_-"/>
    <w:basedOn w:val="aff0"/>
    <w:qFormat/>
    <w:rsid w:val="00B56F46"/>
    <w:pPr>
      <w:numPr>
        <w:ilvl w:val="4"/>
        <w:numId w:val="4"/>
      </w:numPr>
      <w:spacing w:before="120" w:line="360" w:lineRule="exact"/>
      <w:contextualSpacing w:val="0"/>
      <w:jc w:val="both"/>
      <w:outlineLvl w:val="4"/>
    </w:pPr>
    <w:rPr>
      <w:sz w:val="26"/>
      <w:szCs w:val="28"/>
      <w:lang w:eastAsia="en-US"/>
    </w:rPr>
  </w:style>
  <w:style w:type="paragraph" w:customStyle="1" w:styleId="20">
    <w:name w:val="УРОВЕНЬ_Абзац_тип2"/>
    <w:basedOn w:val="aff0"/>
    <w:qFormat/>
    <w:rsid w:val="00B56F46"/>
    <w:pPr>
      <w:numPr>
        <w:ilvl w:val="6"/>
        <w:numId w:val="4"/>
      </w:numPr>
      <w:spacing w:before="120" w:line="360" w:lineRule="exact"/>
      <w:contextualSpacing w:val="0"/>
      <w:jc w:val="both"/>
    </w:pPr>
    <w:rPr>
      <w:sz w:val="26"/>
      <w:szCs w:val="28"/>
      <w:lang w:eastAsia="en-US"/>
    </w:rPr>
  </w:style>
  <w:style w:type="paragraph" w:customStyle="1" w:styleId="32">
    <w:name w:val="УРОВЕНЬ_Абзац_тип3"/>
    <w:basedOn w:val="aff0"/>
    <w:link w:val="34"/>
    <w:qFormat/>
    <w:rsid w:val="00B56F46"/>
    <w:pPr>
      <w:numPr>
        <w:ilvl w:val="7"/>
        <w:numId w:val="4"/>
      </w:numPr>
      <w:spacing w:before="120" w:line="360" w:lineRule="exact"/>
      <w:contextualSpacing w:val="0"/>
      <w:jc w:val="both"/>
    </w:pPr>
    <w:rPr>
      <w:sz w:val="26"/>
      <w:szCs w:val="28"/>
      <w:lang w:eastAsia="en-US"/>
    </w:rPr>
  </w:style>
  <w:style w:type="paragraph" w:customStyle="1" w:styleId="a0">
    <w:name w:val="УРОВЕНЬ_Подпись"/>
    <w:basedOn w:val="aff0"/>
    <w:qFormat/>
    <w:rsid w:val="00B56F46"/>
    <w:pPr>
      <w:keepNext/>
      <w:numPr>
        <w:ilvl w:val="5"/>
        <w:numId w:val="4"/>
      </w:numPr>
      <w:spacing w:before="120" w:after="120" w:line="360" w:lineRule="exact"/>
      <w:contextualSpacing w:val="0"/>
      <w:jc w:val="right"/>
      <w:outlineLvl w:val="3"/>
    </w:pPr>
    <w:rPr>
      <w:sz w:val="26"/>
      <w:szCs w:val="28"/>
      <w:lang w:eastAsia="en-US"/>
    </w:rPr>
  </w:style>
  <w:style w:type="paragraph" w:customStyle="1" w:styleId="1a">
    <w:name w:val="Стиль Заголовок 1 + по ширине"/>
    <w:basedOn w:val="1"/>
    <w:qFormat/>
    <w:rsid w:val="005773B2"/>
    <w:pPr>
      <w:keepLines/>
      <w:numPr>
        <w:numId w:val="0"/>
      </w:numPr>
      <w:tabs>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9">
    <w:name w:val="endnote text"/>
    <w:basedOn w:val="a3"/>
    <w:link w:val="aff8"/>
    <w:rsid w:val="003879D4"/>
    <w:rPr>
      <w:sz w:val="20"/>
      <w:szCs w:val="20"/>
    </w:rPr>
  </w:style>
  <w:style w:type="paragraph" w:customStyle="1" w:styleId="21">
    <w:name w:val="Заголовок 2 КВВ"/>
    <w:basedOn w:val="a3"/>
    <w:qFormat/>
    <w:rsid w:val="00CB35E8"/>
    <w:pPr>
      <w:keepNext/>
      <w:numPr>
        <w:numId w:val="5"/>
      </w:numPr>
      <w:spacing w:before="120" w:after="120"/>
      <w:jc w:val="both"/>
      <w:outlineLvl w:val="0"/>
    </w:pPr>
    <w:rPr>
      <w:b/>
      <w:kern w:val="2"/>
      <w:sz w:val="24"/>
      <w:szCs w:val="20"/>
      <w:lang w:eastAsia="x-none"/>
    </w:rPr>
  </w:style>
  <w:style w:type="paragraph" w:customStyle="1" w:styleId="affff4">
    <w:name w:val="Таблица текст"/>
    <w:basedOn w:val="a3"/>
    <w:qFormat/>
    <w:rsid w:val="00343E95"/>
    <w:pPr>
      <w:spacing w:before="40" w:after="40"/>
      <w:ind w:left="57" w:right="57"/>
    </w:pPr>
    <w:rPr>
      <w:sz w:val="24"/>
      <w:szCs w:val="26"/>
    </w:rPr>
  </w:style>
  <w:style w:type="paragraph" w:styleId="affff5">
    <w:name w:val="Normal (Web)"/>
    <w:basedOn w:val="a3"/>
    <w:uiPriority w:val="99"/>
    <w:unhideWhenUsed/>
    <w:qFormat/>
    <w:rsid w:val="00265D9F"/>
    <w:pPr>
      <w:spacing w:beforeAutospacing="1" w:afterAutospacing="1"/>
    </w:pPr>
    <w:rPr>
      <w:sz w:val="24"/>
      <w:szCs w:val="24"/>
    </w:rPr>
  </w:style>
  <w:style w:type="paragraph" w:customStyle="1" w:styleId="14">
    <w:name w:val="УРОВЕНЬ_1."/>
    <w:basedOn w:val="aff0"/>
    <w:link w:val="13"/>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Default">
    <w:name w:val="Default"/>
    <w:qFormat/>
    <w:rsid w:val="00597158"/>
    <w:rPr>
      <w:rFonts w:ascii="Arial" w:hAnsi="Arial" w:cs="Arial"/>
      <w:color w:val="000000"/>
      <w:sz w:val="24"/>
      <w:szCs w:val="24"/>
    </w:rPr>
  </w:style>
  <w:style w:type="paragraph" w:customStyle="1" w:styleId="msonormal0">
    <w:name w:val="msonormal"/>
    <w:basedOn w:val="a3"/>
    <w:qFormat/>
    <w:rsid w:val="009C49DD"/>
    <w:pPr>
      <w:spacing w:beforeAutospacing="1" w:afterAutospacing="1"/>
    </w:pPr>
    <w:rPr>
      <w:sz w:val="24"/>
      <w:szCs w:val="24"/>
    </w:rPr>
  </w:style>
  <w:style w:type="paragraph" w:customStyle="1" w:styleId="xl122">
    <w:name w:val="xl122"/>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ISOCPEUR" w:hAnsi="ISOCPEUR"/>
      <w:color w:val="000000"/>
      <w:sz w:val="16"/>
      <w:szCs w:val="16"/>
    </w:rPr>
  </w:style>
  <w:style w:type="paragraph" w:customStyle="1" w:styleId="xl123">
    <w:name w:val="xl123"/>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ISOCPEUR" w:hAnsi="ISOCPEUR"/>
      <w:color w:val="000000"/>
      <w:sz w:val="16"/>
      <w:szCs w:val="16"/>
    </w:rPr>
  </w:style>
  <w:style w:type="paragraph" w:customStyle="1" w:styleId="xl124">
    <w:name w:val="xl124"/>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pPr>
    <w:rPr>
      <w:rFonts w:ascii="ISOCPEUR" w:hAnsi="ISOCPEUR"/>
      <w:sz w:val="16"/>
      <w:szCs w:val="16"/>
    </w:rPr>
  </w:style>
  <w:style w:type="paragraph" w:customStyle="1" w:styleId="xl125">
    <w:name w:val="xl125"/>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ISOCPEUR" w:hAnsi="ISOCPEUR"/>
      <w:color w:val="000000"/>
      <w:sz w:val="16"/>
      <w:szCs w:val="16"/>
    </w:rPr>
  </w:style>
  <w:style w:type="paragraph" w:customStyle="1" w:styleId="xl126">
    <w:name w:val="xl126"/>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ISOCPEUR" w:hAnsi="ISOCPEUR"/>
      <w:sz w:val="16"/>
      <w:szCs w:val="16"/>
    </w:rPr>
  </w:style>
  <w:style w:type="paragraph" w:customStyle="1" w:styleId="xl127">
    <w:name w:val="xl127"/>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pPr>
    <w:rPr>
      <w:rFonts w:ascii="ISOCPEUR" w:hAnsi="ISOCPEUR"/>
      <w:sz w:val="16"/>
      <w:szCs w:val="16"/>
    </w:rPr>
  </w:style>
  <w:style w:type="paragraph" w:customStyle="1" w:styleId="xl128">
    <w:name w:val="xl128"/>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ISOCPEUR" w:hAnsi="ISOCPEUR"/>
      <w:sz w:val="16"/>
      <w:szCs w:val="16"/>
    </w:rPr>
  </w:style>
  <w:style w:type="paragraph" w:customStyle="1" w:styleId="xl129">
    <w:name w:val="xl129"/>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ISOCPEUR" w:hAnsi="ISOCPEUR"/>
      <w:sz w:val="16"/>
      <w:szCs w:val="16"/>
    </w:rPr>
  </w:style>
  <w:style w:type="paragraph" w:customStyle="1" w:styleId="xl130">
    <w:name w:val="xl130"/>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ISOCPEUR" w:hAnsi="ISOCPEUR"/>
      <w:sz w:val="16"/>
      <w:szCs w:val="16"/>
    </w:rPr>
  </w:style>
  <w:style w:type="paragraph" w:customStyle="1" w:styleId="xl131">
    <w:name w:val="xl131"/>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ISOCPEUR" w:hAnsi="ISOCPEUR"/>
      <w:sz w:val="16"/>
      <w:szCs w:val="16"/>
    </w:rPr>
  </w:style>
  <w:style w:type="paragraph" w:customStyle="1" w:styleId="xl132">
    <w:name w:val="xl132"/>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ISOCPEUR" w:hAnsi="ISOCPEUR"/>
      <w:sz w:val="16"/>
      <w:szCs w:val="16"/>
    </w:rPr>
  </w:style>
  <w:style w:type="paragraph" w:customStyle="1" w:styleId="xl133">
    <w:name w:val="xl133"/>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ISOCPEUR" w:hAnsi="ISOCPEUR"/>
      <w:sz w:val="16"/>
      <w:szCs w:val="16"/>
      <w:u w:val="single"/>
    </w:rPr>
  </w:style>
  <w:style w:type="paragraph" w:customStyle="1" w:styleId="xl134">
    <w:name w:val="xl134"/>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ISOCPEUR" w:hAnsi="ISOCPEUR"/>
      <w:sz w:val="16"/>
      <w:szCs w:val="16"/>
    </w:rPr>
  </w:style>
  <w:style w:type="paragraph" w:customStyle="1" w:styleId="xl135">
    <w:name w:val="xl135"/>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ISOCPEUR" w:hAnsi="ISOCPEUR"/>
      <w:sz w:val="16"/>
      <w:szCs w:val="16"/>
    </w:rPr>
  </w:style>
  <w:style w:type="paragraph" w:customStyle="1" w:styleId="xl136">
    <w:name w:val="xl136"/>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ISOCPEUR" w:hAnsi="ISOCPEUR"/>
      <w:sz w:val="16"/>
      <w:szCs w:val="16"/>
    </w:rPr>
  </w:style>
  <w:style w:type="paragraph" w:customStyle="1" w:styleId="xl137">
    <w:name w:val="xl137"/>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ISOCPEUR" w:hAnsi="ISOCPEUR"/>
      <w:sz w:val="16"/>
      <w:szCs w:val="16"/>
    </w:rPr>
  </w:style>
  <w:style w:type="paragraph" w:customStyle="1" w:styleId="xl138">
    <w:name w:val="xl138"/>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ISOCPEUR" w:hAnsi="ISOCPEUR"/>
      <w:sz w:val="16"/>
      <w:szCs w:val="16"/>
    </w:rPr>
  </w:style>
  <w:style w:type="paragraph" w:customStyle="1" w:styleId="xl139">
    <w:name w:val="xl139"/>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ISOCPEUR" w:hAnsi="ISOCPEUR"/>
      <w:sz w:val="16"/>
      <w:szCs w:val="16"/>
    </w:rPr>
  </w:style>
  <w:style w:type="paragraph" w:customStyle="1" w:styleId="xl140">
    <w:name w:val="xl140"/>
    <w:basedOn w:val="a3"/>
    <w:qFormat/>
    <w:rsid w:val="009C49DD"/>
    <w:pPr>
      <w:spacing w:beforeAutospacing="1" w:afterAutospacing="1"/>
      <w:textAlignment w:val="center"/>
    </w:pPr>
    <w:rPr>
      <w:rFonts w:ascii="ISOCPEUR" w:hAnsi="ISOCPEUR"/>
      <w:sz w:val="18"/>
      <w:szCs w:val="18"/>
    </w:rPr>
  </w:style>
  <w:style w:type="paragraph" w:customStyle="1" w:styleId="xl141">
    <w:name w:val="xl141"/>
    <w:basedOn w:val="a3"/>
    <w:qFormat/>
    <w:rsid w:val="009C49DD"/>
    <w:pPr>
      <w:spacing w:beforeAutospacing="1" w:afterAutospacing="1"/>
      <w:jc w:val="center"/>
      <w:textAlignment w:val="center"/>
    </w:pPr>
    <w:rPr>
      <w:rFonts w:ascii="ISOCPEUR" w:hAnsi="ISOCPEUR"/>
      <w:sz w:val="18"/>
      <w:szCs w:val="18"/>
    </w:rPr>
  </w:style>
  <w:style w:type="paragraph" w:customStyle="1" w:styleId="xl142">
    <w:name w:val="xl142"/>
    <w:basedOn w:val="a3"/>
    <w:qFormat/>
    <w:rsid w:val="009C49DD"/>
    <w:pPr>
      <w:spacing w:beforeAutospacing="1" w:afterAutospacing="1"/>
      <w:jc w:val="center"/>
      <w:textAlignment w:val="center"/>
    </w:pPr>
    <w:rPr>
      <w:rFonts w:ascii="ISOCPEUR" w:hAnsi="ISOCPEUR"/>
      <w:sz w:val="18"/>
      <w:szCs w:val="18"/>
    </w:rPr>
  </w:style>
  <w:style w:type="paragraph" w:customStyle="1" w:styleId="xl143">
    <w:name w:val="xl143"/>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4"/>
      <w:szCs w:val="14"/>
    </w:rPr>
  </w:style>
  <w:style w:type="paragraph" w:customStyle="1" w:styleId="xl144">
    <w:name w:val="xl144"/>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ISOCPEUR" w:hAnsi="ISOCPEUR"/>
      <w:sz w:val="16"/>
      <w:szCs w:val="16"/>
      <w:u w:val="single"/>
    </w:rPr>
  </w:style>
  <w:style w:type="paragraph" w:customStyle="1" w:styleId="xl145">
    <w:name w:val="xl145"/>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ISOCPEUR" w:hAnsi="ISOCPEUR"/>
      <w:sz w:val="16"/>
      <w:szCs w:val="16"/>
    </w:rPr>
  </w:style>
  <w:style w:type="paragraph" w:customStyle="1" w:styleId="xl146">
    <w:name w:val="xl146"/>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4"/>
      <w:szCs w:val="14"/>
    </w:rPr>
  </w:style>
  <w:style w:type="paragraph" w:customStyle="1" w:styleId="xl147">
    <w:name w:val="xl147"/>
    <w:basedOn w:val="a3"/>
    <w:qFormat/>
    <w:rsid w:val="009C49DD"/>
    <w:pPr>
      <w:spacing w:beforeAutospacing="1" w:afterAutospacing="1"/>
      <w:textAlignment w:val="center"/>
    </w:pPr>
    <w:rPr>
      <w:rFonts w:ascii="ISOCPEUR" w:hAnsi="ISOCPEUR"/>
      <w:sz w:val="18"/>
      <w:szCs w:val="18"/>
    </w:rPr>
  </w:style>
  <w:style w:type="paragraph" w:customStyle="1" w:styleId="xl148">
    <w:name w:val="xl148"/>
    <w:basedOn w:val="a3"/>
    <w:qFormat/>
    <w:rsid w:val="009C49DD"/>
    <w:pPr>
      <w:spacing w:beforeAutospacing="1" w:afterAutospacing="1"/>
      <w:jc w:val="center"/>
      <w:textAlignment w:val="center"/>
    </w:pPr>
    <w:rPr>
      <w:rFonts w:ascii="ISOCPEUR" w:hAnsi="ISOCPEUR"/>
      <w:sz w:val="18"/>
      <w:szCs w:val="18"/>
    </w:rPr>
  </w:style>
  <w:style w:type="paragraph" w:customStyle="1" w:styleId="xl149">
    <w:name w:val="xl149"/>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ISOCPEUR" w:hAnsi="ISOCPEUR"/>
      <w:sz w:val="16"/>
      <w:szCs w:val="16"/>
    </w:rPr>
  </w:style>
  <w:style w:type="paragraph" w:customStyle="1" w:styleId="xl150">
    <w:name w:val="xl150"/>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ISOCPEUR" w:hAnsi="ISOCPEUR"/>
      <w:color w:val="000000"/>
      <w:sz w:val="16"/>
      <w:szCs w:val="16"/>
      <w:u w:val="single"/>
    </w:rPr>
  </w:style>
  <w:style w:type="paragraph" w:customStyle="1" w:styleId="xl151">
    <w:name w:val="xl151"/>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4"/>
      <w:szCs w:val="14"/>
    </w:rPr>
  </w:style>
  <w:style w:type="paragraph" w:customStyle="1" w:styleId="xl152">
    <w:name w:val="xl152"/>
    <w:basedOn w:val="a3"/>
    <w:qFormat/>
    <w:rsid w:val="009C49DD"/>
    <w:pPr>
      <w:pBdr>
        <w:top w:val="single" w:sz="4" w:space="0" w:color="000000"/>
        <w:left w:val="single" w:sz="4" w:space="0" w:color="000000"/>
        <w:bottom w:val="single" w:sz="4" w:space="0" w:color="000000"/>
        <w:right w:val="single" w:sz="4" w:space="0" w:color="000000"/>
      </w:pBdr>
      <w:spacing w:beforeAutospacing="1" w:afterAutospacing="1"/>
      <w:jc w:val="center"/>
    </w:pPr>
    <w:rPr>
      <w:rFonts w:ascii="ISOCPEUR" w:hAnsi="ISOCPEUR"/>
      <w:sz w:val="16"/>
      <w:szCs w:val="16"/>
    </w:rPr>
  </w:style>
  <w:style w:type="paragraph" w:customStyle="1" w:styleId="affff6">
    <w:name w:val="Содержимое врезки"/>
    <w:basedOn w:val="a3"/>
    <w:qFormat/>
  </w:style>
  <w:style w:type="paragraph" w:customStyle="1" w:styleId="1b">
    <w:name w:val="Основной текст1"/>
    <w:basedOn w:val="a3"/>
    <w:qFormat/>
    <w:pPr>
      <w:widowControl w:val="0"/>
      <w:shd w:val="clear" w:color="auto" w:fill="FFFFFF"/>
      <w:spacing w:line="302" w:lineRule="exact"/>
    </w:pPr>
  </w:style>
  <w:style w:type="paragraph" w:customStyle="1" w:styleId="affff7">
    <w:name w:val="Содержимое таблицы"/>
    <w:basedOn w:val="a3"/>
    <w:qFormat/>
    <w:rsid w:val="00E9167F"/>
    <w:pPr>
      <w:widowControl w:val="0"/>
      <w:suppressLineNumbers/>
    </w:pPr>
  </w:style>
  <w:style w:type="paragraph" w:customStyle="1" w:styleId="affff8">
    <w:name w:val="Заголовок таблицы"/>
    <w:basedOn w:val="affff7"/>
    <w:qFormat/>
    <w:pPr>
      <w:jc w:val="center"/>
    </w:pPr>
    <w:rPr>
      <w:b/>
      <w:bCs/>
    </w:rPr>
  </w:style>
  <w:style w:type="numbering" w:customStyle="1" w:styleId="1c">
    <w:name w:val="Стиль1"/>
    <w:uiPriority w:val="99"/>
    <w:qFormat/>
    <w:rsid w:val="00F001E4"/>
  </w:style>
  <w:style w:type="numbering" w:customStyle="1" w:styleId="2d">
    <w:name w:val="Стиль2"/>
    <w:uiPriority w:val="99"/>
    <w:qFormat/>
    <w:rsid w:val="006629C9"/>
  </w:style>
  <w:style w:type="numbering" w:customStyle="1" w:styleId="1d">
    <w:name w:val="Нет списка1"/>
    <w:uiPriority w:val="99"/>
    <w:semiHidden/>
    <w:unhideWhenUsed/>
    <w:qFormat/>
    <w:rsid w:val="009C49DD"/>
  </w:style>
  <w:style w:type="table" w:styleId="affff9">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5"/>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E2B2F-72B8-4F66-BCB8-23A8ADEF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29</Pages>
  <Words>6767</Words>
  <Characters>38573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45250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dc:description/>
  <cp:lastModifiedBy>Перелыгин Александр Викторович</cp:lastModifiedBy>
  <cp:revision>11</cp:revision>
  <cp:lastPrinted>2026-02-03T10:08:00Z</cp:lastPrinted>
  <dcterms:created xsi:type="dcterms:W3CDTF">2026-03-23T08:03:00Z</dcterms:created>
  <dcterms:modified xsi:type="dcterms:W3CDTF">2026-05-28T02:30:00Z</dcterms:modified>
  <dc:language>ru-RU</dc:language>
</cp:coreProperties>
</file>