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spacing w:before="0" w:after="0"/>
        <w:ind w:firstLine="709"/>
        <w:contextualSpacing/>
        <w:mirrorIndents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Приложение № 1 к Договору 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ТЕХНИЧЕСКОЕ ЗАДАНИЕ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1 </w:t>
      </w:r>
      <w:r>
        <w:rPr>
          <w:b/>
          <w:bCs/>
          <w:sz w:val="26"/>
          <w:szCs w:val="26"/>
        </w:rPr>
        <w:t>Общая информация об объекте закупки</w:t>
      </w:r>
    </w:p>
    <w:p>
      <w:pPr>
        <w:pStyle w:val="11"/>
        <w:tabs>
          <w:tab w:val="clear" w:pos="709"/>
          <w:tab w:val="left" w:pos="6014" w:leader="none"/>
          <w:tab w:val="left" w:pos="10186" w:leader="underscore"/>
        </w:tabs>
        <w:spacing w:before="0" w:after="0"/>
        <w:contextualSpacing/>
        <w:mirrorIndents/>
        <w:rPr>
          <w:b/>
          <w:bCs/>
          <w:sz w:val="26"/>
          <w:szCs w:val="26"/>
        </w:rPr>
      </w:pPr>
      <w:r>
        <w:rPr>
          <w:sz w:val="26"/>
          <w:szCs w:val="26"/>
        </w:rPr>
        <w:t>1.1 Объект закупки:</w:t>
      </w:r>
      <w:r>
        <w:rPr>
          <w:b/>
          <w:bCs/>
          <w:sz w:val="26"/>
          <w:szCs w:val="26"/>
        </w:rPr>
        <w:t xml:space="preserve"> Выполнение работ по интеграции с региональным сегментом ЕБС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1.2 Код и наименование Классификатора предметов заказа: 02.12.03.05 РАБОТЫ/МОНТАЖ, УСТАНОВКА, СБОРКА, ПУСКО-НАЛАДКА/МОНТАЖ, УСТАНОВКА, СБОРКА СИСТЕМ ОБЕСПЕЧЕНИЯ БЕЗОПАСНОСТИ/МОНТАЖ, УСТАНОВКА, НАЛАДКА КОМПЛЕКСНЫХ ИНТЕЛЛЕКТУАЛЬНЫХ СИСТЕМ БЕЗОПАСНОСТИ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1.3 Наименование позиций Справочника предметов заказа согласно Приложению 1.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1.4 Место выполнения работ: согласно Приложению 1 и Приложению 2.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1.5 Объем работ: согласно Приложению 1, Приложению 2, Приложению 3.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1.6 Срок выполнения работ: согласно Приложению 1.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1.7 Приложения к Техническому заданию: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Приложение 1 - «Перечень объектов закупки»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Приложение 2 - «Адресный перечень»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Приложение 3 - «Сметная документация»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Термины и определения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Нежилой объект</w:t>
      </w:r>
      <w:r>
        <w:rPr>
          <w:sz w:val="26"/>
          <w:szCs w:val="26"/>
        </w:rPr>
        <w:t xml:space="preserve"> - нежилое здание, помещение или сооружение (за исключением линейных сооружений).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Скрытые работы</w:t>
      </w:r>
      <w:r>
        <w:rPr>
          <w:sz w:val="26"/>
          <w:szCs w:val="26"/>
        </w:rPr>
        <w:t xml:space="preserve"> - работы, в соответствии с технологией проведения которых не представляется возможным осуществление визуальной оценки результата их проведения после выполнения последующих работ без вскрытия, разборки или повреждения строительных конструкций и (или) участков систем инженерно-технического обеспечения.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Стандарт работ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 Подрядчик обязан выполнить работы по текущему ремонту (далее - работы) нежилого объекта (далее - объект), в сроки, по адресам и в объеме, установленным в соответствии с Приложением 1 «Перечень объектов закупки», Приложением 2 «Адресный перечень», Приложением 3 «Сметная документация», а также в соответствии с требованиями актов, указанных в разделе 7 настоящего Технического задания и требованиями действующего законодательства.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2.2 Для взаимодействия с Заказчиком Подрядчик обязан в течение 1 (одного) рабочего дня с даты заключения договора назначить ответственное контактное лицо, выделить номер телефона, адрес электронной почты для приема данных (заявок, запросов, писем) в электронной форме и уведомить об этом Заказчика. Об изменении контактной информации Подрядчик должен уведомить Заказчика в течение 1 (одного) рабочего дня со дня возникновения таких изменений.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2.3 Подрядчик обязан в течение 1 (одного) рабочего дня с даты заключения договора предоставить Заказчику список сотрудников, привлекаемых к выполнению работ, с указанием фамилии, имени, отчества (при наличии), года рождения и паспортных данных, места регистрации.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2.4 Подрядчик обязан соблюдать правила привлечения и использования иностранной рабочей силы в соответствии с требованиями актов, указанных в пунктах 7.2 и 7.3 настоящего Технического задания.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2.5 Для обеспечения доступа, проведения осмотра и передачи объекта по Акту приема-передачи объекта для производства работ Заказчик посредством электронной почты в течение 1 (одного) рабочего дня с даты заключения договора направляет Подрядчику уведомление о дате и времени осмотра и передачи объекта.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2.6 Подрядчик должен обеспечить соблюдение правил действующего внутриобъектового и контрольно-пропускного режима, а также не допускать при выполнении работ нанесение вреда жизни, здоровью и имуществу третьих лиц, находящихся в здании. При наличии внутренних приказов, инструкций, положений и других документов, необходимых для проведения работ, Заказчик в течение 3 (трех) рабочих дней с даты заключения договора передает Подрядчику копии таких документов.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2.7 При выполнении работ Подрядчик должен обеспечить объект, подлежащий ремонту, всеми видами материально-технических ресурсов в соответствии с технологической последовательностью производства ремонтных работ, а также обязан применять материалы, соответствующие требованиям сметной документации. Используемые материалы и оборудование должны быть обеспеченными техническими паспортами и (или) сертификатами, удостоверяющими их качество.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2.8 В течение 3 (трех) рабочих дней с даты заключения договора Подрядчик предоставляет на утверждение Заказчику образцы материалов, планируемых к применению при производстве каждого вида работ.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2.9 Шумные работы, нарушающие покой граждан и тишину, должны выполняться Подрядчиком в соответствии с требованиями акта, указанного в пункте 7.6 настоящего Технического задания.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2.10 Заказчик имеет право беспрепятственного доступа на Объект для осуществления контроля за ходом проведения работ.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2.11 Скрытые работы предъявляются Заказчику по мере их готовности с оформлением актов освидетельствования скрытых работ по форме, установленной актом, указанным в пункте 7.8 настоящего Технического задания. Подрядчик приступает к выполнению последующих работ после приемки и подписания актов освидетельствования скрытых работ Заказчиком и (или) привлеченной организацией, являющейся представителем Заказчика.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2.12 Технический надзор за выполнением ремонтных работ, фиксация объемов, проверка соответствия их качества, а также приемка выполненных работ обеспечивается Заказчиком и (или) привлеченной организацией, являющейся представителем Заказчика. Заказчик согласно требованиям статьи «Прочие условия» договора должен уведомить Подрядчика о привлеченной организации, выполняющей технический надзор.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2.13 Заказчик или его представитель осуществляет: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фиксацию (актирование) времени начала Подрядчиком производства работ;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контроль за выполнением Подрядчиком ремонтных работ;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приемку скрытых работ с подписанием актов освидетельствования скрытых работ;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проверку комплектности, корректности оформления отчетной документации;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проверку наличия технической и эксплуатационной документации на установленное оборудование, документов о качестве материалов.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2.14 Подрядчик уведомляет Заказчика о факте выполнения работ в течение 1 (одного) рабочего дня с даты окончания выполнения работ.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2.15 В течение 5 (пяти) рабочих дней со дня уведомления Заказчика об окончании работ Подрядчик производит уборку отремонтированного объекта, вывоз мусора, материалов и использованного при ремонте объекта оборудования и инструментов.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2.16 Подрядчик за свой счет обязан обеспечить сотрудников инвентарем, специальной одеждой, специальной обувью и другими средствами индивидуальной защиты, необходимыми для выполнения работ в соответствии с требованиями акта, указанного в пункте 7.7 настоящего Технического задания.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2.17 При выполнении работ Подрядчик самостоятельно обеспечивает и согласовывает с Заказчиком и организацией, осуществляющей эксплуатацию здания, в котором расположены подлежащие ремонту объекты, подключение к электрической сети здания, отключение и включение стояков отопления, холодной и горячей воды, системы газоснабжения, слаботочных систем, приточно-вытяжной вентиляции, а также слив воды из систем отопления.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2.18 Подрядчик самостоятельно и за свой счет оплачивает потребленные в период производства работ на объектах ремонта ресурсы (вода, электроэнергия).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Состав работ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3.1 Работы выполняются Подрядчиком в соответствии с Приложением 3 «Сметная документация» настоящего Технического задания.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3.2 Все виды погрузочно-разгрузочных работ, транспортировка материалов и оборудования к месту проведения ремонта обеспечиваются Подрядчиком своими силами и (или) за свой счет.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3.3 При выполнении работ Подрядчиком не допускается загромождение и загрязнение строительными материалами и (или) отходами эвакуационных путей и мест общего пользования. Подрядчик ежедневно после завершения работ своими силами и (или) за счет собственных средств производит уборку помещений, используемых коридоров и лестничных клеток.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3.4 Складирование строительного мусора осуществляется Подрядчиком в специально отведенных Заказчиком местах.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3.5 Подрядчик обеспечивает сдачу мусора и материалов, полученных в ходе демонтажных работ, для обезвреживания и размещения специализированной организации, обладающей лицензией на осуществление деятельности по обезвреживанию и размещению отходов I - IV классов опасности. Возвратные материалы остаются в распоряжении Подрядчика.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3.6 В соответствии с требованиями договора Подрядчик предоставляет Заказчику отчетную документацию и электронный структурированный Документ о приемке. Комплект отчетной документации должен включать: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эксплуатационную и (или) техническую документацию на установленное оборудование;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паспорта и сертификаты на применяемые материалы;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документы, подтверждающие вывоз и утилизацию строительного мусора;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акты освидетельствования скрытых работ. Все акты освидетельствования скрытых работ передаются вместе с материалами фотофиксации;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акт о приемке выполненных работ по форме КС-2;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справку о стоимости выполненных работ и производственных затрат по форме КС-3.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Объем и сроки гарантий качества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4.1 Подрядчик гарантирует качество выполненных работ в полном объеме, предусмотренном настоящим Техническим заданием, соблюдение технологии производства работ. Подрядчик гарантирует в том числе качество используемых материалов.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4.2 Гарантия качества на выполненные работы предоставляется в полном объеме и составляет 12 (двенадцать) месяцев с даты подписания сторонами документа о приемке выполненных работ в полном объеме.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4.3 Гарантийный срок на используемые в ходе выполнения работ материалы должен соответствовать гарантии производителя, но не менее 12 (двенадцати) месяцев с момента подписания сторонами документа о приемке выполненных работ в полном объеме.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Требования к безопасности выполнения работ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5.1 При выполнении работ Подрядчик несет ответственность за соблюдение требований законодательства Российской Федерации (в том числе трудового законодательства, законодательства в части обеспечения техники безопасности, электро и пожарной безопасности и пр.) в отношении сотрудников, выполняющих работы. Подрядчик должен разработать инструкции по технике безопасности по всем видам выполняемых работ и обучить сотрудников безопасным методам ведения работ, а также проводить инструктажи по технике безопасности и производственной санитарии при проведении ремонтных работ.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5.2 Подрядчик несет ответственность за безопасность выполняемых работ и отвечает за риски, связанные с их выполнением. Ответственность за несчастные случаи, произошедшие с работниками Подрядчика в процессе выполнения работ, возлагается на Подрядчика.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5.3 Применяемые технологии и методы производства работ должны соответствовать настоящему Техническому заданию, стандартам, строительным нормам и правилам в соответствии с требованиями актов, указанных в пунктах 7.4, 7.5, 7.9 настоящего Технического задания.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5.4 При выполнении работ используемое оборудование и материалы не должны допускать возможности нанесения вреда здоровью третьим лицам и ущерба окружающей среде.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5.5 После передачи объекта в работу Подрядчик обеспечивает сохранность и пожарную безопасность объекта, а также несет ответственность в случае причинения ущерба имуществу третьих лиц при производстве ремонтных работ до момента сдачи объекта Заказчику.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5.6 При возникновении на объекте по вине Подрядчика аварийной ситуации её устранение, а также восстановительные и ремонтные работы на объекте осуществляются Подрядчиком своими силами и (или) за свой счет.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Требования к используемым материалам и оборудованию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6.1 Применяемые (используемые) при выполнении работ материалы по качеству и потребительским свойствам должны соответствовать сертификатам, свидетельствам и паспортам качества изготовителей, а также должны быть разрешены к использованию на территории Российской Федерации.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6.2 Используемое оборудование должно соответствовать требованиям пожарной безопасности, промышленной безопасности, охраны труда, техники безопасности и электробезопасности согласно актам, указанным в пунктах 7.4, 7.11 настоящего Технического задания.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6.3 Применяемые при проведении работ строительные материалы, комплектующие, устанавливаемое оборудование (а также их отдельные части и компоненты) должны быть новыми (не бывшими в употреблении или эксплуатации).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Перечень нормативных правовых и нормативных технических актов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7.1 Федеральный закон от 24.06.1998 N 89-ФЗ "Об отходах производства и потребления".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7.2 Федеральный закон от 25.07.2002 N 115-ФЗ "О правовом положении иностранных граждан в Российской Федерации".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7.3 Федеральный закон от 18.07.2006 N 109-ФЗ "О миграционном учете иностранных граждан и лиц без гражданства в Российской Федерации".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7.4 Федеральный закон от 22.07.2008 N 123-ФЗ "Технический регламент о требованиях пожарной безопасности".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7.5 Федеральный закон от 30.12.2009 N 384-ФЗ "Технический регламент о безопасности зданий и сооружений".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7.6 Закон г. Москвы от 12.07.2002 N 42 "О соблюдении покоя граждан и тишины в городе Москве".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7.7 Приказ Минздравсоцразвития РФ от 16.07.2007 N 477 "Об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работникам, занятым на строительных, строительно-монтажных и ремонтно-строительных работах с вредными и (или) опасными условиями труда, а также выполняемых в особых температурных условиях или связанных с загрязнением".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7.8 Приказ Минстроя России от 16.05.2023 N 344/пр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7.9 "СП 71.13330.2017. Свод правил. Изоляционные и отделочные покрытия. Актуализированная редакция СНиП 3.04.01-87" (утв. Приказом Минстроя России от 27.02.2017 N 128/пр).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7.10 Постановление Правительства Москвы от 19.05.2015 N 299-ПП "Об утверждении Правил проведения земляных работ, установки временных ограждений, размещения временных объектов в городе Москве" (вместе с "Перечнем правовых актов города Москвы, признаваемых утратившими силу", "Требованиями к декоративно-художественному оформлению временных ограждений мест проведения работ по строительству, реконструкции объектов капитального строительства в городе Москве").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7.11 "ГОСТ 12.1.004-91. Межгосударственный стандарт. Система стандартов безопасности труда. Пожарная безопасность. Общие требования" (утв. Постановлением Госстандарта СССР от 14.06.1991 N 875).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4950" w:type="pct"/>
        <w:jc w:val="start"/>
        <w:tblInd w:w="142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a0" w:noHBand="0" w:noVBand="0" w:firstColumn="1" w:lastRow="0" w:lastColumn="0" w:firstRow="1"/>
      </w:tblPr>
      <w:tblGrid>
        <w:gridCol w:w="5234"/>
        <w:gridCol w:w="5235"/>
      </w:tblGrid>
      <w:tr>
        <w:trPr>
          <w:trHeight w:val="982" w:hRule="atLeast"/>
        </w:trPr>
        <w:tc>
          <w:tcPr>
            <w:tcW w:w="5234" w:type="dxa"/>
            <w:tcBorders/>
          </w:tcPr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Заказчик</w:t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ind w:hanging="563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start="157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__________________ /__________________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firstLine="709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5235" w:type="dxa"/>
            <w:tcBorders/>
          </w:tcPr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Подрядчик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start="157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__________________ /__________________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start="157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676" w:right="654" w:gutter="0" w:header="0" w:top="752" w:footer="3" w:bottom="1177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spacing w:before="0" w:after="0"/>
        <w:ind w:firstLine="709"/>
        <w:contextualSpacing/>
        <w:mirrorIndents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Приложение 1 </w:t>
      </w:r>
    </w:p>
    <w:p>
      <w:pPr>
        <w:pStyle w:val="11"/>
        <w:spacing w:before="0" w:after="0"/>
        <w:ind w:firstLine="709"/>
        <w:contextualSpacing/>
        <w:mirrorIndents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 Техническому заданию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 объектов закупки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Style w:val="ae"/>
        <w:tblW w:w="15461" w:type="dxa"/>
        <w:jc w:val="start"/>
        <w:tblInd w:w="-5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253"/>
        <w:gridCol w:w="3111"/>
        <w:gridCol w:w="2268"/>
        <w:gridCol w:w="3126"/>
        <w:gridCol w:w="2696"/>
        <w:gridCol w:w="6"/>
      </w:tblGrid>
      <w:tr>
        <w:trPr/>
        <w:tc>
          <w:tcPr>
            <w:tcW w:w="15460" w:type="dxa"/>
            <w:gridSpan w:val="6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1. Выполнение работ по текущему ремонту объекта жилищно-коммунального назначения</w:t>
            </w:r>
          </w:p>
        </w:tc>
      </w:tr>
      <w:tr>
        <w:trPr/>
        <w:tc>
          <w:tcPr>
            <w:tcW w:w="4253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Характеристики</w:t>
            </w:r>
          </w:p>
        </w:tc>
        <w:tc>
          <w:tcPr>
            <w:tcW w:w="3111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Дополнительные условия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Объем (единица измерения)</w:t>
            </w:r>
          </w:p>
        </w:tc>
        <w:tc>
          <w:tcPr>
            <w:tcW w:w="3126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Адрес</w:t>
            </w:r>
          </w:p>
        </w:tc>
        <w:tc>
          <w:tcPr>
            <w:tcW w:w="2696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Срок</w:t>
            </w:r>
          </w:p>
        </w:tc>
        <w:tc>
          <w:tcPr>
            <w:tcW w:w="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ptos" w:hAnsi="Aptos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ptos" w:hAnsi="Aptos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253" w:type="dxa"/>
            <w:vMerge w:val="restart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Вид работ по текущему ремонту: Выполнение работ по текущему ремонту объекта жилищно-коммунального назначения.</w:t>
            </w:r>
          </w:p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Элемент, подлежащий текущему ремонту: Система видеонаблюдения; Система контроля и управления доступом.</w:t>
            </w:r>
          </w:p>
        </w:tc>
        <w:tc>
          <w:tcPr>
            <w:tcW w:w="3111" w:type="dxa"/>
            <w:vMerge w:val="restart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Порядок выполнения работ: Единовременно.</w:t>
            </w:r>
          </w:p>
        </w:tc>
        <w:tc>
          <w:tcPr>
            <w:tcW w:w="2268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</w:t>
            </w:r>
          </w:p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(Условная единица)</w:t>
            </w:r>
          </w:p>
        </w:tc>
        <w:tc>
          <w:tcPr>
            <w:tcW w:w="3126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г. Москва, Научный проезд, д. 11А</w:t>
            </w:r>
          </w:p>
        </w:tc>
        <w:tc>
          <w:tcPr>
            <w:tcW w:w="2696" w:type="dxa"/>
            <w:vMerge w:val="restart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 течение 60 (шестидесяти) календарных дней с даты заключения договора</w:t>
            </w:r>
          </w:p>
        </w:tc>
        <w:tc>
          <w:tcPr>
            <w:tcW w:w="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ptos" w:hAnsi="Aptos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ptos" w:hAnsi="Aptos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70" w:hRule="atLeast"/>
        </w:trPr>
        <w:tc>
          <w:tcPr>
            <w:tcW w:w="4253" w:type="dxa"/>
            <w:vMerge w:val="continue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11" w:type="dxa"/>
            <w:vMerge w:val="continue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</w:t>
            </w:r>
          </w:p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(Условная единица)</w:t>
            </w:r>
          </w:p>
        </w:tc>
        <w:tc>
          <w:tcPr>
            <w:tcW w:w="3126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г. Москва, ул. Херсонская, д. 41А, стр.5</w:t>
            </w:r>
          </w:p>
        </w:tc>
        <w:tc>
          <w:tcPr>
            <w:tcW w:w="2696" w:type="dxa"/>
            <w:vMerge w:val="continue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ptos" w:hAnsi="Aptos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ptos" w:hAnsi="Aptos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4950" w:type="pct"/>
        <w:jc w:val="start"/>
        <w:tblInd w:w="142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a0" w:noHBand="0" w:noVBand="0" w:firstColumn="1" w:lastRow="0" w:lastColumn="0" w:firstRow="1"/>
      </w:tblPr>
      <w:tblGrid>
        <w:gridCol w:w="7359"/>
        <w:gridCol w:w="7722"/>
      </w:tblGrid>
      <w:tr>
        <w:trPr>
          <w:trHeight w:val="982" w:hRule="atLeast"/>
        </w:trPr>
        <w:tc>
          <w:tcPr>
            <w:tcW w:w="7359" w:type="dxa"/>
            <w:tcBorders/>
          </w:tcPr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Заказчик</w:t>
            </w:r>
          </w:p>
          <w:p>
            <w:pPr>
              <w:pStyle w:val="Normal"/>
              <w:spacing w:before="0" w:after="0"/>
              <w:ind w:hanging="563" w:start="-421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ind w:hanging="563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_________________/____________________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firstLine="709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7722" w:type="dxa"/>
            <w:tcBorders/>
          </w:tcPr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Подрядчик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start="157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____________________ /____________________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start="157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ind w:firstLine="709"/>
        <w:contextualSpacing/>
        <w:mirrorIndents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  <w:r>
        <w:br w:type="page"/>
      </w:r>
    </w:p>
    <w:p>
      <w:pPr>
        <w:pStyle w:val="11"/>
        <w:spacing w:before="0" w:after="0"/>
        <w:ind w:firstLine="709"/>
        <w:contextualSpacing/>
        <w:mirrorIndents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2 к Техническому заданию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Адресный перечень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Style w:val="ae"/>
        <w:tblW w:w="15451" w:type="dxa"/>
        <w:jc w:val="start"/>
        <w:tblInd w:w="-5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709"/>
        <w:gridCol w:w="3260"/>
        <w:gridCol w:w="4394"/>
        <w:gridCol w:w="2693"/>
        <w:gridCol w:w="1692"/>
        <w:gridCol w:w="2702"/>
      </w:tblGrid>
      <w:tr>
        <w:trPr/>
        <w:tc>
          <w:tcPr>
            <w:tcW w:w="15450" w:type="dxa"/>
            <w:gridSpan w:val="6"/>
            <w:tcBorders/>
          </w:tcPr>
          <w:p>
            <w:pPr>
              <w:pStyle w:val="1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г. Москва, Научный проезд, д. 11А 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г. Москва, ул. Херсонская, д. 41А, стр.5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Наименование СПГЗ</w:t>
            </w:r>
          </w:p>
        </w:tc>
        <w:tc>
          <w:tcPr>
            <w:tcW w:w="4394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Характеристики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Дополнительные условия</w:t>
            </w:r>
          </w:p>
        </w:tc>
        <w:tc>
          <w:tcPr>
            <w:tcW w:w="1692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Объем (единица измерения)</w:t>
            </w:r>
          </w:p>
        </w:tc>
        <w:tc>
          <w:tcPr>
            <w:tcW w:w="2702" w:type="dxa"/>
            <w:tcBorders/>
            <w:vAlign w:val="center"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val="ru-RU" w:eastAsia="en-US" w:bidi="ar-SA"/>
              </w:rPr>
              <w:t>Срок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1.1</w:t>
            </w:r>
          </w:p>
        </w:tc>
        <w:tc>
          <w:tcPr>
            <w:tcW w:w="3260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Выполнение работ по текущему ремонту объекта жилищно- коммунального назначения</w:t>
            </w:r>
          </w:p>
        </w:tc>
        <w:tc>
          <w:tcPr>
            <w:tcW w:w="4394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ind w:firstLine="709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Вид работ по текущему ремонту: Выполнение работ по текущему ремонту объекта жилищно-коммунального назначения.</w:t>
            </w:r>
          </w:p>
          <w:p>
            <w:pPr>
              <w:pStyle w:val="11"/>
              <w:widowControl/>
              <w:suppressAutoHyphens w:val="true"/>
              <w:spacing w:before="0" w:after="0"/>
              <w:ind w:firstLine="709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Элемент, подлежащий текущему ремонту: Система видеонаблюдения; Система контроля и управления доступом.</w:t>
            </w:r>
          </w:p>
        </w:tc>
        <w:tc>
          <w:tcPr>
            <w:tcW w:w="2693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Порядок выполнения работ: Единовременно.</w:t>
            </w:r>
          </w:p>
        </w:tc>
        <w:tc>
          <w:tcPr>
            <w:tcW w:w="1692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 (Условная единица)</w:t>
            </w:r>
          </w:p>
        </w:tc>
        <w:tc>
          <w:tcPr>
            <w:tcW w:w="2702" w:type="dxa"/>
            <w:tcBorders/>
          </w:tcPr>
          <w:p>
            <w:pPr>
              <w:pStyle w:val="11"/>
              <w:widowControl/>
              <w:suppressAutoHyphens w:val="true"/>
              <w:spacing w:before="0" w:after="0"/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 течение 60 (шестидесяти) календарных дней с даты заключения договора</w:t>
            </w:r>
          </w:p>
        </w:tc>
      </w:tr>
    </w:tbl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4950" w:type="pct"/>
        <w:jc w:val="start"/>
        <w:tblInd w:w="142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a0" w:noHBand="0" w:noVBand="0" w:firstColumn="1" w:lastRow="0" w:lastColumn="0" w:firstRow="1"/>
      </w:tblPr>
      <w:tblGrid>
        <w:gridCol w:w="7359"/>
        <w:gridCol w:w="7722"/>
      </w:tblGrid>
      <w:tr>
        <w:trPr>
          <w:trHeight w:val="982" w:hRule="atLeast"/>
        </w:trPr>
        <w:tc>
          <w:tcPr>
            <w:tcW w:w="7359" w:type="dxa"/>
            <w:tcBorders/>
          </w:tcPr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Заказчик</w:t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ind w:hanging="563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 xml:space="preserve">____________________ /____________________ </w:t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7722" w:type="dxa"/>
            <w:tcBorders/>
          </w:tcPr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Подрядчик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start="157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____________________ /____________________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start="157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ind w:firstLine="709"/>
        <w:contextualSpacing/>
        <w:mirrorIndents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  <w:r>
        <w:br w:type="page"/>
      </w:r>
    </w:p>
    <w:p>
      <w:pPr>
        <w:pStyle w:val="11"/>
        <w:spacing w:before="0" w:after="0"/>
        <w:ind w:firstLine="709"/>
        <w:contextualSpacing/>
        <w:mirrorIndents/>
        <w:jc w:val="end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№ 2 к Договору </w:t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Документа о приемке</w:t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Универсальный передаточный документ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15600" w:type="dxa"/>
        <w:jc w:val="start"/>
        <w:tblInd w:w="-57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0a0" w:noHBand="0" w:noVBand="0" w:firstColumn="1" w:lastRow="0" w:lastColumn="0" w:firstRow="1"/>
      </w:tblPr>
      <w:tblGrid>
        <w:gridCol w:w="572"/>
        <w:gridCol w:w="351"/>
        <w:gridCol w:w="643"/>
        <w:gridCol w:w="139"/>
        <w:gridCol w:w="853"/>
        <w:gridCol w:w="42"/>
        <w:gridCol w:w="668"/>
        <w:gridCol w:w="140"/>
        <w:gridCol w:w="284"/>
        <w:gridCol w:w="209"/>
        <w:gridCol w:w="705"/>
        <w:gridCol w:w="176"/>
        <w:gridCol w:w="186"/>
        <w:gridCol w:w="234"/>
        <w:gridCol w:w="326"/>
        <w:gridCol w:w="325"/>
        <w:gridCol w:w="330"/>
        <w:gridCol w:w="267"/>
        <w:gridCol w:w="80"/>
        <w:gridCol w:w="238"/>
        <w:gridCol w:w="603"/>
        <w:gridCol w:w="390"/>
        <w:gridCol w:w="42"/>
        <w:gridCol w:w="427"/>
        <w:gridCol w:w="62"/>
        <w:gridCol w:w="941"/>
        <w:gridCol w:w="42"/>
        <w:gridCol w:w="478"/>
        <w:gridCol w:w="401"/>
        <w:gridCol w:w="248"/>
        <w:gridCol w:w="541"/>
        <w:gridCol w:w="134"/>
        <w:gridCol w:w="459"/>
        <w:gridCol w:w="167"/>
        <w:gridCol w:w="296"/>
        <w:gridCol w:w="59"/>
        <w:gridCol w:w="311"/>
        <w:gridCol w:w="552"/>
        <w:gridCol w:w="81"/>
        <w:gridCol w:w="379"/>
        <w:gridCol w:w="272"/>
        <w:gridCol w:w="190"/>
        <w:gridCol w:w="59"/>
        <w:gridCol w:w="863"/>
        <w:gridCol w:w="831"/>
      </w:tblGrid>
      <w:tr>
        <w:trPr/>
        <w:tc>
          <w:tcPr>
            <w:tcW w:w="10943" w:type="dxa"/>
            <w:gridSpan w:val="3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Идентификатор электронного документа</w:t>
            </w:r>
          </w:p>
        </w:tc>
        <w:tc>
          <w:tcPr>
            <w:tcW w:w="4653" w:type="dxa"/>
            <w:gridSpan w:val="1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Приложение № 1 к постановлению Правительства Российской Федерации от 26 декабря 2011 г. № 1137 (в редакции постановления Правительства Российской Федерации от 02 апреля 2021 г. № 534)</w:t>
            </w:r>
          </w:p>
        </w:tc>
      </w:tr>
      <w:tr>
        <w:trPr/>
        <w:tc>
          <w:tcPr>
            <w:tcW w:w="4782" w:type="dxa"/>
            <w:gridSpan w:val="1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Универсальный передаточный документ</w:t>
            </w:r>
          </w:p>
        </w:tc>
        <w:tc>
          <w:tcPr>
            <w:tcW w:w="1986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Счет-фактура 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 ______(1)</w:t>
            </w:r>
          </w:p>
        </w:tc>
        <w:tc>
          <w:tcPr>
            <w:tcW w:w="4653" w:type="dxa"/>
            <w:gridSpan w:val="1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Исправление 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 ______(1а)</w:t>
            </w:r>
          </w:p>
        </w:tc>
        <w:tc>
          <w:tcPr>
            <w:tcW w:w="4653" w:type="dxa"/>
            <w:gridSpan w:val="1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782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Статус:1 1 – счет-фактура и передаточный документ (акт) 2 – передаточный документ (акт)</w:t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Продавец: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(2)</w:t>
            </w:r>
          </w:p>
        </w:tc>
      </w:tr>
      <w:tr>
        <w:trPr/>
        <w:tc>
          <w:tcPr>
            <w:tcW w:w="4782" w:type="dxa"/>
            <w:gridSpan w:val="1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Статус:1 1 – счет-фактура и передаточный документ (акт) 2 – передаточный документ (акт)</w:t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(2а)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ИНН/КПП продавца: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______/______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(2б)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Грузоотправитель и его адрес: 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(3)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Грузополучатель и его адрес: 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(4)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 платежно-расчетному документу №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(5)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Документ об отгрузке № п/п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(5а)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Покупатель: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(6)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Адрес: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(6а)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ИНН/КПП покупателя: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(6б)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Валюта: наименование, код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Российский рубль, 643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(7)</w:t>
            </w:r>
          </w:p>
        </w:tc>
      </w:tr>
      <w:tr>
        <w:trPr/>
        <w:tc>
          <w:tcPr>
            <w:tcW w:w="4782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97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Идентификатор государственного договора, договора (соглашения) (при наличии):</w:t>
            </w:r>
          </w:p>
        </w:tc>
        <w:tc>
          <w:tcPr>
            <w:tcW w:w="318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</w:t>
            </w:r>
          </w:p>
        </w:tc>
        <w:tc>
          <w:tcPr>
            <w:tcW w:w="4653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(8)</w:t>
            </w:r>
          </w:p>
        </w:tc>
      </w:tr>
      <w:tr>
        <w:trPr/>
        <w:tc>
          <w:tcPr>
            <w:tcW w:w="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товаров/работ, услуг</w:t>
            </w:r>
          </w:p>
        </w:tc>
        <w:tc>
          <w:tcPr>
            <w:tcW w:w="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 вида товара</w:t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(объем)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Цена(тариф) за единицу измерения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Стоимость товаров</w:t>
            </w:r>
          </w:p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(работ,</w:t>
            </w:r>
          </w:p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услуг),</w:t>
            </w:r>
          </w:p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имущественных</w:t>
            </w:r>
          </w:p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прав без</w:t>
            </w:r>
          </w:p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налога -</w:t>
            </w:r>
          </w:p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том числе сумма акциза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Налоговая ставка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Сумма налога, предъявляемая покупателю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Страна происхождения товара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Регистрационный номер декларации на товары или регистрационный номер партии товара, подлежащего прослеживаемости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Количественная единица измерения товара, используемая в целях осуществления прослеживаемости 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товара, подлежащего прослеживаемости, в количественной единице измерения товара используемой в целях осуществления прослеживаемости </w:t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Страна регистрации производителя товара</w:t>
            </w:r>
          </w:p>
        </w:tc>
      </w:tr>
      <w:tr>
        <w:trPr/>
        <w:tc>
          <w:tcPr>
            <w:tcW w:w="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Условное обозначение (национальное) 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Цифровой код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Краткое наименование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условное обозначение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1а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1б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2а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10а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12а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</w:tr>
      <w:tr>
        <w:trPr/>
        <w:tc>
          <w:tcPr>
            <w:tcW w:w="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33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5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884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Всего к оплате (9)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5596" w:type="dxa"/>
            <w:gridSpan w:val="4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5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030" w:type="dxa"/>
            <w:gridSpan w:val="4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Особенности:</w:t>
            </w:r>
          </w:p>
        </w:tc>
      </w:tr>
      <w:tr>
        <w:trPr/>
        <w:tc>
          <w:tcPr>
            <w:tcW w:w="15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030" w:type="dxa"/>
            <w:gridSpan w:val="4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Поставщику начислена неустойка: - назначен штраф в соответствии с п.__ договора в сумме ___________ руб.____ коп. - пени в соответствии с п.__ договора в сумме _____________ руб. ___ коп. Сумма, подлежащая уплате Поставщику, за услуги, принятые по настоящему акту (с учетом удержания штрафа и (или) пени), в том числе НДС (__%) (указывается применимая в конкретном случае ставка НДС в соответствии с действующим на момент заключения договора законодательством Российской Федерации) - __________ руб.___ коп</w:t>
            </w:r>
          </w:p>
        </w:tc>
      </w:tr>
      <w:tr>
        <w:trPr>
          <w:trHeight w:val="420" w:hRule="atLeast"/>
        </w:trPr>
        <w:tc>
          <w:tcPr>
            <w:tcW w:w="15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Документ составлен на ___ листах</w:t>
            </w:r>
          </w:p>
        </w:tc>
        <w:tc>
          <w:tcPr>
            <w:tcW w:w="3402" w:type="dxa"/>
            <w:gridSpan w:val="10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 организации или иное уполномоченное лицо</w:t>
            </w:r>
          </w:p>
        </w:tc>
        <w:tc>
          <w:tcPr>
            <w:tcW w:w="156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828" w:type="dxa"/>
            <w:gridSpan w:val="1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бухгалтер или иное уполномоченное лицо</w:t>
            </w:r>
          </w:p>
        </w:tc>
        <w:tc>
          <w:tcPr>
            <w:tcW w:w="184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18" w:hRule="atLeast"/>
        </w:trPr>
        <w:tc>
          <w:tcPr>
            <w:tcW w:w="15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2" w:type="dxa"/>
            <w:gridSpan w:val="10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3828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4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ФИО</w:t>
            </w:r>
          </w:p>
        </w:tc>
      </w:tr>
      <w:tr>
        <w:trPr>
          <w:trHeight w:val="278" w:hRule="atLeast"/>
        </w:trPr>
        <w:tc>
          <w:tcPr>
            <w:tcW w:w="15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2" w:type="dxa"/>
            <w:gridSpan w:val="10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Индивидуальный предприниматель</w:t>
            </w:r>
          </w:p>
        </w:tc>
        <w:tc>
          <w:tcPr>
            <w:tcW w:w="156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66" w:type="dxa"/>
            <w:gridSpan w:val="21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(реквизиты свидетельства о государственной регистрации индивидуального предпринимателя)</w:t>
            </w:r>
          </w:p>
        </w:tc>
      </w:tr>
      <w:tr>
        <w:trPr>
          <w:trHeight w:val="277" w:hRule="atLeast"/>
        </w:trPr>
        <w:tc>
          <w:tcPr>
            <w:tcW w:w="15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402" w:type="dxa"/>
            <w:gridSpan w:val="10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7366" w:type="dxa"/>
            <w:gridSpan w:val="21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5596" w:type="dxa"/>
            <w:gridSpan w:val="4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183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Основание передачи (сдачи)/получения (приемки)</w:t>
            </w:r>
          </w:p>
        </w:tc>
        <w:tc>
          <w:tcPr>
            <w:tcW w:w="9413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договор № ____________________ от ______________________________ </w:t>
            </w:r>
          </w:p>
        </w:tc>
      </w:tr>
      <w:tr>
        <w:trPr/>
        <w:tc>
          <w:tcPr>
            <w:tcW w:w="6183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13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(договор; доверенность и др.)</w:t>
            </w:r>
          </w:p>
        </w:tc>
      </w:tr>
      <w:tr>
        <w:trPr/>
        <w:tc>
          <w:tcPr>
            <w:tcW w:w="3408" w:type="dxa"/>
            <w:gridSpan w:val="8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Данные о транспортировке и грузе</w:t>
            </w:r>
          </w:p>
        </w:tc>
        <w:tc>
          <w:tcPr>
            <w:tcW w:w="277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092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094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408" w:type="dxa"/>
            <w:gridSpan w:val="8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188" w:type="dxa"/>
            <w:gridSpan w:val="3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(транспортная накладная, поручение экспедитору, экспедиторская/складская расписка и др./масса нетто/ брутто груза, если не приведены ссылки на транспортные документы, содержащие эти сведения)</w:t>
            </w:r>
          </w:p>
        </w:tc>
      </w:tr>
      <w:tr>
        <w:trPr/>
        <w:tc>
          <w:tcPr>
            <w:tcW w:w="15596" w:type="dxa"/>
            <w:gridSpan w:val="4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6183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Товар (груз) передал/услуги, результаты работ, права сдал</w:t>
            </w:r>
          </w:p>
        </w:tc>
        <w:tc>
          <w:tcPr>
            <w:tcW w:w="9413" w:type="dxa"/>
            <w:gridSpan w:val="2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Товар (груз) получил/услуги, результаты работ, права принял</w:t>
            </w:r>
          </w:p>
        </w:tc>
      </w:tr>
      <w:tr>
        <w:trPr/>
        <w:tc>
          <w:tcPr>
            <w:tcW w:w="17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092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094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170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(должность)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277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(ФИО)</w:t>
            </w:r>
          </w:p>
        </w:tc>
        <w:tc>
          <w:tcPr>
            <w:tcW w:w="3092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(должность)</w:t>
            </w:r>
          </w:p>
        </w:tc>
        <w:tc>
          <w:tcPr>
            <w:tcW w:w="3094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322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(ФИО)</w:t>
            </w:r>
          </w:p>
        </w:tc>
      </w:tr>
      <w:tr>
        <w:trPr/>
        <w:tc>
          <w:tcPr>
            <w:tcW w:w="15596" w:type="dxa"/>
            <w:gridSpan w:val="4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90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отгрузки, передачи (сдачи)</w:t>
            </w:r>
          </w:p>
        </w:tc>
        <w:tc>
          <w:tcPr>
            <w:tcW w:w="390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«__»___________________________20 __г</w:t>
            </w:r>
          </w:p>
        </w:tc>
        <w:tc>
          <w:tcPr>
            <w:tcW w:w="390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получения (приемки)</w:t>
            </w:r>
          </w:p>
        </w:tc>
        <w:tc>
          <w:tcPr>
            <w:tcW w:w="389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«__»___________________________20 __г</w:t>
            </w:r>
          </w:p>
        </w:tc>
      </w:tr>
      <w:tr>
        <w:trPr/>
        <w:tc>
          <w:tcPr>
            <w:tcW w:w="390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 сведения об отгрузке, передаче</w:t>
            </w:r>
          </w:p>
        </w:tc>
        <w:tc>
          <w:tcPr>
            <w:tcW w:w="390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90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Иные сведения о получении, приемке</w:t>
            </w:r>
          </w:p>
        </w:tc>
        <w:tc>
          <w:tcPr>
            <w:tcW w:w="389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7803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претензии со стороны заказчика отсутствуют</w:t>
            </w:r>
          </w:p>
        </w:tc>
      </w:tr>
      <w:tr>
        <w:trPr/>
        <w:tc>
          <w:tcPr>
            <w:tcW w:w="7803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(ссылки на неотъемлемые приложения, сопутствующие документы, иные документы и т.п.)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(информация о наличии/отсутствии претензии; ссылки на неотъемлемые приложения и другие документы и т.п.)</w:t>
            </w:r>
          </w:p>
        </w:tc>
      </w:tr>
      <w:tr>
        <w:trPr/>
        <w:tc>
          <w:tcPr>
            <w:tcW w:w="15596" w:type="dxa"/>
            <w:gridSpan w:val="4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7803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Ответственный за правильность оформления факта хозяйственной жизни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Ответственный за правильность оформления факта хозяйственной жизни</w:t>
            </w:r>
          </w:p>
        </w:tc>
      </w:tr>
      <w:tr>
        <w:trPr/>
        <w:tc>
          <w:tcPr>
            <w:tcW w:w="26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0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0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9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0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9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06" w:hRule="atLeast"/>
        </w:trPr>
        <w:tc>
          <w:tcPr>
            <w:tcW w:w="26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(должность) </w:t>
            </w:r>
          </w:p>
        </w:tc>
        <w:tc>
          <w:tcPr>
            <w:tcW w:w="260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260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(ФИО)</w:t>
            </w:r>
          </w:p>
        </w:tc>
        <w:tc>
          <w:tcPr>
            <w:tcW w:w="259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(должность) </w:t>
            </w:r>
          </w:p>
        </w:tc>
        <w:tc>
          <w:tcPr>
            <w:tcW w:w="260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259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(ФИО)</w:t>
            </w:r>
          </w:p>
        </w:tc>
      </w:tr>
      <w:tr>
        <w:trPr>
          <w:trHeight w:val="106" w:hRule="atLeast"/>
        </w:trPr>
        <w:tc>
          <w:tcPr>
            <w:tcW w:w="15596" w:type="dxa"/>
            <w:gridSpan w:val="4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06" w:hRule="atLeast"/>
        </w:trPr>
        <w:tc>
          <w:tcPr>
            <w:tcW w:w="7803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экономического субъекта - составителя документа (в т.ч. комиссионера/агента)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Ответственный за правильность оформления факта хозяйственной жизни</w:t>
            </w:r>
          </w:p>
        </w:tc>
      </w:tr>
      <w:tr>
        <w:trPr>
          <w:trHeight w:val="106" w:hRule="atLeast"/>
        </w:trPr>
        <w:tc>
          <w:tcPr>
            <w:tcW w:w="7803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___________________ / ___________________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7729466410 / 772901001</w:t>
            </w:r>
          </w:p>
        </w:tc>
      </w:tr>
      <w:tr>
        <w:trPr>
          <w:trHeight w:val="106" w:hRule="atLeast"/>
        </w:trPr>
        <w:tc>
          <w:tcPr>
            <w:tcW w:w="7803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(может не заполняться при проставлении печати в М.П., может быть указан ИНН/КПП)</w:t>
            </w:r>
          </w:p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м.п</w:t>
            </w:r>
          </w:p>
        </w:tc>
        <w:tc>
          <w:tcPr>
            <w:tcW w:w="7793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(может не заполняться при проставлении печати в М.П., может быть указан ИНН/КПП)</w:t>
            </w:r>
          </w:p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м.п</w:t>
            </w:r>
          </w:p>
        </w:tc>
      </w:tr>
      <w:tr>
        <w:trPr>
          <w:trHeight w:val="396" w:hRule="atLeast"/>
        </w:trPr>
        <w:tc>
          <w:tcPr>
            <w:tcW w:w="15596" w:type="dxa"/>
            <w:gridSpan w:val="4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Приложение к универсальному передаточному документу &lt;№ договор: Дата заключения&gt; по договору (Договору) № ___________________</w:t>
            </w:r>
          </w:p>
        </w:tc>
      </w:tr>
      <w:tr>
        <w:trPr>
          <w:trHeight w:val="106" w:hRule="atLeast"/>
        </w:trPr>
        <w:tc>
          <w:tcPr>
            <w:tcW w:w="15596" w:type="dxa"/>
            <w:gridSpan w:val="4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Дополнительные сведения о товарах, работах, услугах</w:t>
            </w:r>
          </w:p>
        </w:tc>
      </w:tr>
      <w:tr>
        <w:trPr>
          <w:trHeight w:val="106" w:hRule="atLeast"/>
        </w:trPr>
        <w:tc>
          <w:tcPr>
            <w:tcW w:w="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329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товара (описание выполненных работ, оказанных услуг), имущественного права</w:t>
            </w:r>
          </w:p>
        </w:tc>
        <w:tc>
          <w:tcPr>
            <w:tcW w:w="195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позиции КТРУ</w:t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позиции СПГЗ</w:t>
            </w:r>
          </w:p>
        </w:tc>
        <w:tc>
          <w:tcPr>
            <w:tcW w:w="19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СТЕ</w:t>
            </w:r>
          </w:p>
        </w:tc>
        <w:tc>
          <w:tcPr>
            <w:tcW w:w="19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Характеристики позиции КТРУ</w:t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Характеристики позиции СПГЗ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Характеристики СТЕ</w:t>
            </w:r>
          </w:p>
        </w:tc>
      </w:tr>
      <w:tr>
        <w:trPr>
          <w:trHeight w:val="106" w:hRule="atLeast"/>
        </w:trPr>
        <w:tc>
          <w:tcPr>
            <w:tcW w:w="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29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06" w:hRule="atLeast"/>
        </w:trPr>
        <w:tc>
          <w:tcPr>
            <w:tcW w:w="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329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4950" w:type="pct"/>
        <w:jc w:val="start"/>
        <w:tblInd w:w="142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a0" w:noHBand="0" w:noVBand="0" w:firstColumn="1" w:lastRow="0" w:lastColumn="0" w:firstRow="1"/>
      </w:tblPr>
      <w:tblGrid>
        <w:gridCol w:w="7359"/>
        <w:gridCol w:w="7722"/>
      </w:tblGrid>
      <w:tr>
        <w:trPr>
          <w:trHeight w:val="982" w:hRule="atLeast"/>
        </w:trPr>
        <w:tc>
          <w:tcPr>
            <w:tcW w:w="7359" w:type="dxa"/>
            <w:tcBorders/>
          </w:tcPr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Заказчик</w:t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ind w:hanging="563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____________________ /____________________</w:t>
            </w:r>
          </w:p>
          <w:p>
            <w:pPr>
              <w:pStyle w:val="Normal"/>
              <w:spacing w:before="0" w:after="0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7722" w:type="dxa"/>
            <w:tcBorders/>
          </w:tcPr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Подрядчик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start="157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____________________ /____________________</w:t>
            </w:r>
          </w:p>
          <w:p>
            <w:pPr>
              <w:pStyle w:val="Normal"/>
              <w:shd w:val="clear" w:color="auto" w:fill="FFFFFF"/>
              <w:tabs>
                <w:tab w:val="clear" w:pos="709"/>
                <w:tab w:val="left" w:pos="4678" w:leader="none"/>
              </w:tabs>
              <w:spacing w:before="0" w:after="0"/>
              <w:ind w:start="157" w:end="-157"/>
              <w:contextualSpacing/>
              <w:mirrorIndents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  <w:r>
        <w:br w:type="page"/>
      </w:r>
    </w:p>
    <w:p>
      <w:pPr>
        <w:pStyle w:val="11"/>
        <w:spacing w:before="0" w:after="0"/>
        <w:contextualSpacing/>
        <w:mirrorIndents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3 к Техническому заданию</w:t>
      </w:r>
    </w:p>
    <w:p>
      <w:pPr>
        <w:pStyle w:val="NoSpacing"/>
        <w:spacing w:lineRule="auto" w:line="288" w:before="0" w:after="0"/>
        <w:ind w:firstLine="708" w:end="-3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Spacing"/>
        <w:spacing w:lineRule="auto" w:line="288" w:before="0" w:after="0"/>
        <w:ind w:firstLine="708" w:end="-3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Спецификация</w:t>
      </w:r>
    </w:p>
    <w:p>
      <w:pPr>
        <w:pStyle w:val="NoSpacing"/>
        <w:spacing w:lineRule="auto" w:line="288" w:before="0" w:after="0"/>
        <w:ind w:firstLine="708" w:end="-3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14853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val="04a0" w:noHBand="0" w:noVBand="1" w:firstColumn="1" w:lastRow="0" w:lastColumn="0" w:firstRow="1"/>
      </w:tblPr>
      <w:tblGrid>
        <w:gridCol w:w="531"/>
        <w:gridCol w:w="8936"/>
        <w:gridCol w:w="5386"/>
      </w:tblGrid>
      <w:tr>
        <w:trPr>
          <w:trHeight w:val="420" w:hRule="atLeast"/>
        </w:trPr>
        <w:tc>
          <w:tcPr>
            <w:tcW w:w="5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89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Тип</w:t>
            </w:r>
          </w:p>
        </w:tc>
        <w:tc>
          <w:tcPr>
            <w:tcW w:w="53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Модель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IP-камера купольная моторизированный объектив 2,7-13,5мм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DH-IPC-HDBW5241EP-ZE-S3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Монтажная коробка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DH-PFA138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Шкаф телекоммуникационный настенный 19" 9U 600x600x501mm (ШхГхВ) дверь металл, цвет черный (RAL 9004)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Cabeus SH-05F-9U60/60m-BK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Вентилятор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Cabeus XD12038A2 черный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Блок распределения питания для 19" шкафов, горизонтальный, 8 розеток, 10 A, выключатель, гнездо под шнур, алюминиевый корпус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Cabeus PDU-8P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Кабельный органайзер 19" 1U с крышкой, металлический, цвет черный (RAL9004)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Cabeus JB07-1U-BK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Патч-панель 19" (1U), 24 порта RJ-45, категория 5e, Dual IDC, с задним кабельным организатором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Cabeus PL-24-Cat.5e-Dual IDC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Патч-корд U/UTP, категория 5е, 2xRJ45/8p8c, неэкранированный, серый, PVC, 1м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>Cabeus PC-UTP-RJ45-Cat.5e-1m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Кабель электропитания PDU 3х1,5мм2 2м с разъёмами С13-DIN49441 (нем. станд.)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PC-C13D-2M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DIN-рейка 60см оцинкованная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YDN10-0060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Выключатель автоматический однополюсный 10А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MVA20-1-010-C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Выключатель автоматический однополюсный 16А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MVA20-1-016-C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Розетка на DIN-рейку с заземлением контактов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РАр 10-3-ОП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Шина Нулевая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YNN10-812-6DP-K07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Шина заземления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YNN10-812-6DP-K05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Источник бесперебойного питания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Ippon Smart Winner II 1000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Коммутатор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MikroTik CRS112-8P-4S-IN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SFP модуль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Кросс оптический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FF0000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Шнур оптический duplex LC-LC 9/125 sm 1м LSZH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FF0000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Видеорегистратор с предустановленным ПО Sinkhole Software: Sentinel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SINKH-NVR-L08PM2E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Жесткий диск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WD Purple WD23PURZ, 2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ТБ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, HDD, SATA III, 3.5"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ИБП АРМ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Ippon Smart Power Pro II 1200 Euro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Автоматизированное рабочее место для подключения к ПО Sentinel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SINKH-4M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Монитор Dahua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DHI-LM32-F200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Точка доступа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MikroTik ATL LTE18 kit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Кронштейн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Стеновой 450х450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Аппаратный модуль интеграции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LSK-GATE01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*Простая (неисключительная) лицензия на программное обеспечение</w:t>
              <w:br/>
              <w:t>Регистрационный номер в Едином реестре российских программ для электронных вычислительных и баз данных № 14377 от 03.08.2022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Clairvoyant CVE1-5GNF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Лицензия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ViPNet Client 4</w:t>
              <w:br/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Для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ViPNet Coordinator </w:t>
              <w:br/>
            </w:r>
            <w:r>
              <w:rPr>
                <w:rFonts w:cs="Times New Roman" w:ascii="Times New Roman" w:hAnsi="Times New Roman"/>
                <w:sz w:val="26"/>
                <w:szCs w:val="26"/>
              </w:rPr>
              <w:t>Номер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сети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 - lic_25125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Аккумулятор герметичный свинцово-кислотный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SKAT SB 1217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Источник вторичного электропитания резервированный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СКАТ-1200У (СКАТ ИБП-12/6,5-17)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Турникет трипод с автоматической антипаникой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TTR-07A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Устройство разблокировки двери с восстанавливаемой вставкой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ST-ER115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Устройство коммутационное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УК-ВК/02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Стойка универсальная 3-х сторонняя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TSb-VK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Муфта шарнирная предназначена для организации секции ограждения "Антипаника"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TSb-MK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Поворотная створка с фиксатором предназначена для организации поворотной секции ограждения "Антипаника"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TSb-K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Муфта предназначена для крепления горизонтальных поручней TSb-H(HL)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TSb-M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Стойка универсальная 3-х сторонняя, с 6-ю отверстиями для муфт.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TSb-V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Поручень диаметром 32 мм и длиной 985 мм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TSb-H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Табличка для поворотной створки TSb-K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TSb-TK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Труба ПНД гофрир. легкая, с зондом диам. 25 мм черная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Держатель-клипса для монтажного пистолета D20 (50 или 100 шт) черный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Труба ПВХ гофрир. легкая, с зондом диам. 25 мм серая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Крепеж-клипса для монтажного пистолета D25 (50 шт)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К/к 25х16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К/к 40х40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К/к 100х50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Кабель UTP Cat5e PVCLS нг(А)-LSLTx 4х2х0,52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Кабель силовой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ВВГ-Пнг(А)-LS 3х2,5 ок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Кабель КПСВэВ (для подключения к пожарке)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КПСВЭВ 2х2х0,5</w:t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Электрический провод ПУГВ ПРОВОДНИК 1x4 мм2 зелено-желтый, 10м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Кабель волоконно-оптический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3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893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Полка в новый. Шкаф (малый)</w:t>
            </w:r>
          </w:p>
        </w:tc>
        <w:tc>
          <w:tcPr>
            <w:tcW w:w="53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user3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s-ES"/>
              </w:rPr>
              <w:t xml:space="preserve">1U Cabeus SH-J017-1U-315-BK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черная</w:t>
            </w:r>
          </w:p>
        </w:tc>
      </w:tr>
    </w:tbl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  <w:lang w:val="es-ES"/>
        </w:rPr>
      </w:pPr>
      <w:r>
        <w:rPr>
          <w:b/>
          <w:bCs/>
          <w:sz w:val="26"/>
          <w:szCs w:val="26"/>
          <w:lang w:val="es-ES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11"/>
        <w:spacing w:before="0" w:after="0"/>
        <w:contextualSpacing/>
        <w:mirrorIndents/>
        <w:jc w:val="e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4 к Техническому заданию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Сметная документация</w:t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11"/>
        <w:spacing w:before="0" w:after="0"/>
        <w:ind w:start="1069"/>
        <w:contextualSpacing/>
        <w:mirrorIndent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br w:type="page"/>
      </w:r>
    </w:p>
    <w:p>
      <w:pPr>
        <w:pStyle w:val="11"/>
        <w:spacing w:before="0" w:after="0"/>
        <w:contextualSpacing/>
        <w:mirrorIndents/>
        <w:jc w:val="end"/>
        <w:rPr>
          <w:b/>
          <w:bCs/>
        </w:rPr>
      </w:pPr>
      <w:r>
        <w:rPr>
          <w:b/>
          <w:bCs/>
        </w:rPr>
        <w:t>Приложение 4 к Техническому заданию</w:t>
      </w:r>
    </w:p>
    <w:p>
      <w:pPr>
        <w:pStyle w:val="11"/>
        <w:spacing w:before="0" w:after="0"/>
        <w:ind w:firstLine="709"/>
        <w:contextualSpacing/>
        <w:mirrorIndents/>
        <w:jc w:val="both"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  <w:t>Сметная документация</w:t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firstLine="709"/>
        <w:contextualSpacing/>
        <w:mirrorIndents/>
        <w:jc w:val="center"/>
        <w:rPr>
          <w:b/>
          <w:bCs/>
        </w:rPr>
      </w:pPr>
      <w:r>
        <w:rPr>
          <w:b/>
          <w:bCs/>
        </w:rPr>
      </w:r>
    </w:p>
    <w:tbl>
      <w:tblPr>
        <w:tblW w:w="16444" w:type="dxa"/>
        <w:jc w:val="start"/>
        <w:tblInd w:w="-7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89"/>
        <w:gridCol w:w="1437"/>
        <w:gridCol w:w="5772"/>
        <w:gridCol w:w="1322"/>
        <w:gridCol w:w="1047"/>
        <w:gridCol w:w="1179"/>
        <w:gridCol w:w="1028"/>
        <w:gridCol w:w="687"/>
        <w:gridCol w:w="1273"/>
        <w:gridCol w:w="1222"/>
        <w:gridCol w:w="785"/>
      </w:tblGrid>
      <w:tr>
        <w:trPr>
          <w:trHeight w:val="315" w:hRule="atLeast"/>
        </w:trPr>
        <w:tc>
          <w:tcPr>
            <w:tcW w:w="16441" w:type="dxa"/>
            <w:gridSpan w:val="11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lang w:bidi="ar-SA"/>
              </w:rPr>
              <w:t>ЛОКАЛЬНАЯ СМЕТА № 1</w:t>
            </w:r>
          </w:p>
        </w:tc>
      </w:tr>
      <w:tr>
        <w:trPr>
          <w:trHeight w:val="255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bidi="ar-SA"/>
              </w:rPr>
              <w:t>(локальный сметный расчет)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60" w:hRule="atLeast"/>
        </w:trPr>
        <w:tc>
          <w:tcPr>
            <w:tcW w:w="16441" w:type="dxa"/>
            <w:gridSpan w:val="11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8"/>
                <w:szCs w:val="28"/>
                <w:lang w:bidi="ar-SA"/>
              </w:rPr>
              <w:t>Научный пр-д., д.11А</w:t>
            </w:r>
          </w:p>
        </w:tc>
      </w:tr>
      <w:tr>
        <w:trPr>
          <w:trHeight w:val="255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bidi="ar-SA"/>
              </w:rPr>
              <w:t>(наименование работ и затрат, наименование объекта)</w:t>
            </w:r>
          </w:p>
        </w:tc>
      </w:tr>
      <w:tr>
        <w:trPr>
          <w:trHeight w:val="28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 xml:space="preserve">Основание: чертежи № </w:t>
            </w:r>
          </w:p>
        </w:tc>
      </w:tr>
      <w:tr>
        <w:trPr>
          <w:trHeight w:val="28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28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Сметная стоимость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2 110,04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тыс.руб</w:t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289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Средства на оплату труда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348,25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тыс.руб</w:t>
            </w:r>
          </w:p>
        </w:tc>
      </w:tr>
      <w:tr>
        <w:trPr>
          <w:trHeight w:val="285" w:hRule="atLeast"/>
        </w:trPr>
        <w:tc>
          <w:tcPr>
            <w:tcW w:w="922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Составлен(а) в уровне текущих (прогнозных) цен на апрель 2026 года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 xml:space="preserve">№№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Шифр стоимостного норматива и коды ресурсов</w:t>
            </w:r>
          </w:p>
        </w:tc>
        <w:tc>
          <w:tcPr>
            <w:tcW w:w="577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Наименование работ и затрат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Единица измерения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Кол-во единиц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 на ед. изм. руб.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Попра-вочные коэфф.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Коэфф. зимних удоро-жаний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Коэфф. пересчета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ВСЕГО затрат, руб.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Справочно</w:t>
            </w:r>
          </w:p>
        </w:tc>
      </w:tr>
      <w:tr>
        <w:trPr>
          <w:trHeight w:val="855" w:hRule="atLeast"/>
        </w:trPr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577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8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ЗТР, всего чел.-час</w:t>
            </w:r>
          </w:p>
        </w:tc>
      </w:tr>
      <w:tr>
        <w:trPr>
          <w:trHeight w:val="855" w:hRule="atLeast"/>
        </w:trPr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577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8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Ст-ть ед. с начислен.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577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785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Локальная смета: Научный пр-д., д.11А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Телекоммуникационный шкаф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2.8-3103-27-5/1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шкафа настенного размерами до 640х840 мм (без стоимости шкафа)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1 340,85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2 681,70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39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Шкаф телекоммуникационный настенный 19" 9U 600x600x501mm (ШхГхВ) дверь металл, цвет черный, Cabeus SH-05F-9U60/60m-BK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14 591,48 = [17 452,55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14 591,48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29 182,96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1 877,19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268,17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4,60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34 010,02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17 005,01</w:t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1.21-3203-3-1/1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DIN-рейки (без стоимости DIN-рейки)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0,012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0,012=(0,6)*2/100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18 327,02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219,92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668,64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8,02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454,79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5,46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111,94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1,34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DIN-рейка 60см оцинкованная YDN10-0060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70,13 = [84,92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70,13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140,26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153,94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21,99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5,90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31,59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551,37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45 947,50</w:t>
            </w:r>
          </w:p>
        </w:tc>
      </w:tr>
      <w:tr>
        <w:trPr>
          <w:trHeight w:val="114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2.8-3103-27-13/1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крышки декоративной и других мелких изделий без присоединения проводов (без стоимости крышки)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0,02=(2)/100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4 022,56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80,45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Кабельный органайзер 19" 1U с крышкой, металлический, цвет черный (RAL9004) Cabeus JB07-1U-BK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750,79 = [909,15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750,79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1 501,58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56,32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8,05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6,9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1 646,40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82 320,00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1.23-3303-5-1/1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1 267,50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Вентилятор Cabeus XD12038A2 черный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1 191,39 = [1 425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1 191,39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2 382,78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887,25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126,75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4 664,28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2 332,14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1.23-3303-5-1/1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1 267,50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 xml:space="preserve">Коммутатор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MikroTik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CRS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112-8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P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-4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S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-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IN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19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t> 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t>269,89 = [23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t> 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t>048,3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19 269,89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38 539,78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887,25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126,75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40 821,28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20 410,64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1.23-3303-5-1/1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36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Видеорегистратор с предустановленным ПО Sinkhole Software: Sentinel SINKH-NVR-L08PM2E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125 378,48 = [149 962,5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125 378,48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125 378,48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443,63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63,38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126 519,24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126 519,24</w:t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1.22-3103-33-11/1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плат разных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плата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846,32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1 692,64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39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Патч-панель 19" (1U), 24 порта RJ-45, категория 5e, Dual IDC, с задним кабельным организатором Cabeus PL-24-Cat.5e-Dual IDC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2 156,26 = [2 579,06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2 156,26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4 312,52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1 184,85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169,26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1,15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7 359,27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3 679,64</w:t>
            </w:r>
          </w:p>
        </w:tc>
      </w:tr>
      <w:tr>
        <w:trPr>
          <w:trHeight w:val="139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Патч-корд U/UTP, категория 5е, 2xRJ45/8p8c, неэкранированный, серый, PVC, 1м Cabeus PC-UTP-RJ45-Cat.5e-1m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125,81 = [150,48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125,81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629,05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629,05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125,81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1.23-3303-5-1/1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1 267,50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Кросс оптический 1ШКОС-Л -1U/2 -16 -LC ~16 -LC/SM ~16 -LC/UPC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3 536,71 = [4 230,18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3 536,71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7 073,42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887,25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126,75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9 354,92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4 677,46</w:t>
            </w:r>
          </w:p>
        </w:tc>
      </w:tr>
      <w:tr>
        <w:trPr>
          <w:trHeight w:val="286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3.1-3103-31-37/1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Сб.22 п.3.6.2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Разделка и включение кабелей "Пентаконта" в штифты кросса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Сб.22 п.3.6.2 Наименование: При применении стоимостных нормативов для сетей и приборов, расположенных в транспортных развязках, в том числе на 3-ем транспортном кольце, для выполнения аналогичных работ в административных и общественных зданиях, по: техническому обслуживанию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жил кабеля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0,24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0,24=(6)*4/100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1 620,09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*0,70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272,18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190,53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27,22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2,53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*0,70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0,43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489,93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2 041,38</w:t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Шнур оптический duplex LC-LC 9/125 sm 1м LSZH Cabeus FOP(d)-9-LC-LC-1m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399,28 = [477,57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399,28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1 597,12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1 597,12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399,28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1.23-3303-5-1/1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Жесткий диск WD Purple WD23PURZ, 2ТБ, HDD, SATA III, 3.5"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12 489,56 = [14 938,5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12 489,56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12 489,56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443,63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63,38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13 630,32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13 630,32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1.22-3403-29-4/1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колодки клеммной на 20 клемм на пультах и панелях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4=2+2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572,44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2 289,76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Шина Нулевая YNN10-812-6DP-K07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153,82 = [183,98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153,82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307,64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13,2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Шина заземления YNN10-812-6DP-K05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144,02 = [172,26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144,02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288,04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1 602,83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228,98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1,15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4,60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4 717,25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1 179,31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3.1-3103-21-13/1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рамки со штифтами на винтах и гайках с шайбами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78,84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157,68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Полка 1U Cabeus SH-J017-1U-315-BK черная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1 346,78 = [1 610,85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1 346,78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2 693,56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110,38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15,77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0,15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0,30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2 977,39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1 488,70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1.22-3103-19-6/1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преобразователя или блока питания отдельно устанавливаемого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7 874,45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15 748,90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718,79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1 437,58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422,43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844,86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Источник бесперебойного питания Ippon Smart Winner II 1000 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31 907,35 = [38 163,7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31 907,35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63 814,70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11 024,23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1 574,89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912,45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10,7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21,40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94 512,75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47 256,38</w:t>
            </w:r>
          </w:p>
        </w:tc>
      </w:tr>
      <w:tr>
        <w:trPr>
          <w:trHeight w:val="270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1.21-3603-6-1/1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Сб.21 п.3.1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выключателя установочного автоматического (автомата) или неавтоматического одно-, двух-, трехполюсного на конструкции на стене или колонне на ток до 25 А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Сб.21 п.3.1 Наименование: При монтаже выключателей автоматических, выключателей нагрузки (рубильников) на рейку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4=2+2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968,48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*0,8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3 099,14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57,87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*0,8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185,18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0,20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*0,8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0,64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350,76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1 403,04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2 169,40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309,91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1,54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*0,8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4,93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7 167,36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1 791,84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1.20-3103-1-8/1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розетки штепсельной неутопленного типа при открытой проводке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0,02=(2)/100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28 231,91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564,64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34,36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0,41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0,01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17,1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Розетка на DIN-рейку с заземлением контактов РАр 10-3-ОП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293,37 = [350,9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293,37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586,74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395,25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56,46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42,81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0,86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1 603,79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80 189,50</w:t>
            </w:r>
          </w:p>
        </w:tc>
      </w:tr>
      <w:tr>
        <w:trPr>
          <w:trHeight w:val="114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1.21-3703-5-1/1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приборов и аппаратов, снятых перед транспортированием (без стоимости материалов)/на DIN-рейку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778,17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1 556,34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Аппаратный модуль интеграции LSK-GATE01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41 803,28 = [50 000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41 803,28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83 606,56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1 089,44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155,63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86 407,97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43 203,99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3.1-3103-21-12/1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рамки со штифтами на винтах в нарезных отверстиях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42,05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84,10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39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Блок распределения питания для 19" шкафов, горизонтальный, 8 розеток, 10 A, выключатель, гнездо под шнур, алюминиевый корпус, Cabeus PDU-8P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2 260,24 = [2 703,42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2 260,24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4 520,48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58,87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8,41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4 671,86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2 335,93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1.23-3403-5-1/1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Включение штепсельных разъемов в аппаратуру - количество контактов в разъеме до 14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разъем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4=(2)*2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137,14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548,56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электропитания PDU 3х1,5мм2 2м с разъёмами С13-DIN49441 (нем. станд.) PC-C13D-2M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726,55 = [869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726,55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1 453,10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383,99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54,86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0,25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2 440,51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610,13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316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Телекоммуникационный шкаф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445 772,08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АРМ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1.23-3303-1-1/1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аппаратуры настольной - аппарата настольного массой до 0,015 т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620,22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1 240,44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Автоматизированное рабочее место для подключения к ПО Sentinel, SINKH-4M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198 983,61 = [238 000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198 983,61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198 983,61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21,2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Монитор Dahua DHI-LM32-F200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20 192,65 = [24 152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20 192,65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20 192,65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868,31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124,04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221 409,05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110 704,53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1.21-3703-5-1/1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приборов и аппаратов, снятых перед транспортированием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778,17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778,17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22,1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val="en-US"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ИБП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АРМ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Ippon Smart Power Pro II 1200 Euro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br/>
              <w:t xml:space="preserve">14 056,77 = [16 813 / 1,22] +  2% 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t>Заг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t>.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t>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14 056,77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14 056,77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544,72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77,82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15 457,48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15 457,48</w:t>
            </w:r>
          </w:p>
        </w:tc>
      </w:tr>
      <w:tr>
        <w:trPr>
          <w:trHeight w:val="14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23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2.8-3103-38-14/1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Настройка синхронных цифровых систем передачи, настройка системы контроля и управления, установка операционной системы, программного обеспечения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станция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164 431,10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164 431,10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115 101,77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16 443,11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167,44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167,44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295 975,98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295 975,98</w:t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24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Простая (неисключительная) лицензия на программное обеспечение Clairvoyant CVE1-5GNF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204 918,03 = [250 000 / 1,22]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204 918,03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409 836,06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409 836,06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204 918,03</w:t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25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val="en-US"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Лицензия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ViPNet Client 4.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Для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ViPNet Coordinator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Номер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сети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 - lic_25125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br/>
              <w:t>9 426,23 = [11 500 / 1,22]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9 426,23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9 426,23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9 426,23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9 426,23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316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АРМ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952 104,80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Установка видеокамер</w:t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1.22-3303-1-2/1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Устройство камеры видеонаблюдения наружной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 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0,2=(2)/10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23 615,04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4 723,01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15,80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3,16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0,03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88,37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17,67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IP-камера купольная моторизированный объектив 2,7-13,5мм DH-IPC-HDBW5241EP-ZE-S3 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16 548,14 = [19 792,88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16 548,14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33 096,28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3 306,11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472,30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29,39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5,88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41 618,56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208 092,80</w:t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27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Монтажная коробка DH-PFA138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1 014,01 = [1 227,88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1 014,01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2 028,02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2 028,02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1 014,01</w:t>
            </w:r>
          </w:p>
        </w:tc>
      </w:tr>
      <w:tr>
        <w:trPr>
          <w:trHeight w:val="315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28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3.1-3103-21-8/1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Сб.22 п.3.6.2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платы с реле с включением разъемов жесткозакрепленных (без стоимости материалов)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Сб.22 п.3.6.2 Наименование: При применении стоимостных нормативов для сетей и приборов, расположенных в транспортных развязках, в том числе на 3-ем транспортном кольце, для выполнения аналогичных работ в административных и общественных зданиях, по: техническому обслуживанию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плата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189,22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*0,70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264,91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14,38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*0,70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20,13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8,45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*0,70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11,83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3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28,1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Сб.22 п.3.6.2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SFP-модуль MikroTik S-31DLC20D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Сб.22 п.3.6.2 Наименование: При применении стоимостных нормативов для сетей и приборов, расположенных в транспортных развязках, в том числе на 3-ем транспортном кольце, для выполнения аналогичных работ в административных и общественных зданиях, по: техническому обслуживанию</w:t>
              <w:br/>
              <w:t>1 946,99 = [2 328,75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1 946,99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3 893,98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185,44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26,49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12,78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0,36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*0,70</w:t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0,50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4 403,73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2 201,87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316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Установка видеокамер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48 050,31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Точка доступа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1.23-3403-1-2/1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конструкций - для установки приборов и средств автоматизации массой до 2 кг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329,14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329,14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68,62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68,62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49,12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49,12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Кронштейн стеновой 450х450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897,46 = [1 086,75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897,46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897,46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230,40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32,91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53,05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1 611,58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1 611,58</w:t>
            </w:r>
          </w:p>
        </w:tc>
      </w:tr>
      <w:tr>
        <w:trPr>
          <w:trHeight w:val="14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30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1.22-3403-42-12/1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комплекта приемно-передающего оборудования: диспетчерской связи на количество радиоканалов до трех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компл.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5 154,82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5 154,82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30,1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Точка доступа MikroTik ATL LTE18 kit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33 642,03 = [40 238,5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33 642,03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33 642,03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3 608,37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515,48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8,05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8,05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42 920,70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42 920,70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316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Точка доступа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44 532,28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Монтаж турникет-припод</w:t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1.23-3303-2-1/1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аппаратуры напольной - массой 0,2 т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6 630,76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6 630,76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27,93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27,93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1,61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1,61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Турникет трипод с автоматической антипаникой TTR-07A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159 508,77 = [190 785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159 508,77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159 508,77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4 641,53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663,08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1,74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11,84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11,84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171 473,81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171 473,81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1.22-3103-19-6/1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преобразователя или блока питания отдельно устанавливаемого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7 874,45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7 874,45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718,79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718,79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422,43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422,43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Источник вторичного электропитания резервированный СКАТ-1200У (СКАТ ИБП-12/6,5-17)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16 248,94 = [19 435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16 248,94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16 248,94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5 512,12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787,45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456,22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10,7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10,70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31 597,97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31 597,97</w:t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33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Аккумулятор герметичный свинцово-кислотный SKAT SB 1217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4 259,34 = [5 094,5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4 259,34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4 259,34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4 259,34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4 259,34</w:t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34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1.22-3403-46-10/1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ключа или кнопки на панели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2=1+1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670,43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1 340,86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34,1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Устройство разблокировки двери с восстанавливаемой вставкой ST-ER115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1 105,70 = [1 322,5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1 105,70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1 105,70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34,2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Устройство коммутационное УК-ВК/02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1 838,35 = [2 198,8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1 838,35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1 838,35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938,60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134,09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1,15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5 357,60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2 678,80</w:t>
            </w:r>
          </w:p>
        </w:tc>
      </w:tr>
      <w:tr>
        <w:trPr>
          <w:trHeight w:val="114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35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1.50-3203-38-2/1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Монтаж стеллажей и других конструкций, закрепляемых на фундаментах внутри зданий/Монтаж ограждения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т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0,02076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76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0,02076=(1,94*1+3,8*1+2,03*4+1,3*4+0,12*(2+8)+0,5*1)/1000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73 090,43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1 517,36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180,01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3,74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0,01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157 242,93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3 264,36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35,1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21.6-1-53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Стеллажи сборочные и для хранения изделий механизированных складов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т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-0,02076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156 845,08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FF0000"/>
                <w:sz w:val="22"/>
                <w:szCs w:val="22"/>
                <w:lang w:bidi="ar-SA"/>
              </w:rPr>
              <w:t>- 3 256,10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1 062,15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151,74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109,25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2,27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2 743,26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132 141,62</w:t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36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Стойка универсальная 3-х сторонняя TSb-VK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9 069,57 = [10 982,5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9 069,57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9 069,57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9 069,57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9 069,57</w:t>
            </w:r>
          </w:p>
        </w:tc>
      </w:tr>
      <w:tr>
        <w:trPr>
          <w:trHeight w:val="165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37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Поворотная створка с фиксатором предназначена для организации поворотной секции ограждения "Антипаника" TSb-K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13 286,20 = [16 088,5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13 286,20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13 286,20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13 286,20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13 286,20</w:t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38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Стойка универсальная 3-х сторонняя, с 6-ю отверстиями для муфт. TSb-V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8 984,09 = [10 879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8 984,09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35 936,36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35 936,36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8 984,09</w:t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39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Поручень диаметром 32 мм и длиной 985 мм TSb-H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2 402,73 = [2 909,5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2 402,73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9 610,92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9 610,92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2 402,73</w:t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40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Муфта шарнирная предназначена для организации секции ограждения "Антипаника" TSb-MK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3 352,42 = [4 059,5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3 352,42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6 704,84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6 704,84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3 352,42</w:t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Муфта предназначена для крепления горизонтальных поручней TSb-H(HL) TSb-M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1 263,09 = [1 529,5 / 1,22] +  0,75%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1 263,09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10 104,72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10 104,72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1 263,09</w:t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Табличка для поворотной створки TSb-K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6 826,47 = [8 165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6 826,47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6 826,47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6 826,47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6 826,47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316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Монтаж турникет-припод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306 971,06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Прокладка кабеля</w:t>
            </w:r>
          </w:p>
        </w:tc>
      </w:tr>
      <w:tr>
        <w:trPr>
          <w:trHeight w:val="14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43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1.21-3103-33-3/1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труб гофрированных поливинилхлоридных наружным диаметром 25 мм открыто по стенам и потолкам с установкой соединительных коробок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2=(150+50)/100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11 519,91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23 039,82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56,90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113,80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0,40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0,80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4 612,76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9 225,52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16 127,87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2 303,98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0,86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18,31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36,62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50 811,85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25 405,93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44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1.21-3103-31-2/1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пластикового кабель-канала по бетонному основанию / сечение 20х12,5 мм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0,11=(11)/100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26 918,23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2 961,01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73,42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8,08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0,07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16 129,54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1 774,25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2 072,71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296,10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46,78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5,15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7 112,23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64 656,64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45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1.21-3103-31-2/2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пластикового кабель-канала - по бетонному основанию / сечение 40х20 мм / сечение 40х40 мм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0,43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0,43=(43)/100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26 918,23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11 574,84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73,42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31,57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0,28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32 647,93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14 038,61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8 102,39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1 157,48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0,30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46,78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20,12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34 905,19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81 174,86</w:t>
            </w:r>
          </w:p>
        </w:tc>
      </w:tr>
      <w:tr>
        <w:trPr>
          <w:trHeight w:val="85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46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1.21-3103-31-2/4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пластикового кабель-канала - по бетонному основанию / сечение 105х50 мм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0,12=(12)/100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26 918,23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3 230,19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73,42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8,81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0,66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0,08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83 350,93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10 002,11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2 261,13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323,02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46,78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5,61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15 825,35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131 877,92</w:t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47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1.21-3103-8-1/1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проводов и кабелей в коробах, провод сечением до 6 мм2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0,7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0,7=(70)/100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2 191,77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1 534,24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12 271,84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8 590,29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47,1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UTP Cat5e PVCLS нг(А)-LSLTx 4х2х0,52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36,58 = [43,75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72,1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36,58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2 637,42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1 073,97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153,42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3,55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2,49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13 989,34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19 984,77</w:t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48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1.21-3103-8-2/1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проводов и кабелей в коробах, провод сечением до 35 мм2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0,3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0,3=(30)/100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2 926,48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877,94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20 134,79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6 040,44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99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48,1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21.23-8-140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Кабели силовые с медными жилами, с изоляцией и оболочкой из поливинилхлоридных композиций пониженной пожароопасности, с низким дымо - и газовыделением, марка ВВГнг(А)-LS, напряжение 660 В, число жил и сечение, мм2: 3х2,5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км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0,0309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103 455,01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3 196,76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614,56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87,79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4,74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1,42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10 817,49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36 058,30</w:t>
            </w:r>
          </w:p>
        </w:tc>
      </w:tr>
      <w:tr>
        <w:trPr>
          <w:trHeight w:val="17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49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1.21-3103-21-2/1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Затягивание проводов и кабелей в проложенные трубы и металлические рукава, провод первый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4 389,71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8 779,42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49,1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UTP Cat5e PVCLS нг(А)-LSLTx 4х2х0,52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36,58 = [43,75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36,58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7 535,48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6 145,59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877,94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7,11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14,22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23 338,43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11 669,22</w:t>
            </w:r>
          </w:p>
        </w:tc>
      </w:tr>
      <w:tr>
        <w:trPr>
          <w:trHeight w:val="17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1.21-3103-21-9/1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Затягивание проводов и кабелей в проложенные трубы и металлические рукава, провод каждый последующий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4=(610)/100-0,7-2+(60)/100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1 494,11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5 976,44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50,1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UTP Cat5e PVCLS нг(А)-LSLTx 4х2х0,52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36,58 = [43,75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350,2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36,58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12 810,32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50,2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КПСВЭВ 2х2х0,5 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117,21 = [140,19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61,8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117,21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7 243,58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4 183,51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597,64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2,42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9,68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30 811,49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7 702,87</w:t>
            </w:r>
          </w:p>
        </w:tc>
      </w:tr>
      <w:tr>
        <w:trPr>
          <w:trHeight w:val="17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1.21-3103-21-9/1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Затягивание проводов и кабелей в проложенные трубы и металлические рукава, провод каждый последующий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2=(200)/100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1 494,11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2 988,22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51,1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волоконно-оптический Cabeus TB-A-9-04T-E-K-LSZH-IN/OUT-40 4 волокна черный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70,27 = [84,04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м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206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70,27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14 475,62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2 091,75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298,82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2,42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4,84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19 854,41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9 927,21</w:t>
            </w:r>
          </w:p>
        </w:tc>
      </w:tr>
      <w:tr>
        <w:trPr>
          <w:trHeight w:val="57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52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1.22-3103-16-3/1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проводов заземления по провододержателям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0,01=(1)/100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6 851,74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68,52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52,1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Электрический провод ПУГВ ПРОВОДНИК 1x4 мм2 зелено-желтый, 10м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1 460,48 = [1 746,85 / 1,22] +  2% Заг.скл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1 460,48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1 460,48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47,96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6,85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10,7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1 583,81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158 381,00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316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Прокладка кабеля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209 049,59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644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Пуско-наладочные работы</w:t>
            </w:r>
          </w:p>
        </w:tc>
      </w:tr>
      <w:tr>
        <w:trPr>
          <w:trHeight w:val="1140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53</w:t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2.14-3405-1-5/1</w:t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Пусконаладочные работы - телевизионная система, проверка всего технологического комплекса, сдача в эксплуатацию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57 535,52</w:t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57 535,52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40 274,86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5 753,55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</w:t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56,00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77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2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2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103 563,93</w:t>
            </w:r>
          </w:p>
        </w:tc>
        <w:tc>
          <w:tcPr>
            <w:tcW w:w="78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103 563,93</w:t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316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Пуско-наладочные работы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103 563,93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316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локальной смете: Научный пр-д., д.11А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2 110 044,05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577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4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2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316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смете: Научный пр-д., д.11А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2 110 044,05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035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НДС, 22%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464 209,69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035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Всего с НДС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2 574 253,74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035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с учетом коэффициента оптимизации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2 573 751,58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68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4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035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том числе НДС</w:t>
            </w:r>
          </w:p>
        </w:tc>
        <w:tc>
          <w:tcPr>
            <w:tcW w:w="24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464 119,14</w:t>
            </w:r>
          </w:p>
        </w:tc>
        <w:tc>
          <w:tcPr>
            <w:tcW w:w="78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</w:tbl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</w:rPr>
      </w:r>
    </w:p>
    <w:tbl>
      <w:tblPr>
        <w:tblW w:w="1587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6"/>
        <w:gridCol w:w="1561"/>
        <w:gridCol w:w="3826"/>
        <w:gridCol w:w="1774"/>
        <w:gridCol w:w="1237"/>
        <w:gridCol w:w="1238"/>
        <w:gridCol w:w="1337"/>
        <w:gridCol w:w="892"/>
        <w:gridCol w:w="1337"/>
        <w:gridCol w:w="770"/>
        <w:gridCol w:w="1337"/>
      </w:tblGrid>
      <w:tr>
        <w:trPr>
          <w:trHeight w:val="315" w:hRule="atLeast"/>
        </w:trPr>
        <w:tc>
          <w:tcPr>
            <w:tcW w:w="15875" w:type="dxa"/>
            <w:gridSpan w:val="11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lang w:bidi="ar-SA"/>
              </w:rPr>
              <w:t>ЛОКАЛЬНАЯ СМЕТА № 2</w:t>
            </w:r>
          </w:p>
        </w:tc>
      </w:tr>
      <w:tr>
        <w:trPr>
          <w:trHeight w:val="255" w:hRule="atLeast"/>
        </w:trPr>
        <w:tc>
          <w:tcPr>
            <w:tcW w:w="15875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bidi="ar-SA"/>
              </w:rPr>
              <w:t>(локальный сметный расчет)</w:t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60" w:hRule="atLeast"/>
        </w:trPr>
        <w:tc>
          <w:tcPr>
            <w:tcW w:w="15875" w:type="dxa"/>
            <w:gridSpan w:val="11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8"/>
                <w:szCs w:val="28"/>
                <w:lang w:bidi="ar-SA"/>
              </w:rPr>
              <w:t>Херсонская ул., д.41А, стр.5</w:t>
            </w:r>
          </w:p>
        </w:tc>
      </w:tr>
      <w:tr>
        <w:trPr>
          <w:trHeight w:val="255" w:hRule="atLeast"/>
        </w:trPr>
        <w:tc>
          <w:tcPr>
            <w:tcW w:w="15875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bidi="ar-SA"/>
              </w:rPr>
              <w:t>(наименование работ и затрат, наименование объекта)</w:t>
            </w:r>
          </w:p>
        </w:tc>
      </w:tr>
      <w:tr>
        <w:trPr>
          <w:trHeight w:val="28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18"/>
                <w:szCs w:val="18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15875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 xml:space="preserve">Основание: чертежи № </w:t>
            </w:r>
          </w:p>
        </w:tc>
      </w:tr>
      <w:tr>
        <w:trPr>
          <w:trHeight w:val="28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46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Сметная стоимость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1 258,72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тыс.руб</w:t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46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Средства на оплату труда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269,53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тыс.руб</w:t>
            </w:r>
          </w:p>
        </w:tc>
      </w:tr>
      <w:tr>
        <w:trPr>
          <w:trHeight w:val="285" w:hRule="atLeast"/>
        </w:trPr>
        <w:tc>
          <w:tcPr>
            <w:tcW w:w="772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Составлен(а) в уровне текущих (прогнозных) цен на апрель 2026 года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 xml:space="preserve">№№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Шифр стоимостного норматива и коды ресурсов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Наименование работ и затрат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Единица измерения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Кол-во единиц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 на ед. изм. руб.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Попра-вочные коэфф.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Коэфф. зимних удоро-жаний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Коэфф. пересчета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ВСЕГО затрат, руб.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Справочно</w:t>
            </w:r>
          </w:p>
        </w:tc>
      </w:tr>
      <w:tr>
        <w:trPr>
          <w:trHeight w:val="855" w:hRule="atLeast"/>
        </w:trPr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ЗТР, всего чел.-час</w:t>
            </w:r>
          </w:p>
        </w:tc>
      </w:tr>
      <w:tr>
        <w:trPr>
          <w:trHeight w:val="855" w:hRule="atLeast"/>
        </w:trPr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382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Ст-ть ед. с начислен.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337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</w:t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5875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Локальная смета: Херсонская ул., д.41А, стр.5</w:t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5875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Телекоммуникационный шкаф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2.8-3103-27-5/1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шкафа настенного размерами до 640х840 мм (без стоимости шкафа)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1 340,85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1 340,85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39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Шкаф телекоммуникационный настенный 19" 9U 600x600x501mm (ШхГхВ) дверь металл, цвет черный, Cabeus SH-05F-9U60/60m-BK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14 591,48 = [17 452,55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14 591,48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14 591,48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938,60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134,09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17 005,02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17 005,02</w:t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1.21-3203-3-1/1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DIN-рейки (без стоимости DIN-рейки)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0,006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0,006=(0,6)*1/100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18 327,02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109,96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668,64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4,01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454,79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2,73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111,94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DIN-рейка 60см оцинкованная YDN10-0060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70,13 = [84,92 / 1,22] +  0,75%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70,13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70,13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76,97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11,00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2,95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31,59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275,69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45 948,33</w:t>
            </w:r>
          </w:p>
        </w:tc>
      </w:tr>
      <w:tr>
        <w:trPr>
          <w:trHeight w:val="114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2.8-3103-27-13/1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крышки декоративной и других мелких изделий без присоединения проводов (без стоимости крышки)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0,01=(1)/100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4 022,56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40,23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Кабельный органайзер 19" 1U с крышкой, металлический, цвет черный (RAL9004) Cabeus JB07-1U-BK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750,79 = [909,15 / 1,22] +  0,75%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750,79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750,79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28,16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4,02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6,9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0,07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823,20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82 320,00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1.23-3303-5-1/1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Вентилятор Cabeus XD12038A2 черный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1 191,39 = [1 425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1 191,39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1 191,39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443,63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63,38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2 332,15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2 332,15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1.23-3303-5-1/1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 xml:space="preserve">Коммутатор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MikroTik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CRS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112-8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P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-4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S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-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IN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19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t> 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t>269,89 = [23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t> 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t>048,3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19 269,89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19 269,89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443,63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63,38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20 410,65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20 410,65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1.23-3303-5-1/1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36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Видеорегистратор с предустановленным ПО Sinkhole Software: Sentinel SINKH-NVR-L08PM2E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125 378,48 = [149 962,5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125 378,48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125 378,48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443,63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63,38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126 519,24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126 519,24</w:t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1.22-3103-33-11/1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плат разных (без стоимости материалов)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плата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846,32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846,32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39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Патч-панель 19" (1U), 24 порта RJ-45, категория 5e, Dual IDC, с задним кабельным организатором Cabeus PL-24-Cat.5e-Dual IDC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2 156,26 = [2 579,06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2 156,26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2 156,26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592,42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84,63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1,15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3 679,63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3 679,63</w:t>
            </w:r>
          </w:p>
        </w:tc>
      </w:tr>
      <w:tr>
        <w:trPr>
          <w:trHeight w:val="139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Патч-корд U/UTP, категория 5е, 2xRJ45/8p8c, неэкранированный, серый, PVC, 1м Cabeus PC-UTP-RJ45-Cat.5e-1m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125,81 = [150,48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125,81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1 258,10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1 258,10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125,81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1.23-3303-5-1/1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съемных и выдвижных блоков (модулей, ячеек, ТЭЗ) - масса до 0,005 т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633,75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Жесткий диск WD Purple WD23PURZ, 2ТБ, HDD, SATA III, 3.5"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12 489,56 = [14 938,5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12 489,56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12 489,56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443,63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63,38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13 630,32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13 630,32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1.22-3403-29-4/1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колодки клеммной на 20 клемм на пультах и панелях (без стоимости материалов)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2=1+1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572,44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1 144,88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Шина Нулевая YNN10-812-6DP-K07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153,82 = [183,98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153,82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153,82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10,2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Шина заземления YNN10-812-6DP-K05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144,02 = [172,26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144,02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144,02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801,42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114,49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1,15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2 358,63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1 179,32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3.1-3103-21-13/1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рамки со штифтами на винтах и гайках с шайбами (без стоимости материалов)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78,84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78,84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Полка 1U Cabeus SH-J017-1U-315-BK черная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1 346,78 = [1 610,85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1 346,78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1 346,78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55,19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7,88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0,15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1 488,69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1 488,69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1.22-3103-19-6/1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преобразователя или блока питания отдельно устанавливаемого (без стоимости материалов)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7 874,45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7 874,45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718,79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718,79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422,43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422,43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Источник бесперебойного питания Ippon Smart Winner II 1000 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31 907,35 = [38 163,7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31 907,35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31 907,35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5 512,12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787,45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456,22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10,7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10,70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47 256,38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47 256,38</w:t>
            </w:r>
          </w:p>
        </w:tc>
      </w:tr>
      <w:tr>
        <w:trPr>
          <w:trHeight w:val="270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1.21-3603-6-1/1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Сб.21 п.3.1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выключателя установочного автоматического (автомата) или неавтоматического одно-, двух-, трехполюсного на конструкции на стене или колонне на ток до 25 А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Поправка: СН-2012. Гл.1 Сб.21 п.3.1 Наименование: При монтаже выключателей автоматических, выключателей нагрузки (рубильников) на рейку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2=1+1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968,48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*0,8</w:t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1 549,57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57,87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*0,8</w:t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92,59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0,20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*0,8</w:t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0,32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350,76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701,52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1 084,70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154,96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0,35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1,54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*0,8</w:t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2,46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3 583,69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1 791,85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1.20-3103-1-8/1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розетки штепсельной неутопленного типа при открытой проводке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0,02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0,02=(2)/100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28 231,91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564,64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34,36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0,41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0,01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Розетка на DIN-рейку с заземлением контактов РАр 10-3-ОП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293,37 = [350,9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293,37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586,74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395,25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56,46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42,81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0,86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1 603,79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80 189,50</w:t>
            </w:r>
          </w:p>
        </w:tc>
      </w:tr>
      <w:tr>
        <w:trPr>
          <w:trHeight w:val="114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1.21-3703-5-1/1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приборов и аппаратов, снятых перед транспортированием (без стоимости материалов)/на DIN-рейку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778,17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778,17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Аппаратный модуль интеграции LSK-GATE01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41 803,28 = [50 000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41 803,28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41 803,28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544,72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77,82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43 203,99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43 203,99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3.1-3103-21-12/1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рамки со штифтами на винтах в нарезных отверстиях (без стоимости материалов)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42,05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42,05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39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Блок распределения питания для 19" шкафов, горизонтальный, 8 розеток, 10 A, выключатель, гнездо под шнур, алюминиевый корпус, Cabeus PDU-8P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2 260,24 = [2 703,42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2 260,24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2 260,24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29,44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4,21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2 335,94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2 335,94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1.23-3403-5-1/1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Включение штепсельных разъемов в аппаратуру - количество контактов в разъеме до 14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разъем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2=(2)*1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137,14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274,28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17,1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электропитания PDU 3х1,5мм2 2м с разъёмами С13-DIN49441 (нем. станд.) PC-C13D-2M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726,55 = [869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726,55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726,55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192,00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27,43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0,25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0,50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1 220,26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610,13</w:t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243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Телекоммуникационный шкаф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288 985,37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5875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АРМ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1.23-3303-1-1/1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аппаратуры настольной - аппарата настольного массой до 0,015 т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2=1+1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620,22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1 240,44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Автоматизированное рабочее место для подключения к ПО Sentinel, SINKH-4M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198 983,61 = [238 000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198 983,61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198 983,61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18,2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Монитор Dahua DHI-LM32-F200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20 192,65 = [24 152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20 192,65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20 192,65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868,31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124,04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2,36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221 409,05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110 704,53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1.21-3703-5-1/1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приборов и аппаратов, снятых перед транспортированием (без стоимости материалов)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778,17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778,17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19,1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val="en-US"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ИБП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АРМ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Ippon Smart Power Pro II 1200 Euro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br/>
              <w:t xml:space="preserve">14 056,77 = [16 813 / 1,22] +  2% 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t>Заг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t>.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t>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14 056,77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14 056,77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544,72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77,82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1,18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15 457,48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15 457,48</w:t>
            </w:r>
          </w:p>
        </w:tc>
      </w:tr>
      <w:tr>
        <w:trPr>
          <w:trHeight w:val="14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2.8-3103-38-14/1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Настройка синхронных цифровых систем передачи, настройка системы контроля и управления, установка операционной системы, программного обеспечения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станция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164 431,10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164 431,10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115 101,77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16 443,11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167,44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167,44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295 975,98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295 975,98</w:t>
            </w:r>
          </w:p>
        </w:tc>
      </w:tr>
      <w:tr>
        <w:trPr>
          <w:trHeight w:val="111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Простая (неисключительная) лицензия на программное обеспечение Clairvoyant CVE1-5GNF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204 918,03 = [250 000 / 1,22]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204 918,03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204 918,03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204 918,03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204 918,03</w:t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22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val="en-US"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Лицензия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ViPNet Client 4.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Для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ViPNet Coordinator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Номер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сети</w:t>
            </w: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val="en-US" w:bidi="ar-SA"/>
              </w:rPr>
              <w:t> - lic_25125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val="en-US" w:bidi="ar-SA"/>
              </w:rPr>
              <w:br/>
              <w:t>9 426,23 = [11 500 / 1,22]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9 426,23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9 426,23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9 426,23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9 426,23</w:t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243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АРМ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747 186,77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5875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Точка доступа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23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1.23-3403-1-2/1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конструкций - для установки приборов и средств автоматизации массой до 2 кг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329,14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329,14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68,62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68,62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49,12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49,12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23,1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Кронштейн стеновой 450х450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897,46 = [1 086,75 / 1,22] +  0,75%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897,46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897,46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230,40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32,91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53,05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1 611,58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1 611,58</w:t>
            </w:r>
          </w:p>
        </w:tc>
      </w:tr>
      <w:tr>
        <w:trPr>
          <w:trHeight w:val="14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24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1.22-3403-42-12/1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Установка комплекта приемно-передающего оборудования: диспетчерской связи на количество радиоканалов до трех (без стоимости материалов)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компл.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5 154,82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5 154,82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24,1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Точка доступа MikroTik ATL LTE18 kit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33 642,03 = [40 238,5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33 642,03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33 642,03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3 608,37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515,48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8,05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8,05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42 920,70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42 920,70</w:t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243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Точка доступа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44 532,28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5875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Прокладка кабеля</w:t>
            </w:r>
          </w:p>
        </w:tc>
      </w:tr>
      <w:tr>
        <w:trPr>
          <w:trHeight w:val="14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25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1.21-3103-33-3/1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труб гофрированных поливинилхлоридных наружным диаметром 25 мм открыто по стенам и потолкам с установкой соединительных коробок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0,7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0,7=(50+20)/100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11 519,91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8 063,94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56,90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39,83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0,40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0,28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4 612,76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3 228,93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5 644,76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806,39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0,30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18,31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12,82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17 784,15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25 405,93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1.21-3103-31-2/1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пластикового кабель-канала по бетонному основанию / сечение 20х12,5 мм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0,1=(10)/100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26 918,23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2 691,82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73,42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7,34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0,07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16 129,54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1 612,95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1 884,27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269,18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46,78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4,68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6 465,64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64 656,40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27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1.21-3103-31-2/2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пластикового кабель-канала - по бетонному основанию / сечение 40х20 мм / сечение 40х40 мм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0,1=(10)/100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26 918,23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2 691,82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73,42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7,34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0,07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32 647,93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3 264,79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1 884,27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269,18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46,78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4,68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8 117,48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81 174,80</w:t>
            </w:r>
          </w:p>
        </w:tc>
      </w:tr>
      <w:tr>
        <w:trPr>
          <w:trHeight w:val="85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28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1.21-3103-31-2/4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пластикового кабель-канала - по бетонному основанию / сечение 105х50 мм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0,06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0,06=(6)/100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26 918,23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1 615,09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73,42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4,41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т.ч.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0,66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0,04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83 350,93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5 001,06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1 130,56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161,51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и НП от ЗПМ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46,78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2,81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7 912,67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131 877,83</w:t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1.21-3103-8-1/1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проводов и кабелей в коробах, провод сечением до 6 мм2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0,15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0,15=(15)/100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2 191,77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328,77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12 271,84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1 840,78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29,1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UTP Cat5e PVCLS нг(А)-LSLTx 4х2х0,52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36,58 = [43,75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15,45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36,58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565,16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230,14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32,88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3,55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0,53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2 997,73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19 984,87</w:t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30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1.21-3103-8-2/1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проводов и кабелей в коробах, провод сечением до 35 мм2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0,2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0,2=(20)/100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2 926,48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585,30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МР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20 134,79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4 026,96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99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30,1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21.23-8-140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Кабели силовые с медными жилами, с изоляцией и оболочкой из поливинилхлоридных композиций пониженной пожароопасности, с низким дымо - и газовыделением, марка ВВГнг(А)-LS, напряжение 660 В, число жил и сечение, мм2: 3х2,5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км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0,0206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103 455,01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2 131,17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409,71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58,53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4,74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0,95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7 211,67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36 058,35</w:t>
            </w:r>
          </w:p>
        </w:tc>
      </w:tr>
      <w:tr>
        <w:trPr>
          <w:trHeight w:val="171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1.21-3103-21-2/1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Затягивание проводов и кабелей в проложенные трубы и металлические рукава, провод первый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0,7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4 389,71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3 072,80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31,1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UTP Cat5e PVCLS нг(А)-LSLTx 4х2х0,52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36,58 = [43,75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72,1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36,58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2 637,42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2 150,96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307,28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7,11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4,98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8 168,46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11 669,23</w:t>
            </w:r>
          </w:p>
        </w:tc>
      </w:tr>
      <w:tr>
        <w:trPr>
          <w:trHeight w:val="171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1.21-3103-21-9/1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Затягивание проводов и кабелей в проложенные трубы и металлические рукава, провод каждый последующий одножильный или многожильный в общей оплетке, суммарное сечение до 6 мм2 (без стоимости материалов)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2,2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2,2=(305)/100-0,15-0,7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1 494,11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3 287,04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Кабель UTP Cat5e PVCLS нг(А)-LSLTx 4х2х0,52 мм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36,58 = [43,75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м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226,6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36,58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8 289,03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2 300,93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328,70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2,42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5,32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14 205,70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6 457,14</w:t>
            </w:r>
          </w:p>
        </w:tc>
      </w:tr>
      <w:tr>
        <w:trPr>
          <w:trHeight w:val="57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33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1.22-3103-16-3/1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Прокладка проводов заземления по провододержателям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100 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0,01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Объем: 0,01=(1)/100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6 851,74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68,52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111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33,1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цена-поставщика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Электрический провод ПУГВ ПРОВОДНИК 1x4 мм2 зелено-желтый, 10м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0"/>
                <w:szCs w:val="20"/>
                <w:lang w:bidi="ar-SA"/>
              </w:rPr>
              <w:br/>
              <w:t>1 460,48 = [1 746,85 / 1,22] +  2% Заг.скл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1 460,48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1 460,48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47,96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6,85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10,7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0,11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1 583,81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158 381,00</w:t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243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Прокладка кабеля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74 447,31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30" w:hRule="atLeast"/>
        </w:trPr>
        <w:tc>
          <w:tcPr>
            <w:tcW w:w="15875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Arial" w:hAnsi="Arial" w:eastAsia="Times New Roman" w:cs="Arial"/>
                <w:b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6"/>
                <w:szCs w:val="26"/>
                <w:lang w:bidi="ar-SA"/>
              </w:rPr>
              <w:t>Раздел: Пуско-наладочные работы</w:t>
            </w:r>
          </w:p>
        </w:tc>
      </w:tr>
      <w:tr>
        <w:trPr>
          <w:trHeight w:val="1140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34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2.14-3405-1-5/1</w:t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Пусконаладочные работы - телевизионная система, проверка всего технологического комплекса, сдача в эксплуатацию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шт.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57 535,52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57 535,52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НР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70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40 274,86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НП от ЗП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%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5 753,55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ЗТР</w:t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i/>
                <w:i/>
                <w:i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2"/>
                <w:szCs w:val="22"/>
                <w:lang w:bidi="ar-SA"/>
              </w:rPr>
              <w:t>чел-ч</w:t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</w:t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56,00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103 563,93</w:t>
            </w:r>
          </w:p>
        </w:tc>
        <w:tc>
          <w:tcPr>
            <w:tcW w:w="1337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103 563,93</w:t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243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разделу: Пуско-наладочные работы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103 563,93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243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локальной смете: Херсонская ул., д.41А, стр.5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1 258 715,66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255" w:hRule="exac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82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77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23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89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7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12431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по смете: Херсонская ул., д.41А, стр.5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1 258 715,66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304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НДС, 22%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276 917,45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304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Всего с НДС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1 535 633,11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300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304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Итого с учетом коэффициента оптимизации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  <w:t>1 309 377,30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bidi="ar-SA"/>
              </w:rPr>
            </w:r>
          </w:p>
        </w:tc>
      </w:tr>
      <w:tr>
        <w:trPr>
          <w:trHeight w:val="285" w:hRule="atLeast"/>
        </w:trPr>
        <w:tc>
          <w:tcPr>
            <w:tcW w:w="56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0304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в том числе НДС</w:t>
            </w:r>
          </w:p>
        </w:tc>
        <w:tc>
          <w:tcPr>
            <w:tcW w:w="21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  <w:t>236 117,22</w:t>
            </w:r>
          </w:p>
        </w:tc>
        <w:tc>
          <w:tcPr>
            <w:tcW w:w="133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jc w:val="end"/>
              <w:rPr>
                <w:rFonts w:ascii="Arial" w:hAnsi="Arial" w:eastAsia="Times New Roman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bidi="ar-SA"/>
              </w:rPr>
            </w:r>
          </w:p>
        </w:tc>
      </w:tr>
    </w:tbl>
    <w:p>
      <w:pPr>
        <w:pStyle w:val="11"/>
        <w:spacing w:before="0" w:after="0"/>
        <w:ind w:start="1069"/>
        <w:contextualSpacing/>
        <w:mirrorIndents/>
        <w:rPr>
          <w:b/>
          <w:bCs/>
        </w:rPr>
      </w:pPr>
      <w:r>
        <w:rPr>
          <w:b/>
          <w:bCs/>
          <w:sz w:val="26"/>
          <w:szCs w:val="26"/>
        </w:rPr>
      </w:r>
    </w:p>
    <w:sectPr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851" w:right="752" w:gutter="0" w:header="0" w:top="676" w:footer="3" w:bottom="65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Aptos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011c"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 w:customStyle="1">
    <w:name w:val="Колонтитул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15" w:customStyle="1">
    <w:name w:val="Оглавление_"/>
    <w:basedOn w:val="DefaultParagraphFont"/>
    <w:link w:val="Style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6" w:customStyle="1">
    <w:name w:val="Подпись к таблице_"/>
    <w:basedOn w:val="DefaultParagraphFont"/>
    <w:link w:val="Style2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7" w:customStyle="1">
    <w:name w:val="Другое_"/>
    <w:basedOn w:val="DefaultParagraphFont"/>
    <w:link w:val="Style2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337257"/>
    <w:rPr>
      <w:color w:val="000000"/>
    </w:rPr>
  </w:style>
  <w:style w:type="character" w:styleId="Style19" w:customStyle="1">
    <w:name w:val="Нижний колонтитул Знак"/>
    <w:basedOn w:val="DefaultParagraphFont"/>
    <w:uiPriority w:val="99"/>
    <w:qFormat/>
    <w:rsid w:val="00337257"/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4c422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223"/>
    <w:rPr>
      <w:color w:val="954F72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11" w:customStyle="1">
    <w:name w:val="Основной текст1"/>
    <w:basedOn w:val="Normal"/>
    <w:link w:val="Style14"/>
    <w:qFormat/>
    <w:pPr>
      <w:spacing w:before="0" w:after="280"/>
    </w:pPr>
    <w:rPr>
      <w:rFonts w:ascii="Times New Roman" w:hAnsi="Times New Roman" w:eastAsia="Times New Roman" w:cs="Times New Roman"/>
      <w:sz w:val="28"/>
      <w:szCs w:val="28"/>
    </w:rPr>
  </w:style>
  <w:style w:type="paragraph" w:styleId="21" w:customStyle="1">
    <w:name w:val="Колонтитул (2)"/>
    <w:basedOn w:val="Normal"/>
    <w:link w:val="2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Style22" w:customStyle="1">
    <w:name w:val="Оглавление"/>
    <w:basedOn w:val="Normal"/>
    <w:link w:val="Style15"/>
    <w:qFormat/>
    <w:pPr>
      <w:spacing w:before="0" w:after="280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Normal"/>
    <w:link w:val="1"/>
    <w:qFormat/>
    <w:pPr>
      <w:spacing w:before="0" w:after="28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3" w:customStyle="1">
    <w:name w:val="Подпись к таблице"/>
    <w:basedOn w:val="Normal"/>
    <w:link w:val="Style16"/>
    <w:qFormat/>
    <w:pPr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4" w:customStyle="1">
    <w:name w:val="Другое"/>
    <w:basedOn w:val="Normal"/>
    <w:link w:val="Style17"/>
    <w:qFormat/>
    <w:pPr>
      <w:spacing w:before="0" w:after="280"/>
    </w:pPr>
    <w:rPr>
      <w:rFonts w:ascii="Times New Roman" w:hAnsi="Times New Roman" w:eastAsia="Times New Roman" w:cs="Times New Roman"/>
      <w:sz w:val="28"/>
      <w:szCs w:val="28"/>
    </w:rPr>
  </w:style>
  <w:style w:type="paragraph" w:styleId="user2">
    <w:name w:val="Колонтитулы (user)"/>
    <w:basedOn w:val="Normal"/>
    <w:qFormat/>
    <w:pPr/>
    <w:rPr/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33725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9"/>
    <w:uiPriority w:val="99"/>
    <w:unhideWhenUsed/>
    <w:rsid w:val="0033725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msonormal" w:customStyle="1">
    <w:name w:val="msonormal"/>
    <w:basedOn w:val="Normal"/>
    <w:qFormat/>
    <w:rsid w:val="004c4223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font5" w:customStyle="1">
    <w:name w:val="font5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i/>
      <w:iCs/>
      <w:color w:val="auto"/>
      <w:sz w:val="20"/>
      <w:szCs w:val="20"/>
      <w:lang w:bidi="ar-SA"/>
    </w:rPr>
  </w:style>
  <w:style w:type="paragraph" w:styleId="xl65" w:customStyle="1">
    <w:name w:val="xl65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18"/>
      <w:szCs w:val="18"/>
      <w:lang w:bidi="ar-SA"/>
    </w:rPr>
  </w:style>
  <w:style w:type="paragraph" w:styleId="xl66" w:customStyle="1">
    <w:name w:val="xl66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67" w:customStyle="1">
    <w:name w:val="xl67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68" w:customStyle="1">
    <w:name w:val="xl68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sz w:val="26"/>
      <w:szCs w:val="26"/>
      <w:lang w:bidi="ar-SA"/>
    </w:rPr>
  </w:style>
  <w:style w:type="paragraph" w:styleId="xl69" w:customStyle="1">
    <w:name w:val="xl69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0" w:customStyle="1">
    <w:name w:val="xl70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1" w:customStyle="1">
    <w:name w:val="xl71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2" w:customStyle="1">
    <w:name w:val="xl72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3" w:customStyle="1">
    <w:name w:val="xl73"/>
    <w:basedOn w:val="Normal"/>
    <w:qFormat/>
    <w:rsid w:val="004c42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i/>
      <w:iCs/>
      <w:color w:val="auto"/>
      <w:sz w:val="22"/>
      <w:szCs w:val="22"/>
      <w:lang w:bidi="ar-SA"/>
    </w:rPr>
  </w:style>
  <w:style w:type="paragraph" w:styleId="xl74" w:customStyle="1">
    <w:name w:val="xl74"/>
    <w:basedOn w:val="Normal"/>
    <w:qFormat/>
    <w:rsid w:val="004c42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5" w:customStyle="1">
    <w:name w:val="xl75"/>
    <w:basedOn w:val="Normal"/>
    <w:qFormat/>
    <w:rsid w:val="004c4223"/>
    <w:pPr>
      <w:widowControl/>
      <w:spacing w:beforeAutospacing="1" w:afterAutospacing="1"/>
      <w:textAlignment w:val="top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6" w:customStyle="1">
    <w:name w:val="xl76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i/>
      <w:iCs/>
      <w:color w:val="auto"/>
      <w:sz w:val="22"/>
      <w:szCs w:val="22"/>
      <w:lang w:bidi="ar-SA"/>
    </w:rPr>
  </w:style>
  <w:style w:type="paragraph" w:styleId="xl77" w:customStyle="1">
    <w:name w:val="xl77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8" w:customStyle="1">
    <w:name w:val="xl78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79" w:customStyle="1">
    <w:name w:val="xl79"/>
    <w:basedOn w:val="Normal"/>
    <w:qFormat/>
    <w:rsid w:val="004c4223"/>
    <w:pPr>
      <w:widowControl/>
      <w:pBdr>
        <w:top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xl80" w:customStyle="1">
    <w:name w:val="xl80"/>
    <w:basedOn w:val="Normal"/>
    <w:qFormat/>
    <w:rsid w:val="004c4223"/>
    <w:pPr>
      <w:widowControl/>
      <w:pBdr>
        <w:top w:val="single" w:sz="4" w:space="0" w:color="000000"/>
      </w:pBdr>
      <w:spacing w:beforeAutospacing="1" w:afterAutospacing="1"/>
      <w:jc w:val="end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1" w:customStyle="1">
    <w:name w:val="xl81"/>
    <w:basedOn w:val="Normal"/>
    <w:qFormat/>
    <w:rsid w:val="004c4223"/>
    <w:pPr>
      <w:widowControl/>
      <w:spacing w:beforeAutospacing="1" w:afterAutospacing="1"/>
      <w:textAlignment w:val="top"/>
    </w:pPr>
    <w:rPr>
      <w:rFonts w:ascii="Arial" w:hAnsi="Arial" w:eastAsia="Times New Roman" w:cs="Arial"/>
      <w:color w:val="auto"/>
      <w:lang w:bidi="ar-SA"/>
    </w:rPr>
  </w:style>
  <w:style w:type="paragraph" w:styleId="xl82" w:customStyle="1">
    <w:name w:val="xl82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i/>
      <w:iCs/>
      <w:color w:val="auto"/>
      <w:sz w:val="22"/>
      <w:szCs w:val="22"/>
      <w:lang w:bidi="ar-SA"/>
    </w:rPr>
  </w:style>
  <w:style w:type="paragraph" w:styleId="xl83" w:customStyle="1">
    <w:name w:val="xl83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4" w:customStyle="1">
    <w:name w:val="xl84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5" w:customStyle="1">
    <w:name w:val="xl85"/>
    <w:basedOn w:val="Normal"/>
    <w:qFormat/>
    <w:rsid w:val="004c4223"/>
    <w:pPr>
      <w:widowControl/>
      <w:spacing w:beforeAutospacing="1" w:afterAutospacing="1"/>
      <w:jc w:val="end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6" w:customStyle="1">
    <w:name w:val="xl86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sz w:val="22"/>
      <w:szCs w:val="22"/>
      <w:lang w:bidi="ar-SA"/>
    </w:rPr>
  </w:style>
  <w:style w:type="paragraph" w:styleId="xl87" w:customStyle="1">
    <w:name w:val="xl87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88" w:customStyle="1">
    <w:name w:val="xl88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sz w:val="26"/>
      <w:szCs w:val="26"/>
      <w:lang w:bidi="ar-SA"/>
    </w:rPr>
  </w:style>
  <w:style w:type="paragraph" w:styleId="xl89" w:customStyle="1">
    <w:name w:val="xl89"/>
    <w:basedOn w:val="Normal"/>
    <w:qFormat/>
    <w:rsid w:val="004c422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90" w:customStyle="1">
    <w:name w:val="xl90"/>
    <w:basedOn w:val="Normal"/>
    <w:qFormat/>
    <w:rsid w:val="004c4223"/>
    <w:pPr>
      <w:widowControl/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91" w:customStyle="1">
    <w:name w:val="xl91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lang w:bidi="ar-SA"/>
    </w:rPr>
  </w:style>
  <w:style w:type="paragraph" w:styleId="xl92" w:customStyle="1">
    <w:name w:val="xl92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color w:val="auto"/>
      <w:lang w:bidi="ar-SA"/>
    </w:rPr>
  </w:style>
  <w:style w:type="paragraph" w:styleId="xl93" w:customStyle="1">
    <w:name w:val="xl93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color w:val="auto"/>
      <w:sz w:val="18"/>
      <w:szCs w:val="18"/>
      <w:lang w:bidi="ar-SA"/>
    </w:rPr>
  </w:style>
  <w:style w:type="paragraph" w:styleId="xl94" w:customStyle="1">
    <w:name w:val="xl94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sz w:val="28"/>
      <w:szCs w:val="28"/>
      <w:lang w:bidi="ar-SA"/>
    </w:rPr>
  </w:style>
  <w:style w:type="paragraph" w:styleId="xl95" w:customStyle="1">
    <w:name w:val="xl95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sz w:val="28"/>
      <w:szCs w:val="28"/>
      <w:lang w:bidi="ar-SA"/>
    </w:rPr>
  </w:style>
  <w:style w:type="paragraph" w:styleId="xl96" w:customStyle="1">
    <w:name w:val="xl96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lang w:bidi="ar-SA"/>
    </w:rPr>
  </w:style>
  <w:style w:type="paragraph" w:styleId="xl97" w:customStyle="1">
    <w:name w:val="xl97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color w:val="auto"/>
      <w:sz w:val="18"/>
      <w:szCs w:val="18"/>
      <w:lang w:bidi="ar-SA"/>
    </w:rPr>
  </w:style>
  <w:style w:type="paragraph" w:styleId="xl98" w:customStyle="1">
    <w:name w:val="xl98"/>
    <w:basedOn w:val="Normal"/>
    <w:qFormat/>
    <w:rsid w:val="004c4223"/>
    <w:pPr>
      <w:widowControl/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sz w:val="28"/>
      <w:szCs w:val="28"/>
      <w:lang w:bidi="ar-SA"/>
    </w:rPr>
  </w:style>
  <w:style w:type="paragraph" w:styleId="xl99" w:customStyle="1">
    <w:name w:val="xl99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b/>
      <w:bCs/>
      <w:color w:val="auto"/>
      <w:lang w:bidi="ar-SA"/>
    </w:rPr>
  </w:style>
  <w:style w:type="paragraph" w:styleId="xl100" w:customStyle="1">
    <w:name w:val="xl100"/>
    <w:basedOn w:val="Normal"/>
    <w:qFormat/>
    <w:rsid w:val="004c4223"/>
    <w:pPr>
      <w:widowControl/>
      <w:pBdr>
        <w:bottom w:val="single" w:sz="4" w:space="0" w:color="000000"/>
      </w:pBdr>
      <w:spacing w:beforeAutospacing="1" w:afterAutospacing="1"/>
      <w:jc w:val="center"/>
    </w:pPr>
    <w:rPr>
      <w:rFonts w:ascii="Arial" w:hAnsi="Arial" w:eastAsia="Times New Roman" w:cs="Arial"/>
      <w:color w:val="auto"/>
      <w:lang w:bidi="ar-SA"/>
    </w:rPr>
  </w:style>
  <w:style w:type="paragraph" w:styleId="xl101" w:customStyle="1">
    <w:name w:val="xl101"/>
    <w:basedOn w:val="Normal"/>
    <w:qFormat/>
    <w:rsid w:val="004c4223"/>
    <w:pPr>
      <w:widowControl/>
      <w:spacing w:beforeAutospacing="1" w:afterAutospacing="1"/>
    </w:pPr>
    <w:rPr>
      <w:rFonts w:ascii="Arial" w:hAnsi="Arial" w:eastAsia="Times New Roman" w:cs="Arial"/>
      <w:b/>
      <w:bCs/>
      <w:color w:val="auto"/>
      <w:lang w:bidi="ar-SA"/>
    </w:rPr>
  </w:style>
  <w:style w:type="paragraph" w:styleId="xl63" w:customStyle="1">
    <w:name w:val="xl63"/>
    <w:basedOn w:val="Normal"/>
    <w:qFormat/>
    <w:rsid w:val="005f11b8"/>
    <w:pPr>
      <w:widowControl/>
      <w:spacing w:beforeAutospacing="1" w:afterAutospacing="1"/>
      <w:jc w:val="end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xl64" w:customStyle="1">
    <w:name w:val="xl64"/>
    <w:basedOn w:val="Normal"/>
    <w:qFormat/>
    <w:rsid w:val="005f11b8"/>
    <w:pPr>
      <w:widowControl/>
      <w:spacing w:beforeAutospacing="1" w:afterAutospacing="1"/>
    </w:pPr>
    <w:rPr>
      <w:rFonts w:ascii="Arial" w:hAnsi="Arial" w:eastAsia="Times New Roman" w:cs="Arial"/>
      <w:color w:val="auto"/>
      <w:sz w:val="22"/>
      <w:szCs w:val="22"/>
      <w:lang w:bidi="ar-SA"/>
    </w:rPr>
  </w:style>
  <w:style w:type="paragraph" w:styleId="NoSpacing">
    <w:name w:val="No Spacing"/>
    <w:uiPriority w:val="1"/>
    <w:qFormat/>
    <w:rsid w:val="00df15a4"/>
    <w:pPr>
      <w:widowControl/>
      <w:suppressAutoHyphens w:val="true"/>
      <w:bidi w:val="0"/>
      <w:spacing w:before="0" w:after="0"/>
      <w:jc w:val="start"/>
    </w:pPr>
    <w:rPr>
      <w:rFonts w:ascii="Aptos" w:hAnsi="Aptos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user3" w:customStyle="1">
    <w:name w:val="Содержимое таблицы (user)"/>
    <w:basedOn w:val="Normal"/>
    <w:qFormat/>
    <w:rsid w:val="00df15a4"/>
    <w:pPr>
      <w:suppressLineNumbers/>
      <w:suppressAutoHyphens w:val="true"/>
    </w:pPr>
    <w:rPr>
      <w:rFonts w:ascii="Arial" w:hAnsi="Arial" w:eastAsia="Times New Roman" w:cs="Arial"/>
      <w:color w:val="auto"/>
      <w:lang w:bidi="ar-SA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883332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59"/>
    <w:rsid w:val="00cf6ee1"/>
    <w:rPr>
      <w:lang w:bidi="ar-SA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LibreOffice/25.8.0.4$Linux_X86_64 LibreOffice_project/48f00303701489684e67c38c28aff00cd5929e67</Application>
  <AppVersion>15.0000</AppVersion>
  <Pages>54</Pages>
  <Words>9515</Words>
  <Characters>50005</Characters>
  <CharactersWithSpaces>56754</CharactersWithSpaces>
  <Paragraphs>4253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2026-06-03T14:48:00Z</dcterms:created>
  <dc:creator>user</dc:creator>
  <dc:description/>
  <dc:language>ru-RU</dc:language>
  <cp:lastModifiedBy/>
  <dcterms:modified xsi:type="dcterms:W3CDTF">2026-06-10T11:34:48Z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