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43" w:rsidRDefault="006C6243">
      <w:pPr>
        <w:keepNext/>
        <w:keepLines/>
        <w:spacing w:line="276" w:lineRule="auto"/>
        <w:jc w:val="right"/>
        <w:rPr>
          <w:bCs/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6C6243">
      <w:pPr>
        <w:keepNext/>
        <w:keepLines/>
        <w:rPr>
          <w:sz w:val="24"/>
          <w:szCs w:val="24"/>
        </w:rPr>
      </w:pPr>
    </w:p>
    <w:p w:rsidR="006C6243" w:rsidRDefault="00C62539">
      <w:pPr>
        <w:keepNext/>
        <w:keepLines/>
        <w:jc w:val="center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Технические требования к закупаемому оборудованию </w:t>
      </w:r>
    </w:p>
    <w:p w:rsidR="006C6243" w:rsidRDefault="00C62539">
      <w:pPr>
        <w:keepNext/>
        <w:keepLines/>
        <w:ind w:firstLine="567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и поставщикам</w:t>
      </w:r>
    </w:p>
    <w:p w:rsidR="006C6243" w:rsidRDefault="006C6243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6C6243" w:rsidRDefault="00C62539">
      <w:pPr>
        <w:ind w:firstLine="567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«Поставка запчастей   для гидротурбинного  оборудования филиала ПАО “РусГидро”-“Дагестанский филиал”  (аварийный запас)»</w:t>
      </w:r>
    </w:p>
    <w:p w:rsidR="006C6243" w:rsidRDefault="00C62539">
      <w:pPr>
        <w:ind w:firstLine="567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Лот №2-АЗ-2026-ДФ</w:t>
      </w: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6C624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6C6243" w:rsidRDefault="00C62539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>г. Каспийск, 2026 г.</w:t>
      </w:r>
      <w:r>
        <w:br w:type="page"/>
      </w:r>
    </w:p>
    <w:p w:rsidR="006C6243" w:rsidRDefault="00C625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392854394"/>
        <w:docPartObj>
          <w:docPartGallery w:val="Table of Contents"/>
          <w:docPartUnique/>
        </w:docPartObj>
      </w:sdtPr>
      <w:sdtEndPr/>
      <w:sdtContent>
        <w:p w:rsidR="006C6243" w:rsidRDefault="00C62539">
          <w:pPr>
            <w:pStyle w:val="17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19886922">
            <w:r>
              <w:rPr>
                <w:rStyle w:val="affc"/>
                <w:rFonts w:eastAsia="Calibri"/>
                <w:webHidden/>
              </w:rPr>
              <w:t>1.</w:t>
            </w:r>
            <w:r>
              <w:rPr>
                <w:rStyle w:val="affc"/>
                <w:rFonts w:eastAsiaTheme="minorEastAsia" w:cstheme="minorBidi"/>
                <w:b w:val="0"/>
                <w:bCs w:val="0"/>
              </w:rPr>
              <w:tab/>
            </w:r>
            <w:r>
              <w:rPr>
                <w:rStyle w:val="af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_Toc219886922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41"/>
            <w:tabs>
              <w:tab w:val="left" w:pos="1120"/>
              <w:tab w:val="right" w:leader="dot" w:pos="9911"/>
            </w:tabs>
          </w:pPr>
          <w:hyperlink w:anchor="_Toc219886923">
            <w:r w:rsidR="00C62539">
              <w:rPr>
                <w:rStyle w:val="affc"/>
                <w:rFonts w:eastAsia="Calibri"/>
                <w:iCs/>
                <w:webHidden/>
                <w:sz w:val="24"/>
                <w:szCs w:val="24"/>
              </w:rPr>
              <w:t>1.1.</w:t>
            </w:r>
            <w:r w:rsidR="00C62539">
              <w:rPr>
                <w:rStyle w:val="affc"/>
                <w:rFonts w:eastAsiaTheme="minorEastAsia" w:cstheme="minorBidi"/>
                <w:sz w:val="24"/>
                <w:szCs w:val="24"/>
              </w:rPr>
              <w:tab/>
            </w:r>
            <w:r w:rsidR="00C62539">
              <w:rPr>
                <w:rStyle w:val="affc"/>
                <w:rFonts w:eastAsia="Calibri"/>
                <w:sz w:val="24"/>
                <w:szCs w:val="24"/>
              </w:rPr>
              <w:t>Обозначения и сокращения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_Toc219886923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3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41"/>
            <w:tabs>
              <w:tab w:val="left" w:pos="1120"/>
              <w:tab w:val="right" w:leader="dot" w:pos="9911"/>
            </w:tabs>
          </w:pPr>
          <w:hyperlink w:anchor="_Toc219886924">
            <w:r w:rsidR="00C62539">
              <w:rPr>
                <w:rStyle w:val="affc"/>
                <w:rFonts w:eastAsia="Calibri"/>
                <w:iCs/>
                <w:webHidden/>
                <w:sz w:val="24"/>
                <w:szCs w:val="24"/>
              </w:rPr>
              <w:t>1.2.</w:t>
            </w:r>
            <w:r w:rsidR="00C62539">
              <w:rPr>
                <w:rStyle w:val="affc"/>
                <w:rFonts w:eastAsiaTheme="minorEastAsia" w:cstheme="minorBidi"/>
                <w:sz w:val="24"/>
                <w:szCs w:val="24"/>
              </w:rPr>
              <w:tab/>
            </w:r>
            <w:r w:rsidR="00C62539">
              <w:rPr>
                <w:rStyle w:val="affc"/>
                <w:rFonts w:eastAsia="Calibri"/>
                <w:sz w:val="24"/>
                <w:szCs w:val="24"/>
              </w:rPr>
              <w:t>Наименование закупаемой продукции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_Toc219886924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4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41"/>
            <w:tabs>
              <w:tab w:val="left" w:pos="1120"/>
              <w:tab w:val="right" w:leader="dot" w:pos="9911"/>
            </w:tabs>
          </w:pPr>
          <w:hyperlink w:anchor="_Toc219886925">
            <w:r w:rsidR="00C62539">
              <w:rPr>
                <w:rStyle w:val="affc"/>
                <w:rFonts w:eastAsia="Calibri"/>
                <w:iCs/>
                <w:webHidden/>
                <w:sz w:val="24"/>
                <w:szCs w:val="24"/>
              </w:rPr>
              <w:t>1.3.</w:t>
            </w:r>
            <w:r w:rsidR="00C62539">
              <w:rPr>
                <w:rStyle w:val="affc"/>
                <w:rFonts w:eastAsiaTheme="minorEastAsia" w:cstheme="minorBidi"/>
                <w:sz w:val="24"/>
                <w:szCs w:val="24"/>
              </w:rPr>
              <w:tab/>
            </w:r>
            <w:r w:rsidR="00C62539">
              <w:rPr>
                <w:rStyle w:val="affc"/>
                <w:rFonts w:eastAsia="Calibri"/>
                <w:sz w:val="24"/>
                <w:szCs w:val="24"/>
              </w:rPr>
              <w:t>Цель использования закупаемой продукции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_Toc219886925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4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41"/>
            <w:tabs>
              <w:tab w:val="left" w:pos="1120"/>
              <w:tab w:val="right" w:leader="dot" w:pos="9911"/>
            </w:tabs>
          </w:pPr>
          <w:hyperlink w:anchor="_Toc219886926">
            <w:r w:rsidR="00C62539">
              <w:rPr>
                <w:rStyle w:val="affc"/>
                <w:rFonts w:eastAsia="Calibri"/>
                <w:iCs/>
                <w:webHidden/>
                <w:sz w:val="24"/>
                <w:szCs w:val="24"/>
              </w:rPr>
              <w:t>1.4.</w:t>
            </w:r>
            <w:r w:rsidR="00C62539">
              <w:rPr>
                <w:rStyle w:val="affc"/>
                <w:rFonts w:eastAsiaTheme="minorEastAsia" w:cstheme="minorBidi"/>
                <w:sz w:val="24"/>
                <w:szCs w:val="24"/>
              </w:rPr>
              <w:tab/>
            </w:r>
            <w:r w:rsidR="00C62539">
              <w:rPr>
                <w:rStyle w:val="affc"/>
                <w:rFonts w:eastAsia="Calibri"/>
                <w:sz w:val="24"/>
                <w:szCs w:val="24"/>
              </w:rPr>
              <w:t>Существующее положение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_Toc219886926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4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41"/>
            <w:tabs>
              <w:tab w:val="left" w:pos="1120"/>
              <w:tab w:val="right" w:leader="dot" w:pos="9911"/>
            </w:tabs>
          </w:pPr>
          <w:hyperlink w:anchor="_Toc219886927">
            <w:r w:rsidR="00C62539">
              <w:rPr>
                <w:rStyle w:val="affc"/>
                <w:rFonts w:eastAsia="Calibri"/>
                <w:iCs/>
                <w:webHidden/>
                <w:sz w:val="24"/>
                <w:szCs w:val="24"/>
              </w:rPr>
              <w:t>1.5.</w:t>
            </w:r>
            <w:r w:rsidR="00C62539">
              <w:rPr>
                <w:rStyle w:val="affc"/>
                <w:rFonts w:eastAsiaTheme="minorEastAsia" w:cstheme="minorBidi"/>
                <w:sz w:val="24"/>
                <w:szCs w:val="24"/>
              </w:rPr>
              <w:tab/>
            </w:r>
            <w:r w:rsidR="00C62539">
              <w:rPr>
                <w:rStyle w:val="affc"/>
                <w:rFonts w:eastAsia="Calibri"/>
                <w:sz w:val="24"/>
                <w:szCs w:val="2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_Toc219886927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4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17"/>
            <w:tabs>
              <w:tab w:val="left" w:pos="560"/>
              <w:tab w:val="right" w:leader="dot" w:pos="9911"/>
            </w:tabs>
          </w:pPr>
          <w:hyperlink w:anchor="_Toc219886928">
            <w:r w:rsidR="00C62539">
              <w:rPr>
                <w:rStyle w:val="affc"/>
                <w:rFonts w:eastAsia="Calibri"/>
                <w:webHidden/>
              </w:rPr>
              <w:t>2.</w:t>
            </w:r>
            <w:r w:rsidR="00C62539">
              <w:rPr>
                <w:rStyle w:val="affc"/>
                <w:rFonts w:eastAsiaTheme="minorEastAsia" w:cstheme="minorBidi"/>
                <w:b w:val="0"/>
                <w:bCs w:val="0"/>
              </w:rPr>
              <w:tab/>
            </w:r>
            <w:r w:rsidR="00C62539">
              <w:rPr>
                <w:rStyle w:val="affc"/>
                <w:rFonts w:eastAsia="Calibri"/>
                <w:iCs/>
              </w:rPr>
              <w:t>Требования к продукции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_Toc219886928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</w:rPr>
              <w:tab/>
              <w:t>4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39"/>
            <w:tabs>
              <w:tab w:val="right" w:leader="dot" w:pos="9911"/>
            </w:tabs>
          </w:pPr>
          <w:hyperlink w:anchor="_Toc219886929">
            <w:r w:rsidR="00C62539">
              <w:rPr>
                <w:rStyle w:val="affc"/>
                <w:rFonts w:eastAsia="Calibri"/>
                <w:webHidden/>
                <w:sz w:val="24"/>
                <w:szCs w:val="24"/>
              </w:rPr>
              <w:t>2.1 Требования к объемам и срокам поставки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_Toc219886929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4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41"/>
            <w:tabs>
              <w:tab w:val="right" w:leader="dot" w:pos="9911"/>
            </w:tabs>
          </w:pPr>
          <w:hyperlink w:anchor="_Toc219886930">
            <w:r w:rsidR="00C62539">
              <w:rPr>
                <w:rStyle w:val="affc"/>
                <w:rFonts w:eastAsia="Calibri"/>
                <w:webHidden/>
                <w:sz w:val="24"/>
                <w:szCs w:val="24"/>
              </w:rPr>
              <w:t>2.1.1 Перечень и объем закупаемой продукции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_Toc219886930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4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41"/>
            <w:tabs>
              <w:tab w:val="right" w:leader="dot" w:pos="9911"/>
            </w:tabs>
          </w:pPr>
          <w:hyperlink w:anchor="_Toc219886931">
            <w:r w:rsidR="00C62539">
              <w:rPr>
                <w:rStyle w:val="affc"/>
                <w:rFonts w:eastAsia="Calibri"/>
                <w:webHidden/>
                <w:sz w:val="24"/>
                <w:szCs w:val="24"/>
              </w:rPr>
              <w:t>Таблица 2.1 Перечень и объем закупаемой продукции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_Toc219886931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4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39"/>
            <w:tabs>
              <w:tab w:val="right" w:leader="dot" w:pos="9911"/>
            </w:tabs>
          </w:pPr>
          <w:hyperlink w:anchor="_Toc219886932">
            <w:r w:rsidR="00C62539">
              <w:rPr>
                <w:rStyle w:val="affc"/>
                <w:rFonts w:eastAsia="Calibri"/>
                <w:webHidden/>
                <w:sz w:val="24"/>
                <w:szCs w:val="24"/>
              </w:rPr>
              <w:t>2.2 Требования к срокам поставки продукции и оказания сопутствующих услуг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_Toc219886932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5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41"/>
            <w:tabs>
              <w:tab w:val="right" w:leader="dot" w:pos="9911"/>
            </w:tabs>
          </w:pPr>
          <w:hyperlink w:anchor="_Toc219886933">
            <w:r w:rsidR="00C62539">
              <w:rPr>
                <w:rStyle w:val="affc"/>
                <w:rFonts w:eastAsia="Calibri"/>
                <w:webHidden/>
                <w:sz w:val="24"/>
                <w:szCs w:val="24"/>
              </w:rPr>
              <w:t>Таблица 2.2 Требования по срокам поставки продукции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_Toc219886933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5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39"/>
            <w:tabs>
              <w:tab w:val="right" w:leader="dot" w:pos="9911"/>
            </w:tabs>
          </w:pPr>
          <w:hyperlink w:anchor="_Toc219886934">
            <w:r w:rsidR="00C62539">
              <w:rPr>
                <w:rStyle w:val="affc"/>
                <w:rFonts w:eastAsia="Calibri"/>
                <w:webHidden/>
                <w:sz w:val="24"/>
                <w:szCs w:val="24"/>
                <w:lang w:val="en-US"/>
              </w:rPr>
              <w:t xml:space="preserve">2.2 </w:t>
            </w:r>
            <w:r w:rsidR="00C62539">
              <w:rPr>
                <w:rStyle w:val="affc"/>
                <w:rFonts w:eastAsia="Calibri"/>
                <w:sz w:val="24"/>
                <w:szCs w:val="24"/>
              </w:rPr>
              <w:t>Требования к качеству продукции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_Toc219886934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6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41"/>
            <w:tabs>
              <w:tab w:val="right" w:leader="dot" w:pos="9911"/>
            </w:tabs>
          </w:pPr>
          <w:hyperlink w:anchor="_Toc219886935">
            <w:r w:rsidR="00C62539">
              <w:rPr>
                <w:rStyle w:val="affc"/>
                <w:rFonts w:eastAsia="Calibri"/>
                <w:webHidden/>
                <w:sz w:val="24"/>
                <w:szCs w:val="24"/>
              </w:rPr>
              <w:t>Таблица 2.</w:t>
            </w:r>
            <w:r w:rsidR="00C62539">
              <w:rPr>
                <w:rStyle w:val="affc"/>
                <w:rFonts w:eastAsia="Calibri"/>
                <w:sz w:val="24"/>
                <w:szCs w:val="24"/>
                <w:lang w:val="en-US"/>
              </w:rPr>
              <w:t>3</w:t>
            </w:r>
            <w:r w:rsidR="00C62539">
              <w:rPr>
                <w:rStyle w:val="affc"/>
                <w:rFonts w:eastAsia="Calibri"/>
                <w:sz w:val="24"/>
                <w:szCs w:val="24"/>
              </w:rPr>
              <w:t xml:space="preserve"> Требования к продукции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_Toc219886935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6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39"/>
            <w:tabs>
              <w:tab w:val="right" w:leader="dot" w:pos="9911"/>
            </w:tabs>
          </w:pPr>
          <w:hyperlink w:anchor="_Toc219886936">
            <w:r w:rsidR="00C62539">
              <w:rPr>
                <w:rStyle w:val="affc"/>
                <w:rFonts w:eastAsia="Calibri"/>
                <w:webHidden/>
                <w:sz w:val="24"/>
                <w:szCs w:val="24"/>
              </w:rPr>
              <w:t>2.3 В составе заявки необходимо предоставить: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_Toc219886936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  <w:sz w:val="24"/>
                <w:szCs w:val="24"/>
              </w:rPr>
              <w:tab/>
              <w:t>11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17"/>
            <w:tabs>
              <w:tab w:val="left" w:pos="560"/>
              <w:tab w:val="right" w:leader="dot" w:pos="9911"/>
            </w:tabs>
          </w:pPr>
          <w:hyperlink w:anchor="_Toc219886937">
            <w:r w:rsidR="00C62539">
              <w:rPr>
                <w:rStyle w:val="affc"/>
                <w:rFonts w:eastAsia="Calibri"/>
                <w:webHidden/>
              </w:rPr>
              <w:t>3.</w:t>
            </w:r>
            <w:r w:rsidR="00C62539">
              <w:rPr>
                <w:rStyle w:val="affc"/>
                <w:rFonts w:eastAsiaTheme="minorEastAsia" w:cstheme="minorBidi"/>
                <w:b w:val="0"/>
                <w:bCs w:val="0"/>
              </w:rPr>
              <w:tab/>
            </w:r>
            <w:r w:rsidR="00C62539">
              <w:rPr>
                <w:rStyle w:val="affc"/>
                <w:rFonts w:eastAsia="Calibri"/>
              </w:rPr>
              <w:t>Требования к документации по ценообразованию на этапе закупки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_Toc219886937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</w:rPr>
              <w:tab/>
              <w:t>11</w:t>
            </w:r>
            <w:r w:rsidR="00C62539">
              <w:rPr>
                <w:webHidden/>
              </w:rPr>
              <w:fldChar w:fldCharType="end"/>
            </w:r>
          </w:hyperlink>
        </w:p>
        <w:p w:rsidR="006C6243" w:rsidRDefault="00CD23FE">
          <w:pPr>
            <w:pStyle w:val="17"/>
            <w:tabs>
              <w:tab w:val="left" w:pos="560"/>
              <w:tab w:val="right" w:leader="dot" w:pos="9911"/>
            </w:tabs>
          </w:pPr>
          <w:hyperlink w:anchor="_Toc219886938">
            <w:r w:rsidR="00C62539">
              <w:rPr>
                <w:rStyle w:val="affc"/>
                <w:rFonts w:eastAsia="Calibri"/>
                <w:webHidden/>
              </w:rPr>
              <w:t>4.</w:t>
            </w:r>
            <w:r w:rsidR="00C62539">
              <w:rPr>
                <w:rStyle w:val="affc"/>
                <w:rFonts w:eastAsiaTheme="minorEastAsia" w:cstheme="minorBidi"/>
                <w:b w:val="0"/>
                <w:bCs w:val="0"/>
              </w:rPr>
              <w:tab/>
            </w:r>
            <w:r w:rsidR="00C62539">
              <w:rPr>
                <w:rStyle w:val="affc"/>
                <w:rFonts w:eastAsia="Calibri"/>
                <w:iCs/>
              </w:rPr>
              <w:t>Приложения</w:t>
            </w:r>
            <w:r w:rsidR="00C62539">
              <w:rPr>
                <w:webHidden/>
              </w:rPr>
              <w:fldChar w:fldCharType="begin"/>
            </w:r>
            <w:r w:rsidR="00C62539">
              <w:rPr>
                <w:webHidden/>
              </w:rPr>
              <w:instrText>PAGEREF _Toc219886938 \h</w:instrText>
            </w:r>
            <w:r w:rsidR="00C62539">
              <w:rPr>
                <w:webHidden/>
              </w:rPr>
            </w:r>
            <w:r w:rsidR="00C62539">
              <w:rPr>
                <w:webHidden/>
              </w:rPr>
              <w:fldChar w:fldCharType="separate"/>
            </w:r>
            <w:r w:rsidR="00C62539">
              <w:rPr>
                <w:rStyle w:val="affc"/>
              </w:rPr>
              <w:tab/>
              <w:t>11</w:t>
            </w:r>
            <w:r w:rsidR="00C62539">
              <w:rPr>
                <w:webHidden/>
              </w:rPr>
              <w:fldChar w:fldCharType="end"/>
            </w:r>
          </w:hyperlink>
          <w:r w:rsidR="00C62539">
            <w:rPr>
              <w:rStyle w:val="affc"/>
            </w:rPr>
            <w:fldChar w:fldCharType="end"/>
          </w:r>
        </w:p>
      </w:sdtContent>
    </w:sdt>
    <w:p w:rsidR="006C6243" w:rsidRDefault="006C6243">
      <w:pPr>
        <w:pStyle w:val="17"/>
        <w:tabs>
          <w:tab w:val="right" w:leader="dot" w:pos="9921"/>
        </w:tabs>
      </w:pPr>
    </w:p>
    <w:p w:rsidR="006C6243" w:rsidRDefault="006C6243">
      <w:pPr>
        <w:pStyle w:val="17"/>
        <w:tabs>
          <w:tab w:val="left" w:pos="560"/>
          <w:tab w:val="right" w:leader="dot" w:pos="9911"/>
        </w:tabs>
        <w:rPr>
          <w:rFonts w:eastAsiaTheme="minorEastAsia" w:cstheme="minorBidi"/>
          <w:b w:val="0"/>
          <w:bCs w:val="0"/>
        </w:rPr>
      </w:pPr>
    </w:p>
    <w:p w:rsidR="006C6243" w:rsidRDefault="006C6243">
      <w:pPr>
        <w:pStyle w:val="17"/>
        <w:tabs>
          <w:tab w:val="left" w:pos="560"/>
          <w:tab w:val="right" w:leader="dot" w:pos="9911"/>
        </w:tabs>
      </w:pPr>
    </w:p>
    <w:p w:rsidR="006C6243" w:rsidRDefault="00C62539">
      <w:pPr>
        <w:pStyle w:val="17"/>
        <w:tabs>
          <w:tab w:val="left" w:pos="560"/>
          <w:tab w:val="right" w:leader="dot" w:pos="9911"/>
        </w:tabs>
      </w:pPr>
      <w:r>
        <w:br w:type="page"/>
      </w:r>
    </w:p>
    <w:p w:rsidR="006C6243" w:rsidRDefault="00C62539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0" w:name="_Toc208564125"/>
      <w:bookmarkStart w:id="1" w:name="_Toc51339692"/>
      <w:bookmarkStart w:id="2" w:name="_Toc219886922"/>
      <w:r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  <w:bookmarkEnd w:id="2"/>
    </w:p>
    <w:p w:rsidR="006C6243" w:rsidRDefault="00C62539">
      <w:pPr>
        <w:pStyle w:val="4"/>
        <w:numPr>
          <w:ilvl w:val="1"/>
          <w:numId w:val="3"/>
        </w:numPr>
      </w:pPr>
      <w:bookmarkStart w:id="3" w:name="_Toc208564126"/>
      <w:bookmarkStart w:id="4" w:name="_Toc46743505"/>
      <w:bookmarkStart w:id="5" w:name="_Toc219886923"/>
      <w:r>
        <w:t>Обозначения и сокращения</w:t>
      </w:r>
      <w:bookmarkEnd w:id="3"/>
      <w:bookmarkEnd w:id="4"/>
      <w:bookmarkEnd w:id="5"/>
    </w:p>
    <w:p w:rsidR="006C6243" w:rsidRDefault="006C6243">
      <w:pPr>
        <w:rPr>
          <w:bCs/>
          <w:iCs/>
          <w:sz w:val="24"/>
          <w:szCs w:val="24"/>
        </w:rPr>
      </w:pPr>
    </w:p>
    <w:tbl>
      <w:tblPr>
        <w:tblW w:w="990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8632"/>
      </w:tblGrid>
      <w:tr w:rsidR="006C6243">
        <w:trPr>
          <w:cantSplit/>
          <w:trHeight w:val="429"/>
          <w:jc w:val="center"/>
        </w:trPr>
        <w:tc>
          <w:tcPr>
            <w:tcW w:w="851" w:type="dxa"/>
          </w:tcPr>
          <w:p w:rsidR="006C6243" w:rsidRDefault="00C6253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ПАО</w:t>
            </w:r>
          </w:p>
        </w:tc>
        <w:tc>
          <w:tcPr>
            <w:tcW w:w="425" w:type="dxa"/>
          </w:tcPr>
          <w:p w:rsidR="006C6243" w:rsidRDefault="00C6253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6C6243" w:rsidRDefault="00C6253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Публичное акционерное общество</w:t>
            </w:r>
          </w:p>
        </w:tc>
      </w:tr>
      <w:tr w:rsidR="006C6243">
        <w:trPr>
          <w:cantSplit/>
          <w:trHeight w:val="429"/>
          <w:jc w:val="center"/>
        </w:trPr>
        <w:tc>
          <w:tcPr>
            <w:tcW w:w="851" w:type="dxa"/>
          </w:tcPr>
          <w:p w:rsidR="006C6243" w:rsidRDefault="00C6253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АЗ</w:t>
            </w:r>
          </w:p>
        </w:tc>
        <w:tc>
          <w:tcPr>
            <w:tcW w:w="425" w:type="dxa"/>
          </w:tcPr>
          <w:p w:rsidR="006C6243" w:rsidRDefault="00C6253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6C6243" w:rsidRDefault="00C6253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Аварийный запас</w:t>
            </w:r>
          </w:p>
        </w:tc>
      </w:tr>
      <w:tr w:rsidR="006C6243">
        <w:trPr>
          <w:cantSplit/>
          <w:trHeight w:val="429"/>
          <w:jc w:val="center"/>
        </w:trPr>
        <w:tc>
          <w:tcPr>
            <w:tcW w:w="851" w:type="dxa"/>
          </w:tcPr>
          <w:p w:rsidR="006C6243" w:rsidRDefault="00C6253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ГЭС</w:t>
            </w:r>
          </w:p>
        </w:tc>
        <w:tc>
          <w:tcPr>
            <w:tcW w:w="425" w:type="dxa"/>
          </w:tcPr>
          <w:p w:rsidR="006C6243" w:rsidRDefault="00C6253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6C6243" w:rsidRDefault="00C6253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Гидроэлектростанция</w:t>
            </w:r>
          </w:p>
        </w:tc>
      </w:tr>
    </w:tbl>
    <w:p w:rsidR="006C6243" w:rsidRDefault="00C62539">
      <w:pPr>
        <w:keepNext/>
        <w:keepLines/>
        <w:rPr>
          <w:sz w:val="24"/>
          <w:szCs w:val="24"/>
        </w:rPr>
      </w:pPr>
      <w:r>
        <w:br w:type="page"/>
      </w:r>
    </w:p>
    <w:p w:rsidR="006C6243" w:rsidRDefault="00C62539">
      <w:pPr>
        <w:pStyle w:val="4"/>
        <w:numPr>
          <w:ilvl w:val="1"/>
          <w:numId w:val="3"/>
        </w:numPr>
      </w:pPr>
      <w:bookmarkStart w:id="6" w:name="_Toc208564127"/>
      <w:bookmarkStart w:id="7" w:name="_Toc219886924"/>
      <w:r>
        <w:lastRenderedPageBreak/>
        <w:t>Наименование закупаемой продукции</w:t>
      </w:r>
      <w:bookmarkEnd w:id="6"/>
      <w:bookmarkEnd w:id="7"/>
    </w:p>
    <w:p w:rsidR="006C6243" w:rsidRDefault="00C62539">
      <w:pPr>
        <w:ind w:firstLine="431"/>
        <w:rPr>
          <w:sz w:val="24"/>
          <w:szCs w:val="24"/>
        </w:rPr>
      </w:pPr>
      <w:r>
        <w:rPr>
          <w:bCs/>
          <w:sz w:val="24"/>
          <w:szCs w:val="24"/>
        </w:rPr>
        <w:t>Поставка запчастей   гидротурбинного  оборудования</w:t>
      </w:r>
      <w:bookmarkStart w:id="8" w:name="_Toc208564128"/>
      <w:r>
        <w:rPr>
          <w:bCs/>
          <w:sz w:val="24"/>
          <w:szCs w:val="24"/>
        </w:rPr>
        <w:t xml:space="preserve"> для нужд филиала ПАО “РусГидро”-“Дагестанский филиал”  (аварийный запас)</w:t>
      </w:r>
    </w:p>
    <w:p w:rsidR="006C6243" w:rsidRDefault="00C62539">
      <w:pPr>
        <w:pStyle w:val="4"/>
        <w:numPr>
          <w:ilvl w:val="1"/>
          <w:numId w:val="3"/>
        </w:numPr>
        <w:spacing w:before="240"/>
        <w:ind w:left="431" w:hanging="431"/>
      </w:pPr>
      <w:bookmarkStart w:id="9" w:name="_Toc46743507"/>
      <w:bookmarkStart w:id="10" w:name="_Toc219886925"/>
      <w:r>
        <w:t xml:space="preserve">Цель </w:t>
      </w:r>
      <w:bookmarkEnd w:id="9"/>
      <w:r>
        <w:rPr>
          <w:lang w:val="ru-RU"/>
        </w:rPr>
        <w:t>использования закупаемой продукции</w:t>
      </w:r>
      <w:bookmarkEnd w:id="8"/>
      <w:bookmarkEnd w:id="10"/>
      <w:r>
        <w:t xml:space="preserve"> </w:t>
      </w:r>
    </w:p>
    <w:p w:rsidR="006C6243" w:rsidRDefault="00C62539">
      <w:pPr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Целью работ является обеспечение  станций Дагестанского филиала запасными частями и приспособлениями, необходимые при аварийных ситуациях.</w:t>
      </w:r>
    </w:p>
    <w:p w:rsidR="006C6243" w:rsidRDefault="00C62539">
      <w:pPr>
        <w:pStyle w:val="4"/>
        <w:numPr>
          <w:ilvl w:val="1"/>
          <w:numId w:val="3"/>
        </w:numPr>
      </w:pPr>
      <w:bookmarkStart w:id="11" w:name="_Toc219886926"/>
      <w:bookmarkStart w:id="12" w:name="_Toc208564129"/>
      <w:bookmarkStart w:id="13" w:name="_Toc46743508"/>
      <w:r>
        <w:t>Существующее положение</w:t>
      </w:r>
      <w:bookmarkEnd w:id="11"/>
      <w:bookmarkEnd w:id="12"/>
      <w:bookmarkEnd w:id="13"/>
      <w:r>
        <w:rPr>
          <w:lang w:val="ru-RU"/>
        </w:rPr>
        <w:t xml:space="preserve"> </w:t>
      </w:r>
    </w:p>
    <w:p w:rsidR="006C6243" w:rsidRDefault="00C62539">
      <w:pPr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Эксплуатируемое на Дагестанском филиале  оборудование не полностью обеспечено аварийным запасом</w:t>
      </w:r>
      <w:r>
        <w:rPr>
          <w:rFonts w:eastAsia="TimesNewRoman,Bold"/>
          <w:bCs/>
          <w:sz w:val="24"/>
          <w:szCs w:val="24"/>
          <w:lang w:eastAsia="en-US"/>
        </w:rPr>
        <w:t xml:space="preserve"> </w:t>
      </w:r>
    </w:p>
    <w:p w:rsidR="006C6243" w:rsidRDefault="006C6243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6C6243" w:rsidRDefault="00C62539">
      <w:pPr>
        <w:pStyle w:val="4"/>
        <w:numPr>
          <w:ilvl w:val="1"/>
          <w:numId w:val="3"/>
        </w:numPr>
      </w:pPr>
      <w:bookmarkStart w:id="14" w:name="_Toc208564130"/>
      <w:bookmarkStart w:id="15" w:name="_Toc219886927"/>
      <w: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</w:r>
      <w:bookmarkEnd w:id="14"/>
      <w:bookmarkEnd w:id="15"/>
    </w:p>
    <w:p w:rsidR="006C6243" w:rsidRDefault="00C6253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val="en-US" w:eastAsia="x-none"/>
        </w:rPr>
        <w:t>Не требуется</w:t>
      </w:r>
    </w:p>
    <w:p w:rsidR="006C6243" w:rsidRDefault="006C6243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6C6243" w:rsidRDefault="00C62539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6" w:name="_Toc208564131"/>
      <w:bookmarkStart w:id="17" w:name="_Toc51339693"/>
      <w:bookmarkStart w:id="18" w:name="_Toc219886928"/>
      <w:bookmarkStart w:id="19" w:name="_Toc46743510"/>
      <w:r>
        <w:rPr>
          <w:iCs/>
          <w:sz w:val="24"/>
          <w:szCs w:val="24"/>
        </w:rPr>
        <w:t>Требования к продукции</w:t>
      </w:r>
      <w:bookmarkEnd w:id="16"/>
      <w:bookmarkEnd w:id="17"/>
      <w:bookmarkEnd w:id="18"/>
    </w:p>
    <w:p w:rsidR="006C6243" w:rsidRDefault="00C62539">
      <w:pPr>
        <w:pStyle w:val="32"/>
      </w:pPr>
      <w:bookmarkStart w:id="20" w:name="_Toc208564132"/>
      <w:bookmarkStart w:id="21" w:name="_Toc219886929"/>
      <w:r>
        <w:rPr>
          <w:lang w:val="ru-RU"/>
        </w:rPr>
        <w:t xml:space="preserve">2.1 </w:t>
      </w:r>
      <w:r>
        <w:t xml:space="preserve">Требования к объемам и срокам </w:t>
      </w:r>
      <w:r>
        <w:rPr>
          <w:lang w:val="ru-RU"/>
        </w:rPr>
        <w:t>поставки</w:t>
      </w:r>
      <w:bookmarkEnd w:id="20"/>
      <w:bookmarkEnd w:id="21"/>
    </w:p>
    <w:p w:rsidR="006C6243" w:rsidRDefault="00C62539">
      <w:pPr>
        <w:pStyle w:val="4"/>
      </w:pPr>
      <w:bookmarkStart w:id="22" w:name="_Toc208564133"/>
      <w:bookmarkStart w:id="23" w:name="_Toc219886930"/>
      <w:r>
        <w:rPr>
          <w:lang w:val="ru-RU"/>
        </w:rPr>
        <w:t xml:space="preserve">2.1.1 </w:t>
      </w:r>
      <w:r>
        <w:t>Перечень и объем закупаемой продукции</w:t>
      </w:r>
      <w:bookmarkEnd w:id="22"/>
      <w:bookmarkEnd w:id="23"/>
    </w:p>
    <w:p w:rsidR="006C6243" w:rsidRDefault="00C62539">
      <w:pPr>
        <w:pStyle w:val="4"/>
      </w:pPr>
      <w:bookmarkStart w:id="24" w:name="_Toc51339695"/>
      <w:bookmarkStart w:id="25" w:name="_Toc208564134"/>
      <w:bookmarkStart w:id="26" w:name="_Toc219886931"/>
      <w:r>
        <w:t xml:space="preserve">Таблица 2.1 Перечень </w:t>
      </w:r>
      <w:bookmarkEnd w:id="24"/>
      <w:r>
        <w:t>и объем закупаемой продукции</w:t>
      </w:r>
      <w:bookmarkEnd w:id="25"/>
      <w:bookmarkEnd w:id="26"/>
    </w:p>
    <w:tbl>
      <w:tblPr>
        <w:tblW w:w="981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475"/>
        <w:gridCol w:w="6508"/>
        <w:gridCol w:w="1420"/>
        <w:gridCol w:w="1409"/>
      </w:tblGrid>
      <w:tr w:rsidR="006C6243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C6243" w:rsidRDefault="00C6253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6C6243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C6243"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Гоцатлинская ГЭС</w:t>
            </w:r>
          </w:p>
        </w:tc>
      </w:tr>
      <w:tr w:rsidR="006C6243"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Pr="00C62539" w:rsidRDefault="006C6243">
            <w:pPr>
              <w:pStyle w:val="aff0"/>
              <w:widowControl w:val="0"/>
              <w:numPr>
                <w:ilvl w:val="0"/>
                <w:numId w:val="8"/>
              </w:numPr>
              <w:shd w:val="clear" w:color="auto" w:fill="FFFF00"/>
              <w:ind w:left="208" w:hanging="229"/>
              <w:jc w:val="center"/>
              <w:rPr>
                <w:color w:val="000000"/>
                <w:shd w:val="clear" w:color="auto" w:fill="FF0000"/>
              </w:rPr>
            </w:pPr>
          </w:p>
        </w:tc>
        <w:tc>
          <w:tcPr>
            <w:tcW w:w="6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Клапан распределительный </w:t>
            </w:r>
            <w:r>
              <w:rPr>
                <w:sz w:val="24"/>
                <w:szCs w:val="24"/>
                <w:lang w:val="en-US"/>
              </w:rPr>
              <w:t>DS</w:t>
            </w:r>
            <w:r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  <w:lang w:val="en-US"/>
              </w:rPr>
              <w:t>RK</w:t>
            </w:r>
            <w:r>
              <w:rPr>
                <w:sz w:val="24"/>
                <w:szCs w:val="24"/>
              </w:rPr>
              <w:t>/12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220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en-US"/>
              </w:rPr>
              <w:t>CM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C6243"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C6243" w:rsidRPr="00C62539" w:rsidRDefault="006C6243">
            <w:pPr>
              <w:pStyle w:val="aff0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давления масла EDS 346-3-100-000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C6243"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C6243" w:rsidRPr="00C62539" w:rsidRDefault="006C6243">
            <w:pPr>
              <w:pStyle w:val="aff0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управления DS5-RK/11N-D24K1/CM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6243">
        <w:tc>
          <w:tcPr>
            <w:tcW w:w="98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Pr="00C62539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 w:rsidRPr="00C62539">
              <w:rPr>
                <w:b/>
                <w:sz w:val="24"/>
                <w:szCs w:val="24"/>
              </w:rPr>
              <w:t>Ирганайская ГЭС</w:t>
            </w:r>
          </w:p>
        </w:tc>
      </w:tr>
      <w:tr w:rsidR="006C6243"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C6243" w:rsidRPr="00C62539" w:rsidRDefault="006C6243">
            <w:pPr>
              <w:pStyle w:val="aff0"/>
              <w:widowControl w:val="0"/>
              <w:numPr>
                <w:ilvl w:val="0"/>
                <w:numId w:val="8"/>
              </w:numPr>
              <w:ind w:left="227" w:hanging="227"/>
              <w:jc w:val="center"/>
            </w:pPr>
          </w:p>
        </w:tc>
        <w:tc>
          <w:tcPr>
            <w:tcW w:w="6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уровня воды проточной части Метран-55-ЛМП 307-451-4001-1-3-1-050-000-801-SVON-ГП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6243">
        <w:tc>
          <w:tcPr>
            <w:tcW w:w="98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Pr="00C62539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 w:rsidRPr="00C62539">
              <w:rPr>
                <w:b/>
                <w:sz w:val="24"/>
                <w:szCs w:val="24"/>
              </w:rPr>
              <w:t>Чирюртская ГЭС-2</w:t>
            </w:r>
          </w:p>
        </w:tc>
      </w:tr>
      <w:tr w:rsidR="006C6243"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C6243" w:rsidRPr="00C62539" w:rsidRDefault="006C6243">
            <w:pPr>
              <w:pStyle w:val="aff0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Вкладыш обрезиненный ч.2-ГТ27509 для гидротурбины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6243"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Оборудование поставляется одной партией</w:t>
            </w:r>
          </w:p>
        </w:tc>
      </w:tr>
    </w:tbl>
    <w:p w:rsidR="006C6243" w:rsidRDefault="006C6243">
      <w:pPr>
        <w:pStyle w:val="Default"/>
      </w:pPr>
    </w:p>
    <w:p w:rsidR="006C6243" w:rsidRDefault="00C62539">
      <w:pPr>
        <w:pStyle w:val="32"/>
        <w:tabs>
          <w:tab w:val="clear" w:pos="0"/>
        </w:tabs>
      </w:pPr>
      <w:bookmarkStart w:id="27" w:name="_Toc208564135"/>
      <w:bookmarkStart w:id="28" w:name="_Toc219886932"/>
      <w:r>
        <w:rPr>
          <w:lang w:val="ru-RU"/>
        </w:rPr>
        <w:t>2.2 Требования к срокам поставки продукции и оказания сопутствующих услуг</w:t>
      </w:r>
      <w:bookmarkEnd w:id="27"/>
      <w:bookmarkEnd w:id="28"/>
    </w:p>
    <w:p w:rsidR="006C6243" w:rsidRDefault="00C62539">
      <w:pPr>
        <w:pStyle w:val="4"/>
      </w:pPr>
      <w:bookmarkStart w:id="29" w:name="_Toc50125126"/>
      <w:bookmarkStart w:id="30" w:name="_Toc51339697"/>
      <w:bookmarkStart w:id="31" w:name="_Toc50125127"/>
      <w:bookmarkStart w:id="32" w:name="_Toc208564136"/>
      <w:bookmarkStart w:id="33" w:name="_Toc219886933"/>
      <w:bookmarkEnd w:id="29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2</w:t>
      </w:r>
      <w:r>
        <w:t xml:space="preserve"> </w:t>
      </w:r>
      <w:bookmarkStart w:id="34" w:name="_Hlk50465284"/>
      <w:r>
        <w:t xml:space="preserve">Требования по срокам </w:t>
      </w:r>
      <w:bookmarkEnd w:id="30"/>
      <w:bookmarkEnd w:id="31"/>
      <w:bookmarkEnd w:id="34"/>
      <w:r>
        <w:rPr>
          <w:lang w:val="ru-RU"/>
        </w:rPr>
        <w:t>поставки продукции</w:t>
      </w:r>
      <w:bookmarkEnd w:id="32"/>
      <w:bookmarkEnd w:id="33"/>
      <w:r>
        <w:rPr>
          <w:lang w:val="ru-RU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8"/>
        <w:gridCol w:w="3113"/>
        <w:gridCol w:w="2985"/>
        <w:gridCol w:w="3110"/>
      </w:tblGrid>
      <w:tr w:rsidR="006C62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C62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pStyle w:val="af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pStyle w:val="af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C62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6C6243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43" w:rsidRDefault="007E5C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дека</w:t>
            </w:r>
            <w:r w:rsidR="00C62539">
              <w:rPr>
                <w:sz w:val="24"/>
                <w:szCs w:val="24"/>
              </w:rPr>
              <w:t>бря 202</w:t>
            </w:r>
            <w:r w:rsidR="00C62539">
              <w:rPr>
                <w:sz w:val="24"/>
                <w:szCs w:val="24"/>
                <w:lang w:val="en-US"/>
              </w:rPr>
              <w:t>6</w:t>
            </w:r>
            <w:r w:rsidR="00C62539">
              <w:rPr>
                <w:sz w:val="24"/>
                <w:szCs w:val="24"/>
              </w:rPr>
              <w:t xml:space="preserve"> года</w:t>
            </w:r>
            <w:bookmarkEnd w:id="19"/>
          </w:p>
        </w:tc>
      </w:tr>
    </w:tbl>
    <w:p w:rsidR="006C6243" w:rsidRDefault="006C6243">
      <w:pPr>
        <w:sectPr w:rsidR="006C624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6C6243" w:rsidRDefault="00C62539">
      <w:pPr>
        <w:pStyle w:val="32"/>
      </w:pPr>
      <w:bookmarkStart w:id="35" w:name="_Toc46743511"/>
      <w:bookmarkStart w:id="36" w:name="_Toc208564137"/>
      <w:bookmarkStart w:id="37" w:name="_Toc219886934"/>
      <w:bookmarkStart w:id="38" w:name="_Toc51339698"/>
      <w:r w:rsidRPr="007E5C68">
        <w:rPr>
          <w:lang w:val="ru-RU"/>
        </w:rPr>
        <w:lastRenderedPageBreak/>
        <w:t xml:space="preserve">2.2 </w:t>
      </w:r>
      <w:r>
        <w:t xml:space="preserve">Требования к </w:t>
      </w:r>
      <w:bookmarkEnd w:id="35"/>
      <w:r>
        <w:t>качеству продукции</w:t>
      </w:r>
      <w:bookmarkEnd w:id="36"/>
      <w:bookmarkEnd w:id="37"/>
    </w:p>
    <w:p w:rsidR="006C6243" w:rsidRDefault="00C62539">
      <w:pPr>
        <w:pStyle w:val="4"/>
      </w:pPr>
      <w:r>
        <w:t xml:space="preserve"> </w:t>
      </w:r>
      <w:bookmarkStart w:id="39" w:name="_Toc208564138"/>
      <w:bookmarkStart w:id="40" w:name="_Toc219886935"/>
      <w:r>
        <w:t>Таблица </w:t>
      </w:r>
      <w:r>
        <w:rPr>
          <w:lang w:val="ru-RU"/>
        </w:rPr>
        <w:t>2</w:t>
      </w:r>
      <w:r>
        <w:t>.</w:t>
      </w:r>
      <w:r w:rsidRPr="007E5C68">
        <w:rPr>
          <w:lang w:val="ru-RU"/>
        </w:rPr>
        <w:t>3</w:t>
      </w:r>
      <w:r>
        <w:t xml:space="preserve"> Требования к </w:t>
      </w:r>
      <w:r>
        <w:rPr>
          <w:lang w:val="ru-RU"/>
        </w:rPr>
        <w:t>продукции</w:t>
      </w:r>
      <w:bookmarkEnd w:id="39"/>
      <w:bookmarkEnd w:id="40"/>
      <w:r>
        <w:t xml:space="preserve"> </w:t>
      </w:r>
      <w:bookmarkEnd w:id="38"/>
    </w:p>
    <w:p w:rsidR="006C6243" w:rsidRDefault="006C6243">
      <w:pPr>
        <w:jc w:val="both"/>
        <w:rPr>
          <w:iCs/>
          <w:sz w:val="24"/>
          <w:szCs w:val="24"/>
        </w:rPr>
      </w:pPr>
    </w:p>
    <w:tbl>
      <w:tblPr>
        <w:tblStyle w:val="affff8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69"/>
        <w:gridCol w:w="1984"/>
        <w:gridCol w:w="2270"/>
        <w:gridCol w:w="2267"/>
      </w:tblGrid>
      <w:tr w:rsidR="006C6243">
        <w:tc>
          <w:tcPr>
            <w:tcW w:w="566" w:type="dxa"/>
            <w:vMerge w:val="restart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bookmarkStart w:id="41" w:name="_GoBack"/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669" w:type="dxa"/>
            <w:vMerge w:val="restart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4" w:type="dxa"/>
            <w:gridSpan w:val="2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7" w:type="dxa"/>
            <w:vMerge w:val="restart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C6243">
        <w:tc>
          <w:tcPr>
            <w:tcW w:w="566" w:type="dxa"/>
            <w:vMerge/>
            <w:vAlign w:val="center"/>
          </w:tcPr>
          <w:p w:rsidR="006C6243" w:rsidRDefault="006C624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C6243" w:rsidRDefault="006C624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9" w:type="dxa"/>
            <w:vMerge/>
            <w:vAlign w:val="center"/>
          </w:tcPr>
          <w:p w:rsidR="006C6243" w:rsidRDefault="006C624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70" w:type="dxa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7" w:type="dxa"/>
            <w:vMerge/>
            <w:vAlign w:val="center"/>
          </w:tcPr>
          <w:p w:rsidR="006C6243" w:rsidRDefault="006C624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6C6243">
        <w:tc>
          <w:tcPr>
            <w:tcW w:w="566" w:type="dxa"/>
            <w:vAlign w:val="center"/>
          </w:tcPr>
          <w:p w:rsidR="006C6243" w:rsidRDefault="00C62539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C6243">
        <w:tc>
          <w:tcPr>
            <w:tcW w:w="566" w:type="dxa"/>
            <w:vAlign w:val="center"/>
          </w:tcPr>
          <w:p w:rsidR="006C6243" w:rsidRDefault="006C624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221" w:type="dxa"/>
            <w:gridSpan w:val="2"/>
            <w:vAlign w:val="center"/>
          </w:tcPr>
          <w:p w:rsidR="006C6243" w:rsidRDefault="00C6253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70" w:type="dxa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C6243">
        <w:tc>
          <w:tcPr>
            <w:tcW w:w="15308" w:type="dxa"/>
            <w:gridSpan w:val="6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Ирганайская</w:t>
            </w:r>
            <w:r>
              <w:rPr>
                <w:rFonts w:eastAsia="Calibri"/>
                <w:b/>
                <w:sz w:val="24"/>
                <w:szCs w:val="24"/>
              </w:rPr>
              <w:t xml:space="preserve"> ГЭС</w:t>
            </w:r>
          </w:p>
        </w:tc>
      </w:tr>
      <w:tr w:rsidR="006C6243">
        <w:tc>
          <w:tcPr>
            <w:tcW w:w="566" w:type="dxa"/>
            <w:vAlign w:val="center"/>
          </w:tcPr>
          <w:p w:rsidR="006C6243" w:rsidRDefault="006C624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6243" w:rsidRDefault="00DF1EB2">
            <w:pPr>
              <w:widowControl w:val="0"/>
              <w:jc w:val="center"/>
              <w:rPr>
                <w:sz w:val="24"/>
                <w:szCs w:val="24"/>
              </w:rPr>
            </w:pPr>
            <w:r w:rsidRPr="00DF1EB2">
              <w:rPr>
                <w:sz w:val="24"/>
                <w:szCs w:val="24"/>
              </w:rPr>
              <w:t>Датчик уровня воды проточной части Метран-55-ЛМП 307-451-4001-1-3-1-050-000-801-SVON-ГП</w:t>
            </w:r>
            <w:r w:rsidR="00C62539">
              <w:rPr>
                <w:sz w:val="24"/>
                <w:szCs w:val="24"/>
              </w:rPr>
              <w:t xml:space="preserve">  </w:t>
            </w:r>
            <w:r w:rsidR="00C62539">
              <w:rPr>
                <w:rFonts w:eastAsia="Calibri"/>
                <w:sz w:val="24"/>
                <w:szCs w:val="24"/>
              </w:rPr>
              <w:t>либо аналог*</w:t>
            </w:r>
          </w:p>
          <w:p w:rsidR="006C6243" w:rsidRDefault="006C62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Метран-55-ЛМП 307-451-4001-1-3-1-050-000-801-SVON-ГП</w:t>
            </w:r>
          </w:p>
          <w:p w:rsidR="006C6243" w:rsidRDefault="006C6243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Паспорт, сертификат соответствия</w:t>
            </w:r>
          </w:p>
        </w:tc>
        <w:tc>
          <w:tcPr>
            <w:tcW w:w="2267" w:type="dxa"/>
            <w:shd w:val="clear" w:color="auto" w:fill="auto"/>
          </w:tcPr>
          <w:p w:rsidR="006C6243" w:rsidRDefault="006C6243">
            <w:pPr>
              <w:widowControl w:val="0"/>
              <w:rPr>
                <w:sz w:val="24"/>
                <w:szCs w:val="24"/>
              </w:rPr>
            </w:pPr>
          </w:p>
        </w:tc>
      </w:tr>
      <w:tr w:rsidR="006C6243">
        <w:tc>
          <w:tcPr>
            <w:tcW w:w="15308" w:type="dxa"/>
            <w:gridSpan w:val="6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Гоцатлинская ГЭС</w:t>
            </w:r>
          </w:p>
        </w:tc>
      </w:tr>
      <w:tr w:rsidR="006C6243">
        <w:tc>
          <w:tcPr>
            <w:tcW w:w="566" w:type="dxa"/>
            <w:vAlign w:val="center"/>
          </w:tcPr>
          <w:p w:rsidR="006C6243" w:rsidRDefault="006C624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6243" w:rsidRDefault="00116865">
            <w:pPr>
              <w:widowControl w:val="0"/>
              <w:rPr>
                <w:sz w:val="24"/>
                <w:szCs w:val="24"/>
              </w:rPr>
            </w:pPr>
            <w:r w:rsidRPr="00116865">
              <w:rPr>
                <w:rFonts w:eastAsia="Calibri"/>
                <w:color w:val="000000"/>
                <w:sz w:val="24"/>
                <w:szCs w:val="24"/>
                <w:lang w:eastAsia="en-US"/>
              </w:rPr>
              <w:t>Клапан распределительный DS5-RK/12N-D220K1/CM</w:t>
            </w:r>
            <w:r w:rsidR="00C62539">
              <w:rPr>
                <w:color w:val="000000"/>
                <w:sz w:val="24"/>
                <w:szCs w:val="24"/>
              </w:rPr>
              <w:t xml:space="preserve"> </w:t>
            </w:r>
            <w:r w:rsidR="00C62539">
              <w:rPr>
                <w:rFonts w:eastAsia="Calibri"/>
                <w:color w:val="000000"/>
                <w:sz w:val="24"/>
                <w:szCs w:val="24"/>
              </w:rPr>
              <w:t>либо аналог*</w:t>
            </w:r>
          </w:p>
          <w:p w:rsidR="006C6243" w:rsidRDefault="006C62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DS5-RK/12N-D220K1/CM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Паспорт, сертификат соответствия</w:t>
            </w:r>
          </w:p>
        </w:tc>
        <w:tc>
          <w:tcPr>
            <w:tcW w:w="2267" w:type="dxa"/>
            <w:shd w:val="clear" w:color="auto" w:fill="auto"/>
          </w:tcPr>
          <w:p w:rsidR="006C6243" w:rsidRDefault="006C6243">
            <w:pPr>
              <w:widowControl w:val="0"/>
              <w:rPr>
                <w:sz w:val="24"/>
                <w:szCs w:val="24"/>
              </w:rPr>
            </w:pPr>
          </w:p>
        </w:tc>
      </w:tr>
      <w:tr w:rsidR="006C6243">
        <w:tc>
          <w:tcPr>
            <w:tcW w:w="566" w:type="dxa"/>
            <w:tcBorders>
              <w:top w:val="nil"/>
            </w:tcBorders>
            <w:vAlign w:val="center"/>
          </w:tcPr>
          <w:p w:rsidR="006C6243" w:rsidRDefault="006C624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6C6243" w:rsidRDefault="00116865">
            <w:pPr>
              <w:widowControl w:val="0"/>
              <w:rPr>
                <w:sz w:val="24"/>
                <w:szCs w:val="24"/>
              </w:rPr>
            </w:pPr>
            <w:r w:rsidRPr="00116865">
              <w:rPr>
                <w:color w:val="000000"/>
                <w:sz w:val="24"/>
                <w:szCs w:val="24"/>
              </w:rPr>
              <w:t>Реле давления масла EDS 346-3-100-000</w:t>
            </w:r>
            <w:r w:rsidR="00C62539">
              <w:rPr>
                <w:color w:val="000000"/>
                <w:sz w:val="24"/>
                <w:szCs w:val="24"/>
              </w:rPr>
              <w:t xml:space="preserve"> </w:t>
            </w:r>
            <w:r w:rsidR="00C62539">
              <w:rPr>
                <w:rFonts w:eastAsia="Calibri"/>
                <w:color w:val="000000"/>
                <w:sz w:val="24"/>
                <w:szCs w:val="24"/>
              </w:rPr>
              <w:t>либо аналог*</w:t>
            </w:r>
          </w:p>
          <w:p w:rsidR="006C6243" w:rsidRDefault="006C62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nil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EDS 346-3-100-000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70" w:type="dxa"/>
            <w:tcBorders>
              <w:top w:val="nil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Паспорт, сертификат соответствия</w:t>
            </w: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:rsidR="006C6243" w:rsidRDefault="006C6243">
            <w:pPr>
              <w:widowControl w:val="0"/>
              <w:rPr>
                <w:sz w:val="24"/>
                <w:szCs w:val="24"/>
              </w:rPr>
            </w:pPr>
          </w:p>
        </w:tc>
      </w:tr>
      <w:tr w:rsidR="006C6243">
        <w:tc>
          <w:tcPr>
            <w:tcW w:w="566" w:type="dxa"/>
            <w:tcBorders>
              <w:top w:val="nil"/>
            </w:tcBorders>
            <w:vAlign w:val="center"/>
          </w:tcPr>
          <w:p w:rsidR="006C6243" w:rsidRDefault="006C624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6C6243" w:rsidRDefault="00116865">
            <w:pPr>
              <w:widowControl w:val="0"/>
              <w:rPr>
                <w:sz w:val="24"/>
                <w:szCs w:val="24"/>
              </w:rPr>
            </w:pPr>
            <w:r w:rsidRPr="00116865">
              <w:rPr>
                <w:color w:val="000000"/>
                <w:sz w:val="24"/>
                <w:szCs w:val="24"/>
              </w:rPr>
              <w:t xml:space="preserve">Клапан управления </w:t>
            </w:r>
            <w:r w:rsidRPr="00116865">
              <w:rPr>
                <w:color w:val="000000"/>
                <w:sz w:val="24"/>
                <w:szCs w:val="24"/>
              </w:rPr>
              <w:lastRenderedPageBreak/>
              <w:t>DS5-RK/11N-D24K1/CM</w:t>
            </w:r>
            <w:r w:rsidR="00C62539">
              <w:rPr>
                <w:color w:val="000000"/>
                <w:sz w:val="24"/>
                <w:szCs w:val="24"/>
              </w:rPr>
              <w:t xml:space="preserve">. </w:t>
            </w:r>
            <w:r w:rsidR="00C62539">
              <w:rPr>
                <w:rFonts w:eastAsia="Calibri"/>
                <w:color w:val="000000"/>
                <w:sz w:val="24"/>
                <w:szCs w:val="24"/>
              </w:rPr>
              <w:t>либо аналог*</w:t>
            </w:r>
          </w:p>
          <w:p w:rsidR="006C6243" w:rsidRDefault="006C62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nil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DS5-RK/11N-D24K1/CM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</w:t>
            </w:r>
            <w:r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270" w:type="dxa"/>
            <w:tcBorders>
              <w:top w:val="nil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Паспорт, </w:t>
            </w:r>
            <w:r>
              <w:rPr>
                <w:sz w:val="24"/>
                <w:szCs w:val="24"/>
                <w:lang w:eastAsia="en-US"/>
              </w:rPr>
              <w:lastRenderedPageBreak/>
              <w:t>сертификат соответствия</w:t>
            </w: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:rsidR="006C6243" w:rsidRDefault="006C6243">
            <w:pPr>
              <w:widowControl w:val="0"/>
              <w:rPr>
                <w:sz w:val="24"/>
                <w:szCs w:val="24"/>
              </w:rPr>
            </w:pPr>
          </w:p>
        </w:tc>
      </w:tr>
      <w:tr w:rsidR="006C6243">
        <w:tc>
          <w:tcPr>
            <w:tcW w:w="15308" w:type="dxa"/>
            <w:gridSpan w:val="6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Чирюртская ГЭС-2</w:t>
            </w:r>
          </w:p>
        </w:tc>
      </w:tr>
      <w:tr w:rsidR="006C6243">
        <w:tc>
          <w:tcPr>
            <w:tcW w:w="566" w:type="dxa"/>
            <w:vAlign w:val="center"/>
          </w:tcPr>
          <w:p w:rsidR="006C6243" w:rsidRDefault="006C624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6243" w:rsidRDefault="00DF1EB2">
            <w:pPr>
              <w:widowControl w:val="0"/>
              <w:rPr>
                <w:sz w:val="24"/>
                <w:szCs w:val="24"/>
              </w:rPr>
            </w:pPr>
            <w:r w:rsidRPr="00DF1EB2">
              <w:rPr>
                <w:sz w:val="24"/>
                <w:szCs w:val="24"/>
              </w:rPr>
              <w:t>Вкладыш обрезиненный ч.2-ГТ27509 для гидротурбины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  <w:lang w:val="en-US"/>
              </w:rPr>
              <w:t>ч.2-ГТ27509</w:t>
            </w:r>
          </w:p>
          <w:p w:rsidR="006C6243" w:rsidRDefault="006C6243">
            <w:pPr>
              <w:widowControl w:val="0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Паспорт, сертификат соответствия</w:t>
            </w:r>
          </w:p>
        </w:tc>
        <w:tc>
          <w:tcPr>
            <w:tcW w:w="2267" w:type="dxa"/>
            <w:shd w:val="clear" w:color="auto" w:fill="auto"/>
          </w:tcPr>
          <w:p w:rsidR="006C6243" w:rsidRDefault="006C6243">
            <w:pPr>
              <w:widowControl w:val="0"/>
              <w:rPr>
                <w:sz w:val="24"/>
                <w:szCs w:val="24"/>
              </w:rPr>
            </w:pPr>
          </w:p>
        </w:tc>
      </w:tr>
      <w:tr w:rsidR="006C6243">
        <w:tc>
          <w:tcPr>
            <w:tcW w:w="566" w:type="dxa"/>
            <w:shd w:val="clear" w:color="auto" w:fill="auto"/>
            <w:vAlign w:val="center"/>
          </w:tcPr>
          <w:p w:rsidR="006C6243" w:rsidRDefault="006C624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:rsidR="006C6243" w:rsidRDefault="00C6253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  <w:shd w:val="clear" w:color="auto" w:fill="auto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70" w:type="dxa"/>
            <w:shd w:val="clear" w:color="auto" w:fill="auto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shd w:val="clear" w:color="auto" w:fill="auto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C6243">
        <w:tc>
          <w:tcPr>
            <w:tcW w:w="566" w:type="dxa"/>
            <w:shd w:val="clear" w:color="auto" w:fill="auto"/>
            <w:vAlign w:val="center"/>
          </w:tcPr>
          <w:p w:rsidR="006C6243" w:rsidRDefault="006C624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доставки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Республика Дагестан, </w:t>
            </w:r>
          </w:p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Кизилюртовский район, </w:t>
            </w:r>
          </w:p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</w:t>
            </w:r>
            <w:r>
              <w:rPr>
                <w:bCs/>
                <w:sz w:val="24"/>
                <w:szCs w:val="24"/>
                <w:lang w:val="en-US"/>
              </w:rPr>
              <w:t>Кизилюрт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val="en-US"/>
              </w:rPr>
              <w:t>База ГСО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70" w:type="dxa"/>
            <w:shd w:val="clear" w:color="auto" w:fill="auto"/>
          </w:tcPr>
          <w:p w:rsidR="006C6243" w:rsidRDefault="006C6243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6C6243" w:rsidRDefault="006C6243">
            <w:pPr>
              <w:widowControl w:val="0"/>
              <w:rPr>
                <w:sz w:val="24"/>
                <w:szCs w:val="24"/>
              </w:rPr>
            </w:pPr>
          </w:p>
        </w:tc>
      </w:tr>
      <w:tr w:rsidR="006C6243">
        <w:trPr>
          <w:trHeight w:val="503"/>
        </w:trPr>
        <w:tc>
          <w:tcPr>
            <w:tcW w:w="15308" w:type="dxa"/>
            <w:gridSpan w:val="6"/>
            <w:shd w:val="clear" w:color="auto" w:fill="auto"/>
            <w:vAlign w:val="center"/>
          </w:tcPr>
          <w:p w:rsidR="006C6243" w:rsidRDefault="00C6253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при предоставлении аналога необходимо приложить габаритный чертеж с указанием всех размеров</w:t>
            </w:r>
          </w:p>
        </w:tc>
      </w:tr>
      <w:bookmarkEnd w:id="41"/>
    </w:tbl>
    <w:p w:rsidR="006C6243" w:rsidRDefault="006C6243">
      <w:pPr>
        <w:sectPr w:rsidR="006C6243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6C6243" w:rsidRDefault="00C62539">
      <w:pPr>
        <w:pStyle w:val="32"/>
      </w:pPr>
      <w:bookmarkStart w:id="42" w:name="_Toc208564139"/>
      <w:bookmarkStart w:id="43" w:name="_Toc219886936"/>
      <w:r>
        <w:rPr>
          <w:lang w:val="ru-RU"/>
        </w:rPr>
        <w:lastRenderedPageBreak/>
        <w:t xml:space="preserve">2.3 </w:t>
      </w:r>
      <w:r>
        <w:t>В составе заявки необходимо предоставить:</w:t>
      </w:r>
      <w:bookmarkEnd w:id="42"/>
      <w:bookmarkEnd w:id="43"/>
    </w:p>
    <w:p w:rsidR="006C6243" w:rsidRDefault="00C62539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 w:rsidR="006C6243" w:rsidRDefault="00C62539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1)</w:t>
      </w:r>
      <w:r>
        <w:rPr>
          <w:rFonts w:eastAsia="Calibri"/>
          <w:sz w:val="24"/>
          <w:szCs w:val="24"/>
        </w:rPr>
        <w:tab/>
        <w:t>Техническое предложение, подготовленное в соответствии с настоящими ТТ по форме, представленной в документации о закупке;</w:t>
      </w:r>
    </w:p>
    <w:p w:rsidR="006C6243" w:rsidRDefault="00C62539">
      <w:pPr>
        <w:ind w:firstLine="426"/>
        <w:rPr>
          <w:sz w:val="24"/>
          <w:szCs w:val="24"/>
        </w:rPr>
      </w:pPr>
      <w:r>
        <w:rPr>
          <w:rFonts w:eastAsia="Calibri"/>
          <w:sz w:val="24"/>
          <w:szCs w:val="24"/>
        </w:rPr>
        <w:t>2)</w:t>
      </w:r>
      <w:r>
        <w:rPr>
          <w:rFonts w:eastAsia="Calibri"/>
          <w:sz w:val="24"/>
          <w:szCs w:val="24"/>
        </w:rPr>
        <w:tab/>
        <w:t>Сертификат (декларация) соответствия продукции;</w:t>
      </w:r>
    </w:p>
    <w:p w:rsidR="006C6243" w:rsidRDefault="00C62539">
      <w:pPr>
        <w:ind w:firstLine="426"/>
        <w:rPr>
          <w:sz w:val="24"/>
          <w:szCs w:val="24"/>
        </w:rPr>
      </w:pPr>
      <w:r>
        <w:rPr>
          <w:rFonts w:eastAsia="Calibri"/>
          <w:sz w:val="24"/>
          <w:szCs w:val="24"/>
        </w:rPr>
        <w:t>3) Габаритный чертеж (при предоставлении аналога).</w:t>
      </w:r>
    </w:p>
    <w:p w:rsidR="006C6243" w:rsidRDefault="006C6243">
      <w:pPr>
        <w:rPr>
          <w:sz w:val="24"/>
          <w:szCs w:val="24"/>
          <w:lang w:eastAsia="x-none"/>
        </w:rPr>
      </w:pPr>
    </w:p>
    <w:p w:rsidR="006C6243" w:rsidRDefault="00C62539">
      <w:pPr>
        <w:pStyle w:val="1"/>
        <w:keepLines/>
        <w:numPr>
          <w:ilvl w:val="0"/>
          <w:numId w:val="3"/>
        </w:numPr>
        <w:ind w:left="0" w:firstLine="426"/>
        <w:rPr>
          <w:sz w:val="24"/>
          <w:szCs w:val="24"/>
        </w:rPr>
      </w:pPr>
      <w:bookmarkStart w:id="44" w:name="_Toc53393312"/>
      <w:bookmarkStart w:id="45" w:name="_Toc208564140"/>
      <w:bookmarkStart w:id="46" w:name="_Toc219886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4"/>
      <w:r>
        <w:rPr>
          <w:sz w:val="24"/>
          <w:szCs w:val="24"/>
          <w:lang w:val="ru-RU"/>
        </w:rPr>
        <w:t xml:space="preserve"> на этапе закупки</w:t>
      </w:r>
      <w:bookmarkEnd w:id="45"/>
      <w:bookmarkEnd w:id="46"/>
    </w:p>
    <w:p w:rsidR="006C6243" w:rsidRDefault="00C62539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:rsidR="006C6243" w:rsidRDefault="00C62539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 Отразить стоимость поставляемого оборудования с учетом затрат на изготовление, транспортировку и поставку основного оборудования, заводских приемо-сдаточных испытаний, погрузки и транспортировки, разгрузки и складирования на базе ГСО. </w:t>
      </w:r>
    </w:p>
    <w:p w:rsidR="006C6243" w:rsidRDefault="006C6243">
      <w:pPr>
        <w:ind w:right="-1" w:firstLine="426"/>
        <w:jc w:val="both"/>
        <w:rPr>
          <w:rFonts w:eastAsia="Calibri"/>
          <w:color w:val="FF0000"/>
          <w:sz w:val="24"/>
          <w:szCs w:val="24"/>
        </w:rPr>
      </w:pPr>
    </w:p>
    <w:p w:rsidR="006C6243" w:rsidRDefault="00C62539">
      <w:pPr>
        <w:pStyle w:val="1"/>
        <w:keepLines/>
        <w:numPr>
          <w:ilvl w:val="0"/>
          <w:numId w:val="3"/>
        </w:numPr>
        <w:tabs>
          <w:tab w:val="left" w:pos="0"/>
          <w:tab w:val="left" w:pos="284"/>
        </w:tabs>
        <w:ind w:left="0" w:firstLine="426"/>
        <w:rPr>
          <w:sz w:val="24"/>
          <w:szCs w:val="24"/>
        </w:rPr>
      </w:pPr>
      <w:bookmarkStart w:id="47" w:name="_Toc208564141"/>
      <w:bookmarkStart w:id="48" w:name="_Toc51339699"/>
      <w:bookmarkStart w:id="49" w:name="_Toc46743519"/>
      <w:bookmarkStart w:id="50" w:name="_Toc219886938"/>
      <w:r>
        <w:rPr>
          <w:iCs/>
          <w:sz w:val="24"/>
          <w:szCs w:val="24"/>
        </w:rPr>
        <w:t>Приложения</w:t>
      </w:r>
      <w:bookmarkEnd w:id="47"/>
      <w:bookmarkEnd w:id="48"/>
      <w:bookmarkEnd w:id="49"/>
      <w:bookmarkEnd w:id="50"/>
    </w:p>
    <w:p w:rsidR="006C6243" w:rsidRDefault="00C62539">
      <w:pPr>
        <w:ind w:firstLine="426"/>
        <w:rPr>
          <w:sz w:val="24"/>
          <w:szCs w:val="24"/>
        </w:rPr>
      </w:pPr>
      <w:r>
        <w:rPr>
          <w:bCs/>
          <w:sz w:val="24"/>
          <w:szCs w:val="24"/>
        </w:rPr>
        <w:t>Приложение №1. Спецификация поставляемого оборудования.</w:t>
      </w: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370"/>
        <w:gridCol w:w="982"/>
        <w:gridCol w:w="639"/>
        <w:gridCol w:w="923"/>
        <w:gridCol w:w="1029"/>
        <w:gridCol w:w="1027"/>
        <w:gridCol w:w="775"/>
        <w:gridCol w:w="812"/>
        <w:gridCol w:w="777"/>
        <w:gridCol w:w="765"/>
        <w:gridCol w:w="685"/>
        <w:gridCol w:w="1128"/>
      </w:tblGrid>
      <w:tr w:rsidR="006C6243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№ </w:t>
            </w:r>
          </w:p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п/п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Наименование оборудования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Тип, марка, артикул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Изготовитель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jc w:val="center"/>
              <w:rPr>
                <w:color w:val="111111"/>
                <w:sz w:val="24"/>
                <w:szCs w:val="24"/>
              </w:rPr>
            </w:pPr>
          </w:p>
          <w:p w:rsidR="006C6243" w:rsidRDefault="006C6243">
            <w:pPr>
              <w:widowControl w:val="0"/>
              <w:jc w:val="center"/>
              <w:rPr>
                <w:color w:val="111111"/>
                <w:sz w:val="24"/>
                <w:szCs w:val="24"/>
              </w:rPr>
            </w:pPr>
          </w:p>
          <w:p w:rsidR="006C6243" w:rsidRDefault="006C6243">
            <w:pPr>
              <w:widowControl w:val="0"/>
              <w:jc w:val="center"/>
              <w:rPr>
                <w:color w:val="111111"/>
                <w:sz w:val="24"/>
                <w:szCs w:val="24"/>
              </w:rPr>
            </w:pPr>
          </w:p>
          <w:p w:rsidR="006C6243" w:rsidRDefault="006C6243">
            <w:pPr>
              <w:widowControl w:val="0"/>
              <w:jc w:val="center"/>
              <w:rPr>
                <w:color w:val="111111"/>
                <w:sz w:val="24"/>
                <w:szCs w:val="24"/>
              </w:rPr>
            </w:pPr>
          </w:p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Страна происхождения</w:t>
            </w:r>
          </w:p>
          <w:p w:rsidR="006C6243" w:rsidRDefault="006C6243">
            <w:pPr>
              <w:widowControl w:val="0"/>
              <w:rPr>
                <w:color w:val="11111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Технические характеристики (описание)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Единица измерения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Количество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Стоимость ед. (руб. без НДС) </w:t>
            </w:r>
            <w:r>
              <w:rPr>
                <w:b/>
                <w:color w:val="111111"/>
                <w:sz w:val="24"/>
                <w:szCs w:val="24"/>
              </w:rPr>
              <w:t>*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Общая стоимость (руб. без НДС)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C62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Перечень документов, подтверждающих качество Оборудования</w:t>
            </w:r>
          </w:p>
        </w:tc>
      </w:tr>
      <w:tr w:rsidR="006C6243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</w:tr>
      <w:tr w:rsidR="006C6243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</w:tr>
      <w:tr w:rsidR="006C6243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3" w:rsidRDefault="006C6243">
            <w:pPr>
              <w:widowControl w:val="0"/>
              <w:spacing w:after="120"/>
              <w:ind w:right="-1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ind w:firstLine="426"/>
        <w:rPr>
          <w:bCs/>
          <w:sz w:val="24"/>
          <w:szCs w:val="24"/>
        </w:rPr>
      </w:pPr>
    </w:p>
    <w:p w:rsidR="006C6243" w:rsidRDefault="006C6243">
      <w:pPr>
        <w:rPr>
          <w:sz w:val="24"/>
          <w:szCs w:val="24"/>
        </w:rPr>
      </w:pPr>
    </w:p>
    <w:sectPr w:rsidR="006C624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4F" w:rsidRDefault="00C62539">
      <w:r>
        <w:separator/>
      </w:r>
    </w:p>
  </w:endnote>
  <w:endnote w:type="continuationSeparator" w:id="0">
    <w:p w:rsidR="00F9414F" w:rsidRDefault="00C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489725"/>
      <w:docPartObj>
        <w:docPartGallery w:val="Page Numbers (Bottom of Page)"/>
        <w:docPartUnique/>
      </w:docPartObj>
    </w:sdtPr>
    <w:sdtEndPr/>
    <w:sdtContent>
      <w:p w:rsidR="006C6243" w:rsidRDefault="00C62539">
        <w:pPr>
          <w:pStyle w:val="aff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D23FE">
          <w:rPr>
            <w:noProof/>
          </w:rPr>
          <w:t>3</w:t>
        </w:r>
        <w:r>
          <w:fldChar w:fldCharType="end"/>
        </w:r>
      </w:p>
    </w:sdtContent>
  </w:sdt>
  <w:p w:rsidR="006C6243" w:rsidRDefault="006C6243">
    <w:pPr>
      <w:pStyle w:val="af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43" w:rsidRDefault="006C6243">
    <w:pPr>
      <w:pStyle w:val="affe"/>
      <w:jc w:val="center"/>
      <w:rPr>
        <w:lang w:val="en-US"/>
      </w:rPr>
    </w:pPr>
  </w:p>
  <w:p w:rsidR="006C6243" w:rsidRDefault="006C6243">
    <w:pPr>
      <w:pStyle w:val="af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298469"/>
      <w:docPartObj>
        <w:docPartGallery w:val="Page Numbers (Bottom of Page)"/>
        <w:docPartUnique/>
      </w:docPartObj>
    </w:sdtPr>
    <w:sdtEndPr/>
    <w:sdtContent>
      <w:p w:rsidR="006C6243" w:rsidRDefault="00C62539">
        <w:pPr>
          <w:pStyle w:val="aff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D23FE">
          <w:rPr>
            <w:noProof/>
          </w:rPr>
          <w:t>6</w:t>
        </w:r>
        <w:r>
          <w:fldChar w:fldCharType="end"/>
        </w:r>
      </w:p>
    </w:sdtContent>
  </w:sdt>
  <w:p w:rsidR="006C6243" w:rsidRDefault="006C6243">
    <w:pPr>
      <w:pStyle w:val="aff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43" w:rsidRDefault="006C6243">
    <w:pPr>
      <w:pStyle w:val="affe"/>
      <w:jc w:val="center"/>
      <w:rPr>
        <w:lang w:val="en-US"/>
      </w:rPr>
    </w:pPr>
  </w:p>
  <w:p w:rsidR="006C6243" w:rsidRDefault="006C6243">
    <w:pPr>
      <w:pStyle w:val="aff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952760"/>
      <w:docPartObj>
        <w:docPartGallery w:val="Page Numbers (Bottom of Page)"/>
        <w:docPartUnique/>
      </w:docPartObj>
    </w:sdtPr>
    <w:sdtEndPr/>
    <w:sdtContent>
      <w:p w:rsidR="006C6243" w:rsidRDefault="00C62539">
        <w:pPr>
          <w:pStyle w:val="aff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D23FE">
          <w:rPr>
            <w:noProof/>
          </w:rPr>
          <w:t>8</w:t>
        </w:r>
        <w:r>
          <w:fldChar w:fldCharType="end"/>
        </w:r>
      </w:p>
    </w:sdtContent>
  </w:sdt>
  <w:p w:rsidR="006C6243" w:rsidRDefault="006C6243">
    <w:pPr>
      <w:pStyle w:val="aff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43" w:rsidRDefault="006C6243">
    <w:pPr>
      <w:pStyle w:val="affe"/>
      <w:jc w:val="center"/>
      <w:rPr>
        <w:lang w:val="en-US"/>
      </w:rPr>
    </w:pPr>
  </w:p>
  <w:p w:rsidR="006C6243" w:rsidRDefault="006C6243">
    <w:pPr>
      <w:pStyle w:val="a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4F" w:rsidRDefault="00C62539">
      <w:r>
        <w:separator/>
      </w:r>
    </w:p>
  </w:footnote>
  <w:footnote w:type="continuationSeparator" w:id="0">
    <w:p w:rsidR="00F9414F" w:rsidRDefault="00C6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43" w:rsidRDefault="00C6253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6243" w:rsidRDefault="00C6253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43" w:rsidRDefault="006C6243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43" w:rsidRDefault="006C6243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43" w:rsidRDefault="006C6243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993683"/>
      <w:docPartObj>
        <w:docPartGallery w:val="Page Numbers (Top of Page)"/>
        <w:docPartUnique/>
      </w:docPartObj>
    </w:sdtPr>
    <w:sdtEndPr/>
    <w:sdtContent>
      <w:p w:rsidR="006C6243" w:rsidRDefault="00CD23FE">
        <w:pPr>
          <w:pStyle w:val="aff5"/>
          <w:jc w:val="center"/>
        </w:pPr>
      </w:p>
    </w:sdtContent>
  </w:sdt>
  <w:p w:rsidR="006C6243" w:rsidRDefault="006C6243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43" w:rsidRDefault="00C6253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D23FE">
      <w:rPr>
        <w:noProof/>
      </w:rP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43" w:rsidRDefault="006C6243">
    <w:pPr>
      <w:pStyle w:val="aff5"/>
      <w:jc w:val="center"/>
    </w:pPr>
  </w:p>
  <w:p w:rsidR="006C6243" w:rsidRDefault="006C6243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C26"/>
    <w:multiLevelType w:val="multilevel"/>
    <w:tmpl w:val="C77EDC0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17BC2ADC"/>
    <w:multiLevelType w:val="multilevel"/>
    <w:tmpl w:val="E4786D7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564455"/>
    <w:multiLevelType w:val="multilevel"/>
    <w:tmpl w:val="46629D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AC206AB"/>
    <w:multiLevelType w:val="multilevel"/>
    <w:tmpl w:val="2102C68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37D0F6E"/>
    <w:multiLevelType w:val="multilevel"/>
    <w:tmpl w:val="493E345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B3D7929"/>
    <w:multiLevelType w:val="multilevel"/>
    <w:tmpl w:val="DB387F5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6BA732C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D4055B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D6C631C"/>
    <w:multiLevelType w:val="multilevel"/>
    <w:tmpl w:val="FC3661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43"/>
    <w:rsid w:val="00116865"/>
    <w:rsid w:val="006C6243"/>
    <w:rsid w:val="007E5C68"/>
    <w:rsid w:val="00C62539"/>
    <w:rsid w:val="00CD23FE"/>
    <w:rsid w:val="00DF1EB2"/>
    <w:rsid w:val="00F9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06686-A303-4709-8199-26D8C52B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Нижний колонтитул Знак"/>
    <w:basedOn w:val="a4"/>
    <w:link w:val="affe"/>
    <w:uiPriority w:val="99"/>
    <w:qFormat/>
    <w:rsid w:val="00DE3F29"/>
    <w:rPr>
      <w:sz w:val="28"/>
      <w:szCs w:val="28"/>
    </w:rPr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0">
    <w:name w:val="List"/>
    <w:basedOn w:val="afe"/>
  </w:style>
  <w:style w:type="paragraph" w:styleId="afff1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f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f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ff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">
    <w:name w:val="caption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.HEADERTEXT"/>
    <w:basedOn w:val="a3"/>
    <w:uiPriority w:val="99"/>
    <w:qFormat/>
    <w:rsid w:val="00FA4CCD"/>
    <w:rPr>
      <w:rFonts w:eastAsiaTheme="minorHAnsi"/>
      <w:color w:val="2B4279"/>
      <w:sz w:val="24"/>
      <w:szCs w:val="24"/>
    </w:rPr>
  </w:style>
  <w:style w:type="paragraph" w:customStyle="1" w:styleId="Default">
    <w:name w:val="Default"/>
    <w:qFormat/>
    <w:rsid w:val="002C774B"/>
    <w:rPr>
      <w:color w:val="000000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62E7-1F10-4E35-8BA1-216461CD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Исаева Джаминат Билаловна</cp:lastModifiedBy>
  <cp:revision>2</cp:revision>
  <cp:lastPrinted>2025-03-11T08:28:00Z</cp:lastPrinted>
  <dcterms:created xsi:type="dcterms:W3CDTF">2026-06-10T07:53:00Z</dcterms:created>
  <dcterms:modified xsi:type="dcterms:W3CDTF">2026-06-10T07:53:00Z</dcterms:modified>
  <dc:language>ru-RU</dc:language>
</cp:coreProperties>
</file>