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A5" w:rsidRDefault="00AD25A5">
      <w:pPr>
        <w:keepNext/>
        <w:keepLines/>
        <w:jc w:val="right"/>
        <w:rPr>
          <w:b/>
          <w:bCs/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AD25A5">
      <w:pPr>
        <w:keepNext/>
        <w:keepLines/>
        <w:rPr>
          <w:sz w:val="26"/>
          <w:szCs w:val="26"/>
        </w:rPr>
      </w:pPr>
    </w:p>
    <w:p w:rsidR="00AD25A5" w:rsidRDefault="00C46F8D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</w:t>
      </w:r>
    </w:p>
    <w:p w:rsidR="00AD25A5" w:rsidRDefault="00C46F8D">
      <w:pPr>
        <w:keepNext/>
        <w:keepLines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«Монтаж гермозоны и системы кондиционирования щита автоматики САУ ГА№3 Чиркейской ГЭС»</w:t>
      </w:r>
    </w:p>
    <w:p w:rsidR="00AD25A5" w:rsidRDefault="00AD25A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D25A5" w:rsidRDefault="00AD25A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D25A5" w:rsidRDefault="00C46F8D">
      <w:pPr>
        <w:keepNext/>
        <w:keepLines/>
        <w:jc w:val="center"/>
        <w:rPr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Лот </w:t>
      </w:r>
      <w:r w:rsidRPr="00C46F8D">
        <w:rPr>
          <w:rFonts w:eastAsia="Calibri"/>
          <w:b/>
          <w:bCs/>
          <w:sz w:val="26"/>
          <w:szCs w:val="26"/>
        </w:rPr>
        <w:t>0068-ТПИР ОБСЛ-2026-ДФ</w:t>
      </w:r>
    </w:p>
    <w:p w:rsidR="00AD25A5" w:rsidRPr="00C46F8D" w:rsidRDefault="00AD25A5">
      <w:pPr>
        <w:jc w:val="center"/>
        <w:rPr>
          <w:rFonts w:eastAsia="Calibri"/>
          <w:b/>
          <w:i/>
          <w:sz w:val="26"/>
          <w:szCs w:val="26"/>
        </w:rPr>
      </w:pPr>
    </w:p>
    <w:p w:rsidR="00AD25A5" w:rsidRDefault="00AD25A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D25A5" w:rsidRDefault="00AD25A5">
      <w:pPr>
        <w:keepNext/>
        <w:keepLines/>
        <w:jc w:val="both"/>
        <w:rPr>
          <w:sz w:val="26"/>
          <w:szCs w:val="26"/>
        </w:rPr>
      </w:pPr>
    </w:p>
    <w:p w:rsidR="00AD25A5" w:rsidRDefault="00C46F8D">
      <w:pPr>
        <w:rPr>
          <w:sz w:val="26"/>
          <w:szCs w:val="26"/>
        </w:rPr>
      </w:pPr>
      <w:r>
        <w:br w:type="page"/>
      </w:r>
    </w:p>
    <w:p w:rsidR="00AD25A5" w:rsidRDefault="00C46F8D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2029907614"/>
        <w:docPartObj>
          <w:docPartGallery w:val="Table of Contents"/>
          <w:docPartUnique/>
        </w:docPartObj>
      </w:sdtPr>
      <w:sdtEndPr/>
      <w:sdtContent>
        <w:p w:rsidR="00AD25A5" w:rsidRDefault="00C46F8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e"/>
              <w:webHidden/>
            </w:rPr>
            <w:instrText xml:space="preserve"> TOC \z \o "1-4" \u \h</w:instrText>
          </w:r>
          <w:r>
            <w:rPr>
              <w:rStyle w:val="affe"/>
            </w:rPr>
            <w:fldChar w:fldCharType="separate"/>
          </w:r>
          <w:hyperlink w:anchor="_Toc54646395">
            <w:r>
              <w:rPr>
                <w:rStyle w:val="affe"/>
                <w:webHidden/>
              </w:rPr>
              <w:t>1.</w:t>
            </w:r>
            <w:r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e"/>
              </w:rPr>
              <w:t>Общие сведения</w:t>
            </w:r>
            <w:r>
              <w:rPr>
                <w:rStyle w:val="affe"/>
              </w:rPr>
              <w:tab/>
            </w:r>
          </w:hyperlink>
          <w:r>
            <w:t>3</w:t>
          </w:r>
        </w:p>
        <w:p w:rsidR="00AD25A5" w:rsidRDefault="00BB30D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6396">
            <w:r w:rsidR="00C46F8D">
              <w:rPr>
                <w:rStyle w:val="affe"/>
                <w:iCs/>
                <w:webHidden/>
              </w:rPr>
              <w:t>1.1.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46F8D">
              <w:rPr>
                <w:rStyle w:val="affe"/>
              </w:rPr>
              <w:t>Обозначения и сокращения</w:t>
            </w:r>
            <w:r w:rsidR="00C46F8D">
              <w:rPr>
                <w:rStyle w:val="affe"/>
              </w:rPr>
              <w:tab/>
            </w:r>
          </w:hyperlink>
          <w:r w:rsidR="00C46F8D">
            <w:t>3</w:t>
          </w:r>
        </w:p>
        <w:p w:rsidR="00AD25A5" w:rsidRDefault="00BB30D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6397">
            <w:r w:rsidR="00C46F8D">
              <w:rPr>
                <w:rStyle w:val="affe"/>
                <w:iCs/>
                <w:webHidden/>
              </w:rPr>
              <w:t>1.2.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46F8D">
              <w:rPr>
                <w:rStyle w:val="affe"/>
              </w:rPr>
              <w:t>Наименование закупаемой продукции</w:t>
            </w:r>
            <w:r w:rsidR="00C46F8D">
              <w:rPr>
                <w:rStyle w:val="affe"/>
              </w:rPr>
              <w:tab/>
            </w:r>
          </w:hyperlink>
          <w:r w:rsidR="00C46F8D">
            <w:t>4</w:t>
          </w:r>
        </w:p>
        <w:p w:rsidR="00AD25A5" w:rsidRDefault="00BB30D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6398">
            <w:r w:rsidR="00C46F8D">
              <w:rPr>
                <w:rStyle w:val="affe"/>
                <w:iCs/>
                <w:webHidden/>
              </w:rPr>
              <w:t>1.3.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46F8D">
              <w:rPr>
                <w:rStyle w:val="affe"/>
              </w:rPr>
              <w:t>Цель выполнения работ</w:t>
            </w:r>
            <w:r w:rsidR="00C46F8D">
              <w:rPr>
                <w:rStyle w:val="affe"/>
              </w:rPr>
              <w:tab/>
            </w:r>
          </w:hyperlink>
          <w:r w:rsidR="00C46F8D">
            <w:t>4</w:t>
          </w:r>
        </w:p>
        <w:p w:rsidR="00AD25A5" w:rsidRDefault="00BB30D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6399">
            <w:r w:rsidR="00C46F8D">
              <w:rPr>
                <w:rStyle w:val="affe"/>
                <w:iCs/>
                <w:webHidden/>
              </w:rPr>
              <w:t>1.4.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46F8D">
              <w:rPr>
                <w:rStyle w:val="affe"/>
              </w:rPr>
              <w:t xml:space="preserve">Существующее положение </w:t>
            </w:r>
            <w:r w:rsidR="00C46F8D">
              <w:rPr>
                <w:rStyle w:val="affe"/>
              </w:rPr>
              <w:tab/>
            </w:r>
          </w:hyperlink>
          <w:r w:rsidR="00C46F8D">
            <w:t>4</w:t>
          </w:r>
        </w:p>
        <w:p w:rsidR="00AD25A5" w:rsidRDefault="00BB30D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6400">
            <w:r w:rsidR="00C46F8D">
              <w:rPr>
                <w:rStyle w:val="affe"/>
                <w:webHidden/>
              </w:rPr>
              <w:t>Таблица 1. Перечень объектов заказчика</w:t>
            </w:r>
            <w:r w:rsidR="00C46F8D">
              <w:rPr>
                <w:rStyle w:val="affe"/>
              </w:rPr>
              <w:tab/>
            </w:r>
          </w:hyperlink>
          <w:r w:rsidR="00C46F8D">
            <w:t>4</w:t>
          </w:r>
        </w:p>
        <w:p w:rsidR="00AD25A5" w:rsidRDefault="00BB30D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6401">
            <w:r w:rsidR="00C46F8D">
              <w:rPr>
                <w:rStyle w:val="affe"/>
                <w:iCs/>
                <w:webHidden/>
              </w:rPr>
              <w:t>1.5.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46F8D">
              <w:rPr>
                <w:rStyle w:val="affe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 w:rsidR="00C46F8D">
              <w:rPr>
                <w:rStyle w:val="affe"/>
              </w:rPr>
              <w:tab/>
            </w:r>
          </w:hyperlink>
          <w:r w:rsidR="00C46F8D">
            <w:t>4</w:t>
          </w:r>
        </w:p>
        <w:p w:rsidR="00AD25A5" w:rsidRDefault="00C46F8D">
          <w:pPr>
            <w:tabs>
              <w:tab w:val="left" w:pos="1120"/>
              <w:tab w:val="right" w:leader="dot" w:pos="991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1.6.</w:t>
          </w:r>
          <w:r>
            <w:rPr>
              <w:sz w:val="20"/>
              <w:szCs w:val="20"/>
            </w:rPr>
            <w:tab/>
            <w:t xml:space="preserve">Основные требования к системе кондиционирования </w:t>
          </w:r>
          <w:r>
            <w:rPr>
              <w:sz w:val="20"/>
              <w:szCs w:val="20"/>
            </w:rPr>
            <w:tab/>
            <w:t>5</w:t>
          </w:r>
        </w:p>
        <w:p w:rsidR="00AD25A5" w:rsidRDefault="00AD25A5">
          <w:pPr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</w:p>
        <w:p w:rsidR="00AD25A5" w:rsidRDefault="00BB30D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6403">
            <w:r w:rsidR="00C46F8D">
              <w:rPr>
                <w:rStyle w:val="affe"/>
                <w:webHidden/>
              </w:rPr>
              <w:t>2.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C46F8D">
              <w:rPr>
                <w:rStyle w:val="affe"/>
                <w:iCs/>
              </w:rPr>
              <w:t>Требования к продукции</w:t>
            </w:r>
            <w:r w:rsidR="00C46F8D">
              <w:rPr>
                <w:webHidden/>
              </w:rPr>
              <w:fldChar w:fldCharType="begin"/>
            </w:r>
            <w:r w:rsidR="00C46F8D">
              <w:rPr>
                <w:webHidden/>
              </w:rPr>
              <w:instrText>PAGEREF _Toc54646403 \h</w:instrText>
            </w:r>
            <w:r w:rsidR="00C46F8D">
              <w:rPr>
                <w:webHidden/>
              </w:rPr>
            </w:r>
            <w:r w:rsidR="00C46F8D">
              <w:rPr>
                <w:webHidden/>
              </w:rPr>
              <w:fldChar w:fldCharType="separate"/>
            </w:r>
            <w:r w:rsidR="00C46F8D">
              <w:rPr>
                <w:rStyle w:val="affe"/>
              </w:rPr>
              <w:tab/>
              <w:t>5</w:t>
            </w:r>
            <w:r w:rsidR="00C46F8D">
              <w:rPr>
                <w:webHidden/>
              </w:rPr>
              <w:fldChar w:fldCharType="end"/>
            </w:r>
          </w:hyperlink>
        </w:p>
        <w:p w:rsidR="00AD25A5" w:rsidRDefault="00BB30D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6404">
            <w:r w:rsidR="00C46F8D">
              <w:rPr>
                <w:rStyle w:val="affe"/>
                <w:iCs/>
                <w:webHidden/>
              </w:rPr>
              <w:t>2.1.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46F8D">
              <w:rPr>
                <w:webHidden/>
              </w:rPr>
              <w:fldChar w:fldCharType="begin"/>
            </w:r>
            <w:r w:rsidR="00C46F8D">
              <w:rPr>
                <w:webHidden/>
              </w:rPr>
              <w:instrText>PAGEREF _Toc54646404 \h</w:instrText>
            </w:r>
            <w:r w:rsidR="00C46F8D">
              <w:rPr>
                <w:webHidden/>
              </w:rPr>
            </w:r>
            <w:r w:rsidR="00C46F8D">
              <w:rPr>
                <w:webHidden/>
              </w:rPr>
              <w:fldChar w:fldCharType="separate"/>
            </w:r>
            <w:r w:rsidR="00C46F8D">
              <w:rPr>
                <w:rStyle w:val="affe"/>
              </w:rPr>
              <w:t>Требования к объемам и срокам выполнения работ</w:t>
            </w:r>
            <w:r w:rsidR="00C46F8D">
              <w:rPr>
                <w:rStyle w:val="affe"/>
              </w:rPr>
              <w:tab/>
              <w:t>5</w:t>
            </w:r>
            <w:r w:rsidR="00C46F8D">
              <w:rPr>
                <w:webHidden/>
              </w:rPr>
              <w:fldChar w:fldCharType="end"/>
            </w:r>
          </w:hyperlink>
        </w:p>
        <w:p w:rsidR="00AD25A5" w:rsidRDefault="00BB30D0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6405">
            <w:r w:rsidR="00C46F8D">
              <w:rPr>
                <w:rStyle w:val="affe"/>
                <w:webHidden/>
              </w:rPr>
              <w:t>2.1.1.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46F8D">
              <w:rPr>
                <w:webHidden/>
              </w:rPr>
              <w:fldChar w:fldCharType="begin"/>
            </w:r>
            <w:r w:rsidR="00C46F8D">
              <w:rPr>
                <w:webHidden/>
              </w:rPr>
              <w:instrText>PAGEREF _Toc54646405 \h</w:instrText>
            </w:r>
            <w:r w:rsidR="00C46F8D">
              <w:rPr>
                <w:webHidden/>
              </w:rPr>
            </w:r>
            <w:r w:rsidR="00C46F8D">
              <w:rPr>
                <w:webHidden/>
              </w:rPr>
              <w:fldChar w:fldCharType="separate"/>
            </w:r>
            <w:r w:rsidR="00C46F8D">
              <w:rPr>
                <w:rStyle w:val="affe"/>
              </w:rPr>
              <w:t>Требования к видам и объемам работ</w:t>
            </w:r>
            <w:r w:rsidR="00C46F8D">
              <w:rPr>
                <w:rStyle w:val="affe"/>
              </w:rPr>
              <w:tab/>
              <w:t>5</w:t>
            </w:r>
            <w:r w:rsidR="00C46F8D">
              <w:rPr>
                <w:webHidden/>
              </w:rPr>
              <w:fldChar w:fldCharType="end"/>
            </w:r>
          </w:hyperlink>
        </w:p>
        <w:p w:rsidR="00AD25A5" w:rsidRDefault="00BB30D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6406">
            <w:r w:rsidR="00C46F8D">
              <w:rPr>
                <w:rStyle w:val="affe"/>
                <w:webHidden/>
              </w:rPr>
              <w:t>Таблица 2. Перечень и объем выполняемых работ</w:t>
            </w:r>
            <w:r w:rsidR="00C46F8D">
              <w:rPr>
                <w:webHidden/>
              </w:rPr>
              <w:fldChar w:fldCharType="begin"/>
            </w:r>
            <w:r w:rsidR="00C46F8D">
              <w:rPr>
                <w:webHidden/>
              </w:rPr>
              <w:instrText>PAGEREF _Toc54646406 \h</w:instrText>
            </w:r>
            <w:r w:rsidR="00C46F8D">
              <w:rPr>
                <w:webHidden/>
              </w:rPr>
            </w:r>
            <w:r w:rsidR="00C46F8D">
              <w:rPr>
                <w:webHidden/>
              </w:rPr>
              <w:fldChar w:fldCharType="separate"/>
            </w:r>
            <w:r w:rsidR="00C46F8D">
              <w:rPr>
                <w:rStyle w:val="affe"/>
              </w:rPr>
              <w:tab/>
              <w:t>5</w:t>
            </w:r>
            <w:r w:rsidR="00C46F8D">
              <w:rPr>
                <w:webHidden/>
              </w:rPr>
              <w:fldChar w:fldCharType="end"/>
            </w:r>
          </w:hyperlink>
        </w:p>
        <w:p w:rsidR="00AD25A5" w:rsidRDefault="00BB30D0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6407">
            <w:r w:rsidR="00C46F8D">
              <w:rPr>
                <w:rStyle w:val="affe"/>
                <w:webHidden/>
              </w:rPr>
              <w:t>2.1.2.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46F8D">
              <w:rPr>
                <w:webHidden/>
              </w:rPr>
              <w:fldChar w:fldCharType="begin"/>
            </w:r>
            <w:r w:rsidR="00C46F8D">
              <w:rPr>
                <w:webHidden/>
              </w:rPr>
              <w:instrText>PAGEREF _Toc54646407 \h</w:instrText>
            </w:r>
            <w:r w:rsidR="00C46F8D">
              <w:rPr>
                <w:webHidden/>
              </w:rPr>
            </w:r>
            <w:r w:rsidR="00C46F8D">
              <w:rPr>
                <w:webHidden/>
              </w:rPr>
              <w:fldChar w:fldCharType="separate"/>
            </w:r>
            <w:r w:rsidR="00C46F8D">
              <w:rPr>
                <w:rStyle w:val="affe"/>
              </w:rPr>
              <w:t>Требования к срокам выполнения работ</w:t>
            </w:r>
            <w:r w:rsidR="00C46F8D">
              <w:rPr>
                <w:rStyle w:val="affe"/>
              </w:rPr>
              <w:tab/>
              <w:t>6</w:t>
            </w:r>
            <w:r w:rsidR="00C46F8D">
              <w:rPr>
                <w:webHidden/>
              </w:rPr>
              <w:fldChar w:fldCharType="end"/>
            </w:r>
          </w:hyperlink>
        </w:p>
        <w:p w:rsidR="00AD25A5" w:rsidRDefault="00BB30D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6408">
            <w:r w:rsidR="00C46F8D">
              <w:rPr>
                <w:rStyle w:val="affe"/>
                <w:webHidden/>
              </w:rPr>
              <w:t xml:space="preserve">Таблица </w:t>
            </w:r>
            <w:r w:rsidR="00C46F8D">
              <w:rPr>
                <w:webHidden/>
              </w:rPr>
              <w:fldChar w:fldCharType="begin"/>
            </w:r>
            <w:r w:rsidR="00C46F8D">
              <w:rPr>
                <w:webHidden/>
              </w:rPr>
              <w:instrText>PAGEREF _Toc54646408 \h</w:instrText>
            </w:r>
            <w:r w:rsidR="00C46F8D">
              <w:rPr>
                <w:webHidden/>
              </w:rPr>
            </w:r>
            <w:r w:rsidR="00C46F8D">
              <w:rPr>
                <w:webHidden/>
              </w:rPr>
              <w:fldChar w:fldCharType="separate"/>
            </w:r>
            <w:r w:rsidR="00C46F8D">
              <w:rPr>
                <w:rStyle w:val="affe"/>
              </w:rPr>
              <w:t>2. Требования по срокам выполнения работ</w:t>
            </w:r>
            <w:r w:rsidR="00C46F8D">
              <w:rPr>
                <w:rStyle w:val="affe"/>
              </w:rPr>
              <w:tab/>
              <w:t>6</w:t>
            </w:r>
            <w:r w:rsidR="00C46F8D">
              <w:rPr>
                <w:webHidden/>
              </w:rPr>
              <w:fldChar w:fldCharType="end"/>
            </w:r>
          </w:hyperlink>
        </w:p>
        <w:p w:rsidR="00AD25A5" w:rsidRDefault="00BB30D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6409">
            <w:r w:rsidR="00C46F8D">
              <w:rPr>
                <w:rStyle w:val="affe"/>
                <w:iCs/>
                <w:webHidden/>
              </w:rPr>
              <w:t>2.2.</w:t>
            </w:r>
            <w:r w:rsidR="00C46F8D">
              <w:rPr>
                <w:rStyle w:val="affe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46F8D">
              <w:rPr>
                <w:webHidden/>
              </w:rPr>
              <w:fldChar w:fldCharType="begin"/>
            </w:r>
            <w:r w:rsidR="00C46F8D">
              <w:rPr>
                <w:webHidden/>
              </w:rPr>
              <w:instrText>PAGEREF _Toc54646409 \h</w:instrText>
            </w:r>
            <w:r w:rsidR="00C46F8D">
              <w:rPr>
                <w:webHidden/>
              </w:rPr>
            </w:r>
            <w:r w:rsidR="00C46F8D">
              <w:rPr>
                <w:webHidden/>
              </w:rPr>
              <w:fldChar w:fldCharType="separate"/>
            </w:r>
            <w:r w:rsidR="00C46F8D">
              <w:rPr>
                <w:rStyle w:val="affe"/>
              </w:rPr>
              <w:t>Требования к качеству работ</w:t>
            </w:r>
            <w:r w:rsidR="00C46F8D">
              <w:rPr>
                <w:rStyle w:val="affe"/>
              </w:rPr>
              <w:tab/>
              <w:t>6</w:t>
            </w:r>
            <w:r w:rsidR="00C46F8D">
              <w:rPr>
                <w:webHidden/>
              </w:rPr>
              <w:fldChar w:fldCharType="end"/>
            </w:r>
          </w:hyperlink>
        </w:p>
        <w:p w:rsidR="00AD25A5" w:rsidRDefault="00BB30D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6410">
            <w:r w:rsidR="00C46F8D">
              <w:rPr>
                <w:rStyle w:val="affe"/>
                <w:webHidden/>
              </w:rPr>
              <w:t>Таблица 4. Требования к качеству работ</w:t>
            </w:r>
            <w:r w:rsidR="00C46F8D">
              <w:rPr>
                <w:webHidden/>
              </w:rPr>
              <w:fldChar w:fldCharType="begin"/>
            </w:r>
            <w:r w:rsidR="00C46F8D">
              <w:rPr>
                <w:webHidden/>
              </w:rPr>
              <w:instrText>PAGEREF _Toc54646410 \h</w:instrText>
            </w:r>
            <w:r w:rsidR="00C46F8D">
              <w:rPr>
                <w:webHidden/>
              </w:rPr>
            </w:r>
            <w:r w:rsidR="00C46F8D">
              <w:rPr>
                <w:webHidden/>
              </w:rPr>
              <w:fldChar w:fldCharType="separate"/>
            </w:r>
            <w:r w:rsidR="00C46F8D">
              <w:rPr>
                <w:rStyle w:val="affe"/>
              </w:rPr>
              <w:tab/>
              <w:t>7</w:t>
            </w:r>
            <w:r w:rsidR="00C46F8D">
              <w:rPr>
                <w:webHidden/>
              </w:rPr>
              <w:fldChar w:fldCharType="end"/>
            </w:r>
          </w:hyperlink>
        </w:p>
        <w:p w:rsidR="00AD25A5" w:rsidRDefault="00C46F8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t>3</w:t>
          </w:r>
          <w:hyperlink w:anchor="_Toc54646412">
            <w:r>
              <w:rPr>
                <w:rStyle w:val="affe"/>
                <w:webHidden/>
              </w:rPr>
              <w:t>.</w:t>
            </w:r>
            <w:r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e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affe"/>
              </w:rPr>
              <w:tab/>
              <w:t>2</w:t>
            </w:r>
          </w:hyperlink>
          <w:r>
            <w:t>3</w:t>
          </w:r>
        </w:p>
        <w:p w:rsidR="00AD25A5" w:rsidRDefault="00C46F8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t>4</w:t>
          </w:r>
          <w:hyperlink w:anchor="_Toc54646413">
            <w:r>
              <w:rPr>
                <w:rStyle w:val="affe"/>
                <w:webHidden/>
              </w:rPr>
              <w:t>.</w:t>
            </w:r>
            <w:r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e"/>
                <w:iCs/>
              </w:rPr>
              <w:t>Приложения к ТТ</w:t>
            </w:r>
            <w:r>
              <w:rPr>
                <w:rStyle w:val="affe"/>
              </w:rPr>
              <w:tab/>
              <w:t>2</w:t>
            </w:r>
          </w:hyperlink>
          <w:r>
            <w:t>3</w:t>
          </w:r>
          <w:r>
            <w:fldChar w:fldCharType="end"/>
          </w:r>
        </w:p>
      </w:sdtContent>
    </w:sdt>
    <w:p w:rsidR="00AD25A5" w:rsidRDefault="00AD25A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AD25A5" w:rsidRDefault="00AD25A5">
      <w:pPr>
        <w:pStyle w:val="22"/>
        <w:ind w:left="432" w:firstLine="0"/>
        <w:rPr>
          <w:b w:val="0"/>
          <w:i/>
        </w:rPr>
      </w:pPr>
    </w:p>
    <w:p w:rsidR="00AD25A5" w:rsidRDefault="00C46F8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AD25A5" w:rsidRDefault="00C46F8D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Toc51339692"/>
      <w:bookmarkStart w:id="1" w:name="_Toc54646395"/>
      <w:r>
        <w:lastRenderedPageBreak/>
        <w:t>Общие сведения</w:t>
      </w:r>
      <w:bookmarkEnd w:id="0"/>
      <w:bookmarkEnd w:id="1"/>
    </w:p>
    <w:p w:rsidR="00AD25A5" w:rsidRDefault="00C46F8D">
      <w:pPr>
        <w:pStyle w:val="4"/>
        <w:numPr>
          <w:ilvl w:val="1"/>
          <w:numId w:val="3"/>
        </w:numPr>
      </w:pPr>
      <w:bookmarkStart w:id="2" w:name="_Toc46743505"/>
      <w:bookmarkStart w:id="3" w:name="_Toc54646396"/>
      <w:r>
        <w:t>Обозначения и сокращения</w:t>
      </w:r>
      <w:bookmarkEnd w:id="2"/>
      <w:bookmarkEnd w:id="3"/>
    </w:p>
    <w:tbl>
      <w:tblPr>
        <w:tblStyle w:val="affffb"/>
        <w:tblW w:w="99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705"/>
        <w:gridCol w:w="8215"/>
      </w:tblGrid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ГЭС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Гидроэлектростанция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bCs/>
                <w:iCs/>
                <w:sz w:val="24"/>
                <w:szCs w:val="24"/>
              </w:rPr>
              <w:t>ГА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bCs/>
                <w:iCs/>
                <w:sz w:val="24"/>
                <w:szCs w:val="24"/>
                <w:lang w:val="en-US"/>
              </w:rPr>
              <w:t>Г</w:t>
            </w:r>
            <w:r w:rsidRPr="00C46F8D">
              <w:rPr>
                <w:bCs/>
                <w:iCs/>
                <w:sz w:val="24"/>
                <w:szCs w:val="24"/>
              </w:rPr>
              <w:t>идроагрегат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bCs/>
                <w:iCs/>
                <w:sz w:val="24"/>
                <w:szCs w:val="24"/>
              </w:rPr>
              <w:t>ГГ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bCs/>
                <w:iCs/>
                <w:sz w:val="24"/>
                <w:szCs w:val="24"/>
              </w:rPr>
              <w:t>Гидрогенератор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СМР</w:t>
            </w:r>
          </w:p>
        </w:tc>
        <w:tc>
          <w:tcPr>
            <w:tcW w:w="8214" w:type="dxa"/>
          </w:tcPr>
          <w:p w:rsidR="00AD25A5" w:rsidRPr="00C46F8D" w:rsidRDefault="00C46F8D">
            <w:pPr>
              <w:keepNext/>
              <w:keepLines/>
              <w:widowControl w:val="0"/>
              <w:jc w:val="both"/>
              <w:rPr>
                <w:iCs/>
              </w:rPr>
            </w:pPr>
            <w:r w:rsidRPr="00C46F8D">
              <w:rPr>
                <w:iCs/>
                <w:sz w:val="24"/>
                <w:szCs w:val="24"/>
                <w:lang w:val="en-US"/>
              </w:rPr>
              <w:t>С</w:t>
            </w:r>
            <w:r w:rsidRPr="00C46F8D">
              <w:rPr>
                <w:iCs/>
                <w:sz w:val="24"/>
                <w:szCs w:val="24"/>
              </w:rPr>
              <w:t>троительно-монтажные работы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  <w:lang w:val="en-US"/>
              </w:rPr>
              <w:t>ПНР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  <w:lang w:val="en-US"/>
              </w:rPr>
              <w:t>Пусконаладочные</w:t>
            </w:r>
            <w:r w:rsidRPr="00C46F8D">
              <w:rPr>
                <w:iCs/>
                <w:sz w:val="24"/>
                <w:szCs w:val="24"/>
              </w:rPr>
              <w:t xml:space="preserve"> </w:t>
            </w:r>
            <w:r w:rsidRPr="00C46F8D">
              <w:rPr>
                <w:iCs/>
                <w:sz w:val="24"/>
                <w:szCs w:val="24"/>
                <w:lang w:val="en-US"/>
              </w:rPr>
              <w:t>работы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  <w:lang w:val="en-US"/>
              </w:rPr>
              <w:t>СД</w:t>
            </w:r>
          </w:p>
        </w:tc>
        <w:tc>
          <w:tcPr>
            <w:tcW w:w="8214" w:type="dxa"/>
          </w:tcPr>
          <w:p w:rsidR="00AD25A5" w:rsidRPr="00C46F8D" w:rsidRDefault="00C46F8D">
            <w:pPr>
              <w:keepNext/>
              <w:keepLines/>
              <w:widowControl w:val="0"/>
              <w:jc w:val="both"/>
              <w:rPr>
                <w:iCs/>
              </w:rPr>
            </w:pPr>
            <w:r w:rsidRPr="00C46F8D">
              <w:rPr>
                <w:iCs/>
                <w:sz w:val="24"/>
                <w:szCs w:val="24"/>
                <w:lang w:val="en-US"/>
              </w:rPr>
              <w:t>Сметная</w:t>
            </w:r>
            <w:r w:rsidRPr="00C46F8D">
              <w:rPr>
                <w:iCs/>
                <w:sz w:val="24"/>
                <w:szCs w:val="24"/>
              </w:rPr>
              <w:t xml:space="preserve"> </w:t>
            </w:r>
            <w:r w:rsidRPr="00C46F8D">
              <w:rPr>
                <w:iCs/>
                <w:sz w:val="24"/>
                <w:szCs w:val="24"/>
                <w:lang w:val="en-US"/>
              </w:rPr>
              <w:t>документация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8214" w:type="dxa"/>
          </w:tcPr>
          <w:p w:rsidR="00AD25A5" w:rsidRPr="00C46F8D" w:rsidRDefault="00C46F8D">
            <w:pPr>
              <w:keepNext/>
              <w:keepLines/>
              <w:widowControl w:val="0"/>
              <w:jc w:val="both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ППР</w:t>
            </w:r>
          </w:p>
        </w:tc>
        <w:tc>
          <w:tcPr>
            <w:tcW w:w="8214" w:type="dxa"/>
          </w:tcPr>
          <w:p w:rsidR="00AD25A5" w:rsidRPr="00C46F8D" w:rsidRDefault="00C46F8D">
            <w:pPr>
              <w:keepNext/>
              <w:keepLines/>
              <w:widowControl w:val="0"/>
              <w:jc w:val="both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Проект производства работ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bCs/>
                <w:iCs/>
                <w:sz w:val="24"/>
                <w:szCs w:val="24"/>
              </w:rPr>
              <w:t>САУ ГА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bCs/>
                <w:iCs/>
                <w:sz w:val="24"/>
                <w:szCs w:val="24"/>
              </w:rPr>
              <w:t>Система автоматизированного управления гидроагрегата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ФЗ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Федеральный закон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СТО</w:t>
            </w:r>
          </w:p>
        </w:tc>
        <w:tc>
          <w:tcPr>
            <w:tcW w:w="8214" w:type="dxa"/>
          </w:tcPr>
          <w:p w:rsidR="00AD25A5" w:rsidRPr="00C46F8D" w:rsidRDefault="00C46F8D">
            <w:pPr>
              <w:keepNext/>
              <w:keepLines/>
              <w:widowControl w:val="0"/>
              <w:jc w:val="both"/>
              <w:rPr>
                <w:iCs/>
              </w:rPr>
            </w:pPr>
            <w:r w:rsidRPr="00C46F8D">
              <w:rPr>
                <w:iCs/>
                <w:sz w:val="24"/>
                <w:szCs w:val="24"/>
                <w:lang w:val="en-US"/>
              </w:rPr>
              <w:t>С</w:t>
            </w:r>
            <w:r w:rsidRPr="00C46F8D">
              <w:rPr>
                <w:iCs/>
                <w:sz w:val="24"/>
                <w:szCs w:val="24"/>
              </w:rPr>
              <w:t>тандарт организации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ПУЭ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НПБ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Нормы промышленной безопасности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НТД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МТР</w:t>
            </w:r>
          </w:p>
        </w:tc>
        <w:tc>
          <w:tcPr>
            <w:tcW w:w="8214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Материально-технические ресурсы</w:t>
            </w:r>
          </w:p>
        </w:tc>
      </w:tr>
      <w:tr w:rsidR="00AD25A5" w:rsidRPr="00C46F8D">
        <w:tc>
          <w:tcPr>
            <w:tcW w:w="1705" w:type="dxa"/>
          </w:tcPr>
          <w:p w:rsidR="00AD25A5" w:rsidRPr="00C46F8D" w:rsidRDefault="00C46F8D">
            <w:pPr>
              <w:widowControl w:val="0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ППБ</w:t>
            </w:r>
          </w:p>
        </w:tc>
        <w:tc>
          <w:tcPr>
            <w:tcW w:w="8214" w:type="dxa"/>
          </w:tcPr>
          <w:p w:rsidR="00AD25A5" w:rsidRPr="00C46F8D" w:rsidRDefault="00C46F8D">
            <w:pPr>
              <w:keepNext/>
              <w:keepLines/>
              <w:widowControl w:val="0"/>
              <w:jc w:val="both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Правила пожарной безопасности</w:t>
            </w:r>
          </w:p>
        </w:tc>
      </w:tr>
    </w:tbl>
    <w:p w:rsidR="00AD25A5" w:rsidRDefault="00AD25A5">
      <w:pPr>
        <w:pStyle w:val="afe"/>
        <w:spacing w:after="0"/>
        <w:ind w:firstLine="567"/>
        <w:jc w:val="both"/>
        <w:rPr>
          <w:color w:val="000000"/>
          <w:sz w:val="24"/>
          <w:szCs w:val="24"/>
        </w:rPr>
      </w:pPr>
    </w:p>
    <w:p w:rsidR="00AD25A5" w:rsidRDefault="00C46F8D">
      <w:pPr>
        <w:keepNext/>
        <w:keepLines/>
        <w:rPr>
          <w:sz w:val="24"/>
          <w:szCs w:val="24"/>
        </w:rPr>
      </w:pPr>
      <w:r>
        <w:br w:type="page"/>
      </w:r>
    </w:p>
    <w:p w:rsidR="00AD25A5" w:rsidRDefault="00C46F8D">
      <w:pPr>
        <w:pStyle w:val="4"/>
        <w:ind w:left="0" w:firstLine="0"/>
      </w:pPr>
      <w:r>
        <w:rPr>
          <w:b w:val="0"/>
          <w:bCs w:val="0"/>
        </w:rPr>
        <w:lastRenderedPageBreak/>
        <w:t>1.2.</w:t>
      </w:r>
      <w:r>
        <w:t xml:space="preserve"> </w:t>
      </w:r>
      <w:bookmarkStart w:id="4" w:name="_Toc46743506"/>
      <w:bookmarkStart w:id="5" w:name="_Toc54646397"/>
      <w:r>
        <w:t>Наименование закупаемой продукции</w:t>
      </w:r>
      <w:bookmarkEnd w:id="4"/>
      <w:bookmarkEnd w:id="5"/>
    </w:p>
    <w:p w:rsidR="00AD25A5" w:rsidRPr="00C46F8D" w:rsidRDefault="00C46F8D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46F8D">
        <w:rPr>
          <w:iCs/>
          <w:sz w:val="24"/>
          <w:szCs w:val="24"/>
        </w:rPr>
        <w:t>Выполнение работ по монтажу алюминиевых конструкций и системы кондиционирования гермозоны Чиркейской ГЭС.</w:t>
      </w:r>
    </w:p>
    <w:p w:rsidR="00AD25A5" w:rsidRPr="00C46F8D" w:rsidRDefault="00C46F8D">
      <w:pPr>
        <w:pStyle w:val="4"/>
        <w:spacing w:before="240"/>
        <w:ind w:left="0" w:firstLine="0"/>
      </w:pPr>
      <w:r w:rsidRPr="00C46F8D">
        <w:rPr>
          <w:b w:val="0"/>
          <w:bCs w:val="0"/>
        </w:rPr>
        <w:t xml:space="preserve">1.3. </w:t>
      </w:r>
      <w:bookmarkStart w:id="6" w:name="_Toc46743507"/>
      <w:bookmarkStart w:id="7" w:name="_Toc54646398"/>
      <w:r w:rsidRPr="00C46F8D">
        <w:t>Цель</w:t>
      </w:r>
      <w:bookmarkEnd w:id="6"/>
      <w:r w:rsidRPr="00C46F8D">
        <w:t xml:space="preserve"> выполнения работ</w:t>
      </w:r>
      <w:bookmarkEnd w:id="7"/>
    </w:p>
    <w:p w:rsidR="00AD25A5" w:rsidRPr="00C46F8D" w:rsidRDefault="00C46F8D">
      <w:pPr>
        <w:tabs>
          <w:tab w:val="left" w:pos="142"/>
        </w:tabs>
        <w:jc w:val="both"/>
        <w:rPr>
          <w:iCs/>
        </w:rPr>
      </w:pPr>
      <w:r w:rsidRPr="00C46F8D">
        <w:rPr>
          <w:rFonts w:cs="Tahoma"/>
          <w:bCs/>
          <w:iCs/>
          <w:sz w:val="24"/>
          <w:szCs w:val="24"/>
        </w:rPr>
        <w:t xml:space="preserve">Целью работы является </w:t>
      </w:r>
      <w:r w:rsidRPr="00C46F8D">
        <w:rPr>
          <w:iCs/>
          <w:sz w:val="24"/>
          <w:szCs w:val="24"/>
        </w:rPr>
        <w:t>выполнение комплекса строительно-монтажных и пусконаладочных работ с целью</w:t>
      </w:r>
      <w:r>
        <w:rPr>
          <w:iCs/>
          <w:sz w:val="24"/>
          <w:szCs w:val="24"/>
        </w:rPr>
        <w:t xml:space="preserve"> о</w:t>
      </w:r>
      <w:r w:rsidRPr="00C46F8D">
        <w:rPr>
          <w:rFonts w:cs="Tahoma"/>
          <w:bCs/>
          <w:iCs/>
          <w:sz w:val="24"/>
          <w:szCs w:val="24"/>
        </w:rPr>
        <w:t>беспечени</w:t>
      </w:r>
      <w:r>
        <w:rPr>
          <w:rFonts w:cs="Tahoma"/>
          <w:bCs/>
          <w:iCs/>
          <w:sz w:val="24"/>
          <w:szCs w:val="24"/>
        </w:rPr>
        <w:t>я</w:t>
      </w:r>
      <w:r w:rsidRPr="00C46F8D">
        <w:rPr>
          <w:rFonts w:cs="Tahoma"/>
          <w:bCs/>
          <w:iCs/>
          <w:sz w:val="24"/>
          <w:szCs w:val="24"/>
        </w:rPr>
        <w:t xml:space="preserve"> контролируемого микроклимата и круглосуточного поддержания в помещении температуры для нормальной работы активного и пассивного телекоммуникационного оборудования, а также исключения негативного воздействия строительной пыли, образующейся в ходе реконструкции в машинном зале Чиркейской ГЭС</w:t>
      </w:r>
      <w:r>
        <w:rPr>
          <w:rFonts w:cs="Tahoma"/>
          <w:bCs/>
          <w:iCs/>
          <w:sz w:val="24"/>
          <w:szCs w:val="24"/>
        </w:rPr>
        <w:t>.</w:t>
      </w:r>
    </w:p>
    <w:p w:rsidR="00AD25A5" w:rsidRPr="00C46F8D" w:rsidRDefault="00C46F8D">
      <w:pPr>
        <w:pStyle w:val="4"/>
        <w:ind w:left="0" w:firstLine="0"/>
      </w:pPr>
      <w:r w:rsidRPr="005803D7">
        <w:rPr>
          <w:bCs w:val="0"/>
        </w:rPr>
        <w:t>1.4.</w:t>
      </w:r>
      <w:r w:rsidRPr="00C46F8D">
        <w:t xml:space="preserve"> </w:t>
      </w:r>
      <w:bookmarkStart w:id="8" w:name="_Toc54646399"/>
      <w:bookmarkStart w:id="9" w:name="_Toc46743508"/>
      <w:r w:rsidRPr="00C46F8D">
        <w:t>Существующее положени</w:t>
      </w:r>
      <w:bookmarkEnd w:id="8"/>
      <w:bookmarkEnd w:id="9"/>
      <w:r w:rsidRPr="00C46F8D">
        <w:t>е</w:t>
      </w:r>
    </w:p>
    <w:p w:rsidR="00AD25A5" w:rsidRPr="00C46F8D" w:rsidRDefault="00C46F8D" w:rsidP="00C46F8D">
      <w:pPr>
        <w:spacing w:before="120" w:after="60"/>
        <w:jc w:val="both"/>
        <w:rPr>
          <w:iCs/>
        </w:rPr>
      </w:pPr>
      <w:r w:rsidRPr="00C46F8D">
        <w:rPr>
          <w:iCs/>
          <w:sz w:val="24"/>
          <w:szCs w:val="24"/>
        </w:rPr>
        <w:t xml:space="preserve">В связи с демонтажом устаревшей конструкции гермозоны, возникла необходимость установки новой гермозоны, оснащенной системой кондиционирования.  </w:t>
      </w:r>
    </w:p>
    <w:p w:rsidR="00AD25A5" w:rsidRDefault="00C46F8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0" w:name="_Toc54646400"/>
      <w:r>
        <w:rPr>
          <w:sz w:val="24"/>
          <w:szCs w:val="24"/>
        </w:rPr>
        <w:t xml:space="preserve">  Таблица 1.</w:t>
      </w:r>
      <w:r w:rsidR="005803D7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Перечень объектов заказчика</w:t>
      </w:r>
      <w:bookmarkEnd w:id="10"/>
    </w:p>
    <w:tbl>
      <w:tblPr>
        <w:tblW w:w="9957" w:type="dxa"/>
        <w:tblInd w:w="21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1621"/>
        <w:gridCol w:w="3125"/>
        <w:gridCol w:w="2693"/>
        <w:gridCol w:w="1985"/>
      </w:tblGrid>
      <w:tr w:rsidR="00AD25A5" w:rsidRPr="00C46F8D" w:rsidTr="00C46F8D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№</w:t>
            </w:r>
          </w:p>
          <w:p w:rsidR="00AD25A5" w:rsidRPr="00C46F8D" w:rsidRDefault="00C46F8D">
            <w:pPr>
              <w:widowControl w:val="0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п/п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Наименование объекта</w:t>
            </w:r>
          </w:p>
          <w:p w:rsidR="00AD25A5" w:rsidRPr="00C46F8D" w:rsidRDefault="00AD25A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 xml:space="preserve">Расположение объекта </w:t>
            </w:r>
            <w:r w:rsidRPr="00C46F8D">
              <w:rPr>
                <w:sz w:val="24"/>
                <w:szCs w:val="24"/>
              </w:rPr>
              <w:br/>
            </w:r>
            <w:r w:rsidRPr="00C46F8D">
              <w:rPr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 xml:space="preserve">Наименование основного средства </w:t>
            </w:r>
            <w:r w:rsidRPr="00C46F8D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Примечания</w:t>
            </w:r>
          </w:p>
        </w:tc>
      </w:tr>
      <w:tr w:rsidR="00AD25A5" w:rsidRPr="00C46F8D" w:rsidTr="00C46F8D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2</w:t>
            </w:r>
          </w:p>
        </w:tc>
        <w:tc>
          <w:tcPr>
            <w:tcW w:w="3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5</w:t>
            </w:r>
          </w:p>
        </w:tc>
      </w:tr>
      <w:tr w:rsidR="00AD25A5" w:rsidRPr="00C46F8D" w:rsidTr="00A64A6A">
        <w:trPr>
          <w:trHeight w:val="1382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pStyle w:val="aff0"/>
              <w:widowControl w:val="0"/>
              <w:numPr>
                <w:ilvl w:val="0"/>
                <w:numId w:val="6"/>
              </w:numPr>
              <w:suppressAutoHyphens/>
              <w:jc w:val="center"/>
            </w:pPr>
            <w:r w:rsidRPr="00C46F8D">
              <w:t>‍</w:t>
            </w:r>
          </w:p>
          <w:p w:rsidR="00AD25A5" w:rsidRPr="00C46F8D" w:rsidRDefault="00AD25A5">
            <w:pPr>
              <w:pStyle w:val="aff0"/>
              <w:widowControl w:val="0"/>
              <w:suppressAutoHyphens/>
              <w:ind w:left="360"/>
              <w:jc w:val="center"/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</w:pPr>
            <w:r w:rsidRPr="00C46F8D">
              <w:rPr>
                <w:color w:val="000000"/>
                <w:sz w:val="24"/>
                <w:szCs w:val="24"/>
                <w:lang w:val="en-US"/>
              </w:rPr>
              <w:t>Машинный зал №2</w:t>
            </w:r>
          </w:p>
          <w:p w:rsidR="00AD25A5" w:rsidRPr="00C46F8D" w:rsidRDefault="00AD25A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Чиркейская ГЭС (Филиал</w:t>
            </w:r>
          </w:p>
          <w:p w:rsidR="00AD25A5" w:rsidRPr="00C46F8D" w:rsidRDefault="00C46F8D">
            <w:pPr>
              <w:widowControl w:val="0"/>
              <w:jc w:val="center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ПАО «РусГидро»-«Дагестанский филиал»),</w:t>
            </w:r>
          </w:p>
          <w:p w:rsidR="00AD25A5" w:rsidRPr="00C46F8D" w:rsidRDefault="00C46F8D">
            <w:pPr>
              <w:widowControl w:val="0"/>
              <w:jc w:val="center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РФ, Респ. Дагестан, Буйнакский р-н.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pStyle w:val="affff8"/>
              <w:jc w:val="center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Щит автоматики САУ ГА№3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Существующий объект</w:t>
            </w:r>
          </w:p>
        </w:tc>
      </w:tr>
    </w:tbl>
    <w:p w:rsidR="00AD25A5" w:rsidRDefault="00AD25A5"/>
    <w:p w:rsidR="00AD25A5" w:rsidRDefault="00C46F8D" w:rsidP="00E80E75">
      <w:pPr>
        <w:pStyle w:val="4"/>
        <w:ind w:left="57" w:firstLine="0"/>
        <w:jc w:val="both"/>
      </w:pPr>
      <w:r w:rsidRPr="00E80E75">
        <w:rPr>
          <w:bCs w:val="0"/>
        </w:rPr>
        <w:t>1.5.</w:t>
      </w:r>
      <w:r>
        <w:rPr>
          <w:b w:val="0"/>
          <w:bCs w:val="0"/>
        </w:rPr>
        <w:t xml:space="preserve"> </w:t>
      </w:r>
      <w:bookmarkStart w:id="11" w:name="_Hlk49857604"/>
      <w:bookmarkStart w:id="12" w:name="_Toc54646401"/>
      <w:bookmarkStart w:id="13" w:name="_Toc46743509"/>
      <w:r>
        <w:t xml:space="preserve">Информация в отношении исполнения договора, </w:t>
      </w:r>
      <w:bookmarkStart w:id="14" w:name="_Hlk46492347"/>
      <w:r>
        <w:t xml:space="preserve">которая должна быть учтена при подготовке заявки </w:t>
      </w:r>
      <w:bookmarkEnd w:id="14"/>
      <w:r>
        <w:t>(в том числе перечень ресурсов, услуг и документов, предоставляемых заказчиком на этапе исполнения договора)</w:t>
      </w:r>
      <w:bookmarkStart w:id="15" w:name="_Hlk48209761"/>
      <w:bookmarkEnd w:id="11"/>
      <w:bookmarkEnd w:id="12"/>
      <w:bookmarkEnd w:id="13"/>
    </w:p>
    <w:p w:rsidR="00AD25A5" w:rsidRPr="00C46F8D" w:rsidRDefault="00C46F8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46F8D">
        <w:rPr>
          <w:iCs/>
          <w:sz w:val="24"/>
          <w:szCs w:val="24"/>
        </w:rPr>
        <w:t xml:space="preserve">Подрядчику предоставляется следующая техническая документация: </w:t>
      </w:r>
    </w:p>
    <w:p w:rsidR="00AD25A5" w:rsidRPr="00C46F8D" w:rsidRDefault="00C46F8D">
      <w:pPr>
        <w:pStyle w:val="aff0"/>
        <w:numPr>
          <w:ilvl w:val="0"/>
          <w:numId w:val="7"/>
        </w:numPr>
        <w:rPr>
          <w:iCs/>
        </w:rPr>
      </w:pPr>
      <w:r w:rsidRPr="00C46F8D">
        <w:rPr>
          <w:iCs/>
        </w:rPr>
        <w:t xml:space="preserve">Эскиз гермозоны </w:t>
      </w:r>
      <w:r w:rsidRPr="00C46F8D">
        <w:rPr>
          <w:rFonts w:eastAsia="Times New Roman"/>
          <w:iCs/>
        </w:rPr>
        <w:t>(Приложение №1 к ТТ)</w:t>
      </w:r>
    </w:p>
    <w:p w:rsidR="00AD25A5" w:rsidRPr="00C46F8D" w:rsidRDefault="00C46F8D">
      <w:pPr>
        <w:pStyle w:val="aff0"/>
        <w:numPr>
          <w:ilvl w:val="0"/>
          <w:numId w:val="7"/>
        </w:numPr>
        <w:rPr>
          <w:iCs/>
        </w:rPr>
      </w:pPr>
      <w:r w:rsidRPr="00C46F8D">
        <w:rPr>
          <w:iCs/>
        </w:rPr>
        <w:t xml:space="preserve">Расчет потребления мощности и тепловыделения шкафов САУ ГА№3 Чиркейской ГЭС </w:t>
      </w:r>
      <w:r w:rsidRPr="00C46F8D">
        <w:rPr>
          <w:rFonts w:eastAsia="Times New Roman"/>
          <w:iCs/>
        </w:rPr>
        <w:t>(Приложение №5 к ТТ)</w:t>
      </w:r>
    </w:p>
    <w:p w:rsidR="00AD25A5" w:rsidRPr="00C46F8D" w:rsidRDefault="00AD25A5">
      <w:pPr>
        <w:rPr>
          <w:iCs/>
          <w:sz w:val="24"/>
          <w:szCs w:val="24"/>
        </w:rPr>
      </w:pPr>
    </w:p>
    <w:p w:rsidR="00AD25A5" w:rsidRPr="00C46F8D" w:rsidRDefault="00C46F8D">
      <w:pPr>
        <w:rPr>
          <w:iCs/>
        </w:rPr>
      </w:pPr>
      <w:r w:rsidRPr="00C46F8D">
        <w:rPr>
          <w:iCs/>
          <w:sz w:val="24"/>
          <w:szCs w:val="24"/>
        </w:rPr>
        <w:tab/>
        <w:t xml:space="preserve">Перечень услуг, предоставляемых Заказчиком Подрядчику для выполнения работ по договору подряда: </w:t>
      </w:r>
    </w:p>
    <w:p w:rsidR="00AD25A5" w:rsidRPr="00C46F8D" w:rsidRDefault="00C46F8D">
      <w:pPr>
        <w:ind w:firstLine="993"/>
        <w:rPr>
          <w:iCs/>
        </w:rPr>
      </w:pPr>
      <w:r w:rsidRPr="00C46F8D">
        <w:rPr>
          <w:iCs/>
          <w:sz w:val="24"/>
          <w:szCs w:val="24"/>
        </w:rPr>
        <w:t>- электроэнергия.</w:t>
      </w:r>
    </w:p>
    <w:p w:rsidR="00AD25A5" w:rsidRPr="00C46F8D" w:rsidRDefault="00AD25A5">
      <w:pPr>
        <w:ind w:firstLine="993"/>
        <w:rPr>
          <w:sz w:val="24"/>
          <w:szCs w:val="24"/>
        </w:rPr>
      </w:pPr>
    </w:p>
    <w:p w:rsidR="00AD25A5" w:rsidRPr="00E80E75" w:rsidRDefault="00C46F8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80E75">
        <w:rPr>
          <w:b/>
          <w:sz w:val="24"/>
          <w:szCs w:val="24"/>
        </w:rPr>
        <w:t>Особые условия выполнения работ:</w:t>
      </w:r>
    </w:p>
    <w:p w:rsidR="00AD25A5" w:rsidRPr="00C46F8D" w:rsidRDefault="00C46F8D">
      <w:pPr>
        <w:tabs>
          <w:tab w:val="left" w:pos="993"/>
        </w:tabs>
        <w:ind w:firstLine="709"/>
        <w:jc w:val="both"/>
        <w:rPr>
          <w:iCs/>
        </w:rPr>
      </w:pPr>
      <w:r w:rsidRPr="00E80E75">
        <w:rPr>
          <w:iCs/>
          <w:sz w:val="24"/>
          <w:szCs w:val="24"/>
        </w:rPr>
        <w:t xml:space="preserve">Производство работ осуществляется на территории </w:t>
      </w:r>
      <w:r w:rsidRPr="00C46F8D">
        <w:rPr>
          <w:iCs/>
          <w:sz w:val="24"/>
          <w:szCs w:val="24"/>
        </w:rPr>
        <w:t>действующего предприятия с наличием следующих факторов:</w:t>
      </w:r>
    </w:p>
    <w:p w:rsidR="00AD25A5" w:rsidRPr="00C46F8D" w:rsidRDefault="00C46F8D">
      <w:pPr>
        <w:tabs>
          <w:tab w:val="left" w:pos="993"/>
        </w:tabs>
        <w:ind w:firstLine="709"/>
        <w:jc w:val="both"/>
        <w:rPr>
          <w:iCs/>
        </w:rPr>
      </w:pPr>
      <w:r w:rsidRPr="00C46F8D">
        <w:rPr>
          <w:iCs/>
          <w:sz w:val="24"/>
          <w:szCs w:val="24"/>
        </w:rPr>
        <w:t>- работы проводятся вблизи объектов, находящихся под напряжением;</w:t>
      </w:r>
    </w:p>
    <w:p w:rsidR="00AD25A5" w:rsidRPr="00C46F8D" w:rsidRDefault="00C46F8D">
      <w:pPr>
        <w:tabs>
          <w:tab w:val="left" w:pos="993"/>
        </w:tabs>
        <w:ind w:firstLine="709"/>
        <w:jc w:val="both"/>
        <w:rPr>
          <w:iCs/>
        </w:rPr>
      </w:pPr>
      <w:r w:rsidRPr="00C46F8D">
        <w:rPr>
          <w:iCs/>
          <w:sz w:val="24"/>
          <w:szCs w:val="24"/>
        </w:rPr>
        <w:t>- производство работ осуществляется в помещениях эксплуатируемого объекта капитального строительства без остановки рабочего процесса предприятия, при этом в зоне производства работ отсутствует загромождающие помещения предметы и оборудование (Здание ГЭС).</w:t>
      </w:r>
    </w:p>
    <w:p w:rsidR="00AD25A5" w:rsidRPr="00C46F8D" w:rsidRDefault="00C46F8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46F8D">
        <w:rPr>
          <w:b/>
          <w:sz w:val="24"/>
          <w:szCs w:val="24"/>
        </w:rPr>
        <w:t>1.6.</w:t>
      </w:r>
      <w:r w:rsidRPr="00C46F8D">
        <w:rPr>
          <w:b/>
          <w:bCs/>
          <w:sz w:val="24"/>
          <w:szCs w:val="24"/>
        </w:rPr>
        <w:t xml:space="preserve"> Основные требования к системе кондиционирования</w:t>
      </w:r>
    </w:p>
    <w:p w:rsidR="00AD25A5" w:rsidRPr="00C46F8D" w:rsidRDefault="00C46F8D">
      <w:pPr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C46F8D">
        <w:rPr>
          <w:iCs/>
          <w:sz w:val="24"/>
          <w:szCs w:val="24"/>
        </w:rPr>
        <w:t xml:space="preserve">1.6.1. Для кондиционирования воздуха в серверном помещении необходимо использовать два полупромышленных кассетных кондиционера </w:t>
      </w:r>
      <w:r>
        <w:rPr>
          <w:iCs/>
          <w:sz w:val="24"/>
          <w:szCs w:val="24"/>
        </w:rPr>
        <w:t>потолочного типа</w:t>
      </w:r>
      <w:r w:rsidRPr="00C46F8D">
        <w:rPr>
          <w:iCs/>
          <w:sz w:val="24"/>
          <w:szCs w:val="24"/>
        </w:rPr>
        <w:t xml:space="preserve">. Расчет требуемой мощности на отдельно на каждый кондиционер осуществляется исходя из представленных исходных </w:t>
      </w:r>
      <w:r w:rsidRPr="00C46F8D">
        <w:rPr>
          <w:iCs/>
          <w:sz w:val="24"/>
          <w:szCs w:val="24"/>
        </w:rPr>
        <w:lastRenderedPageBreak/>
        <w:t>данных (Приложение №5 к ТТ), относительно фактической потребляемой мощности установленных шкафов САУ ГА№3, с учетом запаса мощности 15%. Также необходимо предусмотреть устройство ротации кондиционеров (чередование работы) двух кондиционеров с заданным периодом времени или совместную работу двух кондиционеров для обеспечения нормального температурного режима в помещении при различных внешних климатических условиях и изменяющейся выделяемой мощности работающим оборудованием. Время ротации от 1 до 48 часов.</w:t>
      </w:r>
    </w:p>
    <w:p w:rsidR="00AD25A5" w:rsidRPr="00C46F8D" w:rsidRDefault="00C46F8D">
      <w:pPr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C46F8D">
        <w:rPr>
          <w:iCs/>
          <w:sz w:val="24"/>
          <w:szCs w:val="24"/>
        </w:rPr>
        <w:t>Внешний блок кондиционера необходимо разместить на стене вблизи гермозоны.</w:t>
      </w:r>
    </w:p>
    <w:p w:rsidR="00AD25A5" w:rsidRPr="00C46F8D" w:rsidRDefault="00C46F8D">
      <w:pPr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C46F8D">
        <w:rPr>
          <w:iCs/>
          <w:sz w:val="24"/>
          <w:szCs w:val="24"/>
        </w:rPr>
        <w:t>Слив конденсата от кондиционера необходимо предусмотреть самотеком в дренажную систему станции.</w:t>
      </w:r>
    </w:p>
    <w:p w:rsidR="00AD25A5" w:rsidRPr="00C46F8D" w:rsidRDefault="00C46F8D">
      <w:pPr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C46F8D">
        <w:rPr>
          <w:iCs/>
          <w:sz w:val="24"/>
          <w:szCs w:val="24"/>
        </w:rPr>
        <w:t>1.6.2. Требования к электроснабжению и автоматизации системы</w:t>
      </w:r>
    </w:p>
    <w:p w:rsidR="00AD25A5" w:rsidRPr="00C46F8D" w:rsidRDefault="00C46F8D">
      <w:pPr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C46F8D">
        <w:rPr>
          <w:iCs/>
          <w:sz w:val="24"/>
          <w:szCs w:val="24"/>
        </w:rPr>
        <w:t xml:space="preserve">Электроснабжение должно быть обеспечено от щита электроснабжения. Определение точек подключения кондиционеров </w:t>
      </w:r>
      <w:r w:rsidR="00BF63CE">
        <w:rPr>
          <w:iCs/>
          <w:sz w:val="24"/>
          <w:szCs w:val="24"/>
        </w:rPr>
        <w:t>является зоной ответственности З</w:t>
      </w:r>
      <w:r w:rsidRPr="00C46F8D">
        <w:rPr>
          <w:iCs/>
          <w:sz w:val="24"/>
          <w:szCs w:val="24"/>
        </w:rPr>
        <w:t>аказчика.</w:t>
      </w:r>
    </w:p>
    <w:p w:rsidR="00AD25A5" w:rsidRPr="00C46F8D" w:rsidRDefault="00AD25A5">
      <w:pPr>
        <w:tabs>
          <w:tab w:val="left" w:pos="993"/>
        </w:tabs>
        <w:ind w:firstLine="709"/>
        <w:jc w:val="both"/>
        <w:rPr>
          <w:iCs/>
          <w:sz w:val="24"/>
          <w:szCs w:val="24"/>
        </w:rPr>
      </w:pPr>
    </w:p>
    <w:p w:rsidR="00AD25A5" w:rsidRPr="005803D7" w:rsidRDefault="00C46F8D" w:rsidP="005803D7">
      <w:pPr>
        <w:pStyle w:val="1"/>
        <w:keepLines/>
        <w:numPr>
          <w:ilvl w:val="0"/>
          <w:numId w:val="3"/>
        </w:numPr>
        <w:tabs>
          <w:tab w:val="left" w:pos="1418"/>
        </w:tabs>
        <w:ind w:left="0" w:firstLine="709"/>
        <w:rPr>
          <w:iCs/>
          <w:caps/>
          <w:sz w:val="24"/>
        </w:rPr>
      </w:pPr>
      <w:bookmarkStart w:id="16" w:name="_Toc51339693"/>
      <w:bookmarkStart w:id="17" w:name="_Toc54646403"/>
      <w:bookmarkStart w:id="18" w:name="_Toc46743510"/>
      <w:bookmarkEnd w:id="15"/>
      <w:r w:rsidRPr="005803D7">
        <w:rPr>
          <w:iCs/>
          <w:sz w:val="24"/>
        </w:rPr>
        <w:t>Требования к продукции</w:t>
      </w:r>
      <w:bookmarkEnd w:id="16"/>
      <w:bookmarkEnd w:id="17"/>
    </w:p>
    <w:p w:rsidR="00AD25A5" w:rsidRDefault="00C46F8D" w:rsidP="005803D7">
      <w:pPr>
        <w:pStyle w:val="4"/>
        <w:numPr>
          <w:ilvl w:val="1"/>
          <w:numId w:val="3"/>
        </w:numPr>
        <w:tabs>
          <w:tab w:val="left" w:pos="1418"/>
        </w:tabs>
        <w:ind w:left="0" w:firstLine="709"/>
      </w:pPr>
      <w:bookmarkStart w:id="19" w:name="_Toc54646404"/>
      <w:r>
        <w:t>Требования к объемам и срокам выполнения работ</w:t>
      </w:r>
      <w:bookmarkEnd w:id="19"/>
    </w:p>
    <w:p w:rsidR="00AD25A5" w:rsidRDefault="00C46F8D" w:rsidP="005803D7">
      <w:pPr>
        <w:pStyle w:val="32"/>
        <w:numPr>
          <w:ilvl w:val="2"/>
          <w:numId w:val="3"/>
        </w:numPr>
        <w:tabs>
          <w:tab w:val="left" w:pos="1418"/>
        </w:tabs>
        <w:ind w:left="0" w:firstLine="709"/>
      </w:pPr>
      <w:bookmarkStart w:id="20" w:name="_Toc54646405"/>
      <w:r>
        <w:t>Требования к видам и объемам работ</w:t>
      </w:r>
      <w:bookmarkEnd w:id="20"/>
    </w:p>
    <w:p w:rsidR="00AD25A5" w:rsidRDefault="00C46F8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1" w:name="_Toc51339695"/>
      <w:bookmarkStart w:id="22" w:name="_Toc54646406"/>
      <w:r>
        <w:rPr>
          <w:sz w:val="24"/>
          <w:szCs w:val="24"/>
        </w:rPr>
        <w:t xml:space="preserve">    Таблица 2. Перечень </w:t>
      </w:r>
      <w:bookmarkEnd w:id="21"/>
      <w:r>
        <w:rPr>
          <w:sz w:val="24"/>
          <w:szCs w:val="24"/>
        </w:rPr>
        <w:t>и объем выполняемых работ</w:t>
      </w:r>
      <w:bookmarkEnd w:id="22"/>
    </w:p>
    <w:tbl>
      <w:tblPr>
        <w:tblW w:w="10230" w:type="dxa"/>
        <w:tblInd w:w="31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49"/>
        <w:gridCol w:w="5564"/>
        <w:gridCol w:w="832"/>
        <w:gridCol w:w="2985"/>
      </w:tblGrid>
      <w:tr w:rsidR="00AD25A5" w:rsidRPr="00C46F8D" w:rsidTr="00BF63CE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№</w:t>
            </w:r>
          </w:p>
          <w:p w:rsidR="00AD25A5" w:rsidRPr="00C46F8D" w:rsidRDefault="00C46F8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этапа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E80E75" w:rsidP="005803D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</w:tr>
      <w:tr w:rsidR="00AD25A5" w:rsidRPr="00C46F8D" w:rsidTr="00BF63CE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jc w:val="center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4</w:t>
            </w:r>
          </w:p>
        </w:tc>
      </w:tr>
      <w:tr w:rsidR="00AD25A5" w:rsidRPr="00C46F8D" w:rsidTr="00BF63CE">
        <w:trPr>
          <w:trHeight w:val="1550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C46F8D">
            <w:pPr>
              <w:widowControl w:val="0"/>
              <w:shd w:val="clear" w:color="auto" w:fill="FFFFFF" w:themeFill="background1"/>
              <w:ind w:left="360" w:hanging="160"/>
              <w:rPr>
                <w:sz w:val="24"/>
                <w:szCs w:val="24"/>
              </w:rPr>
            </w:pPr>
            <w:r w:rsidRPr="00C46F8D">
              <w:rPr>
                <w:sz w:val="24"/>
                <w:szCs w:val="24"/>
              </w:rPr>
              <w:t>1.</w:t>
            </w:r>
          </w:p>
          <w:p w:rsidR="00AD25A5" w:rsidRPr="00C46F8D" w:rsidRDefault="00AD25A5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AD25A5" w:rsidRPr="00C46F8D" w:rsidRDefault="00AD25A5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AD25A5" w:rsidRPr="00C46F8D" w:rsidRDefault="00AD25A5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 w:rsidP="00C46F8D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BF63CE">
              <w:rPr>
                <w:iCs/>
                <w:sz w:val="24"/>
                <w:szCs w:val="24"/>
              </w:rPr>
              <w:t>Строительно-монтажные конструкци</w:t>
            </w:r>
            <w:r w:rsidR="00E80E75">
              <w:rPr>
                <w:iCs/>
                <w:sz w:val="24"/>
                <w:szCs w:val="24"/>
              </w:rPr>
              <w:t>и</w:t>
            </w:r>
            <w:r w:rsidRPr="00BF63CE">
              <w:rPr>
                <w:iCs/>
                <w:sz w:val="24"/>
                <w:szCs w:val="24"/>
              </w:rPr>
              <w:t xml:space="preserve"> гермозоны:</w:t>
            </w:r>
          </w:p>
          <w:p w:rsidR="00AD25A5" w:rsidRPr="00BF63CE" w:rsidRDefault="00C46F8D" w:rsidP="00C46F8D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BF63CE">
              <w:rPr>
                <w:iCs/>
                <w:sz w:val="24"/>
                <w:szCs w:val="24"/>
              </w:rPr>
              <w:t>- подготовительные работы (ознакомление с местом производства работ, разработка календарного графика производства работ, разработка ППР, поставка материалов, оборудования и комплектующих):</w:t>
            </w:r>
          </w:p>
          <w:p w:rsidR="00AD25A5" w:rsidRPr="00BF63CE" w:rsidRDefault="00BF63CE" w:rsidP="00BF63CE">
            <w:pPr>
              <w:widowControl w:val="0"/>
              <w:tabs>
                <w:tab w:val="left" w:pos="412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BF63CE">
              <w:rPr>
                <w:iCs/>
                <w:sz w:val="24"/>
                <w:szCs w:val="24"/>
              </w:rPr>
              <w:t>монтаж каркаса конструкции гермозоны</w:t>
            </w:r>
            <w:r>
              <w:rPr>
                <w:iCs/>
                <w:sz w:val="24"/>
                <w:szCs w:val="24"/>
              </w:rPr>
              <w:t>;</w:t>
            </w:r>
          </w:p>
          <w:p w:rsidR="00BF63CE" w:rsidRPr="00BF63CE" w:rsidRDefault="00BF63CE" w:rsidP="00BF63CE">
            <w:pPr>
              <w:widowControl w:val="0"/>
              <w:tabs>
                <w:tab w:val="left" w:pos="4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F63CE">
              <w:rPr>
                <w:sz w:val="24"/>
                <w:szCs w:val="24"/>
              </w:rPr>
              <w:t>монтаж потолочного перекрытия (класс пожарной опасности К0, К1) на обе гермозоны</w:t>
            </w:r>
            <w:r>
              <w:rPr>
                <w:sz w:val="24"/>
                <w:szCs w:val="24"/>
              </w:rPr>
              <w:t>;</w:t>
            </w:r>
          </w:p>
          <w:p w:rsidR="00AD25A5" w:rsidRPr="00BF63CE" w:rsidRDefault="00BF63CE" w:rsidP="00BF63CE">
            <w:pPr>
              <w:widowControl w:val="0"/>
              <w:tabs>
                <w:tab w:val="left" w:pos="412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="00C46F8D" w:rsidRPr="00BF63CE">
              <w:rPr>
                <w:iCs/>
                <w:sz w:val="24"/>
                <w:szCs w:val="24"/>
              </w:rPr>
              <w:t>монтаж витража и дверей и окон</w:t>
            </w:r>
            <w:r>
              <w:rPr>
                <w:iCs/>
                <w:sz w:val="24"/>
                <w:szCs w:val="24"/>
              </w:rPr>
              <w:t>;</w:t>
            </w:r>
          </w:p>
          <w:p w:rsidR="00AD25A5" w:rsidRPr="00BF63CE" w:rsidRDefault="00BF63CE" w:rsidP="00BF63CE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="00C46F8D" w:rsidRPr="00BF63CE">
              <w:rPr>
                <w:iCs/>
                <w:sz w:val="24"/>
                <w:szCs w:val="24"/>
              </w:rPr>
              <w:t>монтаж освещения в помещении гермозоны</w:t>
            </w:r>
          </w:p>
          <w:p w:rsidR="00AD25A5" w:rsidRPr="00C46F8D" w:rsidRDefault="00C46F8D" w:rsidP="00C46F8D">
            <w:pPr>
              <w:widowControl w:val="0"/>
              <w:numPr>
                <w:ilvl w:val="0"/>
                <w:numId w:val="9"/>
              </w:numPr>
              <w:tabs>
                <w:tab w:val="left" w:pos="412"/>
              </w:tabs>
              <w:ind w:left="0" w:firstLine="0"/>
              <w:jc w:val="both"/>
              <w:rPr>
                <w:iCs/>
              </w:rPr>
            </w:pPr>
            <w:r w:rsidRPr="00BF63CE">
              <w:rPr>
                <w:iCs/>
                <w:sz w:val="24"/>
                <w:szCs w:val="24"/>
              </w:rPr>
              <w:t>- отделочные работы внутренней бетонной стены</w:t>
            </w:r>
            <w:r w:rsidRPr="00C46F8D">
              <w:rPr>
                <w:iCs/>
                <w:sz w:val="24"/>
                <w:szCs w:val="24"/>
              </w:rPr>
              <w:t xml:space="preserve"> гермозоны с применением гипсокартона, металлического профиля, крепежных комплектующих, сухих смесей, включая окончательную отделку поверхности (грунтование, шпатлевка, побелка).</w:t>
            </w:r>
          </w:p>
          <w:p w:rsidR="00AD25A5" w:rsidRPr="00C46F8D" w:rsidRDefault="00C46F8D" w:rsidP="00C46F8D">
            <w:pPr>
              <w:widowControl w:val="0"/>
              <w:tabs>
                <w:tab w:val="left" w:pos="412"/>
              </w:tabs>
              <w:jc w:val="both"/>
              <w:rPr>
                <w:iCs/>
              </w:rPr>
            </w:pPr>
            <w:r w:rsidRPr="00C46F8D">
              <w:rPr>
                <w:iCs/>
                <w:sz w:val="24"/>
                <w:szCs w:val="24"/>
              </w:rPr>
              <w:t>- предоставление Заказчику актов и исполнительной документации.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D25A5" w:rsidRPr="00E80E75" w:rsidRDefault="00BF63CE" w:rsidP="00C46F8D">
            <w:pPr>
              <w:widowControl w:val="0"/>
              <w:shd w:val="clear" w:color="auto" w:fill="FFFFFF" w:themeFill="background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Комп.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C46F8D" w:rsidRDefault="00BF63CE" w:rsidP="00C46F8D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приложением №1 к Техническим требованиям (Эскиз гермозоны).</w:t>
            </w:r>
          </w:p>
        </w:tc>
      </w:tr>
      <w:tr w:rsidR="00E80E75" w:rsidRPr="00C46F8D" w:rsidTr="00E80E75">
        <w:trPr>
          <w:trHeight w:val="556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E75" w:rsidRPr="00C46F8D" w:rsidRDefault="00E80E75">
            <w:pPr>
              <w:widowControl w:val="0"/>
              <w:shd w:val="clear" w:color="auto" w:fill="FFFFFF" w:themeFill="background1"/>
              <w:ind w:left="360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E75" w:rsidRDefault="00E80E75" w:rsidP="00C46F8D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системе кондиционирования:</w:t>
            </w:r>
          </w:p>
          <w:p w:rsidR="00E80E75" w:rsidRPr="00E80E75" w:rsidRDefault="00E80E75" w:rsidP="00E80E75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E80E75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 xml:space="preserve">Поставка, </w:t>
            </w:r>
            <w:r w:rsidRPr="00E80E75">
              <w:rPr>
                <w:iCs/>
                <w:sz w:val="24"/>
                <w:szCs w:val="24"/>
              </w:rPr>
              <w:t>монтаж и подключение к системе электроснабжения кассетных кондиционеров потолочного типа;</w:t>
            </w:r>
          </w:p>
          <w:p w:rsidR="00E80E75" w:rsidRDefault="00E80E75" w:rsidP="00E80E75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E80E75">
              <w:rPr>
                <w:iCs/>
                <w:sz w:val="24"/>
                <w:szCs w:val="24"/>
              </w:rPr>
              <w:t>- монтаж дренажной системы (отвод конденсата)</w:t>
            </w:r>
          </w:p>
          <w:p w:rsidR="00E80E75" w:rsidRPr="00E80E75" w:rsidRDefault="00E80E75" w:rsidP="00E80E75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E80E75">
              <w:rPr>
                <w:iCs/>
                <w:sz w:val="24"/>
                <w:szCs w:val="24"/>
              </w:rPr>
              <w:t>- пусконаладочные работы системы кондиционирования;</w:t>
            </w:r>
          </w:p>
          <w:p w:rsidR="00E80E75" w:rsidRDefault="00E80E75" w:rsidP="00E80E75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E80E75">
              <w:rPr>
                <w:iCs/>
                <w:sz w:val="24"/>
                <w:szCs w:val="24"/>
              </w:rPr>
              <w:t>- приёмо-сдаточные испытания;</w:t>
            </w:r>
          </w:p>
          <w:p w:rsidR="00E80E75" w:rsidRDefault="00E80E75" w:rsidP="00C46F8D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E80E75">
              <w:rPr>
                <w:iCs/>
                <w:sz w:val="24"/>
                <w:szCs w:val="24"/>
              </w:rPr>
              <w:t>- предоставление Заказчику актов</w:t>
            </w:r>
            <w:r>
              <w:rPr>
                <w:iCs/>
                <w:sz w:val="24"/>
                <w:szCs w:val="24"/>
              </w:rPr>
              <w:t xml:space="preserve"> и исполнитель-ной документации</w:t>
            </w:r>
            <w:r w:rsidR="005803D7">
              <w:rPr>
                <w:iCs/>
                <w:sz w:val="24"/>
                <w:szCs w:val="24"/>
              </w:rPr>
              <w:t>.</w:t>
            </w:r>
          </w:p>
          <w:p w:rsidR="005803D7" w:rsidRPr="005803D7" w:rsidRDefault="005803D7" w:rsidP="00C46F8D">
            <w:pPr>
              <w:widowControl w:val="0"/>
              <w:tabs>
                <w:tab w:val="left" w:pos="412"/>
              </w:tabs>
              <w:jc w:val="both"/>
              <w:rPr>
                <w:b/>
                <w:iCs/>
                <w:sz w:val="24"/>
                <w:szCs w:val="24"/>
              </w:rPr>
            </w:pPr>
            <w:r w:rsidRPr="005803D7">
              <w:rPr>
                <w:b/>
                <w:iCs/>
                <w:sz w:val="24"/>
                <w:szCs w:val="24"/>
              </w:rPr>
              <w:t>Параметры требуемых кондиционеров: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lastRenderedPageBreak/>
              <w:t xml:space="preserve">Внутренний блок кондиционера 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    • Тип. Кассетный, круглопоточный. 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    • Холодопроизводительность. Не менее 10 кВт. 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    • Теплопроизводительность. Не менее 11 кВт. 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    • Расход воздуха. Не менее 1300 м³/ч. 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    • Уровень шума. Не более 50 дБ. 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    • Напряжение питания. 220 В. 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Наружный блок кондиционера 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    • Уровень шума. Не более 60 дБ. </w:t>
            </w:r>
          </w:p>
          <w:p w:rsidR="005803D7" w:rsidRPr="005803D7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    • Диапазон рабочих температур. Охлаждение: от −40 °C до +46 °C; обогрев: от −15 °C до +15,5 °C</w:t>
            </w:r>
          </w:p>
          <w:p w:rsidR="005803D7" w:rsidRPr="00BF63CE" w:rsidRDefault="005803D7" w:rsidP="005803D7">
            <w:pPr>
              <w:widowControl w:val="0"/>
              <w:tabs>
                <w:tab w:val="left" w:pos="412"/>
              </w:tabs>
              <w:jc w:val="both"/>
              <w:rPr>
                <w:iCs/>
                <w:sz w:val="24"/>
                <w:szCs w:val="24"/>
              </w:rPr>
            </w:pPr>
            <w:r w:rsidRPr="005803D7">
              <w:rPr>
                <w:iCs/>
                <w:sz w:val="24"/>
                <w:szCs w:val="24"/>
              </w:rPr>
              <w:t xml:space="preserve">    • Электропитание. 220 В. 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80E75" w:rsidRDefault="00E80E75" w:rsidP="00C46F8D">
            <w:pPr>
              <w:widowControl w:val="0"/>
              <w:shd w:val="clear" w:color="auto" w:fill="FFFFFF" w:themeFill="background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Комп.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E75" w:rsidRDefault="00E80E75" w:rsidP="005803D7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 w:rsidRPr="00E80E75">
              <w:rPr>
                <w:sz w:val="24"/>
                <w:szCs w:val="24"/>
              </w:rPr>
              <w:t xml:space="preserve">Расчет требуемой мощности отдельно на каждый кондиционер осуществляется исходя из представленных исходных данных (Приложение №5 к ТТ), </w:t>
            </w:r>
            <w:r>
              <w:rPr>
                <w:sz w:val="24"/>
                <w:szCs w:val="24"/>
              </w:rPr>
              <w:t>относительно фактической потреб</w:t>
            </w:r>
            <w:r w:rsidRPr="00E80E75">
              <w:rPr>
                <w:sz w:val="24"/>
                <w:szCs w:val="24"/>
              </w:rPr>
              <w:t>ляемой мощности установленных шкафов САУ ГА№3, с учетом запаса мощности 15%.</w:t>
            </w:r>
          </w:p>
          <w:p w:rsidR="005803D7" w:rsidRDefault="005803D7" w:rsidP="005803D7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:rsidR="00AD25A5" w:rsidRDefault="00AD25A5"/>
    <w:p w:rsidR="00AD25A5" w:rsidRDefault="00C46F8D">
      <w:pPr>
        <w:pStyle w:val="32"/>
        <w:numPr>
          <w:ilvl w:val="2"/>
          <w:numId w:val="3"/>
        </w:numPr>
      </w:pPr>
      <w:bookmarkStart w:id="23" w:name="_Toc51339696"/>
      <w:bookmarkStart w:id="24" w:name="_Toc54646407"/>
      <w:r>
        <w:t xml:space="preserve">Требования </w:t>
      </w:r>
      <w:bookmarkEnd w:id="23"/>
      <w:r>
        <w:t>к срокам выполнения работ</w:t>
      </w:r>
      <w:bookmarkEnd w:id="24"/>
    </w:p>
    <w:p w:rsidR="00AD25A5" w:rsidRDefault="00C46F8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5" w:name="_Toc50125126"/>
      <w:bookmarkStart w:id="26" w:name="_Toc50125127"/>
      <w:bookmarkStart w:id="27" w:name="_Toc51339697"/>
      <w:bookmarkStart w:id="28" w:name="_Toc54646408"/>
      <w:bookmarkEnd w:id="25"/>
      <w:r>
        <w:rPr>
          <w:sz w:val="24"/>
          <w:szCs w:val="24"/>
        </w:rPr>
        <w:t xml:space="preserve"> Таблица 3.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>
        <w:rPr>
          <w:sz w:val="24"/>
          <w:szCs w:val="24"/>
        </w:rPr>
        <w:t>выполнения работ</w:t>
      </w:r>
      <w:bookmarkStart w:id="30" w:name="_Toc50125131"/>
      <w:bookmarkEnd w:id="18"/>
      <w:bookmarkEnd w:id="28"/>
    </w:p>
    <w:tbl>
      <w:tblPr>
        <w:tblW w:w="10343" w:type="dxa"/>
        <w:tblInd w:w="21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69"/>
        <w:gridCol w:w="4252"/>
        <w:gridCol w:w="2352"/>
        <w:gridCol w:w="2970"/>
      </w:tblGrid>
      <w:tr w:rsidR="00AD25A5" w:rsidTr="00BF63CE">
        <w:trPr>
          <w:tblHeader/>
        </w:trPr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 w:rsidP="00BF63CE">
            <w:pPr>
              <w:widowControl w:val="0"/>
              <w:jc w:val="center"/>
              <w:rPr>
                <w:sz w:val="24"/>
                <w:szCs w:val="24"/>
              </w:rPr>
            </w:pPr>
            <w:r w:rsidRPr="00BF63CE">
              <w:rPr>
                <w:sz w:val="24"/>
                <w:szCs w:val="24"/>
              </w:rPr>
              <w:t>№ этапа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 w:rsidP="00BF63CE">
            <w:pPr>
              <w:widowControl w:val="0"/>
              <w:jc w:val="center"/>
              <w:rPr>
                <w:sz w:val="24"/>
                <w:szCs w:val="24"/>
              </w:rPr>
            </w:pPr>
            <w:r w:rsidRPr="00BF63CE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 w:rsidP="00BF63CE">
            <w:pPr>
              <w:widowControl w:val="0"/>
              <w:jc w:val="center"/>
              <w:rPr>
                <w:sz w:val="24"/>
                <w:szCs w:val="24"/>
              </w:rPr>
            </w:pPr>
            <w:r w:rsidRPr="00BF63CE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 w:rsidP="00BF63CE">
            <w:pPr>
              <w:widowControl w:val="0"/>
              <w:jc w:val="center"/>
              <w:rPr>
                <w:sz w:val="24"/>
                <w:szCs w:val="24"/>
              </w:rPr>
            </w:pPr>
            <w:r w:rsidRPr="00BF63CE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AD25A5" w:rsidTr="00BF63CE"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BF63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BF63C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>
            <w:pPr>
              <w:pStyle w:val="affff5"/>
              <w:keepNext w:val="0"/>
              <w:widowControl w:val="0"/>
              <w:spacing w:before="0" w:after="0"/>
              <w:jc w:val="center"/>
              <w:rPr>
                <w:i/>
                <w:sz w:val="24"/>
                <w:szCs w:val="24"/>
              </w:rPr>
            </w:pPr>
            <w:r w:rsidRPr="00BF63C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>
            <w:pPr>
              <w:pStyle w:val="affff5"/>
              <w:keepNext w:val="0"/>
              <w:widowControl w:val="0"/>
              <w:spacing w:before="0" w:after="0"/>
              <w:jc w:val="center"/>
              <w:rPr>
                <w:i/>
                <w:sz w:val="24"/>
                <w:szCs w:val="24"/>
              </w:rPr>
            </w:pPr>
            <w:r w:rsidRPr="00BF63CE">
              <w:rPr>
                <w:i/>
                <w:sz w:val="24"/>
                <w:szCs w:val="24"/>
              </w:rPr>
              <w:t>4</w:t>
            </w:r>
          </w:p>
        </w:tc>
      </w:tr>
      <w:tr w:rsidR="00AD25A5" w:rsidTr="00BF63CE"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>
            <w:pPr>
              <w:pStyle w:val="aff0"/>
              <w:widowControl w:val="0"/>
              <w:shd w:val="clear" w:color="auto" w:fill="FFFFFF" w:themeFill="background1"/>
              <w:tabs>
                <w:tab w:val="left" w:pos="436"/>
              </w:tabs>
              <w:ind w:left="42" w:right="-2"/>
              <w:rPr>
                <w:iCs/>
              </w:rPr>
            </w:pPr>
            <w:r w:rsidRPr="00BF63CE">
              <w:rPr>
                <w:rFonts w:cs="Tahoma"/>
                <w:iCs/>
              </w:rPr>
              <w:t>Выполнение работ по монтажу алюминиевых конструкций и системы кондиционирования гермозоны для защиты щита автоматики САУ ГА№3 Чиркейской ГЭС</w:t>
            </w:r>
          </w:p>
        </w:tc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iCs/>
              </w:rPr>
            </w:pPr>
            <w:r w:rsidRPr="00BF63CE">
              <w:rPr>
                <w:iCs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iCs/>
              </w:rPr>
            </w:pPr>
            <w:r w:rsidRPr="00BF63CE">
              <w:rPr>
                <w:iCs/>
                <w:sz w:val="24"/>
                <w:szCs w:val="24"/>
              </w:rPr>
              <w:t>в течение 3 месяцев с даты, следующей за датой заключения Договора.</w:t>
            </w:r>
          </w:p>
        </w:tc>
      </w:tr>
    </w:tbl>
    <w:p w:rsidR="00AD25A5" w:rsidRDefault="00AD25A5">
      <w:pPr>
        <w:sectPr w:rsidR="00AD25A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AD25A5" w:rsidRDefault="00C46F8D">
      <w:pPr>
        <w:pStyle w:val="4"/>
        <w:numPr>
          <w:ilvl w:val="1"/>
          <w:numId w:val="3"/>
        </w:numPr>
      </w:pPr>
      <w:bookmarkStart w:id="31" w:name="_Toc54646410"/>
      <w:r>
        <w:lastRenderedPageBreak/>
        <w:t>Требования к качеству работ</w:t>
      </w:r>
    </w:p>
    <w:p w:rsidR="00AD25A5" w:rsidRDefault="00C46F8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2" w:name="_Toc51339698"/>
      <w:r>
        <w:rPr>
          <w:sz w:val="24"/>
          <w:szCs w:val="24"/>
        </w:rPr>
        <w:t xml:space="preserve">Таблица 4. Требования к </w:t>
      </w:r>
      <w:bookmarkEnd w:id="30"/>
      <w:bookmarkEnd w:id="32"/>
      <w:r>
        <w:rPr>
          <w:sz w:val="24"/>
          <w:szCs w:val="24"/>
        </w:rPr>
        <w:t>качеству работ</w:t>
      </w:r>
      <w:bookmarkEnd w:id="31"/>
    </w:p>
    <w:tbl>
      <w:tblPr>
        <w:tblW w:w="153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516"/>
        <w:gridCol w:w="5487"/>
        <w:gridCol w:w="2117"/>
        <w:gridCol w:w="2235"/>
        <w:gridCol w:w="2132"/>
      </w:tblGrid>
      <w:tr w:rsidR="00AD25A5" w:rsidRPr="00BF63CE" w:rsidTr="00A64A6A">
        <w:tc>
          <w:tcPr>
            <w:tcW w:w="831" w:type="dxa"/>
            <w:vMerge w:val="restart"/>
            <w:vAlign w:val="center"/>
          </w:tcPr>
          <w:p w:rsidR="00AD25A5" w:rsidRPr="00BF63CE" w:rsidRDefault="00C46F8D">
            <w:pPr>
              <w:widowControl w:val="0"/>
              <w:rPr>
                <w:b/>
                <w:bCs/>
                <w:sz w:val="22"/>
                <w:szCs w:val="22"/>
              </w:rPr>
            </w:pPr>
            <w:bookmarkStart w:id="33" w:name="_GoBack"/>
            <w:r w:rsidRPr="00BF63CE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16" w:type="dxa"/>
            <w:vMerge w:val="restart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487" w:type="dxa"/>
            <w:vMerge w:val="restart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352" w:type="dxa"/>
            <w:gridSpan w:val="2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132" w:type="dxa"/>
            <w:vMerge w:val="restart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AD25A5" w:rsidRPr="00BF63CE" w:rsidTr="00A64A6A">
        <w:tc>
          <w:tcPr>
            <w:tcW w:w="831" w:type="dxa"/>
            <w:vMerge/>
            <w:vAlign w:val="center"/>
          </w:tcPr>
          <w:p w:rsidR="00AD25A5" w:rsidRPr="00BF63CE" w:rsidRDefault="00AD25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:rsidR="00AD25A5" w:rsidRPr="00BF63CE" w:rsidRDefault="00AD25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7" w:type="dxa"/>
            <w:vMerge/>
            <w:vAlign w:val="center"/>
          </w:tcPr>
          <w:p w:rsidR="00AD25A5" w:rsidRPr="00BF63CE" w:rsidRDefault="00AD25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235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2" w:type="dxa"/>
            <w:vMerge/>
            <w:vAlign w:val="center"/>
          </w:tcPr>
          <w:p w:rsidR="00AD25A5" w:rsidRPr="00BF63CE" w:rsidRDefault="00AD25A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AD25A5" w:rsidRPr="00BF63CE" w:rsidTr="00A64A6A">
        <w:trPr>
          <w:trHeight w:val="234"/>
        </w:trPr>
        <w:tc>
          <w:tcPr>
            <w:tcW w:w="831" w:type="dxa"/>
            <w:vAlign w:val="center"/>
          </w:tcPr>
          <w:p w:rsidR="00AD25A5" w:rsidRPr="00BF63CE" w:rsidRDefault="00C46F8D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87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17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35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32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6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0"/>
                <w:numId w:val="10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D25A5" w:rsidRPr="00BF63CE" w:rsidRDefault="00C46F8D">
            <w:pPr>
              <w:widowControl w:val="0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Требования к выполнению работ</w:t>
            </w:r>
          </w:p>
        </w:tc>
        <w:tc>
          <w:tcPr>
            <w:tcW w:w="2117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D25A5" w:rsidRPr="00BF63CE" w:rsidRDefault="00C46F8D">
            <w:pPr>
              <w:widowControl w:val="0"/>
              <w:spacing w:before="60" w:after="60"/>
              <w:contextualSpacing/>
              <w:rPr>
                <w:rStyle w:val="aff1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 w:rsidRPr="00BF63CE">
              <w:rPr>
                <w:b/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2117" w:type="dxa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AD25A5" w:rsidRPr="00BF63CE" w:rsidRDefault="00C46F8D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AD25A5" w:rsidRPr="00BF63CE" w:rsidRDefault="00C46F8D" w:rsidP="00BF63CE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Работы выполняются в соответствии эскизом гермозоны (Приложение №1 к ТТ)</w:t>
            </w:r>
          </w:p>
          <w:p w:rsidR="00AD25A5" w:rsidRPr="00BF63CE" w:rsidRDefault="00C46F8D" w:rsidP="00BF63CE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При выполнении работ Подрядчик должен руководствоваться Национальными, отраслевыми и корпоративными (ПАО «РусГидро») нормативно-техническими документами и нормативными документами с последними изменениями и дополнениями (в действующей редакции):</w:t>
            </w:r>
          </w:p>
          <w:p w:rsidR="00AD25A5" w:rsidRPr="00BF63CE" w:rsidRDefault="00C46F8D" w:rsidP="00BF63CE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«Правил устройства электроустановок» издание 7, утв. Приказом Минэнерго РФ от 08.07.2002 N 204;</w:t>
            </w:r>
          </w:p>
          <w:p w:rsidR="00AD25A5" w:rsidRPr="00BF63CE" w:rsidRDefault="00C46F8D" w:rsidP="00BF63CE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«Правил технической эксплуатации электрических станций и сетей РФ», утвержденными приказом Минэнерго РФ от 19.06.2003 № 229;</w:t>
            </w:r>
          </w:p>
          <w:p w:rsidR="00AD25A5" w:rsidRPr="00BF63CE" w:rsidRDefault="00C46F8D" w:rsidP="00BF63CE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Правила технического обслуживания устройств и комплексов релейной защиты и автоматики. Утверждены приказом Минэнерго России от 13.07.2020 № 555 «Об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установок;</w:t>
            </w:r>
          </w:p>
          <w:p w:rsidR="00AD25A5" w:rsidRPr="00BF63CE" w:rsidRDefault="00C46F8D" w:rsidP="00BF63CE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«Правила организации технического обслуживания и ремонта объектов электроэнергетики», утвержденные </w:t>
            </w:r>
            <w:r w:rsidRPr="00BF63CE">
              <w:rPr>
                <w:iCs/>
                <w:sz w:val="22"/>
                <w:szCs w:val="22"/>
              </w:rPr>
              <w:lastRenderedPageBreak/>
              <w:t>приказом Минэнерго России от 25 октября 2017 г. № 1013».</w:t>
            </w:r>
          </w:p>
          <w:p w:rsidR="00AD25A5" w:rsidRPr="00BF63CE" w:rsidRDefault="00C46F8D" w:rsidP="00BF63CE">
            <w:pPr>
              <w:widowControl w:val="0"/>
              <w:jc w:val="both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Приказа Минэнерго России от 4 октября 2022 г. № 1070 «Об утверждении Правил технической эксплуатации электрических станций и сетей Российской Федерации.</w:t>
            </w:r>
          </w:p>
          <w:p w:rsidR="00AD25A5" w:rsidRPr="00BF63CE" w:rsidRDefault="00C46F8D" w:rsidP="00BF63CE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СП 76.13330.2016 — свод правил «Электротехнические устройства», </w:t>
            </w:r>
            <w:r w:rsidR="00A64A6A">
              <w:rPr>
                <w:iCs/>
                <w:sz w:val="22"/>
                <w:szCs w:val="22"/>
              </w:rPr>
              <w:t xml:space="preserve">актуализированная редакция СНиП </w:t>
            </w:r>
            <w:r w:rsidRPr="00BF63CE">
              <w:rPr>
                <w:iCs/>
                <w:sz w:val="22"/>
                <w:szCs w:val="22"/>
              </w:rPr>
              <w:t xml:space="preserve">3.05.06-85, </w:t>
            </w:r>
            <w:hyperlink r:id="rId11">
              <w:r w:rsidRPr="00BF63CE">
                <w:rPr>
                  <w:rStyle w:val="aa"/>
                  <w:iCs/>
                  <w:sz w:val="22"/>
                  <w:szCs w:val="22"/>
                </w:rPr>
                <w:t>https://docs.cntd.ru/document/456050591</w:t>
              </w:r>
            </w:hyperlink>
          </w:p>
        </w:tc>
        <w:tc>
          <w:tcPr>
            <w:tcW w:w="2117" w:type="dxa"/>
            <w:shd w:val="clear" w:color="auto" w:fill="auto"/>
            <w:vAlign w:val="center"/>
          </w:tcPr>
          <w:p w:rsidR="00A64A6A" w:rsidRDefault="00BF63CE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 xml:space="preserve">Согласие с </w:t>
            </w:r>
          </w:p>
          <w:p w:rsidR="00AD25A5" w:rsidRPr="00BF63CE" w:rsidRDefault="00A64A6A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</w:t>
            </w:r>
            <w:r w:rsidR="00BF63CE" w:rsidRPr="00BF63CE">
              <w:rPr>
                <w:iCs/>
                <w:sz w:val="22"/>
                <w:szCs w:val="22"/>
              </w:rPr>
              <w:t>бованием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D25A5" w:rsidRPr="00BF63CE" w:rsidRDefault="00BF63CE" w:rsidP="00BF63CE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D25A5" w:rsidRPr="00BF63CE" w:rsidRDefault="00BF63CE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AD25A5" w:rsidRPr="00BF63CE" w:rsidRDefault="00C46F8D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Соблюдение при выполнении работ норм и правил нормативно-технических документов</w:t>
            </w:r>
          </w:p>
          <w:p w:rsidR="00AD25A5" w:rsidRPr="00BF63CE" w:rsidRDefault="00AD25A5">
            <w:pPr>
              <w:pStyle w:val="affff4"/>
              <w:keepNext w:val="0"/>
              <w:widowControl w:val="0"/>
              <w:spacing w:before="0"/>
              <w:contextualSpacing/>
              <w:jc w:val="left"/>
              <w:outlineLvl w:val="2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AD25A5" w:rsidRPr="00BF63CE" w:rsidRDefault="00C46F8D" w:rsidP="00BF63CE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AD25A5" w:rsidRPr="00BF63CE" w:rsidRDefault="00C46F8D" w:rsidP="00BF63CE">
            <w:pPr>
              <w:pStyle w:val="aff0"/>
              <w:widowControl w:val="0"/>
              <w:numPr>
                <w:ilvl w:val="0"/>
                <w:numId w:val="11"/>
              </w:numPr>
              <w:ind w:left="0" w:firstLine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rFonts w:eastAsia="Times New Roman"/>
                <w:iCs/>
                <w:sz w:val="22"/>
                <w:szCs w:val="22"/>
              </w:rPr>
              <w:t>Правилами технической эксплуатации электрических станций и сетей Российской Федерации. (утв. приказом Минэнерго Российской Федерации от 19.06.2003 №229);</w:t>
            </w:r>
          </w:p>
          <w:p w:rsidR="00AD25A5" w:rsidRPr="00BF63CE" w:rsidRDefault="00C46F8D" w:rsidP="00BF63CE">
            <w:pPr>
              <w:pStyle w:val="aff0"/>
              <w:widowControl w:val="0"/>
              <w:numPr>
                <w:ilvl w:val="0"/>
                <w:numId w:val="11"/>
              </w:numPr>
              <w:ind w:left="0" w:firstLine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rFonts w:eastAsia="Times New Roman"/>
                <w:iCs/>
                <w:sz w:val="22"/>
                <w:szCs w:val="22"/>
              </w:rPr>
              <w:t>Положением</w:t>
            </w:r>
            <w:r w:rsidRPr="00BF63CE">
              <w:rPr>
                <w:rFonts w:eastAsia="Times New Roman"/>
                <w:b/>
                <w:iCs/>
                <w:sz w:val="22"/>
                <w:szCs w:val="22"/>
              </w:rPr>
              <w:t xml:space="preserve"> </w:t>
            </w:r>
            <w:r w:rsidRPr="00BF63CE">
              <w:rPr>
                <w:rFonts w:eastAsia="Times New Roman"/>
                <w:bCs/>
                <w:iCs/>
                <w:sz w:val="22"/>
                <w:szCs w:val="22"/>
              </w:rPr>
              <w:t>об организации и выполнении технического обслуживания и ремонта оборудования 21-002-2019</w:t>
            </w:r>
            <w:r w:rsidRPr="00BF63CE">
              <w:rPr>
                <w:iCs/>
                <w:spacing w:val="-4"/>
                <w:sz w:val="22"/>
                <w:szCs w:val="22"/>
              </w:rPr>
              <w:t>. При выполнении работ Подрядчик должен руководствоваться следующими национальными, отраслевыми и корпоративными НТД: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Федеральный закон №7-ФЗ от 10.01.2002 «Об охране окружающей среды»;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Федеральный закон №89-ФЗ от 24.06.1998 «Об отходах производства и потребления»;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Федеральный закон от 22 июля 2008 г. N 123-ФЗ «Технический регламент о требованиях пожарной безопасности»;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Постановление Правительства РФ от 16 сентября 2020 года № 1479 «Об утверждении Правил противопожарного режима в Российской Федерации»;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«Правила по охране труда при эксплуатации электроустановок», утвержденные Приказом Минтруда от 15 декабря 2020 года N 903н;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«Правила безопасности опасных производственных объектов, на которых используются подъемные сооружения" (далее - ФНП) N 461, от 26.11.2020;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lastRenderedPageBreak/>
              <w:t xml:space="preserve">     • «Правила по охране труда при строительстве, реконструкции и ремонте» от 11.12.2020 N 883н</w:t>
            </w:r>
            <w:r w:rsidR="00A64A6A">
              <w:rPr>
                <w:iCs/>
                <w:spacing w:val="-4"/>
                <w:sz w:val="22"/>
                <w:szCs w:val="22"/>
              </w:rPr>
              <w:t xml:space="preserve"> </w:t>
            </w:r>
            <w:r w:rsidRPr="00BF63CE">
              <w:rPr>
                <w:iCs/>
                <w:spacing w:val="-4"/>
                <w:sz w:val="22"/>
                <w:szCs w:val="22"/>
              </w:rPr>
              <w:t>(ред. от 29.04.2025).;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 СП 48.13330.2019 Свод правил. Организация строительства, СНиП 12-01-2004 (редакция от 28.03.2022);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Правила организации технического обслуживания и ремонта объектов электроэнергетики от 25 октября 2017 г. N 1013 (редакция от 19.12.2023);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Правила по охране труда при выполнении электросварочных и газосварочных работ от 11.12.2020 N 884н (редакция от 29.04.2025);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Приказ Министерства труда и социальной защиты РФ от 27 ноября 2020 г. N 835н "Об утверждении Правил по охране труда при работе с инструментом и приспособлениями" (редакция от 29.04.2025);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«Правил по охране труда при работе на высоте», утверждёнными приказом Минтруда РФ от 28.03.2014 № 155н (редакция от 29.04.2025);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СНиП 12-03-2001 «Безопасность труда в строительстве» ч.1,2;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СТО РусГидро 01.02.115-2019 Приёмка и ввод в эксплуатацию. Правила приёмки и ввода в эксплуатацию полностью законченных строительством объектов и отдельных этапов строительства;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СТО РусГидро 07.01.66-2022 от 12.02.2026 №110 «Порядок расследования и учета аварий, инцидентов и повреждения оборудования. Нормы и требования»;</w:t>
            </w:r>
          </w:p>
          <w:p w:rsidR="00AD25A5" w:rsidRPr="00BF63CE" w:rsidRDefault="00C46F8D" w:rsidP="00BF63CE">
            <w:pPr>
              <w:pStyle w:val="aff0"/>
              <w:widowControl w:val="0"/>
              <w:ind w:left="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BF63CE">
              <w:rPr>
                <w:iCs/>
                <w:spacing w:val="-4"/>
                <w:sz w:val="22"/>
                <w:szCs w:val="22"/>
              </w:rPr>
              <w:t xml:space="preserve">    • СТО 01.02.132-2015 Гидроэлектростанции. Контроль качества производства работ в процессе строительства. Нормы и требования.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A64A6A" w:rsidRDefault="00C46F8D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 xml:space="preserve">Согласие с </w:t>
            </w:r>
          </w:p>
          <w:p w:rsidR="00AD25A5" w:rsidRPr="00BF63CE" w:rsidRDefault="00C46F8D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требованием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D25A5" w:rsidRPr="00BF63CE" w:rsidRDefault="00C46F8D" w:rsidP="00BF63CE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D25A5" w:rsidRPr="00BF63CE" w:rsidRDefault="00AD25A5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Требования к организации работ</w:t>
            </w:r>
          </w:p>
        </w:tc>
        <w:tc>
          <w:tcPr>
            <w:tcW w:w="2117" w:type="dxa"/>
            <w:vAlign w:val="center"/>
          </w:tcPr>
          <w:p w:rsidR="00AD25A5" w:rsidRPr="00BF63CE" w:rsidRDefault="00C46F8D" w:rsidP="00BF63CE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D25A5" w:rsidRPr="00BF63CE" w:rsidRDefault="00C46F8D" w:rsidP="00BF63CE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D25A5" w:rsidRPr="00BF63CE" w:rsidRDefault="00C46F8D" w:rsidP="00BF63CE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Организационно-технические мероприятия по допуску персонала подрядчика</w:t>
            </w:r>
          </w:p>
          <w:p w:rsidR="00AD25A5" w:rsidRPr="00BF63CE" w:rsidRDefault="00AD25A5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Cs/>
                <w:sz w:val="22"/>
                <w:szCs w:val="22"/>
              </w:rPr>
            </w:pPr>
          </w:p>
        </w:tc>
        <w:tc>
          <w:tcPr>
            <w:tcW w:w="5487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Допуск персонала Подрядчика для производства работ на территорию объекта Филиала осуществляется в соответствии с Методикой допуска персонала подрядных организаций к выполнению работ на объектах</w:t>
            </w:r>
            <w:r w:rsidR="00A64A6A">
              <w:rPr>
                <w:iCs/>
                <w:sz w:val="22"/>
                <w:szCs w:val="22"/>
              </w:rPr>
              <w:t xml:space="preserve"> ПАО «РусГидро» (Приложение №3 </w:t>
            </w:r>
            <w:r w:rsidRPr="00BF63CE">
              <w:rPr>
                <w:iCs/>
                <w:sz w:val="22"/>
                <w:szCs w:val="22"/>
              </w:rPr>
              <w:t>к ТТ);</w:t>
            </w:r>
          </w:p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Пропуск персонала подрядчика а также персонала </w:t>
            </w:r>
            <w:r w:rsidRPr="00BF63CE">
              <w:rPr>
                <w:iCs/>
                <w:sz w:val="22"/>
                <w:szCs w:val="22"/>
              </w:rPr>
              <w:lastRenderedPageBreak/>
              <w:t>нанятых им субподрядчиков на территорию ОП «Чир</w:t>
            </w:r>
            <w:r w:rsidR="00A64A6A">
              <w:rPr>
                <w:iCs/>
                <w:sz w:val="22"/>
                <w:szCs w:val="22"/>
              </w:rPr>
              <w:t xml:space="preserve">кейская ГЭС» </w:t>
            </w:r>
            <w:r w:rsidRPr="00BF63CE">
              <w:rPr>
                <w:iCs/>
                <w:sz w:val="22"/>
                <w:szCs w:val="22"/>
              </w:rPr>
              <w:t>филиала ПАО «РусГидро»- «Дагестанский филиал», обеспечивается в соответствии  с Инструкцией о пропускном и внутриобъектовом режимах в Филиале  ПАО «РусГидро» - «Дагестанский филиал» (Приложение №4 к ТТ), регулирующего порядок доступа на объекты и пропускной режим.</w:t>
            </w:r>
          </w:p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b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Подготовку рабочих мест и допуск к выполнению работ выполняет персонал заказчика.</w:t>
            </w:r>
          </w:p>
        </w:tc>
        <w:tc>
          <w:tcPr>
            <w:tcW w:w="2117" w:type="dxa"/>
            <w:vAlign w:val="center"/>
          </w:tcPr>
          <w:p w:rsidR="00A64A6A" w:rsidRDefault="00C46F8D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 xml:space="preserve">Согласие с </w:t>
            </w:r>
          </w:p>
          <w:p w:rsidR="00AD25A5" w:rsidRPr="00BF63CE" w:rsidRDefault="00C46F8D" w:rsidP="00BF63CE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требованием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C46F8D" w:rsidP="00BF63CE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 w:rsidP="00BF63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Обязанности Подрядчика перед началом выполнением работ</w:t>
            </w:r>
          </w:p>
        </w:tc>
        <w:tc>
          <w:tcPr>
            <w:tcW w:w="5487" w:type="dxa"/>
            <w:vAlign w:val="center"/>
          </w:tcPr>
          <w:p w:rsidR="00BF63CE" w:rsidRDefault="00C46F8D" w:rsidP="00BF63CE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Разрешение на начало работ Подрядчик получает после согласования с Заказчиком проекта производства работ (ППР);</w:t>
            </w:r>
          </w:p>
          <w:p w:rsidR="00BF63CE" w:rsidRDefault="00C46F8D" w:rsidP="00BF63CE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Подрядчик должен направить на согласование с Заказчиком проект производства работ (ППР) не позднее 15 дней до начала производства Работ;</w:t>
            </w:r>
          </w:p>
          <w:p w:rsidR="00AD25A5" w:rsidRPr="00BF63CE" w:rsidRDefault="00C46F8D" w:rsidP="00BF63CE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До начала выполнения работ Подрядчик должен обеспечить прохождение персоналом Подрядчика вводного инструктажа в службе охраны труда и производственного контроля Заказчика и первичного инструктаж по безопасности труда на рабочем месте;</w:t>
            </w:r>
          </w:p>
        </w:tc>
        <w:tc>
          <w:tcPr>
            <w:tcW w:w="2117" w:type="dxa"/>
            <w:vAlign w:val="center"/>
          </w:tcPr>
          <w:p w:rsidR="00A64A6A" w:rsidRDefault="00BF63CE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Согласие с </w:t>
            </w:r>
          </w:p>
          <w:p w:rsidR="00AD25A5" w:rsidRPr="00BF63CE" w:rsidRDefault="00BF63CE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требованием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BF63CE" w:rsidP="00BF63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 w:rsidP="00BF63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C46F8D">
            <w:pPr>
              <w:widowControl w:val="0"/>
              <w:spacing w:before="60" w:after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1.2.3</w:t>
            </w: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Организация производства работ</w:t>
            </w:r>
          </w:p>
        </w:tc>
        <w:tc>
          <w:tcPr>
            <w:tcW w:w="5487" w:type="dxa"/>
            <w:vAlign w:val="center"/>
          </w:tcPr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Организационно-технические мероприятия по допуску персонала Подрядчика: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Все работы выполняются с соблюдением нарядно-допускной системы в соответствии с Методикой допуска персонала подрядных организаций к выполнению работ на объектах ПАО «РусГидро» (Приложение №3  к ТТ) ;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Наряд-допуск выдает персонал Подрядчика, допуск осуществляет персонал Заказчика;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Специализированные виды работ (работы на высоте, работы с применением подъемных средств) осуществляются Подрядчиком по отдельному наряду-допуску (Подрядчик выдает наряд и допускает к специализированным видам работ);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Подрядчик обеспечивает, направляемых работников СИЗ, соответствующих условиям предстоящих работ и установленным нормам;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Определение и согласование со службами заказчика </w:t>
            </w:r>
            <w:r w:rsidRPr="00BF63CE">
              <w:rPr>
                <w:iCs/>
                <w:sz w:val="22"/>
                <w:szCs w:val="22"/>
              </w:rPr>
              <w:lastRenderedPageBreak/>
              <w:t>мест подключения временных коммуникаций (технические условия на подключения выдаются после получения от подрядчика официального запроса с указанием потребных ресурсов в количественных и качественных показателях);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 Организация и проведение совместного технического совещания с участием служб Заказчика, Подрядчика по вопросам организации и осуществления строительного контроля, технического и надзора за ходом работ;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до начала производства работ Подрядчик утверждает положение о строительном контроле; назначает ИТР ответственных за осуществление СК, с закреплением за ними объектов и видов контролируемых работ; организовывает ведение журналов общих работ, журналов работ, журналов специальных работ и специальных журналов учета выполнения работ</w:t>
            </w:r>
          </w:p>
        </w:tc>
        <w:tc>
          <w:tcPr>
            <w:tcW w:w="2117" w:type="dxa"/>
            <w:vAlign w:val="center"/>
          </w:tcPr>
          <w:p w:rsidR="00A64A6A" w:rsidRDefault="00BF63CE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 xml:space="preserve">Согласие с </w:t>
            </w:r>
          </w:p>
          <w:p w:rsidR="00AD25A5" w:rsidRPr="00BF63CE" w:rsidRDefault="00BF63CE" w:rsidP="00BF63CE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требованием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BF63CE" w:rsidP="00BF63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>
            <w:pPr>
              <w:widowControl w:val="0"/>
              <w:rPr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C46F8D">
            <w:pPr>
              <w:widowControl w:val="0"/>
              <w:spacing w:before="60" w:after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1.2.4</w:t>
            </w: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Разработка и согласование  ППР</w:t>
            </w:r>
          </w:p>
        </w:tc>
        <w:tc>
          <w:tcPr>
            <w:tcW w:w="5487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ППР на выполнение Работ разрабатывается в соответствии с МДС 12-81.2007 «Методические рекомендации по разработке и оформлению проекта организации строительства и проекта производства работ» и МДС 12-29.2006 «Методические рекомендации по разработке и оформлению технологической карты» и должен включать календарный план производства Работ по виду Работ (устанавливается последовательность выполнения Работ, а также указание производства совмещенных Работ);</w:t>
            </w:r>
          </w:p>
        </w:tc>
        <w:tc>
          <w:tcPr>
            <w:tcW w:w="2117" w:type="dxa"/>
            <w:vAlign w:val="center"/>
          </w:tcPr>
          <w:p w:rsidR="00A64A6A" w:rsidRPr="00A64A6A" w:rsidRDefault="00A64A6A" w:rsidP="00A64A6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A64A6A">
              <w:rPr>
                <w:iCs/>
                <w:sz w:val="22"/>
                <w:szCs w:val="22"/>
              </w:rPr>
              <w:t>Согласие с</w:t>
            </w:r>
          </w:p>
          <w:p w:rsidR="00AD25A5" w:rsidRPr="00BF63CE" w:rsidRDefault="00A64A6A" w:rsidP="00A64A6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A64A6A">
              <w:rPr>
                <w:iCs/>
                <w:sz w:val="22"/>
                <w:szCs w:val="22"/>
              </w:rPr>
              <w:t>требованием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A64A6A" w:rsidP="00A64A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>
            <w:pPr>
              <w:widowControl w:val="0"/>
              <w:rPr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2117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Требования к используемым запасным частям и материалам</w:t>
            </w:r>
          </w:p>
          <w:p w:rsidR="00AD25A5" w:rsidRPr="00BF63CE" w:rsidRDefault="00AD25A5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Cs/>
                <w:sz w:val="22"/>
                <w:szCs w:val="22"/>
              </w:rPr>
            </w:pPr>
          </w:p>
        </w:tc>
        <w:tc>
          <w:tcPr>
            <w:tcW w:w="5487" w:type="dxa"/>
            <w:vAlign w:val="center"/>
          </w:tcPr>
          <w:p w:rsid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1. Все материалы и оборудование, необходимые для выполнения строительно-монтажных работ за исключением Давальческих материалов Заказчика, поставляет Подрядчик.</w:t>
            </w:r>
          </w:p>
          <w:p w:rsid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2. Замена материала не должна приводить к изменению срока выполнения работ по этапу и договору в соответствие с Календарным графиком выполнения работ.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3. Материалы поставки Подрядчика должны быть новыми, не бывшими в употреблении, без повреждений, сертифицированы в установленном порядке и иметь </w:t>
            </w:r>
            <w:r w:rsidRPr="00BF63CE">
              <w:rPr>
                <w:iCs/>
                <w:sz w:val="22"/>
                <w:szCs w:val="22"/>
              </w:rPr>
              <w:lastRenderedPageBreak/>
              <w:t>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документы. Подрядчик обязан представить Заказчику все копии сертификатов, заключений, разрешений.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4. Под новыми следует понимать материалы, которые не были в употреблении, не проходили ремонт, в том числе восстановление, замену составных частей, восстановление потребительских свойств.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5. При проведении работ должны использоваться сертифицированные материалы (класс пожарной опасности К0, К1) на основании федеральных законов РФ №184-ФЗ от 27.12.2002г. (редакция от 23.07.2025) «О техническом регулировании» и №123-ФЗ от 22.07.2008г. (редакция от 31.07.2025) «Технический регламент о требованиях пожарной безопасности».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6. Материалы поставки Подрядчика должны быть поставлены в упаковке производителя, не нарушенной, без следов воздействия влаги. Упаковка и/или тара должна обеспечивать их сохранность от всякого рода повреждений при перевозке любыми видами транспорта, предохранять поставляемые материалы от внешних воздействий, а также обеспечивать их сохранность при проведении погрузо-разгрузочных работ вручную или механизированными средствами.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7. Гарантия на материалы, поставляемые Подрядчиком, составляет срок не менее гарантийного срока, установленного заводом изготовителем.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8. Доставка материалов на место производства работ выполняется не позднее чем за 10 рабочих дней до начала СМР;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10.   Подрядчик письменно предупреждает Заказчика за 5 рабочих дней до поставки материалов на территории ГЭС. Подрядчик за свой счет осуществляет транспортировку, приемку адресованных ему материалов, их выгрузку, складирование и хранение. (при необходимости, включая праздничные и выходные дни).</w:t>
            </w:r>
          </w:p>
        </w:tc>
        <w:tc>
          <w:tcPr>
            <w:tcW w:w="2117" w:type="dxa"/>
            <w:vAlign w:val="center"/>
          </w:tcPr>
          <w:p w:rsidR="00A64A6A" w:rsidRDefault="00C46F8D" w:rsidP="00A64A6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>Согласие</w:t>
            </w:r>
          </w:p>
          <w:p w:rsidR="00AD25A5" w:rsidRPr="00BF63CE" w:rsidRDefault="00C46F8D" w:rsidP="00A64A6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с требованием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C46F8D" w:rsidP="00A64A6A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>
            <w:pPr>
              <w:widowControl w:val="0"/>
              <w:rPr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Требования к контролю качества работ и материалов</w:t>
            </w:r>
          </w:p>
        </w:tc>
        <w:tc>
          <w:tcPr>
            <w:tcW w:w="2117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Контроль качества используемых запасных частей и материалов</w:t>
            </w:r>
          </w:p>
        </w:tc>
        <w:tc>
          <w:tcPr>
            <w:tcW w:w="5487" w:type="dxa"/>
            <w:vAlign w:val="center"/>
          </w:tcPr>
          <w:p w:rsidR="00AD25A5" w:rsidRPr="00BF63CE" w:rsidRDefault="00C46F8D" w:rsidP="000D56BA">
            <w:pPr>
              <w:widowControl w:val="0"/>
              <w:spacing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Порядок осуществления строительного контроля регламентируется положениями статьи 53 Градостроительного Кодекса РФ № 190-ФЗ, СП 48.13330.2019 (СНиП 12-01-2004, редакция от 28.03.2022) «Организация строительства», Постановлением Правительства РФ от 21 июня 2010 г. n 468 (редакция от 06.05.2024)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      </w:r>
          </w:p>
          <w:p w:rsidR="00AD25A5" w:rsidRPr="00BF63CE" w:rsidRDefault="00C46F8D" w:rsidP="000D56BA">
            <w:pPr>
              <w:widowControl w:val="0"/>
              <w:spacing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Контроль качества включает в себя:</w:t>
            </w:r>
          </w:p>
          <w:p w:rsidR="00AD25A5" w:rsidRPr="00BF63CE" w:rsidRDefault="00C46F8D" w:rsidP="000D56BA">
            <w:pPr>
              <w:widowControl w:val="0"/>
              <w:spacing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1. входной контроль материалов, изделий и конструкций:</w:t>
            </w:r>
          </w:p>
          <w:p w:rsidR="00AD25A5" w:rsidRPr="00BF63CE" w:rsidRDefault="00C46F8D" w:rsidP="000D56BA">
            <w:pPr>
              <w:widowControl w:val="0"/>
              <w:spacing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 соответствие показателей качества применяемых материалов, изделий и конструкций требованиям стандартов, технических условий или технических свидетельств на них, указанных в проектной документации;</w:t>
            </w:r>
          </w:p>
          <w:p w:rsidR="00AD25A5" w:rsidRPr="00BF63CE" w:rsidRDefault="00C46F8D" w:rsidP="000D56BA">
            <w:pPr>
              <w:widowControl w:val="0"/>
              <w:spacing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 наличие паспортов качества, сертификатов, документов, подтверждающих качество материалов, изделий и конструкций.</w:t>
            </w:r>
          </w:p>
          <w:p w:rsidR="00AD25A5" w:rsidRPr="00BF63CE" w:rsidRDefault="00C46F8D" w:rsidP="000D56BA">
            <w:pPr>
              <w:widowControl w:val="0"/>
              <w:spacing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2. операционный контроль при производстве работ:</w:t>
            </w:r>
          </w:p>
          <w:p w:rsidR="00AD25A5" w:rsidRPr="00BF63CE" w:rsidRDefault="00C46F8D" w:rsidP="000D56BA">
            <w:pPr>
              <w:widowControl w:val="0"/>
              <w:spacing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 со</w:t>
            </w:r>
            <w:r w:rsidR="00A64A6A">
              <w:rPr>
                <w:iCs/>
                <w:sz w:val="22"/>
                <w:szCs w:val="22"/>
              </w:rPr>
              <w:t xml:space="preserve">блюдение технологии выполнения </w:t>
            </w:r>
            <w:r w:rsidRPr="00BF63CE">
              <w:rPr>
                <w:iCs/>
                <w:sz w:val="22"/>
                <w:szCs w:val="22"/>
              </w:rPr>
              <w:t>работ;</w:t>
            </w:r>
          </w:p>
          <w:p w:rsidR="00AD25A5" w:rsidRPr="00BF63CE" w:rsidRDefault="00C46F8D" w:rsidP="000D56BA">
            <w:pPr>
              <w:widowControl w:val="0"/>
              <w:spacing w:after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 соответствие выполненных работ чертежам, нормам, правилам, стандартам.</w:t>
            </w:r>
          </w:p>
        </w:tc>
        <w:tc>
          <w:tcPr>
            <w:tcW w:w="2117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 w:rsidP="000D56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bCs/>
                <w:sz w:val="22"/>
                <w:szCs w:val="22"/>
              </w:rPr>
              <w:t>Требования к персоналу подрядчика</w:t>
            </w:r>
          </w:p>
        </w:tc>
        <w:tc>
          <w:tcPr>
            <w:tcW w:w="2117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rStyle w:val="aff1"/>
                <w:rFonts w:eastAsia="Calibri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rStyle w:val="aff1"/>
                <w:rFonts w:eastAsia="Calibri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rStyle w:val="aff1"/>
                <w:rFonts w:eastAsia="Calibri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Квалификация персонала подрядчика, привлекаемого к выполнению работ</w:t>
            </w:r>
          </w:p>
          <w:p w:rsidR="00AD25A5" w:rsidRPr="00BF63CE" w:rsidRDefault="00AD25A5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Cs/>
                <w:sz w:val="22"/>
                <w:szCs w:val="22"/>
              </w:rPr>
            </w:pPr>
          </w:p>
        </w:tc>
        <w:tc>
          <w:tcPr>
            <w:tcW w:w="5487" w:type="dxa"/>
            <w:vAlign w:val="center"/>
          </w:tcPr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Подрядчик должен иметь квалифицированный персонал, прошедший проверку знаний в соответствии с  Приказом «Правила работы с персоналом в организациях электроэнергетики Российской Федерации» утверждены приказом Минэнерго России от 22.09.2020 №796 (с изменениями на 9 декабря 2024 года).</w:t>
            </w:r>
          </w:p>
          <w:p w:rsidR="00AD25A5" w:rsidRPr="00BF63CE" w:rsidRDefault="000D56BA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="00C46F8D" w:rsidRPr="00BF63CE">
              <w:rPr>
                <w:iCs/>
                <w:sz w:val="22"/>
                <w:szCs w:val="22"/>
              </w:rPr>
              <w:t>Работники Подрядчика (руководители, специалисты и рабочие) должны быть обучены и иметь удостоверения по проверке знания правил охраны и безопасности труда, соответствующую группу допуска по электробезопасности с учетом должности, профессии.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Подрядчик должен представить список рабочего и административно-технического персонала, который будет привлекаться для выполнения работ, с указанием ФИО, </w:t>
            </w:r>
            <w:r w:rsidRPr="00BF63CE">
              <w:rPr>
                <w:iCs/>
                <w:sz w:val="22"/>
                <w:szCs w:val="22"/>
              </w:rPr>
              <w:lastRenderedPageBreak/>
              <w:t>образования, групп по электробезопасности, квалификации и количественного состава;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До начала выполнения работ на объекте Заказчика все работники Подрядчика должны быть ознакомлены под роспись в журнале инструктажа с общими, для всех организаций и лиц на данной территории, мероприятиями по обеспечению безопасности труда согласно акту – допуску и графику совмещенных работ, а также пройти инструктаж в установленном порядке.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Все работники подрядных организаций должны иметь оформленный в соответствии с законодательством Российской Федерации трудовой договор/ договор гражданско-правового характера с данной организацией;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Персонал подрядчика при выполнении работ на высоте должен пройти проверку знаний по охране труда и иметь соответствующую группу по безопасности работ на высоте согласно п.14 и п.15 Правил по охране труда при работе на высоте (Приказ Минтруда России от 16.11.2020 № 782н, редакция от 29.04.2025).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Для осуществления строительного контроля Подрядчик должен иметь специалиста, включенного в национальный реестр специалистов в области строительства.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До начала проведения работ в рамках исполнения договора, после его заключения Подрядчик предоставляет список персонала с указанием сведений о квалификации персонала, группе по электробезопасности, о допуске к работам на высоте с приложением копий удостоверений.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При производстве работ подрядная организация обеспечивает пожарную безопасность и соблюдение требований по охране труда в местах производства работ.</w:t>
            </w:r>
          </w:p>
          <w:p w:rsidR="000D56BA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На территории ГЭС при выполнении работ Подрядчик должен соблюдать технологическую, производственную и трудовую дисциплину.</w:t>
            </w:r>
          </w:p>
          <w:p w:rsidR="00AD25A5" w:rsidRPr="00BF63CE" w:rsidRDefault="00C46F8D" w:rsidP="000D56B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Круг лиц, имеющих право доступа на строительную площадку (место выполнения работ), ограничивается персоналом Подрядчика, а также персоналом нанятых им субподрядчиков. Доступ на строительную площадку персонала Подрядчика, а также персонала нанятых им </w:t>
            </w:r>
            <w:r w:rsidRPr="00BF63CE">
              <w:rPr>
                <w:iCs/>
                <w:sz w:val="22"/>
                <w:szCs w:val="22"/>
              </w:rPr>
              <w:lastRenderedPageBreak/>
              <w:t>субподрядчиков обеспечивается в соответствии с требованиями нарядно-допускной системы и нормативных документов Заказчика, регулирующих порядок доступа на объекты и пропускной режим.</w:t>
            </w:r>
          </w:p>
        </w:tc>
        <w:tc>
          <w:tcPr>
            <w:tcW w:w="2117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 w:rsidP="000D56B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Требования к безопасности работ и охране труда</w:t>
            </w:r>
          </w:p>
        </w:tc>
        <w:tc>
          <w:tcPr>
            <w:tcW w:w="2117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b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Требования к безопасности выполняемых работ</w:t>
            </w:r>
          </w:p>
        </w:tc>
        <w:tc>
          <w:tcPr>
            <w:tcW w:w="5487" w:type="dxa"/>
            <w:vAlign w:val="center"/>
          </w:tcPr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Для обеспечения безопасности выполняемых работ Подрядчик должен осуществлять производство работ в соответствии с Методикой допуска персонала подрядных организаций к выполнению работ на объектах ПАО «РусГидро» (Приложение №3 к настоящим Техническим требованиям).</w:t>
            </w:r>
          </w:p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Подрядчик обязан:</w:t>
            </w:r>
          </w:p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- направлять на объекты Заказчика работников, обученных правилам безопасного ведения работ и имеющих право быть при работах по наряду-допуску и распоряжению ответственными лицами за безопасное ведение работ:</w:t>
            </w:r>
          </w:p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- выдающим наряд - не менее 1 человека;</w:t>
            </w:r>
          </w:p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- руководителем работ - не менее 1 человека;</w:t>
            </w:r>
          </w:p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- производителями работ - не менее 2 человек.</w:t>
            </w:r>
          </w:p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До начала проведения работ в рамках исполнения договора после его заключения Подрядчик не позднее чем за 10 дней до начала выполнения работ предоставляет следующие документы:</w:t>
            </w:r>
          </w:p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а) копии протоколов о проверке знаний персонала постоянно действующей экзаменационной комиссией (далее – ПДЭК) организации;</w:t>
            </w:r>
          </w:p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б) копии протоколов на всех членов ПДЭК (не менее 3-х человек) о проверке знаний в комиссии вышестоящих надзорных органов;</w:t>
            </w:r>
          </w:p>
          <w:p w:rsidR="00AD25A5" w:rsidRPr="000D56BA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г) копии приказа о создании комиссии по проверке знаний (ППБ, НТД в области промышленной безопасности) у своего персонала.</w:t>
            </w:r>
          </w:p>
        </w:tc>
        <w:tc>
          <w:tcPr>
            <w:tcW w:w="2117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>
            <w:pPr>
              <w:pStyle w:val="affff4"/>
              <w:keepNext w:val="0"/>
              <w:widowControl w:val="0"/>
              <w:spacing w:before="0"/>
              <w:contextualSpacing/>
              <w:jc w:val="left"/>
              <w:outlineLvl w:val="2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В своей повседневной деятельности Подрядчик руководствуются следующими нормативными документами по </w:t>
            </w:r>
            <w:r w:rsidRPr="00BF63CE">
              <w:rPr>
                <w:iCs/>
                <w:sz w:val="22"/>
                <w:szCs w:val="22"/>
              </w:rPr>
              <w:lastRenderedPageBreak/>
              <w:t>технике безопасности:</w:t>
            </w:r>
          </w:p>
        </w:tc>
        <w:tc>
          <w:tcPr>
            <w:tcW w:w="5487" w:type="dxa"/>
            <w:vAlign w:val="center"/>
          </w:tcPr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>При производстве работ соблюдать требования: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При выполнении высотных работ – правила по охране труда при работе на высоте, утверждённые приказом Министерства труда и социальной защиты российской федерации 16.11.2020 г. №782н, (редакция от 29.04.2025);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 xml:space="preserve">    • При выполнении монтажных работ – СП 49.13330.2010  Безопасность труда в строительстве. Часть 1. Общие требования  «СНиП 12-03-2001 «Безопасность труда в строительстве»; СНиП 12-04-2002 «Безопасность труда в строительстве. Часть 2. Строительное производство»;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При работах с применением грузоподъёмных машин и механизмов, а также погрузочно-разгрузочных работ – Федеральных норм и правил в области промышленной безопасности Приказ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от 26 ноября 2020 г. N 461 (редакция от 22.01.2024) «Правила безопасности опасных производственных объектов, на которых используются подъёмные сооружения»;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При выполнении электромонтажных и наладочных работ – СНиП 12-04-2002 и правилами по охране труда при эксплуатации электроустановок, утверждёнными приказом Минтруда России от 15.12.2020 г №903н (редакция от 29.04.2025);</w:t>
            </w:r>
          </w:p>
          <w:p w:rsidR="00AD25A5" w:rsidRPr="00BF63CE" w:rsidRDefault="00C46F8D" w:rsidP="000D56B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При выполнении наладочных работ РД 34.45-51.300-97 «Объемы и нормы испытаний электрооборудования».</w:t>
            </w:r>
          </w:p>
        </w:tc>
        <w:tc>
          <w:tcPr>
            <w:tcW w:w="2117" w:type="dxa"/>
            <w:vAlign w:val="center"/>
          </w:tcPr>
          <w:p w:rsidR="00AD25A5" w:rsidRPr="00BF63CE" w:rsidRDefault="000D56BA" w:rsidP="000D56B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lastRenderedPageBreak/>
              <w:t>Согласие с требо-ванием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0D56BA" w:rsidP="000D56B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>
            <w:pPr>
              <w:pStyle w:val="affff4"/>
              <w:keepNext w:val="0"/>
              <w:widowControl w:val="0"/>
              <w:spacing w:before="0"/>
              <w:contextualSpacing/>
              <w:jc w:val="left"/>
              <w:outlineLvl w:val="2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C46F8D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1.6.3</w:t>
            </w: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Требования оперативного указания ОУ-09-2024 (ОТ)</w:t>
            </w:r>
          </w:p>
        </w:tc>
        <w:tc>
          <w:tcPr>
            <w:tcW w:w="5487" w:type="dxa"/>
            <w:vAlign w:val="center"/>
          </w:tcPr>
          <w:p w:rsidR="00AD25A5" w:rsidRPr="00BF63CE" w:rsidRDefault="00C46F8D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Обеспечить применение средств индивидуальной защиты (комплектов) от термических рисков электрической дуги персонала, при выполнении работ в электроустановке (пункт 3 Оперативного указания ПАО «РусГидро» ОУ-12-2021 (ОТ) от 06.09.2021 Вн-8963.КС «О недопустимости расширения рабочего места и отсутствия контроля за производством работ»).</w:t>
            </w:r>
          </w:p>
        </w:tc>
        <w:tc>
          <w:tcPr>
            <w:tcW w:w="2117" w:type="dxa"/>
            <w:vAlign w:val="center"/>
          </w:tcPr>
          <w:p w:rsidR="00AD25A5" w:rsidRPr="00BF63CE" w:rsidRDefault="000D56BA" w:rsidP="000D56B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0D56BA">
              <w:rPr>
                <w:iCs/>
                <w:sz w:val="22"/>
                <w:szCs w:val="22"/>
              </w:rPr>
              <w:t>Согласие с требо-ванием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0D56BA" w:rsidP="000D56B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>
            <w:pPr>
              <w:pStyle w:val="affff4"/>
              <w:keepNext w:val="0"/>
              <w:widowControl w:val="0"/>
              <w:spacing w:before="0"/>
              <w:contextualSpacing/>
              <w:jc w:val="left"/>
              <w:outlineLvl w:val="2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0"/>
                <w:numId w:val="10"/>
              </w:numPr>
              <w:spacing w:before="60" w:after="6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D25A5" w:rsidRPr="00BF63CE" w:rsidRDefault="00C46F8D">
            <w:pPr>
              <w:widowControl w:val="0"/>
              <w:rPr>
                <w:sz w:val="22"/>
                <w:szCs w:val="22"/>
              </w:rPr>
            </w:pPr>
            <w:r w:rsidRPr="00BF63CE">
              <w:rPr>
                <w:b/>
                <w:bCs/>
                <w:sz w:val="22"/>
                <w:szCs w:val="22"/>
              </w:rPr>
              <w:t>Требования к результатам работ</w:t>
            </w:r>
          </w:p>
        </w:tc>
        <w:tc>
          <w:tcPr>
            <w:tcW w:w="2117" w:type="dxa"/>
            <w:vAlign w:val="center"/>
          </w:tcPr>
          <w:p w:rsidR="00AD25A5" w:rsidRPr="00BF63CE" w:rsidRDefault="00C46F8D">
            <w:pPr>
              <w:widowControl w:val="0"/>
              <w:tabs>
                <w:tab w:val="center" w:pos="11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D25A5" w:rsidRPr="00BF63CE" w:rsidRDefault="00C46F8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rPr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Общие требования к результатам работ</w:t>
            </w:r>
          </w:p>
        </w:tc>
        <w:tc>
          <w:tcPr>
            <w:tcW w:w="2117" w:type="dxa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D25A5" w:rsidRPr="00BF63CE" w:rsidRDefault="00C46F8D">
            <w:pPr>
              <w:widowControl w:val="0"/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D25A5" w:rsidRPr="00BF63CE" w:rsidTr="00A64A6A">
        <w:tc>
          <w:tcPr>
            <w:tcW w:w="831" w:type="dxa"/>
            <w:vAlign w:val="center"/>
          </w:tcPr>
          <w:p w:rsidR="00AD25A5" w:rsidRPr="00BF63CE" w:rsidRDefault="00AD25A5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D25A5" w:rsidRPr="00BF63CE" w:rsidRDefault="00C46F8D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Результат работ</w:t>
            </w:r>
          </w:p>
        </w:tc>
        <w:tc>
          <w:tcPr>
            <w:tcW w:w="5487" w:type="dxa"/>
            <w:vAlign w:val="center"/>
          </w:tcPr>
          <w:p w:rsidR="00AD25A5" w:rsidRPr="00BF63CE" w:rsidRDefault="00C46F8D">
            <w:pPr>
              <w:widowControl w:val="0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Все работы должны быть выполнены в соответствии с календарно-сетевым графиком без срыва сроков.</w:t>
            </w:r>
          </w:p>
        </w:tc>
        <w:tc>
          <w:tcPr>
            <w:tcW w:w="2117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AD25A5" w:rsidRPr="00BF63CE" w:rsidRDefault="00C46F8D" w:rsidP="000D56BA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D25A5" w:rsidRPr="00BF63CE" w:rsidRDefault="00AD25A5">
            <w:pPr>
              <w:widowControl w:val="0"/>
              <w:rPr>
                <w:sz w:val="22"/>
                <w:szCs w:val="22"/>
              </w:rPr>
            </w:pP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64A6A" w:rsidRPr="00BF63CE" w:rsidRDefault="00A64A6A">
            <w:pPr>
              <w:widowControl w:val="0"/>
              <w:rPr>
                <w:rStyle w:val="aff1"/>
                <w:b w:val="0"/>
                <w:bCs/>
                <w:i w:val="0"/>
                <w:sz w:val="22"/>
                <w:szCs w:val="22"/>
                <w:shd w:val="clear" w:color="auto" w:fill="auto"/>
              </w:rPr>
            </w:pPr>
            <w:r w:rsidRPr="00BF63CE">
              <w:rPr>
                <w:b/>
                <w:bCs/>
                <w:sz w:val="22"/>
                <w:szCs w:val="22"/>
              </w:rPr>
              <w:t>Требования к порядку приемки результатов работ</w:t>
            </w:r>
          </w:p>
        </w:tc>
        <w:tc>
          <w:tcPr>
            <w:tcW w:w="2117" w:type="dxa"/>
            <w:vAlign w:val="center"/>
          </w:tcPr>
          <w:p w:rsidR="00A64A6A" w:rsidRPr="00BF63CE" w:rsidRDefault="00A64A6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64A6A" w:rsidRPr="00BF63CE" w:rsidRDefault="00A64A6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64A6A" w:rsidRPr="00BF63CE" w:rsidRDefault="00A64A6A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Приемка скрытых работ и промежуточных этапов работ</w:t>
            </w:r>
          </w:p>
        </w:tc>
        <w:tc>
          <w:tcPr>
            <w:tcW w:w="5487" w:type="dxa"/>
            <w:vAlign w:val="center"/>
          </w:tcPr>
          <w:p w:rsidR="00A64A6A" w:rsidRPr="00BF63CE" w:rsidRDefault="00A64A6A" w:rsidP="00A64A6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Подрядчик должен известить Заказчика (комиссию Заказчика) не менее, чем за 24 часа о времени освидетельствования скрытых работ или приемки этапа работ.</w:t>
            </w:r>
          </w:p>
          <w:p w:rsidR="00A64A6A" w:rsidRPr="00BF63CE" w:rsidRDefault="00A64A6A" w:rsidP="00A64A6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>Если закрытие скрытых работ последующими работами выполнено без информирования Заказчика или информировании его с опозданием, то по требованию последнего Подрядчик обязан за свой счет вскрыть любую часть скрытых работ согласно требованиям Заказчика, а затем восстановить ее за свой счет.</w:t>
            </w:r>
          </w:p>
        </w:tc>
        <w:tc>
          <w:tcPr>
            <w:tcW w:w="2117" w:type="dxa"/>
            <w:vAlign w:val="center"/>
          </w:tcPr>
          <w:p w:rsidR="00A64A6A" w:rsidRPr="00BF63CE" w:rsidRDefault="00A64A6A" w:rsidP="000D56B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A64A6A" w:rsidRPr="00BF63CE" w:rsidRDefault="00A64A6A" w:rsidP="000D56BA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rPr>
                <w:sz w:val="22"/>
                <w:szCs w:val="22"/>
              </w:rPr>
            </w:pPr>
          </w:p>
        </w:tc>
      </w:tr>
      <w:tr w:rsidR="00A64A6A" w:rsidRPr="00BF63CE" w:rsidTr="00A64A6A">
        <w:trPr>
          <w:trHeight w:val="653"/>
        </w:trPr>
        <w:tc>
          <w:tcPr>
            <w:tcW w:w="831" w:type="dxa"/>
            <w:vAlign w:val="center"/>
          </w:tcPr>
          <w:p w:rsidR="00A64A6A" w:rsidRPr="00BF63CE" w:rsidRDefault="00A64A6A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64A6A" w:rsidRPr="00BF63CE" w:rsidRDefault="00A64A6A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Разработка «Программы и методики испытаний»</w:t>
            </w:r>
          </w:p>
        </w:tc>
        <w:tc>
          <w:tcPr>
            <w:tcW w:w="5487" w:type="dxa"/>
            <w:vAlign w:val="center"/>
          </w:tcPr>
          <w:p w:rsidR="00A64A6A" w:rsidRPr="00BF63CE" w:rsidRDefault="00A64A6A" w:rsidP="00A64A6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Для проведения каждого из всех видов испытаний Подрядчик должен представить за 10 рабочих дней до начала испытаний документ «Программа и методика испытаний», которые утверждает Заказчик. В течение 3 рабочих дней Заказчик согласовывает и утверждает документ или выдает обоснованные замечания, которые Подрядчик в течение 3 рабочих дней должен устранить и направить документ на повторное согласование. Документ «Программа и методика испытаний» должен определять необходимый и достаточный объем испытаний, обеспечивающий заданную достоверность получаемых результатов.</w:t>
            </w:r>
          </w:p>
        </w:tc>
        <w:tc>
          <w:tcPr>
            <w:tcW w:w="2117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A64A6A">
              <w:rPr>
                <w:iCs/>
                <w:sz w:val="22"/>
                <w:szCs w:val="22"/>
              </w:rPr>
              <w:t>Согласие с требо-ванием</w:t>
            </w:r>
          </w:p>
        </w:tc>
        <w:tc>
          <w:tcPr>
            <w:tcW w:w="2235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rPr>
                <w:sz w:val="22"/>
                <w:szCs w:val="22"/>
              </w:rPr>
            </w:pP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2.2.3</w:t>
            </w:r>
          </w:p>
        </w:tc>
        <w:tc>
          <w:tcPr>
            <w:tcW w:w="2516" w:type="dxa"/>
            <w:vAlign w:val="center"/>
          </w:tcPr>
          <w:p w:rsidR="00A64A6A" w:rsidRPr="00BF63CE" w:rsidRDefault="00A64A6A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Приемка выполненных работ</w:t>
            </w:r>
          </w:p>
        </w:tc>
        <w:tc>
          <w:tcPr>
            <w:tcW w:w="5487" w:type="dxa"/>
            <w:vAlign w:val="center"/>
          </w:tcPr>
          <w:p w:rsidR="00A64A6A" w:rsidRPr="00BF63CE" w:rsidRDefault="00A64A6A" w:rsidP="00A64A6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Приемка выполненных работ осуществляется в соответствии с:</w:t>
            </w:r>
          </w:p>
          <w:p w:rsidR="00A64A6A" w:rsidRPr="00BF63CE" w:rsidRDefault="00A64A6A" w:rsidP="00A64A6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Требованиями СТО РусГидро 01.02.115-2019 «Приемка и ввод в эксплуатацию. Правила приемки и ввода в эксплуатацию полностью законченных строительством объектов и отдельных этапов строительства».(изм. в соотв. с приказом №572 от 11.07.2025)</w:t>
            </w:r>
          </w:p>
          <w:p w:rsidR="00A64A6A" w:rsidRPr="00BF63CE" w:rsidRDefault="00A64A6A" w:rsidP="00A64A6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Приемку Работ производит комиссия Заказчика, персональный состав которой устанавливается приказом Заказчика (далее – Комиссия). Представитель Подрядчика также включается в состав комиссии.</w:t>
            </w:r>
          </w:p>
          <w:p w:rsidR="00A64A6A" w:rsidRDefault="00A64A6A" w:rsidP="00A64A6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Подрядчик не позднее, чем за 5 (пять) рабочих дней до окончания работ письменно уведомляет Заказчика о завершении работ по Объекту для организации Заказчиком приемки работ.</w:t>
            </w:r>
          </w:p>
          <w:p w:rsidR="00A64A6A" w:rsidRPr="00BF63CE" w:rsidRDefault="00A64A6A" w:rsidP="00A64A6A">
            <w:pPr>
              <w:widowControl w:val="0"/>
              <w:tabs>
                <w:tab w:val="left" w:pos="426"/>
              </w:tabs>
              <w:spacing w:before="60"/>
              <w:contextualSpacing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Подрядчик предъявляет Комиссии необходимую исполнительную документацию и приемо-сдаточную документацию.</w:t>
            </w:r>
          </w:p>
        </w:tc>
        <w:tc>
          <w:tcPr>
            <w:tcW w:w="2117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A64A6A">
              <w:rPr>
                <w:iCs/>
                <w:sz w:val="22"/>
                <w:szCs w:val="22"/>
              </w:rPr>
              <w:t>Согласие с требо-ванием</w:t>
            </w:r>
          </w:p>
        </w:tc>
        <w:tc>
          <w:tcPr>
            <w:tcW w:w="2235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rPr>
                <w:sz w:val="22"/>
                <w:szCs w:val="22"/>
              </w:rPr>
            </w:pP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64A6A" w:rsidRPr="00BF63CE" w:rsidRDefault="00A64A6A">
            <w:pPr>
              <w:widowControl w:val="0"/>
              <w:spacing w:before="60"/>
              <w:contextualSpacing/>
              <w:rPr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Требования к оформлению документации</w:t>
            </w:r>
          </w:p>
        </w:tc>
        <w:tc>
          <w:tcPr>
            <w:tcW w:w="2117" w:type="dxa"/>
            <w:vAlign w:val="center"/>
          </w:tcPr>
          <w:p w:rsidR="00A64A6A" w:rsidRPr="00BF63CE" w:rsidRDefault="00A64A6A">
            <w:pPr>
              <w:widowControl w:val="0"/>
              <w:tabs>
                <w:tab w:val="left" w:pos="426"/>
              </w:tabs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64A6A" w:rsidRPr="00BF63CE" w:rsidRDefault="00A64A6A">
            <w:pPr>
              <w:widowControl w:val="0"/>
              <w:tabs>
                <w:tab w:val="left" w:pos="426"/>
              </w:tabs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tabs>
                <w:tab w:val="left" w:pos="426"/>
              </w:tabs>
              <w:spacing w:before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64A6A" w:rsidRPr="00BF63CE" w:rsidRDefault="00A64A6A">
            <w:pPr>
              <w:widowControl w:val="0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Требования к оформлению документации</w:t>
            </w:r>
          </w:p>
        </w:tc>
        <w:tc>
          <w:tcPr>
            <w:tcW w:w="5487" w:type="dxa"/>
            <w:vAlign w:val="center"/>
          </w:tcPr>
          <w:p w:rsidR="00A64A6A" w:rsidRPr="00BF63CE" w:rsidRDefault="00A64A6A" w:rsidP="00A64A6A">
            <w:pPr>
              <w:widowControl w:val="0"/>
              <w:jc w:val="both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Документацию выполнить в соответствии: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 xml:space="preserve">    • Приказ Минстрой РФ № 344/пр от 16.05.2023 (редакция от 23.06.2025)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Приказ Минстроя России от 02.12.2022 N1026/пр (редакция от 02.12.2022)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Распоряжения ПАО «РусГидро» от 14.08.2023 №358р «О порядке предоставления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РусГидро».</w:t>
            </w:r>
          </w:p>
        </w:tc>
        <w:tc>
          <w:tcPr>
            <w:tcW w:w="2117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rPr>
                <w:sz w:val="22"/>
                <w:szCs w:val="22"/>
              </w:rPr>
            </w:pP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pStyle w:val="aff0"/>
              <w:widowControl w:val="0"/>
              <w:numPr>
                <w:ilvl w:val="2"/>
                <w:numId w:val="10"/>
              </w:numPr>
              <w:spacing w:before="60" w:after="60"/>
              <w:ind w:hanging="119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64A6A" w:rsidRPr="00BF63CE" w:rsidRDefault="00A64A6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Основные документы исполнительной документации, составляемые при выполнении Работ и предъявляемые Комиссии при сдаче Работ и приемке объекта</w:t>
            </w:r>
          </w:p>
        </w:tc>
        <w:tc>
          <w:tcPr>
            <w:tcW w:w="5487" w:type="dxa"/>
            <w:vAlign w:val="center"/>
          </w:tcPr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Представить Заказчику с актами выполненных работ исполнительную документацию, протоколы пусконаладочных работ и акты испытаний, акты скрытых работ и т.д. том числе: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Реестр исполнительной документации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Проекты производства работ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Акт входного контроля на оборудование и материалы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Ведомость смонтированного оборудования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Исполнительные схемы. План расположения.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Исполнительная схема прокладки кабелей и монтажа оборудования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Акт освидетельствования скрытых работ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Акт монтажа оборудования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Акт об окончании монтажных работ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Протоколы измерения сопротивления изоляции;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Акт сдачи-приёмки пусконаладочных работ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Протоколы проверок, испытаний и измерений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Паспорта и сертификаты соответствия на применённые материалы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 xml:space="preserve">    • Акт проверки работоспособности системы кондиционирования</w:t>
            </w:r>
          </w:p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lastRenderedPageBreak/>
              <w:t xml:space="preserve">    • Инструкции и технические описания по монтажу и эксплуатации смонтированного оборудования.</w:t>
            </w:r>
          </w:p>
        </w:tc>
        <w:tc>
          <w:tcPr>
            <w:tcW w:w="2117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A64A6A">
              <w:rPr>
                <w:iCs/>
                <w:sz w:val="22"/>
                <w:szCs w:val="22"/>
              </w:rPr>
              <w:lastRenderedPageBreak/>
              <w:t>Согласие с требо-ванием</w:t>
            </w:r>
          </w:p>
        </w:tc>
        <w:tc>
          <w:tcPr>
            <w:tcW w:w="2235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rPr>
                <w:sz w:val="22"/>
                <w:szCs w:val="22"/>
              </w:rPr>
            </w:pP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2.3.3</w:t>
            </w:r>
          </w:p>
        </w:tc>
        <w:tc>
          <w:tcPr>
            <w:tcW w:w="2516" w:type="dxa"/>
            <w:vAlign w:val="center"/>
          </w:tcPr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Оформление ИД  в электронном виде</w:t>
            </w:r>
          </w:p>
        </w:tc>
        <w:tc>
          <w:tcPr>
            <w:tcW w:w="5487" w:type="dxa"/>
            <w:vAlign w:val="center"/>
          </w:tcPr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Оформление документов ИД в электронном виде: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-Текстовые документы предоставляются в электронном виде в формате с возможностью правки.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-В электронном виде без возможности правки (с возможностью текстового поиска) в PDF. Формат предоставления А4-А3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-Графическая часть (схемы, чертежи, графики) могут предоставляться в электронном виде с возможностью правки.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-В электронном виде без возможности правки (с возможностью текстового поиска) в PDF. Формат предоставления А4, А3, А2 ,А1, А0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-Оформление документов ИД в электронном виде может производится  на электронном портале в соответствии с  распоряжением ПАО «РусГидро» от 14.08.2023 №358р «О порядке предоставления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РусГидро».</w:t>
            </w:r>
          </w:p>
        </w:tc>
        <w:tc>
          <w:tcPr>
            <w:tcW w:w="2117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A64A6A">
              <w:rPr>
                <w:iCs/>
                <w:sz w:val="22"/>
                <w:szCs w:val="22"/>
              </w:rPr>
              <w:t>Согласие с требо-ванием</w:t>
            </w:r>
          </w:p>
        </w:tc>
        <w:tc>
          <w:tcPr>
            <w:tcW w:w="2235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rPr>
                <w:sz w:val="22"/>
                <w:szCs w:val="22"/>
              </w:rPr>
            </w:pP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widowControl w:val="0"/>
              <w:spacing w:before="60" w:after="60"/>
              <w:contextualSpacing/>
              <w:jc w:val="center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2.3.4</w:t>
            </w:r>
          </w:p>
        </w:tc>
        <w:tc>
          <w:tcPr>
            <w:tcW w:w="2516" w:type="dxa"/>
            <w:vAlign w:val="center"/>
          </w:tcPr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Оформление ИД  в бумажном виде</w:t>
            </w:r>
          </w:p>
        </w:tc>
        <w:tc>
          <w:tcPr>
            <w:tcW w:w="5487" w:type="dxa"/>
            <w:vAlign w:val="center"/>
          </w:tcPr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ИД предоставляются в бумажном виде с внесенными правками (при необходимости).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На ИД должна быть печать удостоверяющая, что данная документация является исполнительной.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На печати должна быть указана следующая информация: дата, Ф, И.О., должность, организация.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В бумажном виде Подрядчик передает не менее двух экземпляров ИД Заказчику.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Текстовые документы предоставляются в формате предоставления А4-А3</w:t>
            </w:r>
          </w:p>
          <w:p w:rsidR="00A64A6A" w:rsidRPr="00BF63CE" w:rsidRDefault="00A64A6A" w:rsidP="00A64A6A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Графическая часть (схемы, чертежи, графики) Формат предоставления А4, А3, А2, А1, А0</w:t>
            </w:r>
          </w:p>
        </w:tc>
        <w:tc>
          <w:tcPr>
            <w:tcW w:w="2117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A64A6A">
              <w:rPr>
                <w:iCs/>
                <w:sz w:val="22"/>
                <w:szCs w:val="22"/>
              </w:rPr>
              <w:t>Согласие с требо-ванием</w:t>
            </w:r>
          </w:p>
        </w:tc>
        <w:tc>
          <w:tcPr>
            <w:tcW w:w="2235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rPr>
                <w:sz w:val="22"/>
                <w:szCs w:val="22"/>
              </w:rPr>
            </w:pP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pStyle w:val="aff0"/>
              <w:widowControl w:val="0"/>
              <w:numPr>
                <w:ilvl w:val="0"/>
                <w:numId w:val="10"/>
              </w:numPr>
              <w:spacing w:before="60" w:after="6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003" w:type="dxa"/>
            <w:gridSpan w:val="2"/>
            <w:vAlign w:val="center"/>
          </w:tcPr>
          <w:p w:rsidR="00A64A6A" w:rsidRPr="00BF63CE" w:rsidRDefault="00A64A6A">
            <w:pPr>
              <w:widowControl w:val="0"/>
              <w:spacing w:before="20"/>
              <w:contextualSpacing/>
              <w:jc w:val="both"/>
              <w:rPr>
                <w:b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Требования к ответственности и гарантиям подрядчика</w:t>
            </w:r>
          </w:p>
        </w:tc>
        <w:tc>
          <w:tcPr>
            <w:tcW w:w="2117" w:type="dxa"/>
            <w:vAlign w:val="center"/>
          </w:tcPr>
          <w:p w:rsidR="00A64A6A" w:rsidRPr="00BF63CE" w:rsidRDefault="00A64A6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35" w:type="dxa"/>
            <w:vAlign w:val="center"/>
          </w:tcPr>
          <w:p w:rsidR="00A64A6A" w:rsidRPr="00BF63CE" w:rsidRDefault="00A64A6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 w:rsidRPr="00BF63CE">
              <w:rPr>
                <w:b/>
                <w:sz w:val="22"/>
                <w:szCs w:val="22"/>
              </w:rPr>
              <w:t>-//-</w:t>
            </w:r>
          </w:p>
        </w:tc>
      </w:tr>
      <w:tr w:rsidR="00A64A6A" w:rsidRPr="00BF63CE" w:rsidTr="00A64A6A">
        <w:tc>
          <w:tcPr>
            <w:tcW w:w="831" w:type="dxa"/>
            <w:vAlign w:val="center"/>
          </w:tcPr>
          <w:p w:rsidR="00A64A6A" w:rsidRPr="00BF63CE" w:rsidRDefault="00A64A6A">
            <w:pPr>
              <w:pStyle w:val="aff0"/>
              <w:widowControl w:val="0"/>
              <w:numPr>
                <w:ilvl w:val="1"/>
                <w:numId w:val="10"/>
              </w:numPr>
              <w:spacing w:before="60" w:after="60"/>
              <w:ind w:left="0" w:firstLine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A64A6A" w:rsidRPr="00BF63CE" w:rsidRDefault="00A64A6A">
            <w:pPr>
              <w:widowControl w:val="0"/>
              <w:spacing w:before="40"/>
              <w:contextualSpacing/>
              <w:rPr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Гарантийный срок на результат работ</w:t>
            </w:r>
          </w:p>
        </w:tc>
        <w:tc>
          <w:tcPr>
            <w:tcW w:w="5487" w:type="dxa"/>
            <w:vAlign w:val="center"/>
          </w:tcPr>
          <w:p w:rsidR="00A64A6A" w:rsidRPr="00BF63CE" w:rsidRDefault="00A64A6A">
            <w:pPr>
              <w:widowControl w:val="0"/>
              <w:rPr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Гарантийный срок на результат работ составляет не менее 36 месяцев и начинает течь с даты подписания Сторонами Акта КС-11.</w:t>
            </w:r>
          </w:p>
        </w:tc>
        <w:tc>
          <w:tcPr>
            <w:tcW w:w="2117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F63CE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A64A6A" w:rsidRPr="00BF63CE" w:rsidRDefault="00A64A6A" w:rsidP="00A64A6A">
            <w:pPr>
              <w:widowControl w:val="0"/>
              <w:jc w:val="center"/>
              <w:rPr>
                <w:sz w:val="22"/>
                <w:szCs w:val="22"/>
              </w:rPr>
            </w:pPr>
            <w:r w:rsidRPr="00BF63CE"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Align w:val="center"/>
          </w:tcPr>
          <w:p w:rsidR="00A64A6A" w:rsidRPr="00BF63CE" w:rsidRDefault="00A64A6A">
            <w:pPr>
              <w:pStyle w:val="affff4"/>
              <w:keepNext w:val="0"/>
              <w:widowControl w:val="0"/>
              <w:spacing w:before="0"/>
              <w:contextualSpacing/>
              <w:jc w:val="left"/>
              <w:outlineLvl w:val="2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bookmarkEnd w:id="33"/>
    </w:tbl>
    <w:p w:rsidR="00AD25A5" w:rsidRDefault="00AD25A5">
      <w:pPr>
        <w:sectPr w:rsidR="00AD25A5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AD25A5" w:rsidRPr="00A64A6A" w:rsidRDefault="00C46F8D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34" w:name="_Toc54646412"/>
      <w:r w:rsidRPr="00A64A6A">
        <w:rPr>
          <w:sz w:val="24"/>
          <w:szCs w:val="24"/>
        </w:rPr>
        <w:lastRenderedPageBreak/>
        <w:t>Требования к документации по ценообразованию на этапе заключения (исполнения) договора</w:t>
      </w:r>
      <w:bookmarkEnd w:id="34"/>
    </w:p>
    <w:p w:rsidR="00AD25A5" w:rsidRPr="00A64A6A" w:rsidRDefault="00A64A6A" w:rsidP="00A64A6A">
      <w:pPr>
        <w:pStyle w:val="4"/>
        <w:tabs>
          <w:tab w:val="clear" w:pos="0"/>
        </w:tabs>
        <w:ind w:left="0" w:firstLine="0"/>
        <w:rPr>
          <w:iCs/>
        </w:rPr>
      </w:pPr>
      <w:r w:rsidRPr="00A64A6A">
        <w:rPr>
          <w:b w:val="0"/>
          <w:iCs/>
          <w:lang w:eastAsia="zh-CN"/>
        </w:rPr>
        <w:t xml:space="preserve">3.1. </w:t>
      </w:r>
      <w:r w:rsidR="00C46F8D" w:rsidRPr="00A64A6A">
        <w:rPr>
          <w:b w:val="0"/>
          <w:iCs/>
          <w:lang w:eastAsia="zh-CN"/>
        </w:rPr>
        <w:t>Сметную документацию на выполнение на строительно-монтажных и пусконаладочных  необходимо</w:t>
      </w:r>
      <w:r w:rsidRPr="00A64A6A">
        <w:rPr>
          <w:b w:val="0"/>
          <w:iCs/>
          <w:lang w:eastAsia="zh-CN"/>
        </w:rPr>
        <w:t xml:space="preserve"> </w:t>
      </w:r>
      <w:r w:rsidR="00C46F8D" w:rsidRPr="00A64A6A">
        <w:rPr>
          <w:b w:val="0"/>
          <w:iCs/>
          <w:lang w:eastAsia="zh-CN"/>
        </w:rPr>
        <w:t>составлять и оформлять  в соответствии с требованиями, указанными в  Приложении №2 к ТЗ.</w:t>
      </w:r>
    </w:p>
    <w:p w:rsidR="00AD25A5" w:rsidRPr="00A64A6A" w:rsidRDefault="00A64A6A">
      <w:pPr>
        <w:widowControl w:val="0"/>
        <w:tabs>
          <w:tab w:val="left" w:pos="426"/>
        </w:tabs>
        <w:spacing w:before="60"/>
        <w:ind w:left="454" w:hanging="454"/>
        <w:jc w:val="both"/>
        <w:rPr>
          <w:iCs/>
          <w:sz w:val="24"/>
          <w:szCs w:val="24"/>
        </w:rPr>
      </w:pPr>
      <w:r w:rsidRPr="00A64A6A">
        <w:rPr>
          <w:rFonts w:eastAsia="Calibri"/>
          <w:bCs/>
          <w:iCs/>
          <w:sz w:val="24"/>
          <w:szCs w:val="24"/>
          <w:lang w:eastAsia="zh-CN"/>
        </w:rPr>
        <w:t>3.2. П</w:t>
      </w:r>
      <w:r w:rsidR="00C46F8D" w:rsidRPr="00A64A6A">
        <w:rPr>
          <w:rFonts w:eastAsia="Calibri"/>
          <w:iCs/>
          <w:sz w:val="24"/>
          <w:szCs w:val="24"/>
          <w:lang w:eastAsia="zh-CN"/>
        </w:rPr>
        <w:t xml:space="preserve">редусмотреть резерв средств на непредвиденные затраты в размере 3 % от суммы работ.   </w:t>
      </w:r>
    </w:p>
    <w:p w:rsidR="00AD25A5" w:rsidRPr="00A64A6A" w:rsidRDefault="00C46F8D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</w:rPr>
      </w:pPr>
      <w:bookmarkStart w:id="35" w:name="_Toc51339699"/>
      <w:bookmarkStart w:id="36" w:name="_Toc46743519"/>
      <w:bookmarkStart w:id="37" w:name="_Toc54646413"/>
      <w:r w:rsidRPr="00A64A6A">
        <w:rPr>
          <w:iCs/>
          <w:sz w:val="24"/>
          <w:szCs w:val="24"/>
        </w:rPr>
        <w:t>Приложения</w:t>
      </w:r>
      <w:bookmarkEnd w:id="35"/>
      <w:bookmarkEnd w:id="36"/>
      <w:bookmarkEnd w:id="37"/>
      <w:r w:rsidRPr="00A64A6A">
        <w:rPr>
          <w:iCs/>
          <w:sz w:val="24"/>
          <w:szCs w:val="24"/>
          <w:lang w:val="en-US"/>
        </w:rPr>
        <w:t xml:space="preserve">  к ТТ</w:t>
      </w:r>
    </w:p>
    <w:p w:rsidR="00AD25A5" w:rsidRPr="00A64A6A" w:rsidRDefault="00C46F8D">
      <w:pPr>
        <w:spacing w:after="60"/>
        <w:contextualSpacing/>
        <w:outlineLvl w:val="3"/>
        <w:rPr>
          <w:sz w:val="24"/>
          <w:szCs w:val="24"/>
        </w:rPr>
      </w:pPr>
      <w:r w:rsidRPr="00A64A6A">
        <w:rPr>
          <w:rStyle w:val="aff1"/>
          <w:b w:val="0"/>
          <w:i w:val="0"/>
          <w:iCs/>
          <w:color w:val="000000"/>
          <w:sz w:val="24"/>
          <w:szCs w:val="24"/>
          <w:shd w:val="clear" w:color="auto" w:fill="auto"/>
        </w:rPr>
        <w:t xml:space="preserve">4.1 </w:t>
      </w:r>
      <w:r w:rsidRPr="00A64A6A">
        <w:rPr>
          <w:rStyle w:val="aff1"/>
          <w:b w:val="0"/>
          <w:i w:val="0"/>
          <w:iCs/>
          <w:color w:val="000000"/>
          <w:sz w:val="24"/>
          <w:szCs w:val="24"/>
          <w:shd w:val="clear" w:color="auto" w:fill="FFFFFF"/>
        </w:rPr>
        <w:t>Приложение № 1 Эскиз</w:t>
      </w:r>
      <w:r w:rsidRPr="00A64A6A">
        <w:rPr>
          <w:rStyle w:val="aff1"/>
          <w:b w:val="0"/>
          <w:i w:val="0"/>
          <w:iCs/>
          <w:color w:val="000000"/>
          <w:sz w:val="24"/>
          <w:szCs w:val="24"/>
          <w:shd w:val="clear" w:color="auto" w:fill="auto"/>
        </w:rPr>
        <w:t xml:space="preserve"> гермозоны.</w:t>
      </w:r>
    </w:p>
    <w:p w:rsidR="00AD25A5" w:rsidRPr="00A64A6A" w:rsidRDefault="00C46F8D">
      <w:pPr>
        <w:spacing w:after="60"/>
        <w:contextualSpacing/>
        <w:outlineLvl w:val="3"/>
        <w:rPr>
          <w:sz w:val="24"/>
          <w:szCs w:val="24"/>
        </w:rPr>
      </w:pPr>
      <w:r w:rsidRPr="00A64A6A">
        <w:rPr>
          <w:rStyle w:val="aff1"/>
          <w:b w:val="0"/>
          <w:i w:val="0"/>
          <w:iCs/>
          <w:sz w:val="24"/>
          <w:szCs w:val="24"/>
          <w:shd w:val="clear" w:color="auto" w:fill="FFFFFF"/>
        </w:rPr>
        <w:t>4.2  Приложение № 2 Требованиями к оформлению и составлению сметной документации на работы по программе ремонтов, реконструкции и техническому перевооружению.</w:t>
      </w:r>
    </w:p>
    <w:p w:rsidR="00AD25A5" w:rsidRPr="00A64A6A" w:rsidRDefault="00C46F8D">
      <w:pPr>
        <w:keepNext/>
        <w:spacing w:after="60"/>
        <w:contextualSpacing/>
        <w:outlineLvl w:val="3"/>
        <w:rPr>
          <w:sz w:val="24"/>
          <w:szCs w:val="24"/>
        </w:rPr>
      </w:pPr>
      <w:r w:rsidRPr="00A64A6A">
        <w:rPr>
          <w:rStyle w:val="aff1"/>
          <w:b w:val="0"/>
          <w:i w:val="0"/>
          <w:iCs/>
          <w:sz w:val="24"/>
          <w:szCs w:val="24"/>
          <w:shd w:val="clear" w:color="auto" w:fill="auto"/>
        </w:rPr>
        <w:t>4.3  Приложение № 3 Методика</w:t>
      </w:r>
      <w:r w:rsidRPr="00A64A6A">
        <w:rPr>
          <w:iCs/>
          <w:sz w:val="24"/>
          <w:szCs w:val="24"/>
        </w:rPr>
        <w:t xml:space="preserve"> допуска персонала подрядных организаций к выполнению работ на объектах ПАО «РусГидро».</w:t>
      </w:r>
    </w:p>
    <w:p w:rsidR="00AD25A5" w:rsidRPr="00A64A6A" w:rsidRDefault="00C46F8D">
      <w:pPr>
        <w:keepNext/>
        <w:spacing w:after="60"/>
        <w:contextualSpacing/>
        <w:outlineLvl w:val="3"/>
        <w:rPr>
          <w:sz w:val="24"/>
          <w:szCs w:val="24"/>
        </w:rPr>
      </w:pPr>
      <w:r w:rsidRPr="00A64A6A">
        <w:rPr>
          <w:rStyle w:val="aff1"/>
          <w:b w:val="0"/>
          <w:i w:val="0"/>
          <w:iCs/>
          <w:sz w:val="24"/>
          <w:szCs w:val="24"/>
          <w:shd w:val="clear" w:color="auto" w:fill="auto"/>
        </w:rPr>
        <w:t xml:space="preserve">4.4  Приложение № 4 </w:t>
      </w:r>
      <w:r w:rsidRPr="00A64A6A">
        <w:rPr>
          <w:iCs/>
          <w:sz w:val="24"/>
          <w:szCs w:val="24"/>
        </w:rPr>
        <w:t>Инструкция о пропускном и внутриобъектовом режимах в Филиале  ПАО «РусГидро» - «Дагестанский филиал».</w:t>
      </w:r>
    </w:p>
    <w:p w:rsidR="00AD25A5" w:rsidRPr="00A64A6A" w:rsidRDefault="00C46F8D">
      <w:pPr>
        <w:spacing w:after="60"/>
        <w:contextualSpacing/>
        <w:outlineLvl w:val="3"/>
        <w:rPr>
          <w:iCs/>
          <w:sz w:val="24"/>
          <w:szCs w:val="24"/>
        </w:rPr>
      </w:pPr>
      <w:r w:rsidRPr="00A64A6A">
        <w:rPr>
          <w:iCs/>
          <w:sz w:val="24"/>
          <w:szCs w:val="24"/>
        </w:rPr>
        <w:t>4.5  Приложение № 5 Расчет потребления мощности и тепловыделения шкафов САУ ГА№3 Чиркейской ГЭС.</w:t>
      </w:r>
    </w:p>
    <w:p w:rsidR="00AD25A5" w:rsidRPr="00A64A6A" w:rsidRDefault="00AD25A5">
      <w:pPr>
        <w:spacing w:after="60"/>
        <w:contextualSpacing/>
        <w:outlineLvl w:val="3"/>
        <w:rPr>
          <w:rStyle w:val="aff1"/>
          <w:b w:val="0"/>
          <w:i w:val="0"/>
          <w:color w:val="000000"/>
          <w:sz w:val="24"/>
          <w:szCs w:val="24"/>
          <w:shd w:val="clear" w:color="auto" w:fill="auto"/>
        </w:rPr>
      </w:pPr>
    </w:p>
    <w:p w:rsidR="00AD25A5" w:rsidRDefault="00AD25A5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i w:val="0"/>
          <w:sz w:val="24"/>
          <w:szCs w:val="24"/>
          <w:shd w:val="clear" w:color="auto" w:fill="FFFFFF"/>
        </w:rPr>
      </w:pPr>
    </w:p>
    <w:sectPr w:rsidR="00AD25A5">
      <w:headerReference w:type="default" r:id="rId14"/>
      <w:headerReference w:type="first" r:id="rId15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8D" w:rsidRDefault="00C46F8D">
      <w:r>
        <w:separator/>
      </w:r>
    </w:p>
  </w:endnote>
  <w:endnote w:type="continuationSeparator" w:id="0">
    <w:p w:rsidR="00C46F8D" w:rsidRDefault="00C4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8D" w:rsidRDefault="00C46F8D">
      <w:r>
        <w:separator/>
      </w:r>
    </w:p>
  </w:footnote>
  <w:footnote w:type="continuationSeparator" w:id="0">
    <w:p w:rsidR="00C46F8D" w:rsidRDefault="00C4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F8D" w:rsidRDefault="00C46F8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CCC6FD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46F8D" w:rsidRDefault="00C46F8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CCC6FDA" id="Врезка1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46F8D" w:rsidRDefault="00C46F8D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F8D" w:rsidRDefault="00C46F8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B30D0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F8D" w:rsidRDefault="00C46F8D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F8D" w:rsidRDefault="00C46F8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B30D0">
      <w:rPr>
        <w:noProof/>
      </w:rPr>
      <w:t>19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F8D" w:rsidRDefault="00C46F8D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F8D" w:rsidRDefault="00C46F8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F8D" w:rsidRDefault="00C46F8D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E97"/>
    <w:multiLevelType w:val="multilevel"/>
    <w:tmpl w:val="253E30C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134B5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46561D0"/>
    <w:multiLevelType w:val="multilevel"/>
    <w:tmpl w:val="F092D8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9" w:hanging="432"/>
      </w:pPr>
      <w:rPr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1"/>
        </w:tabs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9BB2B26"/>
    <w:multiLevelType w:val="multilevel"/>
    <w:tmpl w:val="090675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80140C"/>
    <w:multiLevelType w:val="multilevel"/>
    <w:tmpl w:val="63DC4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FF04B9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1372B2C"/>
    <w:multiLevelType w:val="multilevel"/>
    <w:tmpl w:val="FCEA23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00"/>
        </w:tabs>
        <w:ind w:left="9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13B07B4"/>
    <w:multiLevelType w:val="multilevel"/>
    <w:tmpl w:val="660E843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6B39488F"/>
    <w:multiLevelType w:val="multilevel"/>
    <w:tmpl w:val="D00AA876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9C7871"/>
    <w:multiLevelType w:val="multilevel"/>
    <w:tmpl w:val="A21C8EA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75062D72"/>
    <w:multiLevelType w:val="multilevel"/>
    <w:tmpl w:val="49DAB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AC822E8"/>
    <w:multiLevelType w:val="multilevel"/>
    <w:tmpl w:val="BB54035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7EC647D5"/>
    <w:multiLevelType w:val="multilevel"/>
    <w:tmpl w:val="54CA3C3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F2A54B2"/>
    <w:multiLevelType w:val="multilevel"/>
    <w:tmpl w:val="CECAB20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848" w:hanging="360"/>
      </w:pPr>
    </w:lvl>
    <w:lvl w:ilvl="1">
      <w:start w:val="1"/>
      <w:numFmt w:val="bullet"/>
      <w:lvlText w:val="◦"/>
      <w:lvlJc w:val="left"/>
      <w:pPr>
        <w:tabs>
          <w:tab w:val="num" w:pos="1208"/>
        </w:tabs>
        <w:ind w:left="120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8"/>
        </w:tabs>
        <w:ind w:left="156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8"/>
        </w:tabs>
        <w:ind w:left="228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8"/>
        </w:tabs>
        <w:ind w:left="264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8"/>
        </w:tabs>
        <w:ind w:left="336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8"/>
        </w:tabs>
        <w:ind w:left="3728" w:hanging="360"/>
      </w:pPr>
      <w:rPr>
        <w:rFonts w:ascii="OpenSymbol" w:hAnsi="OpenSymbol" w:cs="OpenSymbol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A5"/>
    <w:rsid w:val="000D56BA"/>
    <w:rsid w:val="005803D7"/>
    <w:rsid w:val="00A64A6A"/>
    <w:rsid w:val="00AD25A5"/>
    <w:rsid w:val="00BB30D0"/>
    <w:rsid w:val="00BF63CE"/>
    <w:rsid w:val="00C46F8D"/>
    <w:rsid w:val="00E8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973CB-1427-46E3-AA31-C5419613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pPr>
      <w:suppressAutoHyphens w:val="0"/>
    </w:pPr>
    <w:rPr>
      <w:sz w:val="28"/>
      <w:szCs w:val="28"/>
    </w:rPr>
  </w:style>
  <w:style w:type="paragraph" w:styleId="1">
    <w:name w:val="heading 1"/>
    <w:basedOn w:val="32"/>
    <w:next w:val="a3"/>
    <w:link w:val="10"/>
    <w:uiPriority w:val="9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2"/>
    <w:next w:val="a3"/>
    <w:link w:val="40"/>
    <w:uiPriority w:val="9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uiPriority w:val="9"/>
    <w:qFormat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Основной текст с отступом Знак"/>
    <w:link w:val="affd"/>
    <w:qFormat/>
    <w:rsid w:val="003915AE"/>
    <w:rPr>
      <w:sz w:val="24"/>
      <w:szCs w:val="24"/>
    </w:rPr>
  </w:style>
  <w:style w:type="character" w:customStyle="1" w:styleId="affe">
    <w:name w:val="Ссылка указателя"/>
    <w:qFormat/>
  </w:style>
  <w:style w:type="character" w:styleId="afff">
    <w:name w:val="FollowedHyperlink"/>
    <w:basedOn w:val="a4"/>
    <w:semiHidden/>
    <w:unhideWhenUsed/>
    <w:rsid w:val="00305A19"/>
    <w:rPr>
      <w:color w:val="954F72" w:themeColor="followedHyperlink"/>
      <w:u w:val="single"/>
    </w:rPr>
  </w:style>
  <w:style w:type="character" w:customStyle="1" w:styleId="afff0">
    <w:name w:val="Маркеры"/>
    <w:qFormat/>
    <w:rPr>
      <w:rFonts w:ascii="OpenSymbol" w:eastAsia="OpenSymbol" w:hAnsi="OpenSymbol" w:cs="OpenSymbol"/>
    </w:rPr>
  </w:style>
  <w:style w:type="character" w:customStyle="1" w:styleId="afff1">
    <w:name w:val="Символ нумерации"/>
    <w:qFormat/>
  </w:style>
  <w:style w:type="paragraph" w:styleId="afff2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uiPriority w:val="99"/>
    <w:rsid w:val="0076353A"/>
    <w:pPr>
      <w:spacing w:after="120"/>
    </w:pPr>
  </w:style>
  <w:style w:type="paragraph" w:styleId="afff3">
    <w:name w:val="List"/>
    <w:basedOn w:val="afe"/>
  </w:style>
  <w:style w:type="paragraph" w:styleId="afff4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5">
    <w:name w:val="index heading"/>
    <w:basedOn w:val="afff2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2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2"/>
    <w:qFormat/>
  </w:style>
  <w:style w:type="paragraph" w:customStyle="1" w:styleId="afff6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</w:rPr>
  </w:style>
  <w:style w:type="paragraph" w:customStyle="1" w:styleId="afff7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d">
    <w:name w:val="Body Text Indent"/>
    <w:basedOn w:val="a3"/>
    <w:link w:val="affc"/>
    <w:rsid w:val="0076353A"/>
    <w:pPr>
      <w:ind w:left="360"/>
    </w:pPr>
    <w:rPr>
      <w:sz w:val="24"/>
      <w:szCs w:val="24"/>
    </w:rPr>
  </w:style>
  <w:style w:type="paragraph" w:styleId="afff8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1B6ABE"/>
    <w:rPr>
      <w:color w:val="000000"/>
      <w:sz w:val="24"/>
      <w:szCs w:val="24"/>
    </w:rPr>
  </w:style>
  <w:style w:type="paragraph" w:customStyle="1" w:styleId="Style54">
    <w:name w:val="Style54"/>
    <w:basedOn w:val="a3"/>
    <w:qFormat/>
    <w:rsid w:val="00AB3E6B"/>
    <w:pPr>
      <w:widowControl w:val="0"/>
      <w:spacing w:line="274" w:lineRule="exact"/>
      <w:ind w:firstLine="734"/>
      <w:jc w:val="both"/>
    </w:pPr>
    <w:rPr>
      <w:sz w:val="24"/>
      <w:szCs w:val="24"/>
    </w:rPr>
  </w:style>
  <w:style w:type="paragraph" w:customStyle="1" w:styleId="310">
    <w:name w:val="Основной текст с отступом 31"/>
    <w:basedOn w:val="a3"/>
    <w:qFormat/>
    <w:rsid w:val="00CF654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311">
    <w:name w:val="Основной текст 31"/>
    <w:basedOn w:val="a3"/>
    <w:qFormat/>
    <w:rsid w:val="00CF6542"/>
    <w:pPr>
      <w:suppressAutoHyphens/>
      <w:spacing w:after="120"/>
    </w:pPr>
    <w:rPr>
      <w:sz w:val="16"/>
      <w:szCs w:val="16"/>
      <w:lang w:eastAsia="zh-CN"/>
    </w:rPr>
  </w:style>
  <w:style w:type="paragraph" w:customStyle="1" w:styleId="Standard">
    <w:name w:val="Standard"/>
    <w:qFormat/>
    <w:rsid w:val="00D44F56"/>
    <w:pPr>
      <w:textAlignment w:val="baseline"/>
    </w:pPr>
    <w:rPr>
      <w:sz w:val="28"/>
      <w:szCs w:val="28"/>
      <w:lang w:eastAsia="zh-CN"/>
    </w:rPr>
  </w:style>
  <w:style w:type="paragraph" w:customStyle="1" w:styleId="affff8">
    <w:name w:val="Содержимое таблицы"/>
    <w:basedOn w:val="a3"/>
    <w:qFormat/>
    <w:rsid w:val="00F031A3"/>
    <w:pPr>
      <w:widowControl w:val="0"/>
      <w:suppressLineNumbers/>
      <w:suppressAutoHyphens/>
    </w:p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25702922721">
    <w:name w:val="25702922721"/>
    <w:qFormat/>
  </w:style>
  <w:style w:type="numbering" w:customStyle="1" w:styleId="22601644921">
    <w:name w:val="22601644921"/>
    <w:qFormat/>
  </w:style>
  <w:style w:type="numbering" w:customStyle="1" w:styleId="9333990071">
    <w:name w:val="9333990071"/>
    <w:qFormat/>
  </w:style>
  <w:style w:type="table" w:styleId="affffb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5605059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74449-CF28-41F5-BA20-3DF5D78B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4957</Words>
  <Characters>28258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Исаева Джаминат Билаловна</cp:lastModifiedBy>
  <cp:revision>2</cp:revision>
  <cp:lastPrinted>2006-07-26T14:04:00Z</cp:lastPrinted>
  <dcterms:created xsi:type="dcterms:W3CDTF">2026-06-11T07:01:00Z</dcterms:created>
  <dcterms:modified xsi:type="dcterms:W3CDTF">2026-06-11T07:01:00Z</dcterms:modified>
  <dc:language>ru-RU</dc:language>
</cp:coreProperties>
</file>