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1C" w:rsidRPr="00C4463B" w:rsidRDefault="003D0C1C" w:rsidP="00541051">
      <w:pPr>
        <w:keepNext/>
        <w:keepLines/>
        <w:tabs>
          <w:tab w:val="left" w:pos="3780"/>
        </w:tabs>
        <w:rPr>
          <w:rFonts w:eastAsia="Calibri"/>
          <w:sz w:val="24"/>
          <w:szCs w:val="24"/>
        </w:rPr>
      </w:pPr>
    </w:p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Default="003803CC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 63.11.13.000 </w:t>
      </w:r>
      <w:r w:rsidR="008E4EA8">
        <w:rPr>
          <w:rFonts w:eastAsia="Calibri"/>
          <w:sz w:val="26"/>
          <w:szCs w:val="26"/>
        </w:rPr>
        <w:t>Абонентское сопровождение программных продуктов</w:t>
      </w:r>
      <w:r>
        <w:rPr>
          <w:rFonts w:eastAsia="Calibri"/>
          <w:sz w:val="26"/>
          <w:szCs w:val="26"/>
        </w:rPr>
        <w:t xml:space="preserve"> для нужд филиала ПЭС «Лабытнанги»</w:t>
      </w:r>
    </w:p>
    <w:p w:rsidR="003803CC" w:rsidRPr="00A81284" w:rsidRDefault="003803CC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 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600C4" w:rsidRDefault="007B542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 w:rsidR="00C517DE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30908907" w:history="1">
        <w:r w:rsidR="009600C4" w:rsidRPr="008C6EEE">
          <w:rPr>
            <w:rStyle w:val="af6"/>
            <w:noProof/>
          </w:rPr>
          <w:t>1.</w:t>
        </w:r>
        <w:r w:rsidR="009600C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Общие сведения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_Toc130908907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3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08" w:history="1">
        <w:r w:rsidR="009600C4" w:rsidRPr="008C6EEE">
          <w:rPr>
            <w:rStyle w:val="af6"/>
            <w:iCs/>
            <w:noProof/>
          </w:rPr>
          <w:t>1.1.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Обозначения и сокращения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_Toc130908908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3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09" w:history="1">
        <w:r w:rsidR="009600C4" w:rsidRPr="008C6EEE">
          <w:rPr>
            <w:rStyle w:val="af6"/>
            <w:iCs/>
            <w:noProof/>
          </w:rPr>
          <w:t>1.2.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Наименование закупаемой продукции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_Toc130908909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0" w:history="1">
        <w:r w:rsidR="009600C4" w:rsidRPr="008C6EEE">
          <w:rPr>
            <w:rStyle w:val="af6"/>
            <w:iCs/>
            <w:noProof/>
          </w:rPr>
          <w:t>1.3.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Цель оказания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_Toc130908910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1" w:history="1">
        <w:r w:rsidR="009600C4" w:rsidRPr="008C6EEE">
          <w:rPr>
            <w:rStyle w:val="af6"/>
            <w:iCs/>
            <w:noProof/>
          </w:rPr>
          <w:t>1.4.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Существующее положение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_Toc130908911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0908912" w:history="1">
        <w:r w:rsidR="009600C4" w:rsidRPr="008C6EEE">
          <w:rPr>
            <w:rStyle w:val="af6"/>
            <w:noProof/>
          </w:rPr>
          <w:t>2.</w:t>
        </w:r>
        <w:r w:rsidR="009600C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600C4" w:rsidRPr="008C6EEE">
          <w:rPr>
            <w:rStyle w:val="af6"/>
            <w:iCs/>
            <w:noProof/>
          </w:rPr>
          <w:t>Требования к продукции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_Toc130908912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3" w:history="1">
        <w:r w:rsidR="009600C4" w:rsidRPr="008C6EEE">
          <w:rPr>
            <w:rStyle w:val="af6"/>
            <w:iCs/>
            <w:noProof/>
          </w:rPr>
          <w:t>2.1.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Требования к объемам и срокам оказания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_Toc130908913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4" w:history="1">
        <w:r w:rsidR="009600C4" w:rsidRPr="008C6EEE">
          <w:rPr>
            <w:rStyle w:val="af6"/>
            <w:noProof/>
          </w:rPr>
          <w:t>2.1.1.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Требования к перечню и объему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_Toc130908914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0908915" w:history="1">
        <w:r w:rsidR="009600C4" w:rsidRPr="008C6EEE">
          <w:rPr>
            <w:rStyle w:val="af6"/>
            <w:noProof/>
          </w:rPr>
          <w:t>Таблица 2. Перечень и объем оказываемых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_Toc130908915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6" w:history="1">
        <w:r w:rsidR="009600C4" w:rsidRPr="008C6EEE">
          <w:rPr>
            <w:rStyle w:val="af6"/>
            <w:noProof/>
          </w:rPr>
          <w:t>2.1.2.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Требования к срокам оказания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_Toc130908916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0908917" w:history="1">
        <w:r w:rsidR="009600C4" w:rsidRPr="008C6EEE">
          <w:rPr>
            <w:rStyle w:val="af6"/>
            <w:noProof/>
          </w:rPr>
          <w:t>Таблица 3. Требования к срокам оказания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_Toc130908917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4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08918" w:history="1">
        <w:r w:rsidR="009600C4" w:rsidRPr="008C6EEE">
          <w:rPr>
            <w:rStyle w:val="af6"/>
            <w:iCs/>
            <w:noProof/>
          </w:rPr>
          <w:t>2.2.</w:t>
        </w:r>
        <w:r w:rsidR="009600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600C4" w:rsidRPr="008C6EEE">
          <w:rPr>
            <w:rStyle w:val="af6"/>
            <w:noProof/>
          </w:rPr>
          <w:t>Требования к качеству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_Toc130908918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5</w:t>
        </w:r>
        <w:r w:rsidR="009600C4">
          <w:rPr>
            <w:noProof/>
            <w:webHidden/>
          </w:rPr>
          <w:fldChar w:fldCharType="end"/>
        </w:r>
      </w:hyperlink>
    </w:p>
    <w:p w:rsidR="009600C4" w:rsidRDefault="0083471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0908919" w:history="1">
        <w:r w:rsidR="009600C4" w:rsidRPr="008C6EEE">
          <w:rPr>
            <w:rStyle w:val="af6"/>
            <w:noProof/>
          </w:rPr>
          <w:t>Таблица 4. Требования к качеству услуг</w:t>
        </w:r>
        <w:r w:rsidR="009600C4">
          <w:rPr>
            <w:noProof/>
            <w:webHidden/>
          </w:rPr>
          <w:tab/>
        </w:r>
        <w:r w:rsidR="009600C4">
          <w:rPr>
            <w:noProof/>
            <w:webHidden/>
          </w:rPr>
          <w:fldChar w:fldCharType="begin"/>
        </w:r>
        <w:r w:rsidR="009600C4">
          <w:rPr>
            <w:noProof/>
            <w:webHidden/>
          </w:rPr>
          <w:instrText xml:space="preserve"> PAGEREF _Toc130908919 \h </w:instrText>
        </w:r>
        <w:r w:rsidR="009600C4">
          <w:rPr>
            <w:noProof/>
            <w:webHidden/>
          </w:rPr>
        </w:r>
        <w:r w:rsidR="009600C4">
          <w:rPr>
            <w:noProof/>
            <w:webHidden/>
          </w:rPr>
          <w:fldChar w:fldCharType="separate"/>
        </w:r>
        <w:r w:rsidR="00582B00">
          <w:rPr>
            <w:noProof/>
            <w:webHidden/>
          </w:rPr>
          <w:t>5</w:t>
        </w:r>
        <w:r w:rsidR="009600C4">
          <w:rPr>
            <w:noProof/>
            <w:webHidden/>
          </w:rPr>
          <w:fldChar w:fldCharType="end"/>
        </w:r>
      </w:hyperlink>
    </w:p>
    <w:p w:rsidR="00D16518" w:rsidRPr="00223EAD" w:rsidRDefault="007B542C" w:rsidP="00A12E50">
      <w:pPr>
        <w:pStyle w:val="23"/>
        <w:numPr>
          <w:ilvl w:val="0"/>
          <w:numId w:val="0"/>
        </w:numPr>
        <w:rPr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  <w:r w:rsidR="00223EAD" w:rsidRPr="00223EAD">
        <w:rPr>
          <w:rFonts w:eastAsia="Times New Roman" w:cs="Calibri Light (Заголовки)"/>
          <w:i/>
        </w:rPr>
        <w:t>Приложение 1</w:t>
      </w:r>
      <w:r w:rsidR="00223EAD">
        <w:rPr>
          <w:rFonts w:eastAsia="Times New Roman" w:cs="Calibri Light (Заголовки)"/>
          <w:i/>
        </w:rPr>
        <w:t>…………………………………………………………………………………………</w:t>
      </w:r>
      <w:r w:rsidR="00223EAD" w:rsidRPr="00223EAD">
        <w:rPr>
          <w:rFonts w:eastAsia="Times New Roman" w:cs="Calibri Light (Заголовки)"/>
          <w:i/>
        </w:rPr>
        <w:t xml:space="preserve"> </w:t>
      </w:r>
      <w:r w:rsidR="00223EAD">
        <w:rPr>
          <w:rFonts w:eastAsia="Times New Roman" w:cs="Calibri Light (Заголовки)"/>
          <w:i/>
        </w:rPr>
        <w:t>9</w:t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D66E81" w:rsidRDefault="00D66E81" w:rsidP="00D36B1F">
      <w:pPr>
        <w:pStyle w:val="1"/>
        <w:keepLines/>
        <w:ind w:left="357" w:hanging="357"/>
        <w:jc w:val="center"/>
        <w:rPr>
          <w:caps/>
        </w:rPr>
      </w:pPr>
      <w:bookmarkStart w:id="0" w:name="_Toc130908907"/>
      <w:r w:rsidRPr="00D66E81">
        <w:lastRenderedPageBreak/>
        <w:t>Общие сведения</w:t>
      </w:r>
      <w:bookmarkEnd w:id="0"/>
    </w:p>
    <w:p w:rsidR="00DC0F7D" w:rsidRDefault="00B16377" w:rsidP="00D849AA">
      <w:pPr>
        <w:pStyle w:val="4"/>
      </w:pPr>
      <w:bookmarkStart w:id="1" w:name="_Toc46743505"/>
      <w:bookmarkStart w:id="2" w:name="_Toc130908908"/>
      <w:r w:rsidRPr="00C4463B">
        <w:t>Обозначения и сокращения</w:t>
      </w:r>
      <w:bookmarkEnd w:id="1"/>
      <w:bookmarkEnd w:id="2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4"/>
        <w:gridCol w:w="7709"/>
      </w:tblGrid>
      <w:tr w:rsidR="008E1AC8" w:rsidRPr="00A42B49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</w:tcPr>
          <w:p w:rsidR="008E1AC8" w:rsidRPr="009600C4" w:rsidRDefault="00A42B4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</w:pPr>
            <w:r w:rsidRPr="009600C4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ИБР: УТП 10 </w:t>
            </w:r>
          </w:p>
        </w:tc>
        <w:tc>
          <w:tcPr>
            <w:tcW w:w="7709" w:type="dxa"/>
            <w:shd w:val="clear" w:color="auto" w:fill="FFFFFF" w:themeFill="background1"/>
          </w:tcPr>
          <w:p w:rsidR="008E1AC8" w:rsidRPr="009600C4" w:rsidRDefault="00A42B4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ИБР: Управление технологическими присоединениями 10, отраслевое программное решение</w:t>
            </w:r>
          </w:p>
        </w:tc>
      </w:tr>
      <w:tr w:rsidR="008E1AC8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</w:tcPr>
          <w:p w:rsidR="008E1AC8" w:rsidRPr="009600C4" w:rsidRDefault="00A42B4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</w:pPr>
            <w:r w:rsidRPr="009600C4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>СУИ</w:t>
            </w:r>
          </w:p>
        </w:tc>
        <w:tc>
          <w:tcPr>
            <w:tcW w:w="7709" w:type="dxa"/>
            <w:shd w:val="clear" w:color="auto" w:fill="FFFFFF" w:themeFill="background1"/>
          </w:tcPr>
          <w:p w:rsidR="008E1AC8" w:rsidRPr="009600C4" w:rsidRDefault="00A42B4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сервис программный продукт </w:t>
            </w:r>
            <w:r w:rsidRPr="009600C4">
              <w:rPr>
                <w:rFonts w:eastAsia="Arial"/>
                <w:b/>
                <w:sz w:val="24"/>
                <w:szCs w:val="24"/>
              </w:rPr>
              <w:t>на платформе 1С:Предприятие 8.3 (Российская разработка)</w:t>
            </w:r>
            <w:r w:rsidRPr="009600C4">
              <w:rPr>
                <w:color w:val="000000"/>
                <w:sz w:val="24"/>
                <w:szCs w:val="24"/>
              </w:rPr>
              <w:t>, обеспечивающий Заказчику и Исполнителю возможность  фиксировать потребности, возникающие при эксплуатации ПП и отражать их статус/состояние,  активность и трудозатраты при их  реализации.</w:t>
            </w:r>
          </w:p>
        </w:tc>
      </w:tr>
      <w:tr w:rsidR="00A42B49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</w:tcPr>
          <w:p w:rsidR="00A42B49" w:rsidRPr="009600C4" w:rsidRDefault="0006603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</w:pPr>
            <w:r w:rsidRPr="009600C4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>ЕПГУ</w:t>
            </w:r>
          </w:p>
        </w:tc>
        <w:tc>
          <w:tcPr>
            <w:tcW w:w="7709" w:type="dxa"/>
            <w:shd w:val="clear" w:color="auto" w:fill="FFFFFF" w:themeFill="background1"/>
          </w:tcPr>
          <w:p w:rsidR="00A42B49" w:rsidRPr="009600C4" w:rsidRDefault="0006603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Единый портал государственных услуг</w:t>
            </w:r>
            <w:r w:rsidR="00C43C61" w:rsidRPr="009600C4">
              <w:rPr>
                <w:color w:val="000000"/>
                <w:sz w:val="24"/>
                <w:szCs w:val="24"/>
              </w:rPr>
              <w:t xml:space="preserve"> в части заявок на технологическое присоединение</w:t>
            </w:r>
          </w:p>
        </w:tc>
      </w:tr>
      <w:tr w:rsidR="00C43C61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</w:tcPr>
          <w:p w:rsidR="00C43C61" w:rsidRPr="009600C4" w:rsidRDefault="00C43C6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</w:pPr>
            <w:r w:rsidRPr="009600C4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>ПП</w:t>
            </w:r>
          </w:p>
        </w:tc>
        <w:tc>
          <w:tcPr>
            <w:tcW w:w="7709" w:type="dxa"/>
            <w:shd w:val="clear" w:color="auto" w:fill="FFFFFF" w:themeFill="background1"/>
          </w:tcPr>
          <w:p w:rsidR="00C43C61" w:rsidRPr="009600C4" w:rsidRDefault="00C43C6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Программный продукт «ИБР: УТП 10» 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ЕУС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Автоматизированная система управления финансово-хозяйственной деятельностью Заказчика</w:t>
            </w:r>
          </w:p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на платформе 1С:Предприятие 8.3 (Российская разработка)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Платформа 1С:Предприятие 8.3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Программная платформа Российского производства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Платформа 1С:Битрикс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Программная платформа Российского производства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Любое событие, которое не является частью стандартного функционирования ПП и которое приводит или может привести к прерыванию, ухудшению её качества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время Московское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ТП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Технологические присоединения к электросетям</w:t>
            </w:r>
          </w:p>
        </w:tc>
      </w:tr>
      <w:tr w:rsidR="009600C4" w:rsidRPr="00C4463B" w:rsidTr="009600C4">
        <w:trPr>
          <w:cantSplit/>
          <w:jc w:val="center"/>
        </w:trPr>
        <w:tc>
          <w:tcPr>
            <w:tcW w:w="2074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709" w:type="dxa"/>
            <w:shd w:val="clear" w:color="auto" w:fill="FFFFFF" w:themeFill="background1"/>
            <w:vAlign w:val="center"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Технические требования оказания услуг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Default="00C5424B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Default="009600C4" w:rsidP="003879D4">
      <w:pPr>
        <w:keepNext/>
        <w:keepLines/>
        <w:jc w:val="both"/>
        <w:rPr>
          <w:sz w:val="24"/>
          <w:szCs w:val="24"/>
        </w:rPr>
      </w:pPr>
    </w:p>
    <w:p w:rsidR="009600C4" w:rsidRPr="00C4463B" w:rsidRDefault="009600C4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:rsidR="00E917D0" w:rsidRPr="00C4463B" w:rsidRDefault="001A685D" w:rsidP="00213F03">
      <w:pPr>
        <w:pStyle w:val="4"/>
      </w:pPr>
      <w:bookmarkStart w:id="4" w:name="_Toc130908909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:rsidR="00D57409" w:rsidRPr="00066036" w:rsidRDefault="006D1125" w:rsidP="006D1125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bookmarkStart w:id="5" w:name="_Toc46743507"/>
      <w:r w:rsidRPr="00066036">
        <w:rPr>
          <w:rFonts w:eastAsia="Calibri"/>
          <w:sz w:val="24"/>
          <w:szCs w:val="24"/>
        </w:rPr>
        <w:t>Абонентское соп</w:t>
      </w:r>
      <w:r w:rsidR="00066036">
        <w:rPr>
          <w:rFonts w:eastAsia="Calibri"/>
          <w:sz w:val="24"/>
          <w:szCs w:val="24"/>
        </w:rPr>
        <w:t>ровождение программных продуктов</w:t>
      </w:r>
      <w:r w:rsidR="00D57409" w:rsidRPr="00066036">
        <w:rPr>
          <w:rFonts w:eastAsia="Calibri"/>
        </w:rPr>
        <w:br/>
      </w:r>
    </w:p>
    <w:p w:rsidR="006D1125" w:rsidRDefault="00B7169F" w:rsidP="002E5016">
      <w:pPr>
        <w:pStyle w:val="4"/>
        <w:spacing w:before="240"/>
        <w:ind w:left="431" w:hanging="431"/>
      </w:pPr>
      <w:bookmarkStart w:id="6" w:name="_Toc130908910"/>
      <w:r w:rsidRPr="00C4463B">
        <w:t>Цель</w:t>
      </w:r>
      <w:r w:rsidRPr="00D849AA">
        <w:t xml:space="preserve"> </w:t>
      </w:r>
      <w:bookmarkEnd w:id="5"/>
      <w:r w:rsidR="00A57026">
        <w:t>оказания услуг</w:t>
      </w:r>
      <w:bookmarkEnd w:id="6"/>
      <w:r w:rsidR="00213F03" w:rsidRPr="00D849AA">
        <w:t xml:space="preserve"> </w:t>
      </w:r>
    </w:p>
    <w:p w:rsidR="006D1125" w:rsidRPr="006D1125" w:rsidRDefault="006D1125" w:rsidP="006D1125">
      <w:r>
        <w:t>Целью является оказание услуг по сопровождению Системы, включающей: ИБР: УТП 10, разработанной на платформе 1</w:t>
      </w:r>
      <w:proofErr w:type="gramStart"/>
      <w:r>
        <w:t>С:Предприятие</w:t>
      </w:r>
      <w:proofErr w:type="gramEnd"/>
      <w:r>
        <w:t xml:space="preserve"> 8.3 и Портал ТП, разработанный на платформе 1С:Битрикс</w:t>
      </w:r>
    </w:p>
    <w:p w:rsidR="006D1125" w:rsidRDefault="006D1125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:rsidR="00C51F83" w:rsidRDefault="00232850" w:rsidP="00B35E05">
      <w:pPr>
        <w:pStyle w:val="4"/>
      </w:pPr>
      <w:bookmarkStart w:id="7" w:name="_Toc46743508"/>
      <w:bookmarkStart w:id="8" w:name="_Toc130908911"/>
      <w:r w:rsidRPr="00C4463B">
        <w:t>Существующее положение</w:t>
      </w:r>
      <w:bookmarkEnd w:id="7"/>
      <w:bookmarkEnd w:id="8"/>
    </w:p>
    <w:p w:rsidR="00C51F83" w:rsidRPr="00C51F83" w:rsidRDefault="00C51F83" w:rsidP="00C51F83">
      <w:r>
        <w:t xml:space="preserve">Задача: абонентское сопровождение, </w:t>
      </w:r>
      <w:proofErr w:type="spellStart"/>
      <w:r>
        <w:t>донастройка</w:t>
      </w:r>
      <w:proofErr w:type="spellEnd"/>
      <w:r>
        <w:t xml:space="preserve"> (развитие Системы), включающей программные продукты: на платформе 1</w:t>
      </w:r>
      <w:proofErr w:type="gramStart"/>
      <w:r>
        <w:t>С:Предприятие</w:t>
      </w:r>
      <w:proofErr w:type="gramEnd"/>
      <w:r>
        <w:t xml:space="preserve"> 8.3 «Управление технологическими присоединениями 10 (ИБР: УТП 10)», на платформе 1С:Битрикс «Портал технологического присоединения и Личный кабинет Заявителя» и «Модуля интеграции с ЕПГУ»</w:t>
      </w:r>
    </w:p>
    <w:p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9" w:name="_Toc51339693"/>
      <w:bookmarkStart w:id="10" w:name="_Toc130908912"/>
      <w:bookmarkStart w:id="11" w:name="_Toc50125126"/>
      <w:bookmarkStart w:id="12" w:name="_Toc46743510"/>
      <w:r>
        <w:rPr>
          <w:iCs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9"/>
      <w:bookmarkEnd w:id="10"/>
    </w:p>
    <w:p w:rsidR="00943CA0" w:rsidRPr="00C4463B" w:rsidRDefault="00C9139A" w:rsidP="00C9139A">
      <w:pPr>
        <w:pStyle w:val="4"/>
      </w:pPr>
      <w:bookmarkStart w:id="13" w:name="_Toc130908913"/>
      <w:r w:rsidRPr="00C4463B">
        <w:t xml:space="preserve">Требования к объемам и срокам </w:t>
      </w:r>
      <w:r w:rsidR="00A12E50">
        <w:t>оказания</w:t>
      </w:r>
      <w:r w:rsidR="00CE753A">
        <w:t xml:space="preserve"> </w:t>
      </w:r>
      <w:r w:rsidR="00A12E50">
        <w:t>услуг</w:t>
      </w:r>
      <w:bookmarkEnd w:id="13"/>
    </w:p>
    <w:p w:rsidR="00C9139A" w:rsidRPr="00C4463B" w:rsidRDefault="00CE753A" w:rsidP="00C9139A">
      <w:pPr>
        <w:pStyle w:val="30"/>
      </w:pPr>
      <w:bookmarkStart w:id="14" w:name="_Toc130908914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14"/>
    </w:p>
    <w:p w:rsidR="004F7743" w:rsidRDefault="00DF17ED" w:rsidP="00DF000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5" w:name="_Toc51339695"/>
      <w:bookmarkStart w:id="16" w:name="_Toc13090891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</w:rPr>
        <w:t>2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5"/>
      <w:r w:rsidR="00E53D99">
        <w:rPr>
          <w:sz w:val="24"/>
          <w:szCs w:val="24"/>
        </w:rPr>
        <w:t xml:space="preserve">и объем </w:t>
      </w:r>
      <w:r w:rsidR="00A12E50">
        <w:rPr>
          <w:sz w:val="24"/>
          <w:szCs w:val="24"/>
        </w:rPr>
        <w:t>оказываемых</w:t>
      </w:r>
      <w:r w:rsidR="00305BB9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услуг</w:t>
      </w:r>
      <w:bookmarkEnd w:id="16"/>
    </w:p>
    <w:p w:rsidR="00DF0007" w:rsidRPr="00DF0007" w:rsidRDefault="00DF0007" w:rsidP="00DF0007"/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849"/>
        <w:gridCol w:w="1985"/>
        <w:gridCol w:w="2126"/>
      </w:tblGrid>
      <w:tr w:rsidR="00213F03" w:rsidRPr="00D57409" w:rsidTr="00834714">
        <w:tc>
          <w:tcPr>
            <w:tcW w:w="738" w:type="dxa"/>
            <w:vAlign w:val="center"/>
          </w:tcPr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213F03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  <w:p w:rsidR="000C169E" w:rsidRPr="00D57409" w:rsidRDefault="000C169E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ч/месяц</w:t>
            </w:r>
          </w:p>
        </w:tc>
        <w:tc>
          <w:tcPr>
            <w:tcW w:w="2126" w:type="dxa"/>
            <w:vAlign w:val="center"/>
          </w:tcPr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:rsidTr="00834714">
        <w:tc>
          <w:tcPr>
            <w:tcW w:w="738" w:type="dxa"/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:rsidTr="00834714">
        <w:tc>
          <w:tcPr>
            <w:tcW w:w="738" w:type="dxa"/>
          </w:tcPr>
          <w:p w:rsidR="00E94E89" w:rsidRPr="00D57409" w:rsidRDefault="00E94E89" w:rsidP="00A57026">
            <w:pPr>
              <w:pStyle w:val="aff5"/>
              <w:numPr>
                <w:ilvl w:val="0"/>
                <w:numId w:val="30"/>
              </w:numPr>
              <w:suppressAutoHyphens/>
            </w:pP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4E89" w:rsidRPr="000B572C" w:rsidRDefault="000C169E" w:rsidP="000A7B35">
            <w:pPr>
              <w:suppressAutoHyphens/>
              <w:rPr>
                <w:sz w:val="24"/>
                <w:szCs w:val="24"/>
              </w:rPr>
            </w:pP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Абонентское </w:t>
            </w:r>
            <w:r w:rsidR="000A7B35"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сопровождение</w:t>
            </w:r>
            <w:r w:rsidR="00541051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 программных продуктов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E94E89" w:rsidRPr="000B572C" w:rsidRDefault="00E94E89" w:rsidP="00E94E8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4E89" w:rsidRPr="00D57409" w:rsidRDefault="00E94E89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E94E89" w:rsidRPr="00D57409" w:rsidTr="00834714">
        <w:tc>
          <w:tcPr>
            <w:tcW w:w="738" w:type="dxa"/>
          </w:tcPr>
          <w:p w:rsidR="00E94E89" w:rsidRPr="00D57409" w:rsidRDefault="00E94E89" w:rsidP="00834714">
            <w:pPr>
              <w:pStyle w:val="aff5"/>
              <w:numPr>
                <w:ilvl w:val="1"/>
                <w:numId w:val="30"/>
              </w:numPr>
              <w:suppressAutoHyphens/>
              <w:ind w:hanging="792"/>
            </w:pPr>
          </w:p>
        </w:tc>
        <w:tc>
          <w:tcPr>
            <w:tcW w:w="4849" w:type="dxa"/>
            <w:shd w:val="clear" w:color="auto" w:fill="auto"/>
          </w:tcPr>
          <w:p w:rsidR="00E94E89" w:rsidRPr="000B572C" w:rsidRDefault="000C169E" w:rsidP="00AB3679">
            <w:pPr>
              <w:suppressAutoHyphens/>
              <w:rPr>
                <w:sz w:val="24"/>
                <w:szCs w:val="24"/>
              </w:rPr>
            </w:pP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Услуги абонентско</w:t>
            </w:r>
            <w:r w:rsidR="00DF0007"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го</w:t>
            </w: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 сопровождени</w:t>
            </w:r>
            <w:r w:rsidR="00DF0007"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я</w:t>
            </w: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 в рабочие дни в период с 08:00 </w:t>
            </w:r>
            <w:r w:rsidR="00AB3679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(МСК)/</w:t>
            </w: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 1</w:t>
            </w:r>
            <w:r w:rsidR="00AB3679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6</w:t>
            </w: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:00</w:t>
            </w:r>
            <w:r w:rsidR="00AB3679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 Лабытнанги</w:t>
            </w:r>
          </w:p>
        </w:tc>
        <w:tc>
          <w:tcPr>
            <w:tcW w:w="1985" w:type="dxa"/>
            <w:shd w:val="clear" w:color="auto" w:fill="FFFFFF" w:themeFill="background1"/>
          </w:tcPr>
          <w:p w:rsidR="00E94E89" w:rsidRPr="000B572C" w:rsidRDefault="000C169E" w:rsidP="00E94E89">
            <w:pPr>
              <w:suppressAutoHyphens/>
              <w:jc w:val="center"/>
              <w:rPr>
                <w:sz w:val="24"/>
                <w:szCs w:val="24"/>
              </w:rPr>
            </w:pPr>
            <w:r w:rsidRPr="000B572C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E94E89" w:rsidRPr="00D57409" w:rsidRDefault="00E94E89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E94E89" w:rsidRPr="00D57409" w:rsidTr="00834714">
        <w:tc>
          <w:tcPr>
            <w:tcW w:w="738" w:type="dxa"/>
          </w:tcPr>
          <w:p w:rsidR="00E94E89" w:rsidRPr="00D57409" w:rsidRDefault="00E94E89" w:rsidP="00834714">
            <w:pPr>
              <w:pStyle w:val="aff5"/>
              <w:numPr>
                <w:ilvl w:val="1"/>
                <w:numId w:val="30"/>
              </w:numPr>
              <w:suppressAutoHyphens/>
              <w:ind w:hanging="792"/>
            </w:pPr>
          </w:p>
        </w:tc>
        <w:tc>
          <w:tcPr>
            <w:tcW w:w="4849" w:type="dxa"/>
            <w:shd w:val="clear" w:color="auto" w:fill="FFFFFF" w:themeFill="background1"/>
          </w:tcPr>
          <w:p w:rsidR="00E94E89" w:rsidRPr="000B572C" w:rsidRDefault="000C169E" w:rsidP="00AB3679">
            <w:pPr>
              <w:suppressAutoHyphens/>
              <w:rPr>
                <w:sz w:val="24"/>
                <w:szCs w:val="24"/>
              </w:rPr>
            </w:pP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Услуги по развитию и доработке ПП сверх абонентского сопровождения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E89" w:rsidRPr="000B572C" w:rsidRDefault="000C169E" w:rsidP="00E94E89">
            <w:pPr>
              <w:suppressAutoHyphens/>
              <w:jc w:val="center"/>
              <w:rPr>
                <w:sz w:val="24"/>
                <w:szCs w:val="24"/>
              </w:rPr>
            </w:pPr>
            <w:r w:rsidRPr="000B572C">
              <w:rPr>
                <w:sz w:val="24"/>
                <w:szCs w:val="24"/>
              </w:rPr>
              <w:t>По факту</w:t>
            </w:r>
          </w:p>
        </w:tc>
        <w:tc>
          <w:tcPr>
            <w:tcW w:w="2126" w:type="dxa"/>
            <w:shd w:val="clear" w:color="auto" w:fill="FFFFFF" w:themeFill="background1"/>
          </w:tcPr>
          <w:p w:rsidR="00E94E89" w:rsidRPr="00D57409" w:rsidRDefault="00E94E89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17" w:name="_Toc51339696"/>
      <w:bookmarkStart w:id="18" w:name="_Toc130908916"/>
      <w:r w:rsidRPr="00C4463B">
        <w:t xml:space="preserve">Требования </w:t>
      </w:r>
      <w:bookmarkEnd w:id="17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18"/>
    </w:p>
    <w:p w:rsidR="00AE68EA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0125127"/>
      <w:bookmarkStart w:id="20" w:name="_Toc51339697"/>
      <w:bookmarkStart w:id="21" w:name="_Toc130908917"/>
      <w:bookmarkEnd w:id="11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</w:rPr>
        <w:t>3</w:t>
      </w:r>
      <w:r w:rsidRPr="00C4463B">
        <w:rPr>
          <w:sz w:val="24"/>
          <w:szCs w:val="24"/>
        </w:rPr>
        <w:t xml:space="preserve">. </w:t>
      </w:r>
      <w:bookmarkStart w:id="22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</w:rPr>
        <w:t>к</w:t>
      </w:r>
      <w:r w:rsidRPr="00C4463B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>
        <w:rPr>
          <w:sz w:val="24"/>
          <w:szCs w:val="24"/>
        </w:rPr>
        <w:t>оказания</w:t>
      </w:r>
      <w:r w:rsidR="00940404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услуг</w:t>
      </w:r>
      <w:bookmarkEnd w:id="21"/>
    </w:p>
    <w:p w:rsidR="00B65C82" w:rsidRPr="00B65C82" w:rsidRDefault="00B65C82" w:rsidP="00B65C82"/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118"/>
        <w:gridCol w:w="3118"/>
      </w:tblGrid>
      <w:tr w:rsidR="00940404" w:rsidRPr="00D57409" w:rsidTr="00834714">
        <w:tc>
          <w:tcPr>
            <w:tcW w:w="1129" w:type="dxa"/>
            <w:shd w:val="clear" w:color="auto" w:fill="auto"/>
            <w:vAlign w:val="center"/>
          </w:tcPr>
          <w:p w:rsidR="00940404" w:rsidRPr="00D57409" w:rsidRDefault="00940404" w:rsidP="009600C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404" w:rsidRPr="00D57409" w:rsidRDefault="00940404" w:rsidP="00B65C82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</w:tcPr>
          <w:p w:rsidR="00940404" w:rsidRPr="00D57409" w:rsidRDefault="00940404" w:rsidP="00075B58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:rsidR="00940404" w:rsidRPr="00D57409" w:rsidRDefault="00940404" w:rsidP="00075B58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</w:t>
            </w:r>
          </w:p>
        </w:tc>
      </w:tr>
      <w:tr w:rsidR="00940404" w:rsidRPr="00D57409" w:rsidTr="00834714">
        <w:tc>
          <w:tcPr>
            <w:tcW w:w="1129" w:type="dxa"/>
            <w:shd w:val="clear" w:color="auto" w:fill="auto"/>
          </w:tcPr>
          <w:p w:rsidR="00940404" w:rsidRPr="00D57409" w:rsidRDefault="00940404" w:rsidP="009600C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40404" w:rsidRPr="00D57409" w:rsidRDefault="00940404" w:rsidP="009600C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40404" w:rsidRPr="00D57409" w:rsidRDefault="00940404" w:rsidP="009600C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D57409" w:rsidRDefault="00940404" w:rsidP="009600C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:rsidTr="00834714">
        <w:tc>
          <w:tcPr>
            <w:tcW w:w="1129" w:type="dxa"/>
            <w:shd w:val="clear" w:color="auto" w:fill="auto"/>
          </w:tcPr>
          <w:p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:rsidR="00940404" w:rsidRPr="00D57409" w:rsidRDefault="000B572C" w:rsidP="009600C4">
            <w:pPr>
              <w:rPr>
                <w:sz w:val="24"/>
                <w:szCs w:val="24"/>
              </w:rPr>
            </w:pP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Абонентское сопровождение</w:t>
            </w:r>
          </w:p>
        </w:tc>
        <w:tc>
          <w:tcPr>
            <w:tcW w:w="3118" w:type="dxa"/>
          </w:tcPr>
          <w:p w:rsidR="00940404" w:rsidRPr="00D57409" w:rsidRDefault="00075B58" w:rsidP="008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A2DD8">
              <w:rPr>
                <w:sz w:val="24"/>
                <w:szCs w:val="24"/>
              </w:rPr>
              <w:t xml:space="preserve">01 </w:t>
            </w:r>
            <w:r w:rsidR="003803CC">
              <w:rPr>
                <w:sz w:val="24"/>
                <w:szCs w:val="24"/>
              </w:rPr>
              <w:t>января</w:t>
            </w:r>
            <w:r w:rsidR="000A2DD8">
              <w:rPr>
                <w:sz w:val="24"/>
                <w:szCs w:val="24"/>
              </w:rPr>
              <w:t xml:space="preserve"> 202</w:t>
            </w:r>
            <w:r w:rsidR="00834714">
              <w:rPr>
                <w:sz w:val="24"/>
                <w:szCs w:val="24"/>
              </w:rPr>
              <w:t>7</w:t>
            </w:r>
            <w:r w:rsidR="000A2DD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940404" w:rsidRPr="00D57409" w:rsidRDefault="007F4FC3" w:rsidP="008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</w:t>
            </w:r>
            <w:r w:rsidR="00075B58">
              <w:rPr>
                <w:sz w:val="24"/>
                <w:szCs w:val="24"/>
              </w:rPr>
              <w:t xml:space="preserve"> 202</w:t>
            </w:r>
            <w:r w:rsidR="00834714">
              <w:rPr>
                <w:sz w:val="24"/>
                <w:szCs w:val="24"/>
              </w:rPr>
              <w:t>7</w:t>
            </w:r>
            <w:r w:rsidR="00075B58">
              <w:rPr>
                <w:sz w:val="24"/>
                <w:szCs w:val="24"/>
              </w:rPr>
              <w:t xml:space="preserve"> года</w:t>
            </w:r>
          </w:p>
        </w:tc>
      </w:tr>
    </w:tbl>
    <w:p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8"/>
          <w:headerReference w:type="default" r:id="rId9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2"/>
    </w:p>
    <w:p w:rsidR="00241402" w:rsidRPr="00C4463B" w:rsidRDefault="00241402" w:rsidP="00241402">
      <w:pPr>
        <w:pStyle w:val="4"/>
      </w:pPr>
      <w:bookmarkStart w:id="24" w:name="_Toc46743511"/>
      <w:bookmarkStart w:id="25" w:name="_Toc130908918"/>
      <w:bookmarkStart w:id="26" w:name="_Toc51339698"/>
      <w:r w:rsidRPr="00C4463B">
        <w:lastRenderedPageBreak/>
        <w:t xml:space="preserve">Требования к </w:t>
      </w:r>
      <w:bookmarkEnd w:id="24"/>
      <w:r w:rsidRPr="00C4463B">
        <w:t xml:space="preserve">качеству </w:t>
      </w:r>
      <w:r>
        <w:t>услуг</w:t>
      </w:r>
      <w:bookmarkEnd w:id="25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130908919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3"/>
      <w:bookmarkEnd w:id="26"/>
      <w:r w:rsidR="00516425">
        <w:rPr>
          <w:sz w:val="24"/>
          <w:szCs w:val="24"/>
        </w:rPr>
        <w:t xml:space="preserve">качеству </w:t>
      </w:r>
      <w:r w:rsidR="00A12E50">
        <w:rPr>
          <w:sz w:val="24"/>
          <w:szCs w:val="24"/>
        </w:rPr>
        <w:t>услуг</w:t>
      </w:r>
      <w:bookmarkEnd w:id="27"/>
      <w:r w:rsidRPr="00D16518">
        <w:rPr>
          <w:sz w:val="24"/>
          <w:szCs w:val="24"/>
        </w:rPr>
        <w:t xml:space="preserve"> </w:t>
      </w:r>
    </w:p>
    <w:p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№</w:t>
      </w:r>
      <w:r w:rsidR="00037DDA">
        <w:rPr>
          <w:b/>
          <w:bCs/>
          <w:sz w:val="24"/>
          <w:szCs w:val="24"/>
        </w:rPr>
        <w:t xml:space="preserve">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>):</w:t>
      </w:r>
      <w:r w:rsidR="00037DDA">
        <w:rPr>
          <w:b/>
          <w:bCs/>
          <w:sz w:val="24"/>
          <w:szCs w:val="24"/>
        </w:rPr>
        <w:t xml:space="preserve"> «Абонентское </w:t>
      </w:r>
      <w:r w:rsidR="000A7B35">
        <w:rPr>
          <w:b/>
          <w:bCs/>
          <w:sz w:val="24"/>
          <w:szCs w:val="24"/>
        </w:rPr>
        <w:t>сопровождение</w:t>
      </w:r>
      <w:r w:rsidR="00541051">
        <w:rPr>
          <w:b/>
          <w:bCs/>
          <w:sz w:val="24"/>
          <w:szCs w:val="24"/>
        </w:rPr>
        <w:t xml:space="preserve"> программных продуктов</w:t>
      </w:r>
      <w:r w:rsidR="00037DDA">
        <w:rPr>
          <w:b/>
          <w:bCs/>
          <w:sz w:val="24"/>
          <w:szCs w:val="24"/>
        </w:rPr>
        <w:t>»</w:t>
      </w:r>
      <w:r w:rsidR="00A42B49">
        <w:rPr>
          <w:b/>
          <w:bCs/>
          <w:sz w:val="24"/>
          <w:szCs w:val="24"/>
        </w:rPr>
        <w:t>.</w:t>
      </w:r>
      <w:r w:rsidR="00A76B76" w:rsidRPr="00A446BE">
        <w:rPr>
          <w:rStyle w:val="afff6"/>
          <w:b w:val="0"/>
          <w:iCs/>
          <w:sz w:val="24"/>
          <w:szCs w:val="24"/>
        </w:rPr>
        <w:t xml:space="preserve"> </w:t>
      </w:r>
    </w:p>
    <w:tbl>
      <w:tblPr>
        <w:tblStyle w:val="af"/>
        <w:tblW w:w="14798" w:type="dxa"/>
        <w:tblInd w:w="-5" w:type="dxa"/>
        <w:tblLook w:val="04A0" w:firstRow="1" w:lastRow="0" w:firstColumn="1" w:lastColumn="0" w:noHBand="0" w:noVBand="1"/>
      </w:tblPr>
      <w:tblGrid>
        <w:gridCol w:w="851"/>
        <w:gridCol w:w="2250"/>
        <w:gridCol w:w="18"/>
        <w:gridCol w:w="4252"/>
        <w:gridCol w:w="2410"/>
        <w:gridCol w:w="2698"/>
        <w:gridCol w:w="2319"/>
      </w:tblGrid>
      <w:tr w:rsidR="00137698" w:rsidRPr="00D57409" w:rsidTr="002F3973">
        <w:tc>
          <w:tcPr>
            <w:tcW w:w="851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8" w:type="dxa"/>
            <w:gridSpan w:val="2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19" w:type="dxa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137698" w:rsidRPr="00D57409" w:rsidTr="002F3973">
        <w:tc>
          <w:tcPr>
            <w:tcW w:w="851" w:type="dxa"/>
            <w:vMerge/>
            <w:vAlign w:val="center"/>
          </w:tcPr>
          <w:p w:rsidR="00241402" w:rsidRPr="00D57409" w:rsidRDefault="00241402" w:rsidP="009600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41402" w:rsidRPr="00D57409" w:rsidRDefault="00241402" w:rsidP="009600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241402" w:rsidRPr="00D57409" w:rsidRDefault="00241402" w:rsidP="009600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8" w:type="dxa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19" w:type="dxa"/>
            <w:vAlign w:val="center"/>
          </w:tcPr>
          <w:p w:rsidR="00241402" w:rsidRPr="00D57409" w:rsidRDefault="00241402" w:rsidP="009600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2268" w:type="dxa"/>
            <w:gridSpan w:val="2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8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9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10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037DDA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10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41402" w:rsidRPr="000B572C" w:rsidRDefault="00B73F3D" w:rsidP="00137698">
            <w:pPr>
              <w:rPr>
                <w:i/>
                <w:sz w:val="24"/>
                <w:szCs w:val="24"/>
              </w:rPr>
            </w:pPr>
            <w:r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 xml:space="preserve">Абонентское </w:t>
            </w:r>
            <w:r w:rsidR="00137698" w:rsidRPr="000B572C">
              <w:rPr>
                <w:rStyle w:val="afff6"/>
                <w:b w:val="0"/>
                <w:bCs/>
                <w:i w:val="0"/>
                <w:iCs/>
                <w:sz w:val="24"/>
                <w:szCs w:val="24"/>
                <w:shd w:val="clear" w:color="auto" w:fill="FFFFFF" w:themeFill="background1"/>
              </w:rPr>
              <w:t>сопровождение</w:t>
            </w:r>
          </w:p>
        </w:tc>
        <w:tc>
          <w:tcPr>
            <w:tcW w:w="4252" w:type="dxa"/>
            <w:shd w:val="clear" w:color="auto" w:fill="auto"/>
          </w:tcPr>
          <w:p w:rsidR="00241402" w:rsidRPr="00B73F3D" w:rsidRDefault="00B73F3D" w:rsidP="00B73F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ascii="Arial" w:eastAsia="Liberation Serif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73F3D">
              <w:rPr>
                <w:sz w:val="24"/>
                <w:szCs w:val="24"/>
              </w:rPr>
              <w:t>слуг</w:t>
            </w:r>
            <w:r>
              <w:rPr>
                <w:sz w:val="24"/>
                <w:szCs w:val="24"/>
              </w:rPr>
              <w:t>и</w:t>
            </w:r>
            <w:r w:rsidRPr="00B73F3D">
              <w:rPr>
                <w:sz w:val="24"/>
                <w:szCs w:val="24"/>
              </w:rPr>
              <w:t xml:space="preserve"> по сопровождению Системы, включающей: ИБР: УТП 10, разработанной на платформе 1С:Предприятие 8.3 и Портал ТП, разработанный на платформе 1С:Битрикс»</w:t>
            </w:r>
          </w:p>
        </w:tc>
        <w:tc>
          <w:tcPr>
            <w:tcW w:w="2410" w:type="dxa"/>
            <w:shd w:val="clear" w:color="auto" w:fill="auto"/>
          </w:tcPr>
          <w:p w:rsidR="00241402" w:rsidRPr="00D57409" w:rsidRDefault="0080386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  <w:shd w:val="clear" w:color="auto" w:fill="auto"/>
          </w:tcPr>
          <w:p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10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B73F3D" w:rsidRPr="00D57409" w:rsidRDefault="00B73F3D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73F3D" w:rsidRPr="00D57409" w:rsidRDefault="00B73F3D" w:rsidP="0096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сопровождение</w:t>
            </w:r>
          </w:p>
        </w:tc>
        <w:tc>
          <w:tcPr>
            <w:tcW w:w="4252" w:type="dxa"/>
            <w:shd w:val="clear" w:color="auto" w:fill="auto"/>
          </w:tcPr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прием, обработка и контроль исполнения обращений пользователей;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 xml:space="preserve">консультации пользователей в рамках обращений; 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устранение ошибок в Системе, порождающих инциденты;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 xml:space="preserve"> оформление карточки запроса в СУИ в соответствии с </w:t>
            </w:r>
            <w:r w:rsidRPr="000B572C">
              <w:rPr>
                <w:color w:val="000000"/>
                <w:sz w:val="24"/>
                <w:szCs w:val="24"/>
              </w:rPr>
              <w:lastRenderedPageBreak/>
              <w:t>регламентными документами заказчика;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поддержка справочников Системы;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изменение параметров настройки системы с целью поддержания её работоспособности и доступности оказываемых на её базе услуг;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обновление системы согласно типовым релизам;</w:t>
            </w:r>
          </w:p>
          <w:p w:rsidR="00B73F3D" w:rsidRPr="000B572C" w:rsidRDefault="00B73F3D" w:rsidP="009600C4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выполнение регламентных работ по поддержке системы.</w:t>
            </w:r>
          </w:p>
        </w:tc>
        <w:tc>
          <w:tcPr>
            <w:tcW w:w="2410" w:type="dxa"/>
            <w:shd w:val="clear" w:color="auto" w:fill="auto"/>
          </w:tcPr>
          <w:p w:rsidR="00B73F3D" w:rsidRPr="00D57409" w:rsidRDefault="0080386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8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B73F3D" w:rsidRPr="00D57409" w:rsidRDefault="00B73F3D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73F3D" w:rsidRPr="00D57409" w:rsidRDefault="00B73F3D" w:rsidP="0096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изменений</w:t>
            </w:r>
          </w:p>
        </w:tc>
        <w:tc>
          <w:tcPr>
            <w:tcW w:w="4252" w:type="dxa"/>
            <w:shd w:val="clear" w:color="auto" w:fill="auto"/>
          </w:tcPr>
          <w:p w:rsidR="00B73F3D" w:rsidRPr="000B572C" w:rsidRDefault="00B73F3D" w:rsidP="009600C4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jc w:val="both"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отладка, тестирование изменений в настройках и коде ПО системы;</w:t>
            </w:r>
          </w:p>
          <w:p w:rsidR="00B73F3D" w:rsidRPr="000B572C" w:rsidRDefault="00B73F3D" w:rsidP="009600C4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jc w:val="both"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внесение изменений в программный код видов импорта информации в Систему в связи с изменением состава и форматов файлов, поступающих из корпоративных внешних источников;</w:t>
            </w:r>
          </w:p>
          <w:p w:rsidR="00B73F3D" w:rsidRPr="000B572C" w:rsidRDefault="00B73F3D" w:rsidP="009600C4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jc w:val="both"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разработка новых и доработка существующих отчётов с последующим внесение изменений в перечень отчётов.</w:t>
            </w:r>
          </w:p>
          <w:p w:rsidR="00B73F3D" w:rsidRPr="000B572C" w:rsidRDefault="00B73F3D" w:rsidP="009600C4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jc w:val="both"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Обеспечивать работоспособность с Российским операционными системами и СУБД</w:t>
            </w:r>
          </w:p>
        </w:tc>
        <w:tc>
          <w:tcPr>
            <w:tcW w:w="2410" w:type="dxa"/>
            <w:shd w:val="clear" w:color="auto" w:fill="auto"/>
          </w:tcPr>
          <w:p w:rsidR="00B73F3D" w:rsidRPr="00D57409" w:rsidRDefault="0080386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B73F3D" w:rsidRPr="00D57409" w:rsidRDefault="00B73F3D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73F3D" w:rsidRPr="00D57409" w:rsidRDefault="00B73F3D" w:rsidP="0096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 сопровождение</w:t>
            </w:r>
          </w:p>
        </w:tc>
        <w:tc>
          <w:tcPr>
            <w:tcW w:w="4252" w:type="dxa"/>
            <w:shd w:val="clear" w:color="auto" w:fill="auto"/>
          </w:tcPr>
          <w:p w:rsidR="00B73F3D" w:rsidRPr="000B572C" w:rsidRDefault="00B73F3D" w:rsidP="009600C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диагностика и восстановление работоспособности Системы после технических и системных сбоев;</w:t>
            </w:r>
          </w:p>
          <w:p w:rsidR="00B73F3D" w:rsidRPr="000B572C" w:rsidRDefault="00B73F3D" w:rsidP="009600C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contextualSpacing/>
              <w:rPr>
                <w:rFonts w:eastAsia="Liberation Serif"/>
                <w:color w:val="000000"/>
                <w:sz w:val="24"/>
                <w:szCs w:val="24"/>
              </w:rPr>
            </w:pPr>
            <w:r w:rsidRPr="000B572C">
              <w:rPr>
                <w:color w:val="000000"/>
                <w:sz w:val="24"/>
                <w:szCs w:val="24"/>
              </w:rPr>
              <w:t>выявление неисправностей в ИТ-инфраструктуре Заказчика, влияющих на работоспособность системы, без внесения изменений в инфраструктуру.</w:t>
            </w:r>
          </w:p>
          <w:p w:rsidR="00B73F3D" w:rsidRPr="000B572C" w:rsidRDefault="00B73F3D" w:rsidP="009600C4">
            <w:pPr>
              <w:pStyle w:val="aff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7" w:hanging="142"/>
              <w:rPr>
                <w:rFonts w:eastAsia="Liberation Serif"/>
                <w:color w:val="000000"/>
              </w:rPr>
            </w:pPr>
            <w:r w:rsidRPr="000B572C">
              <w:rPr>
                <w:rFonts w:eastAsia="Liberation Serif"/>
                <w:color w:val="000000"/>
              </w:rPr>
              <w:lastRenderedPageBreak/>
              <w:t>Обеспечивать работоспособность с Российским операционными системами и СУБД</w:t>
            </w:r>
          </w:p>
        </w:tc>
        <w:tc>
          <w:tcPr>
            <w:tcW w:w="2410" w:type="dxa"/>
            <w:shd w:val="clear" w:color="auto" w:fill="auto"/>
          </w:tcPr>
          <w:p w:rsidR="00B73F3D" w:rsidRPr="00D57409" w:rsidRDefault="0080386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8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B73F3D" w:rsidRPr="00D57409" w:rsidRDefault="00B73F3D" w:rsidP="00241402">
            <w:pPr>
              <w:rPr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B73F3D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10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3C61" w:rsidRPr="00D57409" w:rsidTr="002F3973">
        <w:tc>
          <w:tcPr>
            <w:tcW w:w="851" w:type="dxa"/>
            <w:vAlign w:val="center"/>
          </w:tcPr>
          <w:p w:rsidR="00C43C61" w:rsidRPr="00B73F3D" w:rsidRDefault="00C43C61" w:rsidP="00C43C61">
            <w:pPr>
              <w:spacing w:before="60" w:after="60"/>
              <w:ind w:left="5"/>
              <w:jc w:val="center"/>
            </w:pPr>
            <w:r>
              <w:t>1.3.1.</w:t>
            </w:r>
          </w:p>
        </w:tc>
        <w:tc>
          <w:tcPr>
            <w:tcW w:w="2250" w:type="dxa"/>
            <w:vAlign w:val="center"/>
          </w:tcPr>
          <w:p w:rsidR="00C43C61" w:rsidRPr="009600C4" w:rsidRDefault="009600C4" w:rsidP="00241402">
            <w:pPr>
              <w:spacing w:before="6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4270" w:type="dxa"/>
            <w:gridSpan w:val="2"/>
            <w:vAlign w:val="center"/>
          </w:tcPr>
          <w:p w:rsidR="00C43C61" w:rsidRPr="009600C4" w:rsidRDefault="009600C4" w:rsidP="00241402">
            <w:pPr>
              <w:spacing w:before="6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В соответствии с требованиями Приложения 1 к ТТ</w:t>
            </w:r>
          </w:p>
        </w:tc>
        <w:tc>
          <w:tcPr>
            <w:tcW w:w="2410" w:type="dxa"/>
          </w:tcPr>
          <w:p w:rsidR="00C43C61" w:rsidRPr="009600C4" w:rsidRDefault="009600C4" w:rsidP="009600C4">
            <w:pPr>
              <w:keepNext/>
              <w:spacing w:before="60" w:after="6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</w:tcPr>
          <w:p w:rsidR="00C43C61" w:rsidRDefault="00C43C6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C43C61" w:rsidRDefault="00C43C6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F3973" w:rsidRPr="00D57409" w:rsidTr="002F3973">
        <w:tc>
          <w:tcPr>
            <w:tcW w:w="851" w:type="dxa"/>
            <w:vAlign w:val="center"/>
          </w:tcPr>
          <w:p w:rsidR="002F3973" w:rsidRDefault="002F3973" w:rsidP="00C43C61">
            <w:pPr>
              <w:spacing w:before="60" w:after="60"/>
              <w:ind w:left="5"/>
              <w:jc w:val="center"/>
            </w:pPr>
            <w:r>
              <w:t xml:space="preserve">1.3.2. </w:t>
            </w:r>
          </w:p>
        </w:tc>
        <w:tc>
          <w:tcPr>
            <w:tcW w:w="2250" w:type="dxa"/>
            <w:vAlign w:val="center"/>
          </w:tcPr>
          <w:p w:rsidR="002F3973" w:rsidRPr="009600C4" w:rsidRDefault="002F3973" w:rsidP="00241402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информационной безопасности</w:t>
            </w:r>
          </w:p>
        </w:tc>
        <w:tc>
          <w:tcPr>
            <w:tcW w:w="4270" w:type="dxa"/>
            <w:gridSpan w:val="2"/>
            <w:vAlign w:val="center"/>
          </w:tcPr>
          <w:p w:rsidR="002F3973" w:rsidRPr="009600C4" w:rsidRDefault="002F3973" w:rsidP="00241402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пересылке файлов не допускается использование открытых </w:t>
            </w:r>
            <w:proofErr w:type="spellStart"/>
            <w:r>
              <w:rPr>
                <w:sz w:val="24"/>
                <w:szCs w:val="24"/>
              </w:rPr>
              <w:t>файлообменных</w:t>
            </w:r>
            <w:proofErr w:type="spellEnd"/>
            <w:r>
              <w:rPr>
                <w:sz w:val="24"/>
                <w:szCs w:val="24"/>
              </w:rPr>
              <w:t xml:space="preserve"> сервисов</w:t>
            </w:r>
          </w:p>
        </w:tc>
        <w:tc>
          <w:tcPr>
            <w:tcW w:w="2410" w:type="dxa"/>
          </w:tcPr>
          <w:p w:rsidR="002F3973" w:rsidRPr="009600C4" w:rsidRDefault="002F3973" w:rsidP="009600C4">
            <w:pPr>
              <w:keepNext/>
              <w:spacing w:before="60" w:after="6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</w:tcPr>
          <w:p w:rsidR="002F3973" w:rsidRDefault="002F3973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2F3973" w:rsidRDefault="002F3973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10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10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</w:tcPr>
          <w:p w:rsidR="00241402" w:rsidRPr="00D57409" w:rsidRDefault="00137698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оказания услуг</w:t>
            </w:r>
          </w:p>
        </w:tc>
        <w:tc>
          <w:tcPr>
            <w:tcW w:w="4252" w:type="dxa"/>
          </w:tcPr>
          <w:p w:rsidR="00241402" w:rsidRPr="00D57409" w:rsidRDefault="00137698" w:rsidP="00137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работоспособности и производительности Системы согласно заданным параметрам; обеспечение поддержки пользователей Системы; осуществление настройки Системы по заявкам Заказчика.</w:t>
            </w:r>
          </w:p>
        </w:tc>
        <w:tc>
          <w:tcPr>
            <w:tcW w:w="2410" w:type="dxa"/>
          </w:tcPr>
          <w:p w:rsidR="00241402" w:rsidRPr="00D57409" w:rsidRDefault="00137698" w:rsidP="002414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319" w:type="dxa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10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</w:tcPr>
          <w:p w:rsidR="00241402" w:rsidRPr="00555365" w:rsidRDefault="00555365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информационной безопасности</w:t>
            </w:r>
            <w:r w:rsidR="002F3973">
              <w:rPr>
                <w:sz w:val="24"/>
                <w:szCs w:val="24"/>
              </w:rPr>
              <w:t xml:space="preserve"> результата оказания услуг</w:t>
            </w:r>
          </w:p>
        </w:tc>
        <w:tc>
          <w:tcPr>
            <w:tcW w:w="4252" w:type="dxa"/>
          </w:tcPr>
          <w:p w:rsidR="00555365" w:rsidRPr="00555365" w:rsidRDefault="00555365" w:rsidP="00555365">
            <w:pPr>
              <w:pStyle w:val="aff5"/>
              <w:spacing w:after="60"/>
              <w:ind w:left="27" w:hanging="27"/>
              <w:rPr>
                <w:rFonts w:eastAsia="Times New Roman"/>
                <w:iCs/>
              </w:rPr>
            </w:pPr>
            <w:r w:rsidRPr="00555365">
              <w:rPr>
                <w:rFonts w:eastAsia="Times New Roman"/>
                <w:iCs/>
              </w:rPr>
              <w:t>Требования информационной безопасности должны обеспечиваться на всех стадиях жизненного цикла Систем</w:t>
            </w:r>
            <w:r>
              <w:rPr>
                <w:rFonts w:eastAsia="Times New Roman"/>
                <w:iCs/>
              </w:rPr>
              <w:t>ы</w:t>
            </w:r>
            <w:r w:rsidRPr="00555365">
              <w:rPr>
                <w:rFonts w:eastAsia="Times New Roman"/>
                <w:iCs/>
              </w:rPr>
              <w:t xml:space="preserve">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  <w:p w:rsidR="00241402" w:rsidRPr="00864B21" w:rsidRDefault="00555365" w:rsidP="00864B21">
            <w:pPr>
              <w:pStyle w:val="aff5"/>
              <w:spacing w:after="60"/>
              <w:ind w:left="27" w:hanging="27"/>
              <w:rPr>
                <w:rFonts w:eastAsia="Times New Roman"/>
                <w:iCs/>
              </w:rPr>
            </w:pPr>
            <w:r w:rsidRPr="00555365">
              <w:rPr>
                <w:rFonts w:eastAsia="Times New Roman"/>
                <w:iCs/>
              </w:rPr>
              <w:t>Система должна соответств</w:t>
            </w:r>
            <w:r w:rsidR="00864B21">
              <w:rPr>
                <w:rFonts w:eastAsia="Times New Roman"/>
                <w:iCs/>
              </w:rPr>
              <w:t>овать требованиям</w:t>
            </w:r>
            <w:r w:rsidRPr="00555365">
              <w:rPr>
                <w:rFonts w:eastAsia="Times New Roman"/>
                <w:iCs/>
              </w:rPr>
              <w:t xml:space="preserve"> Федеральн</w:t>
            </w:r>
            <w:r w:rsidR="00864B21">
              <w:rPr>
                <w:rFonts w:eastAsia="Times New Roman"/>
                <w:iCs/>
              </w:rPr>
              <w:t>ого</w:t>
            </w:r>
            <w:r w:rsidRPr="00555365">
              <w:rPr>
                <w:rFonts w:eastAsia="Times New Roman"/>
                <w:iCs/>
              </w:rPr>
              <w:t xml:space="preserve"> закона №152 от 27.07.2006 «О персональных </w:t>
            </w:r>
            <w:r w:rsidRPr="00555365">
              <w:rPr>
                <w:rFonts w:eastAsia="Times New Roman"/>
                <w:iCs/>
              </w:rPr>
              <w:lastRenderedPageBreak/>
              <w:t>данных» и № 98 от 29.07.2004 «О коммерческой тайне».</w:t>
            </w:r>
          </w:p>
        </w:tc>
        <w:tc>
          <w:tcPr>
            <w:tcW w:w="2410" w:type="dxa"/>
          </w:tcPr>
          <w:p w:rsidR="00241402" w:rsidRPr="00D57409" w:rsidRDefault="002F3973" w:rsidP="00241402">
            <w:pPr>
              <w:rPr>
                <w:b/>
                <w:bCs/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</w:tcPr>
          <w:p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10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</w:tcPr>
          <w:p w:rsidR="00241402" w:rsidRPr="00D57409" w:rsidRDefault="000132A6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 услуг</w:t>
            </w:r>
          </w:p>
        </w:tc>
        <w:tc>
          <w:tcPr>
            <w:tcW w:w="4252" w:type="dxa"/>
          </w:tcPr>
          <w:p w:rsidR="00241402" w:rsidRPr="000132A6" w:rsidRDefault="000132A6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132A6">
              <w:rPr>
                <w:sz w:val="24"/>
                <w:szCs w:val="24"/>
              </w:rPr>
              <w:t>По окончании календарного месяца Исполнитель не позднее 10 числа следующего месяца направляет Заказчику Акт оказания услуг абонентского сопровождения</w:t>
            </w:r>
          </w:p>
        </w:tc>
        <w:tc>
          <w:tcPr>
            <w:tcW w:w="2410" w:type="dxa"/>
          </w:tcPr>
          <w:p w:rsidR="00241402" w:rsidRPr="00D57409" w:rsidRDefault="000B572C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20" w:type="dxa"/>
            <w:gridSpan w:val="3"/>
            <w:vAlign w:val="center"/>
          </w:tcPr>
          <w:p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10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19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37698" w:rsidRPr="00D57409" w:rsidTr="002F3973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gridSpan w:val="2"/>
          </w:tcPr>
          <w:p w:rsidR="00241402" w:rsidRPr="00D57409" w:rsidRDefault="00137698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4252" w:type="dxa"/>
          </w:tcPr>
          <w:p w:rsidR="00241402" w:rsidRPr="00D57409" w:rsidRDefault="00137698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гарантийных обязательств обеспечивается с учетом </w:t>
            </w:r>
            <w:r w:rsidR="00D46060" w:rsidRPr="009600C4">
              <w:rPr>
                <w:rFonts w:eastAsia="Liberation Serif"/>
                <w:color w:val="000000"/>
                <w:sz w:val="24"/>
                <w:szCs w:val="24"/>
              </w:rPr>
              <w:t xml:space="preserve">ГОСТ </w:t>
            </w:r>
            <w:r w:rsidR="00D46060">
              <w:rPr>
                <w:rFonts w:eastAsia="Liberation Serif"/>
                <w:color w:val="000000"/>
                <w:sz w:val="24"/>
                <w:szCs w:val="24"/>
              </w:rPr>
              <w:t>Р 59793-2021</w:t>
            </w:r>
          </w:p>
        </w:tc>
        <w:tc>
          <w:tcPr>
            <w:tcW w:w="2410" w:type="dxa"/>
          </w:tcPr>
          <w:p w:rsidR="00241402" w:rsidRPr="00D57409" w:rsidRDefault="000B572C" w:rsidP="0024140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8" w:type="dxa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</w:tcPr>
          <w:p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</w:p>
        </w:tc>
      </w:tr>
    </w:tbl>
    <w:p w:rsidR="009600C4" w:rsidRDefault="009600C4" w:rsidP="009600C4">
      <w:pPr>
        <w:jc w:val="right"/>
        <w:rPr>
          <w:rFonts w:ascii="Arial" w:hAnsi="Arial"/>
          <w:b/>
        </w:rPr>
        <w:sectPr w:rsidR="009600C4" w:rsidSect="000B572C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:rsidR="009600C4" w:rsidRPr="009600C4" w:rsidRDefault="009600C4" w:rsidP="009600C4">
      <w:pPr>
        <w:jc w:val="right"/>
        <w:rPr>
          <w:b/>
          <w:sz w:val="24"/>
          <w:szCs w:val="24"/>
        </w:rPr>
      </w:pPr>
      <w:r w:rsidRPr="009600C4">
        <w:rPr>
          <w:b/>
          <w:sz w:val="24"/>
          <w:szCs w:val="24"/>
        </w:rPr>
        <w:lastRenderedPageBreak/>
        <w:t>Приложение 1</w:t>
      </w:r>
      <w:r w:rsidRPr="009600C4">
        <w:rPr>
          <w:rFonts w:eastAsia="Arial"/>
          <w:b/>
          <w:sz w:val="24"/>
          <w:szCs w:val="24"/>
        </w:rPr>
        <w:t xml:space="preserve"> </w:t>
      </w:r>
    </w:p>
    <w:p w:rsidR="009600C4" w:rsidRPr="009600C4" w:rsidRDefault="009600C4" w:rsidP="009600C4">
      <w:pPr>
        <w:keepLines/>
        <w:jc w:val="center"/>
        <w:rPr>
          <w:rFonts w:eastAsia="Arial"/>
          <w:b/>
          <w:sz w:val="24"/>
          <w:szCs w:val="24"/>
        </w:rPr>
      </w:pPr>
      <w:r w:rsidRPr="009600C4">
        <w:rPr>
          <w:sz w:val="24"/>
          <w:szCs w:val="24"/>
        </w:rPr>
        <w:br/>
      </w:r>
      <w:r w:rsidRPr="009600C4">
        <w:rPr>
          <w:rFonts w:eastAsia="Arial"/>
          <w:b/>
          <w:sz w:val="24"/>
          <w:szCs w:val="24"/>
        </w:rPr>
        <w:t>Требования оказания услуг:</w:t>
      </w:r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pStyle w:val="aff5"/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outlineLvl w:val="8"/>
        <w:rPr>
          <w:rFonts w:eastAsia="Liberation Serif"/>
          <w:b/>
          <w:color w:val="000000"/>
        </w:rPr>
      </w:pPr>
      <w:bookmarkStart w:id="29" w:name="_Toc384648872"/>
      <w:bookmarkStart w:id="30" w:name="_Toc492384340"/>
      <w:bookmarkStart w:id="31" w:name="_Toc479155094"/>
      <w:bookmarkStart w:id="32" w:name="_Toc505792257"/>
      <w:bookmarkStart w:id="33" w:name="_Toc485891454"/>
      <w:r w:rsidRPr="009600C4">
        <w:rPr>
          <w:b/>
          <w:color w:val="000000"/>
        </w:rPr>
        <w:t xml:space="preserve">НАИМЕНОВАНИЕ </w:t>
      </w:r>
      <w:bookmarkEnd w:id="29"/>
      <w:r w:rsidRPr="009600C4">
        <w:rPr>
          <w:b/>
          <w:color w:val="000000"/>
        </w:rPr>
        <w:t>УСЛУГ</w:t>
      </w:r>
      <w:bookmarkEnd w:id="30"/>
      <w:bookmarkEnd w:id="31"/>
      <w:bookmarkEnd w:id="32"/>
      <w:bookmarkEnd w:id="33"/>
    </w:p>
    <w:p w:rsidR="009600C4" w:rsidRPr="00D46060" w:rsidRDefault="009600C4" w:rsidP="00D46060">
      <w:pPr>
        <w:pStyle w:val="aff5"/>
        <w:numPr>
          <w:ilvl w:val="1"/>
          <w:numId w:val="31"/>
        </w:numPr>
        <w:spacing w:before="120"/>
        <w:ind w:left="709" w:hanging="142"/>
        <w:jc w:val="both"/>
        <w:rPr>
          <w:rFonts w:eastAsia="Liberation Serif"/>
        </w:rPr>
      </w:pPr>
      <w:r w:rsidRPr="00D46060">
        <w:rPr>
          <w:b/>
          <w:lang w:eastAsia="en-US"/>
        </w:rPr>
        <w:t>Наименование системы и её условное обозначение</w:t>
      </w:r>
    </w:p>
    <w:p w:rsidR="009600C4" w:rsidRPr="009600C4" w:rsidRDefault="009600C4" w:rsidP="009600C4">
      <w:pPr>
        <w:contextualSpacing/>
        <w:rPr>
          <w:b/>
          <w:bCs/>
          <w:iCs/>
          <w:sz w:val="24"/>
          <w:szCs w:val="24"/>
          <w:lang w:eastAsia="en-US"/>
        </w:rPr>
      </w:pPr>
      <w:r w:rsidRPr="009600C4">
        <w:rPr>
          <w:bCs/>
          <w:iCs/>
          <w:sz w:val="24"/>
          <w:szCs w:val="24"/>
          <w:lang w:eastAsia="en-US"/>
        </w:rPr>
        <w:t>Информационная система «Управления технологическими присоединениями, включающая: «</w:t>
      </w:r>
      <w:proofErr w:type="gramStart"/>
      <w:r w:rsidRPr="009600C4">
        <w:rPr>
          <w:bCs/>
          <w:iCs/>
          <w:sz w:val="24"/>
          <w:szCs w:val="24"/>
          <w:lang w:eastAsia="en-US"/>
        </w:rPr>
        <w:t>ИБР:УТП</w:t>
      </w:r>
      <w:proofErr w:type="gramEnd"/>
      <w:r w:rsidRPr="009600C4">
        <w:rPr>
          <w:bCs/>
          <w:iCs/>
          <w:sz w:val="24"/>
          <w:szCs w:val="24"/>
          <w:lang w:eastAsia="en-US"/>
        </w:rPr>
        <w:t xml:space="preserve"> 10», разработанную на платформе 1С:Предприятие 8.3 (ИБР: УТП10 ПП), Модуль «ИБР: ГИС» и «ИБР: Паспортизация», «Портал Технологического присоединения и Личный кабинет Заявителя» (Портал ТП), разработанный на платформе 1С:Битрикс» и «Модуль интеграции с ЕПГУ», далее </w:t>
      </w:r>
      <w:r w:rsidRPr="009600C4">
        <w:rPr>
          <w:b/>
          <w:bCs/>
          <w:iCs/>
          <w:sz w:val="24"/>
          <w:szCs w:val="24"/>
          <w:lang w:eastAsia="en-US"/>
        </w:rPr>
        <w:t>Система</w:t>
      </w:r>
      <w:r w:rsidRPr="009600C4">
        <w:rPr>
          <w:bCs/>
          <w:iCs/>
          <w:sz w:val="24"/>
          <w:szCs w:val="24"/>
          <w:lang w:eastAsia="en-US"/>
        </w:rPr>
        <w:t xml:space="preserve">. </w:t>
      </w:r>
    </w:p>
    <w:p w:rsidR="009600C4" w:rsidRPr="009600C4" w:rsidRDefault="009600C4" w:rsidP="00D46060">
      <w:pPr>
        <w:ind w:firstLine="567"/>
        <w:contextualSpacing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  <w:lang w:eastAsia="en-US"/>
        </w:rPr>
        <w:t xml:space="preserve">1.2. </w:t>
      </w:r>
      <w:r w:rsidRPr="009600C4">
        <w:rPr>
          <w:b/>
          <w:sz w:val="24"/>
          <w:szCs w:val="24"/>
          <w:lang w:eastAsia="en-US"/>
        </w:rPr>
        <w:t>Наименование услуги</w:t>
      </w:r>
    </w:p>
    <w:p w:rsidR="009600C4" w:rsidRPr="009600C4" w:rsidRDefault="009600C4" w:rsidP="009600C4">
      <w:pPr>
        <w:rPr>
          <w:rFonts w:eastAsia="Liberation Serif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Услуги по сопровождению </w:t>
      </w:r>
      <w:r w:rsidRPr="009600C4">
        <w:rPr>
          <w:b/>
          <w:color w:val="000000"/>
          <w:sz w:val="24"/>
          <w:szCs w:val="24"/>
        </w:rPr>
        <w:t>Системы</w:t>
      </w:r>
      <w:r w:rsidRPr="009600C4">
        <w:rPr>
          <w:color w:val="000000"/>
          <w:sz w:val="24"/>
          <w:szCs w:val="24"/>
        </w:rPr>
        <w:t>, включающей: ИБР: УТП10, разработанной на платформе 1</w:t>
      </w:r>
      <w:proofErr w:type="gramStart"/>
      <w:r w:rsidRPr="009600C4">
        <w:rPr>
          <w:color w:val="000000"/>
          <w:sz w:val="24"/>
          <w:szCs w:val="24"/>
        </w:rPr>
        <w:t>С:Предприятие</w:t>
      </w:r>
      <w:proofErr w:type="gramEnd"/>
      <w:r w:rsidRPr="009600C4">
        <w:rPr>
          <w:color w:val="000000"/>
          <w:sz w:val="24"/>
          <w:szCs w:val="24"/>
        </w:rPr>
        <w:t xml:space="preserve"> 8.3. и Портал ТП, разработанный на платформе 1С:Битрикс, далее </w:t>
      </w:r>
      <w:r w:rsidRPr="009600C4">
        <w:rPr>
          <w:b/>
          <w:color w:val="000000"/>
          <w:sz w:val="24"/>
          <w:szCs w:val="24"/>
        </w:rPr>
        <w:t>Услуга</w:t>
      </w:r>
      <w:r w:rsidRPr="009600C4">
        <w:rPr>
          <w:color w:val="000000"/>
          <w:sz w:val="24"/>
          <w:szCs w:val="24"/>
        </w:rPr>
        <w:t>.</w:t>
      </w:r>
    </w:p>
    <w:p w:rsidR="009600C4" w:rsidRPr="009600C4" w:rsidRDefault="009600C4" w:rsidP="00D46060">
      <w:pPr>
        <w:ind w:firstLine="567"/>
        <w:contextualSpacing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  <w:lang w:eastAsia="en-US"/>
        </w:rPr>
        <w:t>1.3. Обозначения и сокращения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120"/>
        <w:gridCol w:w="6660"/>
      </w:tblGrid>
      <w:tr w:rsidR="00D46060" w:rsidRPr="00173234" w:rsidTr="00541051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6060">
              <w:rPr>
                <w:b/>
                <w:bCs/>
                <w:color w:val="000000"/>
                <w:sz w:val="24"/>
                <w:szCs w:val="24"/>
              </w:rPr>
              <w:t xml:space="preserve">Термин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6060">
              <w:rPr>
                <w:b/>
                <w:bCs/>
                <w:color w:val="000000"/>
                <w:sz w:val="24"/>
                <w:szCs w:val="24"/>
              </w:rPr>
              <w:t>Определение</w:t>
            </w:r>
          </w:p>
        </w:tc>
      </w:tr>
      <w:tr w:rsidR="00D46060" w:rsidRPr="00173234" w:rsidTr="00541051">
        <w:trPr>
          <w:trHeight w:val="107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ЕУС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Автоматизированная система управления финансово-хозяйственной деятельностью Заказчика</w:t>
            </w:r>
          </w:p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rFonts w:eastAsia="Arial"/>
                <w:b/>
                <w:sz w:val="24"/>
                <w:szCs w:val="24"/>
              </w:rPr>
              <w:t>на платформе 1С:Предприятие 8.3 (Российская разработка)</w:t>
            </w:r>
          </w:p>
        </w:tc>
      </w:tr>
      <w:tr w:rsidR="00D46060" w:rsidRPr="00173234" w:rsidTr="00541051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 xml:space="preserve">ИБР: УТП10 </w:t>
            </w:r>
          </w:p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 xml:space="preserve">ПП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ИБР: Управление технологическими присоединениями 10, отраслевое программное решение</w:t>
            </w:r>
          </w:p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rFonts w:eastAsia="Arial"/>
                <w:b/>
                <w:sz w:val="24"/>
                <w:szCs w:val="24"/>
              </w:rPr>
              <w:t>на платформе 1С:Предприятие 8.3 (Российская разработка)</w:t>
            </w:r>
          </w:p>
        </w:tc>
      </w:tr>
      <w:tr w:rsidR="00D46060" w:rsidRPr="00173234" w:rsidTr="00541051">
        <w:trPr>
          <w:trHeight w:val="7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Платформа 1С:Предприятие 8.3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Программная платформа Российского производства</w:t>
            </w:r>
          </w:p>
        </w:tc>
      </w:tr>
      <w:tr w:rsidR="00D46060" w:rsidRPr="00173234" w:rsidTr="00541051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Платформа 1С:Битрикс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Программная платформа Российского производства</w:t>
            </w:r>
          </w:p>
        </w:tc>
      </w:tr>
      <w:tr w:rsidR="00D46060" w:rsidRPr="00173234" w:rsidTr="00541051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 xml:space="preserve">Модуль интеграции с ЕПГУ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Интеграционный модуль ИБР: УТП 10 для обмена данными заявок на технологическое присоединения к электрическим сетям с единой интеграционной платформой ПАО «РУСГИДРО», полученных с ЕПГУ</w:t>
            </w:r>
          </w:p>
        </w:tc>
      </w:tr>
      <w:tr w:rsidR="00D46060" w:rsidRPr="00173234" w:rsidTr="00541051">
        <w:trPr>
          <w:trHeight w:val="9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Любое событие, которое не является частью стандартного функционирования ПП и которое приводит или может привести к прерыванию, ухудшению её качества</w:t>
            </w:r>
          </w:p>
        </w:tc>
      </w:tr>
      <w:tr w:rsidR="00D46060" w:rsidRPr="00173234" w:rsidTr="00541051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время Московское</w:t>
            </w:r>
          </w:p>
        </w:tc>
      </w:tr>
      <w:tr w:rsidR="00D46060" w:rsidRPr="00173234" w:rsidTr="00541051">
        <w:trPr>
          <w:trHeight w:val="11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СУИ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 xml:space="preserve">это сервис программный продукт </w:t>
            </w:r>
            <w:r w:rsidRPr="00D46060">
              <w:rPr>
                <w:rFonts w:eastAsia="Arial"/>
                <w:b/>
                <w:sz w:val="24"/>
                <w:szCs w:val="24"/>
              </w:rPr>
              <w:t>на платформе 1С:Предприятие 8.3 (Российская разработка)</w:t>
            </w:r>
            <w:r w:rsidRPr="00D46060">
              <w:rPr>
                <w:color w:val="000000"/>
                <w:sz w:val="24"/>
                <w:szCs w:val="24"/>
              </w:rPr>
              <w:t>, обеспечивающий Заказчику и Исполнителю возможность  фиксировать потребности, возникающие при эксплуатации ПП и отражать их статус/состояние,  активность и трудозатраты при их  реализации.</w:t>
            </w:r>
          </w:p>
        </w:tc>
      </w:tr>
      <w:tr w:rsidR="00D46060" w:rsidRPr="00173234" w:rsidTr="00541051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ТП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Технологические присоединения к электросетям</w:t>
            </w:r>
          </w:p>
        </w:tc>
      </w:tr>
      <w:tr w:rsidR="00D46060" w:rsidRPr="00173234" w:rsidTr="00541051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Технические требования оказания услуг</w:t>
            </w:r>
          </w:p>
        </w:tc>
      </w:tr>
      <w:tr w:rsidR="00D46060" w:rsidRPr="00173234" w:rsidTr="00541051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УСН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60" w:rsidRPr="00D46060" w:rsidRDefault="00D46060" w:rsidP="00541051">
            <w:pPr>
              <w:rPr>
                <w:color w:val="000000"/>
                <w:sz w:val="24"/>
                <w:szCs w:val="24"/>
              </w:rPr>
            </w:pPr>
            <w:r w:rsidRPr="00D46060">
              <w:rPr>
                <w:color w:val="000000"/>
                <w:sz w:val="24"/>
                <w:szCs w:val="24"/>
              </w:rPr>
              <w:t>Упрощённая система налогообложения</w:t>
            </w:r>
          </w:p>
        </w:tc>
      </w:tr>
    </w:tbl>
    <w:p w:rsidR="009600C4" w:rsidRPr="009600C4" w:rsidRDefault="009600C4" w:rsidP="009600C4">
      <w:pPr>
        <w:tabs>
          <w:tab w:val="num" w:pos="0"/>
        </w:tabs>
        <w:jc w:val="center"/>
        <w:outlineLvl w:val="8"/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tabs>
          <w:tab w:val="num" w:pos="0"/>
        </w:tabs>
        <w:outlineLvl w:val="8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>Классификация инцидентов.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518"/>
        <w:gridCol w:w="7258"/>
      </w:tblGrid>
      <w:tr w:rsidR="009600C4" w:rsidRPr="009600C4" w:rsidTr="00834714">
        <w:trPr>
          <w:trHeight w:val="3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00C4">
              <w:rPr>
                <w:b/>
                <w:bCs/>
                <w:color w:val="000000"/>
                <w:sz w:val="24"/>
                <w:szCs w:val="24"/>
              </w:rPr>
              <w:t xml:space="preserve">Инцидент 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00C4">
              <w:rPr>
                <w:b/>
                <w:bCs/>
                <w:color w:val="000000"/>
                <w:sz w:val="24"/>
                <w:szCs w:val="24"/>
              </w:rPr>
              <w:t>Определение</w:t>
            </w:r>
          </w:p>
        </w:tc>
      </w:tr>
      <w:tr w:rsidR="009600C4" w:rsidRPr="009600C4" w:rsidTr="00834714">
        <w:trPr>
          <w:trHeight w:val="63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lastRenderedPageBreak/>
              <w:t xml:space="preserve"> Ошибка состояния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несоответствие поведения/состояния Системы ожиданию и пониманию ответственного представителя Заказчика</w:t>
            </w:r>
          </w:p>
        </w:tc>
      </w:tr>
      <w:tr w:rsidR="009600C4" w:rsidRPr="009600C4" w:rsidTr="00834714">
        <w:trPr>
          <w:trHeight w:val="1733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Ошибка функционала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несоответствие поведения/состояния Системы описанному в постановке (и отражённому в тестовом примере) алгоритму поведения и его результату - состоянию. Подкласс Ошибки состояния, определяемый после анализа постановки, тестовых примеров и их реализации (на платформе и конфигурации версий, указанных при сдаче)</w:t>
            </w:r>
          </w:p>
        </w:tc>
      </w:tr>
      <w:tr w:rsidR="009600C4" w:rsidRPr="009600C4" w:rsidTr="00834714">
        <w:trPr>
          <w:trHeight w:val="1417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     В случае если «Ошибка функционала» не подтверждается на платформе и конфигурации, на которых происходила сдача-приёмка работ, эта Ошибка должна быть пере классифицирована как «Ошибка обновлений платформы 1С» или «Ошибка обновлений разработки и сопровождения»</w:t>
            </w:r>
          </w:p>
        </w:tc>
      </w:tr>
      <w:tr w:rsidR="009600C4" w:rsidRPr="009600C4" w:rsidTr="00834714">
        <w:trPr>
          <w:trHeight w:val="122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Ошибка эксплуатации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подкласс Ошибки состояния, возникшей по причине не описанного в постановке способа (порядка, алгоритма, состава данных) действий пользователей системы. Определяется после анализа постановки, тестовых примеров, и фактических действий пользователей</w:t>
            </w:r>
          </w:p>
        </w:tc>
      </w:tr>
      <w:tr w:rsidR="009600C4" w:rsidRPr="009600C4" w:rsidTr="00834714">
        <w:trPr>
          <w:trHeight w:val="24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Системная ошибка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ошибка программного окружения, конфигурации сервера, проблемы тайм-аута, ошибки памяти, ошибки прав пользователей ОС и внешних сервисов и ресурсов, проблемы производительности, ошибки сети, ошибки внешних баз данных, сервисов и ресурсов, ошибки операционной системы и аппаратного обеспечения (включают проблемы тайм-аута, ошибки памяти, и также проблемы нехватки ресурсов при повышении нагрузки), а также ошибки при развертывании и сопровождении систем и обеспечении безопасности</w:t>
            </w:r>
          </w:p>
        </w:tc>
      </w:tr>
      <w:tr w:rsidR="009600C4" w:rsidRPr="009600C4" w:rsidTr="00834714">
        <w:trPr>
          <w:trHeight w:val="63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Факт признания «Системной ошибки» дополнительно согласовывается Заказчиком и Исполнителем</w:t>
            </w:r>
          </w:p>
        </w:tc>
      </w:tr>
      <w:tr w:rsidR="009600C4" w:rsidRPr="009600C4" w:rsidTr="00834714">
        <w:trPr>
          <w:trHeight w:val="94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Ошибка базы данных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подкласс Ошибки состояния, связанный с организацией хранения и обработки баз данных используемых средой “1С:Предприятие”, сервером баз данных</w:t>
            </w:r>
          </w:p>
        </w:tc>
      </w:tr>
      <w:tr w:rsidR="009600C4" w:rsidRPr="009600C4" w:rsidTr="00834714">
        <w:trPr>
          <w:trHeight w:val="18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Ошибка обновлений платформы 1С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подкласс Ошибки состояния, связанная с изменениями и/или обновлениями компонентов Системы -  серверов “1С:Предприятие”, клиентских модулей “1С:Предприятие”, проинтегрированных ИС, используемых внешних сервисов в т.ч. компании 1С. Так же в эту категорию входят ошибки возникающие вследствие изменения языка и интерфейсов 1С при переходе на новые релизы и версии платформы 1С</w:t>
            </w:r>
          </w:p>
        </w:tc>
      </w:tr>
      <w:tr w:rsidR="009600C4" w:rsidRPr="009600C4" w:rsidTr="00834714">
        <w:trPr>
          <w:trHeight w:val="1276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Ошибка обновлений разработки и сопровождения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подкласс Ошибки состояния, связанный с результатами вмешательства специалистов разработки или сопровождения (от Исполнителя, Заказчика или третьих лиц) непосредственно в рабочую базу или привнесённые при обновлении ПО или настроек</w:t>
            </w:r>
          </w:p>
        </w:tc>
      </w:tr>
      <w:tr w:rsidR="009600C4" w:rsidRPr="009600C4" w:rsidTr="00834714">
        <w:trPr>
          <w:trHeight w:val="128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В случае если «Ошибка обновлений разработки и сопровождения» вызвана действиями не сотрудников Исполнителя, все трудозатраты по анализу и исправлению данной ситуации не попадают под гарантийные обязательства</w:t>
            </w:r>
          </w:p>
        </w:tc>
      </w:tr>
      <w:tr w:rsidR="009600C4" w:rsidRPr="009600C4" w:rsidTr="00834714">
        <w:trPr>
          <w:trHeight w:val="1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lastRenderedPageBreak/>
              <w:t xml:space="preserve">Ошибка понятий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подкласс Ошибки состояния, связанный с непониманием логики работы Системы пользователями. Могут быть вызваны отсутствием, недостаточностью или несоответствием документации работающей системе или недостаточностью обучения</w:t>
            </w:r>
          </w:p>
        </w:tc>
      </w:tr>
      <w:tr w:rsidR="009600C4" w:rsidRPr="009600C4" w:rsidTr="00834714">
        <w:trPr>
          <w:trHeight w:val="83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Отсутствие возможности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состояние, возникшее по причине, не описанной в постановке (и отражённой в тестовом примере) задаче, бизнес ситуации и/или бизнес логике и/или ещё не реализованной в Системе</w:t>
            </w:r>
          </w:p>
        </w:tc>
      </w:tr>
      <w:tr w:rsidR="009600C4" w:rsidRPr="009600C4" w:rsidTr="00834714">
        <w:trPr>
          <w:trHeight w:val="63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Запрос на корректировку данных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возникший  при необходимости корректировки исторических данных</w:t>
            </w:r>
          </w:p>
        </w:tc>
      </w:tr>
      <w:tr w:rsidR="009600C4" w:rsidRPr="009600C4" w:rsidTr="00834714">
        <w:trPr>
          <w:trHeight w:val="85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Запрос на консультацию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связанный с непониманием логики работы Системы пользователями или задачей анализа бизнес ситуации и возможности её покрытия существующим или новым функционалом</w:t>
            </w:r>
          </w:p>
        </w:tc>
      </w:tr>
      <w:tr w:rsidR="009600C4" w:rsidRPr="009600C4" w:rsidTr="00834714">
        <w:trPr>
          <w:trHeight w:val="98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Запрос на обучение и информационные материалы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связанный с непониманием логики работы Системы пользователями или задачей анализа бизнес ситуации и возможности её покрытия существующим или новым функционалом</w:t>
            </w:r>
          </w:p>
        </w:tc>
      </w:tr>
      <w:tr w:rsidR="009600C4" w:rsidRPr="009600C4" w:rsidTr="00834714">
        <w:trPr>
          <w:trHeight w:val="211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Время выполнения 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период времени, от момента присвоения обращению в СУИ статуса «Новый» с одновременным назначением его на представителя Исполнителя и направлением ему по </w:t>
            </w:r>
            <w:proofErr w:type="spellStart"/>
            <w:r w:rsidRPr="009600C4">
              <w:rPr>
                <w:color w:val="000000"/>
                <w:sz w:val="24"/>
                <w:szCs w:val="24"/>
              </w:rPr>
              <w:t>email</w:t>
            </w:r>
            <w:proofErr w:type="spellEnd"/>
            <w:r w:rsidRPr="009600C4">
              <w:rPr>
                <w:color w:val="000000"/>
                <w:sz w:val="24"/>
                <w:szCs w:val="24"/>
              </w:rPr>
              <w:t xml:space="preserve"> соответствующего уведомления, до момента официального извещения Исполнителем Заказчика о выполнении необходимых доработок и настроек ПП и их развертывании в целевой среде функционирования. При этом в СУИ Исполнителем данному обращению присваивается статус «Решено»</w:t>
            </w:r>
          </w:p>
        </w:tc>
      </w:tr>
      <w:tr w:rsidR="009600C4" w:rsidRPr="009600C4" w:rsidTr="00834714">
        <w:trPr>
          <w:trHeight w:val="168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Время реакции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 xml:space="preserve">период времени, началом которого является присвоение зафиксированному в СУИ обращению статуса «Новый» с одновременным назначением его на представителя Исполнителя и направлением ему по </w:t>
            </w:r>
            <w:proofErr w:type="spellStart"/>
            <w:r w:rsidRPr="009600C4">
              <w:rPr>
                <w:color w:val="000000"/>
                <w:sz w:val="24"/>
                <w:szCs w:val="24"/>
              </w:rPr>
              <w:t>email</w:t>
            </w:r>
            <w:proofErr w:type="spellEnd"/>
            <w:r w:rsidRPr="009600C4">
              <w:rPr>
                <w:color w:val="000000"/>
                <w:sz w:val="24"/>
                <w:szCs w:val="24"/>
              </w:rPr>
              <w:t xml:space="preserve"> соответствующего уведомления, а окончанием – моментом времени, в который инциденту Исполнителем присваивается статус «В работе»</w:t>
            </w:r>
          </w:p>
        </w:tc>
      </w:tr>
      <w:tr w:rsidR="009600C4" w:rsidRPr="009600C4" w:rsidTr="00834714">
        <w:trPr>
          <w:trHeight w:val="154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Время решения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C4" w:rsidRPr="009600C4" w:rsidRDefault="009600C4" w:rsidP="009600C4">
            <w:pPr>
              <w:rPr>
                <w:color w:val="000000"/>
                <w:sz w:val="24"/>
                <w:szCs w:val="24"/>
              </w:rPr>
            </w:pPr>
            <w:r w:rsidRPr="009600C4">
              <w:rPr>
                <w:color w:val="000000"/>
                <w:sz w:val="24"/>
                <w:szCs w:val="24"/>
              </w:rPr>
              <w:t>период времени, от момента присвоения обращению в СУИ статуса «В работе», до момента официального извещения Исполнителем Заказчика о выполнении необходимых доработок и настроек ПП и их развертывании в целевой среде функционирования. При этом в СУИ Исполнителем данному обращению присваивается статус «Решено»</w:t>
            </w:r>
          </w:p>
        </w:tc>
      </w:tr>
    </w:tbl>
    <w:p w:rsidR="00834714" w:rsidRDefault="00834714" w:rsidP="009600C4">
      <w:pPr>
        <w:tabs>
          <w:tab w:val="num" w:pos="0"/>
        </w:tabs>
        <w:jc w:val="center"/>
        <w:outlineLvl w:val="8"/>
        <w:rPr>
          <w:b/>
          <w:iCs/>
          <w:color w:val="000000"/>
          <w:sz w:val="24"/>
          <w:szCs w:val="24"/>
        </w:rPr>
      </w:pPr>
    </w:p>
    <w:p w:rsidR="009600C4" w:rsidRPr="0073420F" w:rsidRDefault="009600C4" w:rsidP="0073420F">
      <w:pPr>
        <w:pStyle w:val="aff5"/>
        <w:numPr>
          <w:ilvl w:val="0"/>
          <w:numId w:val="31"/>
        </w:numPr>
        <w:tabs>
          <w:tab w:val="num" w:pos="0"/>
        </w:tabs>
        <w:jc w:val="center"/>
        <w:outlineLvl w:val="8"/>
        <w:rPr>
          <w:b/>
          <w:iCs/>
          <w:color w:val="000000"/>
        </w:rPr>
      </w:pPr>
      <w:bookmarkStart w:id="34" w:name="_Toc433905225"/>
      <w:bookmarkStart w:id="35" w:name="_Toc437271497"/>
      <w:bookmarkStart w:id="36" w:name="_Toc437271836"/>
      <w:bookmarkStart w:id="37" w:name="_Toc492384342"/>
      <w:bookmarkStart w:id="38" w:name="_Toc479155096"/>
      <w:bookmarkStart w:id="39" w:name="_Toc505792259"/>
      <w:bookmarkStart w:id="40" w:name="_Toc485891456"/>
      <w:bookmarkStart w:id="41" w:name="_Toc384648881"/>
      <w:bookmarkStart w:id="42" w:name="_Toc323807356"/>
      <w:bookmarkStart w:id="43" w:name="_Toc323973531"/>
      <w:r w:rsidRPr="0073420F">
        <w:rPr>
          <w:b/>
          <w:iCs/>
          <w:color w:val="000000"/>
        </w:rPr>
        <w:t>ЦЕЛИ И ЗАДАЧИ. СУЩЕСТВУЮЩЕЕ ПОЛОЖЕНИЕ</w:t>
      </w:r>
      <w:bookmarkEnd w:id="34"/>
      <w:bookmarkEnd w:id="35"/>
      <w:bookmarkEnd w:id="36"/>
      <w:bookmarkEnd w:id="37"/>
      <w:bookmarkEnd w:id="38"/>
      <w:bookmarkEnd w:id="39"/>
      <w:bookmarkEnd w:id="40"/>
    </w:p>
    <w:p w:rsidR="0073420F" w:rsidRPr="0073420F" w:rsidRDefault="0073420F" w:rsidP="0073420F">
      <w:pPr>
        <w:pStyle w:val="aff5"/>
        <w:tabs>
          <w:tab w:val="num" w:pos="0"/>
        </w:tabs>
        <w:ind w:left="360"/>
        <w:outlineLvl w:val="8"/>
        <w:rPr>
          <w:rFonts w:eastAsia="Liberation Serif"/>
          <w:b/>
          <w:color w:val="000000"/>
        </w:rPr>
      </w:pPr>
    </w:p>
    <w:p w:rsidR="009600C4" w:rsidRPr="009600C4" w:rsidRDefault="009600C4" w:rsidP="0073420F">
      <w:pPr>
        <w:spacing w:after="200"/>
        <w:ind w:firstLine="567"/>
        <w:contextualSpacing/>
        <w:rPr>
          <w:rFonts w:eastAsia="Liberation Serif"/>
          <w:sz w:val="24"/>
          <w:szCs w:val="24"/>
        </w:rPr>
      </w:pPr>
      <w:r w:rsidRPr="009600C4">
        <w:rPr>
          <w:b/>
          <w:sz w:val="24"/>
          <w:szCs w:val="24"/>
          <w:lang w:eastAsia="en-US"/>
        </w:rPr>
        <w:t>2.1.</w:t>
      </w:r>
      <w:r w:rsidRPr="009600C4">
        <w:rPr>
          <w:sz w:val="24"/>
          <w:szCs w:val="24"/>
          <w:lang w:eastAsia="en-US"/>
        </w:rPr>
        <w:t xml:space="preserve"> </w:t>
      </w:r>
      <w:r w:rsidRPr="009600C4">
        <w:rPr>
          <w:b/>
          <w:sz w:val="24"/>
          <w:szCs w:val="24"/>
          <w:lang w:eastAsia="en-US"/>
        </w:rPr>
        <w:t>Цели поддержки Системы</w:t>
      </w:r>
    </w:p>
    <w:p w:rsidR="009600C4" w:rsidRPr="009600C4" w:rsidRDefault="009600C4" w:rsidP="009600C4">
      <w:pPr>
        <w:ind w:firstLine="567"/>
        <w:rPr>
          <w:rFonts w:eastAsia="Liberation Serif"/>
          <w:sz w:val="24"/>
          <w:szCs w:val="24"/>
        </w:rPr>
      </w:pPr>
      <w:bookmarkStart w:id="44" w:name="_Toc323307219"/>
      <w:r w:rsidRPr="009600C4">
        <w:rPr>
          <w:sz w:val="24"/>
          <w:szCs w:val="24"/>
        </w:rPr>
        <w:t>Целью оказания услуг по поддержке Системы является: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Обеспечение работоспособности и производительности Системы согласно заданным параметрам;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Обеспечение поддержки пользователей Системы;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Осуществление настройки Системы по заявкам Заказчика.</w:t>
      </w:r>
    </w:p>
    <w:p w:rsidR="009600C4" w:rsidRPr="009600C4" w:rsidRDefault="009600C4" w:rsidP="0073420F">
      <w:pPr>
        <w:spacing w:after="200"/>
        <w:ind w:firstLine="567"/>
        <w:contextualSpacing/>
        <w:rPr>
          <w:rFonts w:eastAsia="Liberation Serif"/>
          <w:sz w:val="24"/>
          <w:szCs w:val="24"/>
        </w:rPr>
      </w:pPr>
      <w:r w:rsidRPr="009600C4">
        <w:rPr>
          <w:b/>
          <w:sz w:val="24"/>
          <w:szCs w:val="24"/>
          <w:lang w:eastAsia="en-US"/>
        </w:rPr>
        <w:t>2.2.</w:t>
      </w:r>
      <w:r w:rsidRPr="009600C4">
        <w:rPr>
          <w:sz w:val="24"/>
          <w:szCs w:val="24"/>
          <w:lang w:eastAsia="en-US"/>
        </w:rPr>
        <w:t xml:space="preserve"> </w:t>
      </w:r>
      <w:r w:rsidRPr="009600C4">
        <w:rPr>
          <w:b/>
          <w:sz w:val="24"/>
          <w:szCs w:val="24"/>
          <w:lang w:eastAsia="en-US"/>
        </w:rPr>
        <w:t>Задачи</w:t>
      </w:r>
      <w:bookmarkEnd w:id="44"/>
      <w:r w:rsidRPr="009600C4">
        <w:rPr>
          <w:b/>
          <w:sz w:val="24"/>
          <w:szCs w:val="24"/>
          <w:lang w:eastAsia="en-US"/>
        </w:rPr>
        <w:t xml:space="preserve"> поддержки Системы</w:t>
      </w:r>
    </w:p>
    <w:p w:rsidR="009600C4" w:rsidRPr="009600C4" w:rsidRDefault="009600C4" w:rsidP="009600C4">
      <w:pPr>
        <w:rPr>
          <w:rFonts w:eastAsia="Liberation Serif"/>
          <w:sz w:val="24"/>
          <w:szCs w:val="24"/>
        </w:rPr>
      </w:pPr>
      <w:r w:rsidRPr="009600C4">
        <w:rPr>
          <w:sz w:val="24"/>
          <w:szCs w:val="24"/>
          <w:u w:val="single"/>
        </w:rPr>
        <w:t>Перечень задач в рамках обеспечения работоспособности и производительности Системы: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Выполнение процедур штатного обслуживания (</w:t>
      </w:r>
      <w:proofErr w:type="spellStart"/>
      <w:r w:rsidRPr="009600C4">
        <w:rPr>
          <w:sz w:val="24"/>
          <w:szCs w:val="24"/>
        </w:rPr>
        <w:t>регламентно</w:t>
      </w:r>
      <w:proofErr w:type="spellEnd"/>
      <w:r w:rsidRPr="009600C4">
        <w:rPr>
          <w:sz w:val="24"/>
          <w:szCs w:val="24"/>
        </w:rPr>
        <w:t xml:space="preserve">-профилактических работ) согласно </w:t>
      </w:r>
      <w:proofErr w:type="gramStart"/>
      <w:r w:rsidRPr="009600C4">
        <w:rPr>
          <w:sz w:val="24"/>
          <w:szCs w:val="24"/>
        </w:rPr>
        <w:t>документации</w:t>
      </w:r>
      <w:proofErr w:type="gramEnd"/>
      <w:r w:rsidRPr="009600C4">
        <w:rPr>
          <w:sz w:val="24"/>
          <w:szCs w:val="24"/>
        </w:rPr>
        <w:t xml:space="preserve"> на штатное обслуживание Системы с ведением журнала выполненных работ;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lastRenderedPageBreak/>
        <w:t>Осуществление контроля и анализа состояния Системы с помощью и при наличии настроенной системы мониторинга Заказчика с последующей выдачей рекомендаций по повышению производительности;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Проведение восстановительных работ, при условии соблюдения заказчиком требований по эксплуатации и резервному копированию баз ИБР: УТП10 ПП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Обеспечение требуемого уровня предоставления услуги в соответствие с SLA;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Устранение отказов и сбоев в работе Системы, выявленных в процессе эксплуатации, при условии соблюдения заказчиком требований по эксплуатации;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Исправление ошибок в работе Системы, выявленных в результате мониторинга системы, анализа обращений пользователей, проблем и нештатных ситуаций;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Обновление предоставленной заказчиком эксплуатационной документации;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Выполнение незначительных доработок в Системе, не затрагивающих основные технические решения и функциональность Системы;</w:t>
      </w:r>
    </w:p>
    <w:p w:rsidR="009600C4" w:rsidRPr="009600C4" w:rsidRDefault="009600C4" w:rsidP="0073420F">
      <w:pPr>
        <w:rPr>
          <w:rFonts w:eastAsia="Liberation Serif"/>
          <w:sz w:val="24"/>
          <w:szCs w:val="24"/>
        </w:rPr>
      </w:pPr>
      <w:bookmarkStart w:id="45" w:name="_Toc323807324"/>
      <w:bookmarkStart w:id="46" w:name="_Toc323973493"/>
      <w:bookmarkStart w:id="47" w:name="_Toc323721502"/>
      <w:bookmarkStart w:id="48" w:name="_Toc323807326"/>
      <w:bookmarkStart w:id="49" w:name="_Toc323973495"/>
      <w:bookmarkStart w:id="50" w:name="_Toc323721504"/>
      <w:bookmarkStart w:id="51" w:name="_Toc323807328"/>
      <w:bookmarkStart w:id="52" w:name="_Toc323973497"/>
      <w:bookmarkStart w:id="53" w:name="_Toc292440386"/>
      <w:bookmarkStart w:id="54" w:name="_Toc316636076"/>
      <w:bookmarkStart w:id="55" w:name="_Toc316637132"/>
      <w:bookmarkStart w:id="56" w:name="_Toc323807335"/>
      <w:bookmarkStart w:id="57" w:name="_Toc323973504"/>
      <w:bookmarkStart w:id="58" w:name="_Toc325548700"/>
      <w:bookmarkStart w:id="59" w:name="_Toc325552358"/>
      <w:bookmarkStart w:id="60" w:name="_Toc325705217"/>
      <w:bookmarkStart w:id="61" w:name="_Toc333570801"/>
      <w:bookmarkStart w:id="62" w:name="_Toc333571358"/>
      <w:bookmarkStart w:id="63" w:name="_Toc333571514"/>
      <w:bookmarkStart w:id="64" w:name="_Toc333571680"/>
      <w:bookmarkStart w:id="65" w:name="_Toc333573600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9600C4">
        <w:rPr>
          <w:sz w:val="24"/>
          <w:szCs w:val="24"/>
          <w:u w:val="single"/>
        </w:rPr>
        <w:t>Перечень задач в рамках обеспечения поддержки пользователей Системы: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Консультационная поддержка Заказчика  по вопросам работоспособности Системы;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Функциональное администрирование Системы (оказание методологической поддержки пользователям Системы);</w:t>
      </w:r>
    </w:p>
    <w:p w:rsidR="009600C4" w:rsidRPr="009600C4" w:rsidRDefault="009600C4" w:rsidP="0073420F">
      <w:pPr>
        <w:rPr>
          <w:rFonts w:eastAsia="Liberation Serif"/>
          <w:sz w:val="24"/>
          <w:szCs w:val="24"/>
        </w:rPr>
      </w:pPr>
      <w:r w:rsidRPr="009600C4">
        <w:rPr>
          <w:sz w:val="24"/>
          <w:szCs w:val="24"/>
          <w:u w:val="single"/>
        </w:rPr>
        <w:t>Перечень задач в рамках осуществления настройки Системы по заявкам Заказчика: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Выполнение доработок Системы без изменения основной функциональности;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Проведение анализа необходимости внесения изменений в Системе с последующей выдачей рекомендаций Заказчику;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Формирование и согласование с Заказчиком в соответствии с корпоративными требованиями и стандартами РусГидро частных технических заданий (далее – ЧТЗ) в случае необходимости внесения изменений/незначительных доработок в Системе. В ЧТЗ Исполнителем описывается: суть изменения, предлагаемое решение с оценкой трудоемкости и рисков;</w:t>
      </w:r>
    </w:p>
    <w:p w:rsidR="009600C4" w:rsidRPr="009600C4" w:rsidRDefault="009600C4" w:rsidP="0073420F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567" w:firstLine="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В случае выхода релиза (обновления Системы) Исполнителем должно быть представлено описание исправленных ошибок, выполненных изменений/незначительных доработок, вошедших в релиз.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9600C4" w:rsidRPr="009600C4" w:rsidRDefault="009600C4" w:rsidP="009600C4">
      <w:pPr>
        <w:outlineLvl w:val="1"/>
        <w:rPr>
          <w:rFonts w:eastAsia="Liberation Serif"/>
          <w:sz w:val="24"/>
          <w:szCs w:val="24"/>
        </w:rPr>
      </w:pPr>
    </w:p>
    <w:p w:rsidR="009600C4" w:rsidRPr="009600C4" w:rsidRDefault="009600C4" w:rsidP="009600C4">
      <w:pPr>
        <w:tabs>
          <w:tab w:val="num" w:pos="0"/>
        </w:tabs>
        <w:jc w:val="center"/>
        <w:outlineLvl w:val="8"/>
        <w:rPr>
          <w:rFonts w:eastAsia="Liberation Serif"/>
          <w:color w:val="000000"/>
          <w:sz w:val="24"/>
          <w:szCs w:val="24"/>
        </w:rPr>
      </w:pPr>
      <w:r w:rsidRPr="009600C4">
        <w:rPr>
          <w:b/>
          <w:color w:val="000000"/>
          <w:sz w:val="24"/>
          <w:szCs w:val="24"/>
        </w:rPr>
        <w:t>3</w:t>
      </w:r>
      <w:r w:rsidRPr="009600C4">
        <w:rPr>
          <w:color w:val="000000"/>
          <w:sz w:val="24"/>
          <w:szCs w:val="24"/>
        </w:rPr>
        <w:t xml:space="preserve">. </w:t>
      </w:r>
      <w:bookmarkStart w:id="66" w:name="_Toc492384343"/>
      <w:bookmarkStart w:id="67" w:name="_Toc479155097"/>
      <w:bookmarkStart w:id="68" w:name="_Toc505792260"/>
      <w:bookmarkStart w:id="69" w:name="_Toc485891457"/>
      <w:r w:rsidRPr="009600C4">
        <w:rPr>
          <w:b/>
          <w:color w:val="000000"/>
          <w:sz w:val="24"/>
          <w:szCs w:val="24"/>
        </w:rPr>
        <w:t>ТРЕБОВАНИЯ К УСЛУГАМ (</w:t>
      </w:r>
      <w:r w:rsidRPr="005E4CA0">
        <w:rPr>
          <w:b/>
          <w:smallCaps/>
          <w:color w:val="000000"/>
          <w:sz w:val="24"/>
          <w:szCs w:val="24"/>
        </w:rPr>
        <w:t>ТЕХНИЧЕСКИЕ И ИНЫЕ ХАРАКТЕРИСТИКИ</w:t>
      </w:r>
      <w:r w:rsidRPr="009600C4">
        <w:rPr>
          <w:b/>
          <w:color w:val="000000"/>
          <w:sz w:val="24"/>
          <w:szCs w:val="24"/>
        </w:rPr>
        <w:t>)</w:t>
      </w:r>
      <w:bookmarkEnd w:id="66"/>
      <w:bookmarkEnd w:id="67"/>
      <w:bookmarkEnd w:id="68"/>
      <w:bookmarkEnd w:id="69"/>
    </w:p>
    <w:p w:rsidR="009600C4" w:rsidRPr="009600C4" w:rsidRDefault="009600C4" w:rsidP="009600C4">
      <w:pPr>
        <w:rPr>
          <w:rFonts w:eastAsia="Liberation Serif"/>
          <w:b/>
          <w:sz w:val="24"/>
          <w:szCs w:val="24"/>
        </w:rPr>
      </w:pPr>
      <w:r w:rsidRPr="009600C4">
        <w:rPr>
          <w:sz w:val="24"/>
          <w:szCs w:val="24"/>
        </w:rPr>
        <w:tab/>
      </w:r>
      <w:r w:rsidRPr="009600C4">
        <w:rPr>
          <w:b/>
          <w:sz w:val="24"/>
          <w:szCs w:val="24"/>
        </w:rPr>
        <w:t>3.1 Состав услуги</w:t>
      </w:r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Услуги по технической поддержке и сопровождению системы включают:</w:t>
      </w:r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ind w:left="72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b/>
          <w:color w:val="000000"/>
          <w:sz w:val="24"/>
          <w:szCs w:val="24"/>
          <w:u w:val="single"/>
        </w:rPr>
        <w:t>3.1.1 Прикладное сопровождение</w:t>
      </w:r>
      <w:r w:rsidRPr="009600C4">
        <w:rPr>
          <w:color w:val="000000"/>
          <w:sz w:val="24"/>
          <w:szCs w:val="24"/>
          <w:u w:val="single"/>
        </w:rPr>
        <w:t>: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прием, обработка и контроль исполнения обращений пользователей;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консультации пользователей в рамках обращений; 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устранение ошибок в Системе, порождающих инциденты;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 оформление карточки запроса в СУИ в соответствии с регламентными документами заказчика;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поддержка справочников Системы;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изменение параметров настройки системы с целью поддержания её работоспособности и доступности оказываемых на её базе услуг;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обновление системы согласно типовым релизам;</w:t>
      </w:r>
    </w:p>
    <w:p w:rsidR="009600C4" w:rsidRPr="009600C4" w:rsidRDefault="009600C4" w:rsidP="009600C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выполнение регламентных работ по поддержке системы.</w:t>
      </w:r>
    </w:p>
    <w:p w:rsidR="009600C4" w:rsidRPr="009600C4" w:rsidRDefault="009600C4" w:rsidP="009600C4">
      <w:pPr>
        <w:ind w:left="426"/>
        <w:contextualSpacing/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rPr>
          <w:rFonts w:eastAsia="Liberation Serif"/>
          <w:b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ab/>
      </w:r>
      <w:r w:rsidRPr="009600C4">
        <w:rPr>
          <w:b/>
          <w:color w:val="000000"/>
          <w:sz w:val="24"/>
          <w:szCs w:val="24"/>
        </w:rPr>
        <w:t xml:space="preserve">3.1.2 </w:t>
      </w:r>
      <w:r w:rsidRPr="009600C4">
        <w:rPr>
          <w:b/>
          <w:color w:val="000000"/>
          <w:sz w:val="24"/>
          <w:szCs w:val="24"/>
          <w:u w:val="single"/>
        </w:rPr>
        <w:t xml:space="preserve"> Сопровождение изменений:</w:t>
      </w:r>
    </w:p>
    <w:p w:rsidR="009600C4" w:rsidRPr="009600C4" w:rsidRDefault="009600C4" w:rsidP="009600C4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jc w:val="both"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отладка, тестирование изменений в настройках и коде ПО системы;</w:t>
      </w:r>
    </w:p>
    <w:p w:rsidR="009600C4" w:rsidRPr="009600C4" w:rsidRDefault="009600C4" w:rsidP="009600C4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jc w:val="both"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внесение изменений в программный код видов импорта информации в Систему в связи с изменением состава и форматов файлов, поступающих из корпоративных внешних источников;</w:t>
      </w:r>
    </w:p>
    <w:p w:rsidR="009600C4" w:rsidRPr="009600C4" w:rsidRDefault="009600C4" w:rsidP="009600C4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jc w:val="both"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lastRenderedPageBreak/>
        <w:t>разработка новых и доработка существующих отчётов с последующим внесение изменений в перечень отчётов.</w:t>
      </w:r>
    </w:p>
    <w:p w:rsidR="009600C4" w:rsidRPr="009600C4" w:rsidRDefault="009600C4" w:rsidP="009600C4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jc w:val="both"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Обеспечивать работоспособность с Российским операционными системами и СУБД</w:t>
      </w:r>
    </w:p>
    <w:p w:rsidR="009600C4" w:rsidRPr="009600C4" w:rsidRDefault="009600C4" w:rsidP="009600C4">
      <w:pPr>
        <w:ind w:left="426"/>
        <w:contextualSpacing/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tabs>
          <w:tab w:val="left" w:pos="-284"/>
        </w:tabs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ab/>
      </w:r>
      <w:r w:rsidRPr="009600C4">
        <w:rPr>
          <w:b/>
          <w:color w:val="000000"/>
          <w:sz w:val="24"/>
          <w:szCs w:val="24"/>
        </w:rPr>
        <w:t xml:space="preserve">3.1.3  </w:t>
      </w:r>
      <w:r w:rsidRPr="009600C4">
        <w:rPr>
          <w:b/>
          <w:color w:val="000000"/>
          <w:sz w:val="24"/>
          <w:szCs w:val="24"/>
          <w:u w:val="single"/>
        </w:rPr>
        <w:t>Системное сопровождение</w:t>
      </w:r>
      <w:r w:rsidRPr="009600C4">
        <w:rPr>
          <w:color w:val="000000"/>
          <w:sz w:val="24"/>
          <w:szCs w:val="24"/>
          <w:u w:val="single"/>
        </w:rPr>
        <w:t>:</w:t>
      </w:r>
    </w:p>
    <w:p w:rsidR="009600C4" w:rsidRPr="009600C4" w:rsidRDefault="009600C4" w:rsidP="009600C4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диагностика и восстановление работоспособности Системы после технических и системных сбоев;</w:t>
      </w:r>
    </w:p>
    <w:p w:rsidR="009600C4" w:rsidRPr="009600C4" w:rsidRDefault="009600C4" w:rsidP="009600C4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firstLine="0"/>
        <w:contextualSpacing/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выявление неисправностей в ИТ-инфраструктуре Заказчика, влияющих на работоспособность системы, без внесения изменений в инфраструктуру.</w:t>
      </w:r>
      <w:bookmarkEnd w:id="41"/>
    </w:p>
    <w:p w:rsidR="009600C4" w:rsidRPr="009600C4" w:rsidRDefault="009600C4" w:rsidP="009600C4">
      <w:pPr>
        <w:pStyle w:val="aff5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Liberation Serif"/>
          <w:color w:val="000000"/>
        </w:rPr>
      </w:pPr>
      <w:r w:rsidRPr="009600C4">
        <w:rPr>
          <w:rFonts w:eastAsia="Liberation Serif"/>
          <w:color w:val="000000"/>
        </w:rPr>
        <w:t>Обеспечивать работоспособность с Российским операционными системами и СУБД</w:t>
      </w:r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</w:p>
    <w:p w:rsidR="009600C4" w:rsidRPr="009600C4" w:rsidRDefault="009600C4" w:rsidP="009600C4">
      <w:pPr>
        <w:rPr>
          <w:b/>
          <w:sz w:val="24"/>
          <w:szCs w:val="24"/>
        </w:rPr>
      </w:pPr>
      <w:r w:rsidRPr="009600C4">
        <w:rPr>
          <w:sz w:val="24"/>
          <w:szCs w:val="24"/>
        </w:rPr>
        <w:tab/>
      </w:r>
      <w:bookmarkStart w:id="70" w:name="_Toc381352410"/>
      <w:bookmarkStart w:id="71" w:name="_Toc384799900"/>
      <w:bookmarkStart w:id="72" w:name="_Toc384648889"/>
      <w:bookmarkEnd w:id="42"/>
      <w:bookmarkEnd w:id="43"/>
      <w:r w:rsidRPr="009600C4">
        <w:rPr>
          <w:b/>
          <w:sz w:val="24"/>
          <w:szCs w:val="24"/>
        </w:rPr>
        <w:t>3.2 Организационный охват (типы организаций – пользователей Услуги)</w:t>
      </w:r>
      <w:bookmarkEnd w:id="70"/>
      <w:bookmarkEnd w:id="71"/>
    </w:p>
    <w:p w:rsidR="009600C4" w:rsidRPr="009600C4" w:rsidRDefault="009600C4" w:rsidP="009600C4">
      <w:pPr>
        <w:rPr>
          <w:rFonts w:eastAsia="Liberation Serif"/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685000, Магаданская область, г. Магадан, г. Магадан, ул. Советская, 24. Исполнительный аппарат;</w:t>
      </w:r>
    </w:p>
    <w:p w:rsidR="009600C4" w:rsidRPr="009600C4" w:rsidRDefault="009600C4" w:rsidP="009600C4">
      <w:pPr>
        <w:rPr>
          <w:rFonts w:eastAsia="Liberation Serif"/>
          <w:sz w:val="24"/>
          <w:szCs w:val="24"/>
        </w:rPr>
      </w:pPr>
      <w:r w:rsidRPr="009600C4">
        <w:rPr>
          <w:rFonts w:eastAsia="Liberation Serif"/>
          <w:sz w:val="24"/>
          <w:szCs w:val="24"/>
        </w:rPr>
        <w:t xml:space="preserve"> </w:t>
      </w:r>
    </w:p>
    <w:p w:rsidR="009600C4" w:rsidRPr="009600C4" w:rsidRDefault="009600C4" w:rsidP="009600C4">
      <w:pPr>
        <w:rPr>
          <w:b/>
          <w:sz w:val="24"/>
          <w:szCs w:val="24"/>
        </w:rPr>
      </w:pPr>
      <w:r w:rsidRPr="009600C4">
        <w:rPr>
          <w:sz w:val="24"/>
          <w:szCs w:val="24"/>
        </w:rPr>
        <w:tab/>
      </w:r>
      <w:r w:rsidRPr="009600C4">
        <w:rPr>
          <w:sz w:val="24"/>
          <w:szCs w:val="24"/>
        </w:rPr>
        <w:tab/>
      </w:r>
      <w:r w:rsidRPr="009600C4">
        <w:rPr>
          <w:b/>
          <w:sz w:val="24"/>
          <w:szCs w:val="24"/>
        </w:rPr>
        <w:t>3.3. Описание системы, принимаемой на поддержку Исполнителем.</w:t>
      </w:r>
    </w:p>
    <w:p w:rsidR="009600C4" w:rsidRPr="009600C4" w:rsidRDefault="009600C4" w:rsidP="009600C4">
      <w:pPr>
        <w:ind w:firstLine="709"/>
        <w:rPr>
          <w:rFonts w:eastAsia="Liberation Serif"/>
          <w:b/>
          <w:sz w:val="24"/>
          <w:szCs w:val="24"/>
        </w:rPr>
      </w:pPr>
      <w:r w:rsidRPr="009600C4">
        <w:rPr>
          <w:rFonts w:eastAsia="Liberation Serif"/>
          <w:b/>
          <w:sz w:val="24"/>
          <w:szCs w:val="24"/>
        </w:rPr>
        <w:t xml:space="preserve">3.3.1 </w:t>
      </w:r>
      <w:r w:rsidRPr="009600C4">
        <w:rPr>
          <w:rFonts w:eastAsia="Liberation Serif"/>
          <w:b/>
          <w:sz w:val="24"/>
          <w:szCs w:val="24"/>
        </w:rPr>
        <w:tab/>
      </w:r>
      <w:r w:rsidRPr="009600C4">
        <w:rPr>
          <w:rFonts w:eastAsia="Liberation Serif"/>
          <w:b/>
          <w:sz w:val="24"/>
          <w:szCs w:val="24"/>
          <w:u w:val="single"/>
        </w:rPr>
        <w:t>Основные элементы Системы</w:t>
      </w:r>
    </w:p>
    <w:p w:rsidR="009600C4" w:rsidRPr="009600C4" w:rsidRDefault="009600C4" w:rsidP="009600C4">
      <w:pPr>
        <w:tabs>
          <w:tab w:val="num" w:pos="709"/>
        </w:tabs>
        <w:spacing w:after="120"/>
        <w:ind w:firstLine="21"/>
        <w:rPr>
          <w:sz w:val="24"/>
          <w:szCs w:val="24"/>
        </w:rPr>
      </w:pPr>
      <w:r w:rsidRPr="009600C4">
        <w:rPr>
          <w:sz w:val="24"/>
          <w:szCs w:val="24"/>
        </w:rPr>
        <w:t>Автоматизированная информационная система (далее по тексту Система) включает следующие основные элементы:</w:t>
      </w:r>
    </w:p>
    <w:p w:rsidR="009600C4" w:rsidRPr="009600C4" w:rsidRDefault="009600C4" w:rsidP="0073420F">
      <w:pPr>
        <w:tabs>
          <w:tab w:val="num" w:pos="851"/>
        </w:tabs>
        <w:spacing w:after="120"/>
        <w:ind w:firstLine="567"/>
        <w:rPr>
          <w:sz w:val="24"/>
          <w:szCs w:val="24"/>
        </w:rPr>
      </w:pPr>
      <w:r w:rsidRPr="009600C4">
        <w:rPr>
          <w:sz w:val="24"/>
          <w:szCs w:val="24"/>
        </w:rPr>
        <w:t>Портал ТП, часть системы (разработанная на платформе 1</w:t>
      </w:r>
      <w:proofErr w:type="gramStart"/>
      <w:r w:rsidRPr="009600C4">
        <w:rPr>
          <w:sz w:val="24"/>
          <w:szCs w:val="24"/>
        </w:rPr>
        <w:t>С:Битрикс</w:t>
      </w:r>
      <w:proofErr w:type="gramEnd"/>
      <w:r w:rsidRPr="009600C4">
        <w:rPr>
          <w:sz w:val="24"/>
          <w:szCs w:val="24"/>
        </w:rPr>
        <w:t>, Российская разработка), обеспечивающая Заявителю через сеть Интернет возможность получения информации о технологическом присоединении, подачу Заявки ТП, обмен электронными специализированными документами (ТУ, Договор ТП, актами) с Сетевой компанией (Заказчиком), получения отчета по Заявке ТП;</w:t>
      </w:r>
    </w:p>
    <w:p w:rsidR="009600C4" w:rsidRPr="009600C4" w:rsidRDefault="009600C4" w:rsidP="0073420F">
      <w:pPr>
        <w:tabs>
          <w:tab w:val="num" w:pos="709"/>
        </w:tabs>
        <w:spacing w:after="120"/>
        <w:ind w:firstLine="567"/>
        <w:rPr>
          <w:sz w:val="24"/>
          <w:szCs w:val="24"/>
        </w:rPr>
      </w:pPr>
      <w:r w:rsidRPr="009600C4">
        <w:rPr>
          <w:sz w:val="24"/>
          <w:szCs w:val="24"/>
        </w:rPr>
        <w:t>ИБР: Управление технологическими присоединениями 10 (ИБР: УТП 10) специализированное отраслевое программное решение разработанное на платформе 1</w:t>
      </w:r>
      <w:proofErr w:type="gramStart"/>
      <w:r w:rsidRPr="009600C4">
        <w:rPr>
          <w:sz w:val="24"/>
          <w:szCs w:val="24"/>
        </w:rPr>
        <w:t>С:Предприятие</w:t>
      </w:r>
      <w:proofErr w:type="gramEnd"/>
      <w:r w:rsidRPr="009600C4">
        <w:rPr>
          <w:sz w:val="24"/>
          <w:szCs w:val="24"/>
        </w:rPr>
        <w:t xml:space="preserve"> 8 (Российская разработка), обеспечивающее автоматизацию документооборота технологического присоединения;</w:t>
      </w:r>
    </w:p>
    <w:p w:rsidR="009600C4" w:rsidRPr="009600C4" w:rsidRDefault="009600C4" w:rsidP="009600C4">
      <w:pPr>
        <w:tabs>
          <w:tab w:val="num" w:pos="546"/>
        </w:tabs>
        <w:spacing w:after="120"/>
        <w:ind w:left="546" w:hanging="546"/>
        <w:rPr>
          <w:sz w:val="24"/>
          <w:szCs w:val="24"/>
        </w:rPr>
      </w:pPr>
      <w:r w:rsidRPr="009600C4">
        <w:rPr>
          <w:sz w:val="24"/>
          <w:szCs w:val="24"/>
        </w:rPr>
        <w:t xml:space="preserve">Интеграции (набор механизмов и процедур), обеспечивающей обмен данными между: 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а) Порталом ТП и ИБР: УТП10 в части Заявок ТП, профиля Заявителя, Договоров ТП, ТУ, актов, отчета о статусе/прохождении Заявки ТП;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б) ИБР: УТП 10 и ЕУС в части договоров, контрагентов, факта исполнения договоров ТП, объектов схемы электросети (основных средств).</w:t>
      </w:r>
    </w:p>
    <w:p w:rsidR="009600C4" w:rsidRPr="009600C4" w:rsidRDefault="009600C4" w:rsidP="009600C4">
      <w:pPr>
        <w:spacing w:after="120"/>
        <w:ind w:left="546" w:firstLine="163"/>
        <w:rPr>
          <w:b/>
          <w:sz w:val="24"/>
          <w:szCs w:val="24"/>
          <w:u w:val="single"/>
        </w:rPr>
      </w:pPr>
      <w:r w:rsidRPr="009600C4">
        <w:rPr>
          <w:b/>
          <w:sz w:val="24"/>
          <w:szCs w:val="24"/>
          <w:u w:val="single"/>
        </w:rPr>
        <w:t xml:space="preserve">3.3.2 </w:t>
      </w:r>
      <w:r w:rsidRPr="009600C4">
        <w:rPr>
          <w:b/>
          <w:sz w:val="24"/>
          <w:szCs w:val="24"/>
          <w:u w:val="single"/>
        </w:rPr>
        <w:tab/>
        <w:t>Назначение и цели Системы</w:t>
      </w:r>
    </w:p>
    <w:p w:rsidR="009600C4" w:rsidRPr="009600C4" w:rsidRDefault="009600C4" w:rsidP="009600C4">
      <w:pPr>
        <w:tabs>
          <w:tab w:val="num" w:pos="709"/>
        </w:tabs>
        <w:spacing w:after="120"/>
        <w:ind w:firstLine="21"/>
        <w:rPr>
          <w:sz w:val="24"/>
          <w:szCs w:val="24"/>
        </w:rPr>
      </w:pPr>
      <w:r w:rsidRPr="009600C4">
        <w:rPr>
          <w:sz w:val="24"/>
          <w:szCs w:val="24"/>
        </w:rPr>
        <w:t>Система предназначена для автоматизации документооборота процесса технологического присоединения Заявителей к электрическим сетям в том числе: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Приема, регистрации Заявок ТП;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Подготовки, согласования технических предложений и технических условий;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Подготовки и согласования договоров на технологическое присоединение;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  <w:r w:rsidRPr="009600C4">
        <w:rPr>
          <w:sz w:val="24"/>
          <w:szCs w:val="24"/>
        </w:rPr>
        <w:t>Подготовки и согласования специализированных актов процесса технологического присоединения.</w:t>
      </w:r>
    </w:p>
    <w:p w:rsidR="009600C4" w:rsidRPr="009600C4" w:rsidRDefault="009600C4" w:rsidP="009600C4">
      <w:pPr>
        <w:spacing w:after="120"/>
        <w:ind w:left="546"/>
        <w:rPr>
          <w:sz w:val="24"/>
          <w:szCs w:val="24"/>
        </w:rPr>
      </w:pPr>
    </w:p>
    <w:p w:rsidR="009600C4" w:rsidRPr="009600C4" w:rsidRDefault="009600C4" w:rsidP="009600C4">
      <w:pPr>
        <w:rPr>
          <w:b/>
          <w:sz w:val="24"/>
          <w:szCs w:val="24"/>
        </w:rPr>
      </w:pPr>
      <w:bookmarkStart w:id="73" w:name="_Toc384741703"/>
      <w:bookmarkStart w:id="74" w:name="_Toc384799920"/>
      <w:bookmarkEnd w:id="72"/>
      <w:bookmarkEnd w:id="73"/>
      <w:bookmarkEnd w:id="74"/>
      <w:r w:rsidRPr="009600C4">
        <w:rPr>
          <w:sz w:val="24"/>
          <w:szCs w:val="24"/>
        </w:rPr>
        <w:tab/>
      </w:r>
      <w:r w:rsidRPr="009600C4">
        <w:rPr>
          <w:b/>
          <w:sz w:val="24"/>
          <w:szCs w:val="24"/>
        </w:rPr>
        <w:t>3.4 Соглашение об уровне предоставления услуги</w:t>
      </w:r>
    </w:p>
    <w:p w:rsidR="009600C4" w:rsidRPr="009600C4" w:rsidRDefault="009600C4" w:rsidP="009600C4">
      <w:pPr>
        <w:rPr>
          <w:b/>
          <w:sz w:val="24"/>
          <w:szCs w:val="24"/>
        </w:rPr>
      </w:pPr>
    </w:p>
    <w:p w:rsidR="009600C4" w:rsidRPr="009600C4" w:rsidRDefault="009600C4" w:rsidP="009600C4">
      <w:pPr>
        <w:widowControl w:val="0"/>
        <w:tabs>
          <w:tab w:val="left" w:pos="0"/>
        </w:tabs>
        <w:contextualSpacing/>
        <w:rPr>
          <w:b/>
          <w:sz w:val="24"/>
          <w:szCs w:val="24"/>
          <w:u w:val="single"/>
        </w:rPr>
      </w:pPr>
      <w:r w:rsidRPr="009600C4">
        <w:rPr>
          <w:sz w:val="24"/>
          <w:szCs w:val="24"/>
        </w:rPr>
        <w:tab/>
      </w:r>
      <w:r w:rsidRPr="009600C4">
        <w:rPr>
          <w:b/>
          <w:sz w:val="24"/>
          <w:szCs w:val="24"/>
          <w:u w:val="single"/>
        </w:rPr>
        <w:t>3.4.1 Общие положения</w:t>
      </w:r>
    </w:p>
    <w:p w:rsidR="009600C4" w:rsidRPr="009600C4" w:rsidRDefault="009600C4" w:rsidP="009600C4">
      <w:pPr>
        <w:widowControl w:val="0"/>
        <w:tabs>
          <w:tab w:val="left" w:pos="0"/>
        </w:tabs>
        <w:contextualSpacing/>
        <w:rPr>
          <w:sz w:val="24"/>
          <w:szCs w:val="24"/>
        </w:rPr>
      </w:pPr>
      <w:r w:rsidRPr="009600C4">
        <w:rPr>
          <w:sz w:val="24"/>
          <w:szCs w:val="24"/>
        </w:rPr>
        <w:t>СУИ – это сервис-программный продукт на платформе 1</w:t>
      </w:r>
      <w:proofErr w:type="gramStart"/>
      <w:r w:rsidRPr="009600C4">
        <w:rPr>
          <w:sz w:val="24"/>
          <w:szCs w:val="24"/>
        </w:rPr>
        <w:t>С:Предприятие</w:t>
      </w:r>
      <w:proofErr w:type="gramEnd"/>
      <w:r w:rsidRPr="009600C4">
        <w:rPr>
          <w:sz w:val="24"/>
          <w:szCs w:val="24"/>
        </w:rPr>
        <w:t xml:space="preserve"> 8 (Российская разработка), обеспечивающий Исполнителю возможность  фиксировать потребности, </w:t>
      </w:r>
      <w:r w:rsidRPr="009600C4">
        <w:rPr>
          <w:sz w:val="24"/>
          <w:szCs w:val="24"/>
        </w:rPr>
        <w:lastRenderedPageBreak/>
        <w:t>возникающие при эксплуатации ПП и отражать их статус/состояние,  активность и трудозатраты при их  реализации.</w:t>
      </w:r>
    </w:p>
    <w:p w:rsidR="009600C4" w:rsidRPr="009600C4" w:rsidRDefault="009600C4" w:rsidP="009600C4">
      <w:pPr>
        <w:widowControl w:val="0"/>
        <w:tabs>
          <w:tab w:val="left" w:pos="0"/>
        </w:tabs>
        <w:contextualSpacing/>
        <w:rPr>
          <w:sz w:val="24"/>
          <w:szCs w:val="24"/>
        </w:rPr>
      </w:pPr>
    </w:p>
    <w:p w:rsidR="009600C4" w:rsidRPr="009600C4" w:rsidRDefault="009600C4" w:rsidP="009600C4">
      <w:pPr>
        <w:widowControl w:val="0"/>
        <w:tabs>
          <w:tab w:val="left" w:pos="0"/>
        </w:tabs>
        <w:ind w:left="709"/>
        <w:contextualSpacing/>
        <w:rPr>
          <w:b/>
          <w:sz w:val="24"/>
          <w:szCs w:val="24"/>
          <w:u w:val="single"/>
        </w:rPr>
      </w:pPr>
      <w:r w:rsidRPr="009600C4">
        <w:rPr>
          <w:b/>
          <w:sz w:val="24"/>
          <w:szCs w:val="24"/>
          <w:u w:val="single"/>
        </w:rPr>
        <w:t>3.4.2 Потребности Заказчика оформляются Заявками и инцидентами.</w:t>
      </w:r>
    </w:p>
    <w:p w:rsidR="009600C4" w:rsidRPr="009600C4" w:rsidRDefault="009600C4" w:rsidP="009600C4">
      <w:pPr>
        <w:widowControl w:val="0"/>
        <w:tabs>
          <w:tab w:val="left" w:pos="0"/>
          <w:tab w:val="left" w:pos="709"/>
        </w:tabs>
        <w:ind w:firstLine="709"/>
        <w:contextualSpacing/>
        <w:rPr>
          <w:b/>
          <w:sz w:val="24"/>
          <w:szCs w:val="24"/>
          <w:u w:val="single"/>
        </w:rPr>
      </w:pPr>
    </w:p>
    <w:p w:rsidR="009600C4" w:rsidRPr="009600C4" w:rsidRDefault="009600C4" w:rsidP="009600C4">
      <w:pPr>
        <w:widowControl w:val="0"/>
        <w:tabs>
          <w:tab w:val="left" w:pos="0"/>
          <w:tab w:val="left" w:pos="709"/>
        </w:tabs>
        <w:ind w:firstLine="709"/>
        <w:contextualSpacing/>
        <w:rPr>
          <w:b/>
          <w:sz w:val="24"/>
          <w:szCs w:val="24"/>
          <w:u w:val="single"/>
        </w:rPr>
      </w:pPr>
      <w:r w:rsidRPr="009600C4">
        <w:rPr>
          <w:b/>
          <w:sz w:val="24"/>
          <w:szCs w:val="24"/>
          <w:u w:val="single"/>
        </w:rPr>
        <w:t>3.4.2.1 Существует 2 типа заявок: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before="120" w:after="200" w:line="276" w:lineRule="auto"/>
        <w:ind w:left="142" w:firstLine="425"/>
        <w:contextualSpacing/>
        <w:jc w:val="both"/>
        <w:rPr>
          <w:rFonts w:eastAsia="MS Mincho"/>
          <w:b/>
          <w:bCs/>
          <w:color w:val="000000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Заявка по абонентскому </w:t>
      </w:r>
      <w:r w:rsidRPr="009600C4">
        <w:rPr>
          <w:rFonts w:eastAsia="Arial"/>
          <w:color w:val="000000"/>
          <w:sz w:val="24"/>
          <w:szCs w:val="24"/>
        </w:rPr>
        <w:t>сопровождению ПП; данная заявка является рамочной с указанием человеко-часов, которые выбирается (расходуются) по факту поступающих запросов, встреч, совещаний с Заказчиком;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before="120" w:after="200" w:line="276" w:lineRule="auto"/>
        <w:ind w:left="142" w:firstLine="425"/>
        <w:contextualSpacing/>
        <w:jc w:val="both"/>
        <w:rPr>
          <w:rFonts w:eastAsia="MS Mincho"/>
          <w:b/>
          <w:bCs/>
          <w:color w:val="000000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Заявка </w:t>
      </w:r>
      <w:r w:rsidRPr="009600C4">
        <w:rPr>
          <w:rFonts w:eastAsia="MS Mincho"/>
          <w:bCs/>
          <w:color w:val="000000"/>
          <w:sz w:val="24"/>
          <w:szCs w:val="24"/>
        </w:rPr>
        <w:t xml:space="preserve">по </w:t>
      </w:r>
      <w:proofErr w:type="spellStart"/>
      <w:r w:rsidRPr="009600C4">
        <w:rPr>
          <w:rFonts w:eastAsia="MS Mincho"/>
          <w:bCs/>
          <w:color w:val="000000"/>
          <w:sz w:val="24"/>
          <w:szCs w:val="24"/>
        </w:rPr>
        <w:t>донастройке</w:t>
      </w:r>
      <w:proofErr w:type="spellEnd"/>
      <w:r w:rsidRPr="009600C4">
        <w:rPr>
          <w:rFonts w:eastAsia="MS Mincho"/>
          <w:bCs/>
          <w:color w:val="000000"/>
          <w:sz w:val="24"/>
          <w:szCs w:val="24"/>
        </w:rPr>
        <w:t xml:space="preserve"> ПП</w:t>
      </w:r>
      <w:r w:rsidRPr="009600C4">
        <w:rPr>
          <w:rFonts w:eastAsia="Arial"/>
          <w:color w:val="000000"/>
          <w:sz w:val="24"/>
          <w:szCs w:val="24"/>
        </w:rPr>
        <w:t>; данная заявка оформляется</w:t>
      </w:r>
      <w:r w:rsidRPr="009600C4">
        <w:rPr>
          <w:rFonts w:eastAsia="MS Mincho"/>
          <w:color w:val="000000"/>
          <w:sz w:val="24"/>
          <w:szCs w:val="24"/>
        </w:rPr>
        <w:t xml:space="preserve"> на </w:t>
      </w:r>
      <w:r w:rsidRPr="009600C4">
        <w:rPr>
          <w:rFonts w:eastAsia="Arial"/>
          <w:color w:val="000000"/>
          <w:sz w:val="24"/>
          <w:szCs w:val="24"/>
        </w:rPr>
        <w:t>конкретный вид работ по повышению эксплуатационных возможностей (развитию) ПП с указанием перечня задач, трудозатрат Исполнителя, сроков</w:t>
      </w:r>
      <w:r w:rsidRPr="009600C4">
        <w:rPr>
          <w:rFonts w:eastAsia="MS Mincho"/>
          <w:color w:val="000000"/>
          <w:sz w:val="24"/>
          <w:szCs w:val="24"/>
        </w:rPr>
        <w:t xml:space="preserve"> и </w:t>
      </w:r>
      <w:r w:rsidRPr="009600C4">
        <w:rPr>
          <w:rFonts w:eastAsia="Arial"/>
          <w:color w:val="000000"/>
          <w:sz w:val="24"/>
          <w:szCs w:val="24"/>
        </w:rPr>
        <w:t>порядка сдачи.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2" w:firstLine="425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ab/>
      </w:r>
      <w:r w:rsidRPr="009600C4">
        <w:rPr>
          <w:rFonts w:eastAsia="Arial"/>
          <w:b/>
          <w:sz w:val="24"/>
          <w:szCs w:val="24"/>
        </w:rPr>
        <w:t>Примечание</w:t>
      </w:r>
      <w:r w:rsidRPr="009600C4">
        <w:rPr>
          <w:rFonts w:eastAsia="Arial"/>
          <w:sz w:val="24"/>
          <w:szCs w:val="24"/>
        </w:rPr>
        <w:t xml:space="preserve">.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Допускается оформление и согласование потребностей (Заявок п. 3.4.2.1.) в электронном виде.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Оформление потребностей (Заявок п. 3.4.2.1.) должно выполняться с учетом ГОСТ 34.602-</w:t>
      </w:r>
      <w:r w:rsidR="00D7279E">
        <w:rPr>
          <w:rFonts w:eastAsia="Arial"/>
          <w:sz w:val="24"/>
          <w:szCs w:val="24"/>
        </w:rPr>
        <w:t>2020</w:t>
      </w:r>
      <w:r w:rsidRPr="009600C4">
        <w:rPr>
          <w:rFonts w:eastAsia="Arial"/>
          <w:sz w:val="24"/>
          <w:szCs w:val="24"/>
        </w:rPr>
        <w:t>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Описание состава и содержания работ по развитию, подтверждение согласия со стороны Заказчика должно выполняться с учетом ГОСТ 24.601.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contextualSpacing/>
        <w:rPr>
          <w:rFonts w:eastAsia="Arial"/>
          <w:sz w:val="24"/>
          <w:szCs w:val="24"/>
        </w:rPr>
      </w:pP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709"/>
        <w:contextualSpacing/>
        <w:rPr>
          <w:rFonts w:eastAsia="Arial"/>
          <w:b/>
          <w:sz w:val="24"/>
          <w:szCs w:val="24"/>
          <w:u w:val="single"/>
        </w:rPr>
      </w:pPr>
      <w:r w:rsidRPr="009600C4">
        <w:rPr>
          <w:rFonts w:eastAsia="Arial"/>
          <w:b/>
          <w:sz w:val="24"/>
          <w:szCs w:val="24"/>
          <w:u w:val="single"/>
        </w:rPr>
        <w:t>3.4.2.2  Инциденты – это события, возникающие в ходе эксплуатации ПП, которые определяются как ошибки согласно приведенной выше классификации.</w:t>
      </w:r>
    </w:p>
    <w:p w:rsidR="009600C4" w:rsidRPr="009600C4" w:rsidRDefault="009600C4" w:rsidP="009600C4">
      <w:pPr>
        <w:widowControl w:val="0"/>
        <w:tabs>
          <w:tab w:val="left" w:pos="0"/>
          <w:tab w:val="left" w:pos="709"/>
        </w:tabs>
        <w:ind w:firstLine="709"/>
        <w:contextualSpacing/>
        <w:rPr>
          <w:sz w:val="24"/>
          <w:szCs w:val="24"/>
        </w:rPr>
      </w:pP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Ошибки, классифицированные как: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Ошибка эксплуатации;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Системная ошибка;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Ошибка баз данных;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Ошибка обновления платформы 1С;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Ошибка понятий;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27"/>
        </w:tabs>
        <w:ind w:left="1418" w:hanging="851"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ab/>
      </w:r>
      <w:r w:rsidRPr="009600C4">
        <w:rPr>
          <w:rFonts w:eastAsia="Arial"/>
          <w:sz w:val="24"/>
          <w:szCs w:val="24"/>
        </w:rPr>
        <w:tab/>
        <w:t>и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Запрос на корректировку данных;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Запрос на консультацию;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Запрос на обучение и информационные материалы;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/>
        <w:ind w:left="1418" w:hanging="851"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- отрабатываются в рамках человеко-часов, предусмотренных в рамках абонентского сопровождения по сопровождению ПП на определенный месяц;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Ошибки, классифицированные как: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Ошибка функционала;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Ошибка обновлений разработки и сопровождения;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/>
        <w:ind w:left="1418" w:hanging="851"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- отрабатываются в рамках в рамках </w:t>
      </w:r>
      <w:r w:rsidRPr="009600C4">
        <w:rPr>
          <w:rFonts w:eastAsia="Arial"/>
          <w:color w:val="000000"/>
          <w:sz w:val="24"/>
          <w:szCs w:val="24"/>
        </w:rPr>
        <w:t>гарантийных обязательств Исполнителя</w:t>
      </w:r>
      <w:r w:rsidRPr="009600C4">
        <w:rPr>
          <w:rFonts w:eastAsia="Arial"/>
          <w:sz w:val="24"/>
          <w:szCs w:val="24"/>
        </w:rPr>
        <w:t>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Ошибки, классифицированные как:</w:t>
      </w:r>
    </w:p>
    <w:p w:rsidR="009600C4" w:rsidRPr="009600C4" w:rsidRDefault="009600C4" w:rsidP="009600C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Отсутствие возможности;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127"/>
        </w:tabs>
        <w:ind w:left="1418" w:hanging="851"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ab/>
      </w:r>
      <w:r w:rsidRPr="009600C4">
        <w:rPr>
          <w:rFonts w:eastAsia="Arial"/>
          <w:sz w:val="24"/>
          <w:szCs w:val="24"/>
        </w:rPr>
        <w:tab/>
      </w:r>
      <w:r w:rsidRPr="009600C4">
        <w:rPr>
          <w:rFonts w:eastAsia="Arial"/>
          <w:sz w:val="24"/>
          <w:szCs w:val="24"/>
        </w:rPr>
        <w:tab/>
        <w:t>и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Запрос на корректировку данных;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Запрос на обучение и информационные материалы;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/>
        <w:ind w:left="1418" w:hanging="851"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- отрабатываются в рамках Заявки на </w:t>
      </w:r>
      <w:proofErr w:type="spellStart"/>
      <w:r w:rsidRPr="009600C4">
        <w:rPr>
          <w:rFonts w:eastAsia="Arial"/>
          <w:color w:val="000000"/>
          <w:sz w:val="24"/>
          <w:szCs w:val="24"/>
        </w:rPr>
        <w:t>донастройку</w:t>
      </w:r>
      <w:proofErr w:type="spellEnd"/>
      <w:r w:rsidRPr="009600C4">
        <w:rPr>
          <w:rFonts w:eastAsia="Arial"/>
          <w:color w:val="000000"/>
          <w:sz w:val="24"/>
          <w:szCs w:val="24"/>
        </w:rPr>
        <w:t xml:space="preserve"> (развитие) ПП</w:t>
      </w:r>
      <w:r w:rsidRPr="009600C4">
        <w:rPr>
          <w:rFonts w:eastAsia="Arial"/>
          <w:sz w:val="24"/>
          <w:szCs w:val="24"/>
        </w:rPr>
        <w:t>;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b/>
          <w:sz w:val="24"/>
          <w:szCs w:val="24"/>
        </w:rPr>
        <w:t>Примечание</w:t>
      </w:r>
      <w:r w:rsidRPr="009600C4">
        <w:rPr>
          <w:rFonts w:eastAsia="Arial"/>
          <w:sz w:val="24"/>
          <w:szCs w:val="24"/>
        </w:rPr>
        <w:t xml:space="preserve">.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lastRenderedPageBreak/>
        <w:t xml:space="preserve">В виду необходимости оперативного реагирования на инциденты допускается упрощенная работа по оформлению и согласованию инцидентов в электронном виде.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b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При наличии инцидентов, требующих работ по </w:t>
      </w:r>
      <w:proofErr w:type="spellStart"/>
      <w:r w:rsidRPr="009600C4">
        <w:rPr>
          <w:rFonts w:eastAsia="Arial"/>
          <w:sz w:val="24"/>
          <w:szCs w:val="24"/>
        </w:rPr>
        <w:t>донастройке</w:t>
      </w:r>
      <w:proofErr w:type="spellEnd"/>
      <w:r w:rsidRPr="009600C4">
        <w:rPr>
          <w:rFonts w:eastAsia="Arial"/>
          <w:sz w:val="24"/>
          <w:szCs w:val="24"/>
        </w:rPr>
        <w:t xml:space="preserve"> (развитию) ПП необходимо руководствоваться ГОСТ, указанных в Примечании к п. 3.4.2.1</w:t>
      </w:r>
      <w:r w:rsidRPr="009600C4">
        <w:rPr>
          <w:rFonts w:eastAsia="Arial"/>
          <w:b/>
          <w:sz w:val="24"/>
          <w:szCs w:val="24"/>
        </w:rPr>
        <w:t xml:space="preserve">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b/>
          <w:sz w:val="24"/>
          <w:szCs w:val="24"/>
        </w:rPr>
      </w:pP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b/>
          <w:sz w:val="24"/>
          <w:szCs w:val="24"/>
          <w:u w:val="single"/>
        </w:rPr>
      </w:pPr>
      <w:r w:rsidRPr="009600C4">
        <w:rPr>
          <w:rFonts w:eastAsia="Arial"/>
          <w:b/>
          <w:sz w:val="24"/>
          <w:szCs w:val="24"/>
          <w:u w:val="single"/>
        </w:rPr>
        <w:t xml:space="preserve">3.4.3 Статусы Заявки в </w:t>
      </w:r>
      <w:proofErr w:type="spellStart"/>
      <w:r w:rsidRPr="009600C4">
        <w:rPr>
          <w:rFonts w:eastAsia="Arial"/>
          <w:b/>
          <w:sz w:val="24"/>
          <w:szCs w:val="24"/>
          <w:u w:val="single"/>
        </w:rPr>
        <w:t>трекере</w:t>
      </w:r>
      <w:proofErr w:type="spellEnd"/>
      <w:r w:rsidRPr="009600C4">
        <w:rPr>
          <w:rFonts w:eastAsia="Arial"/>
          <w:b/>
          <w:sz w:val="24"/>
          <w:szCs w:val="24"/>
          <w:u w:val="single"/>
        </w:rPr>
        <w:t xml:space="preserve"> СУИ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b/>
          <w:sz w:val="24"/>
          <w:szCs w:val="24"/>
          <w:u w:val="single"/>
        </w:rPr>
      </w:pPr>
      <w:r w:rsidRPr="009600C4">
        <w:rPr>
          <w:rFonts w:eastAsia="Arial"/>
          <w:sz w:val="24"/>
          <w:szCs w:val="24"/>
        </w:rPr>
        <w:t>Таблица 1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7115"/>
      </w:tblGrid>
      <w:tr w:rsidR="009600C4" w:rsidRPr="009600C4" w:rsidTr="009600C4">
        <w:tc>
          <w:tcPr>
            <w:tcW w:w="2099" w:type="dxa"/>
            <w:shd w:val="clear" w:color="auto" w:fill="D9D9D9"/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 xml:space="preserve">Статус </w:t>
            </w:r>
            <w:r w:rsidRPr="009600C4">
              <w:rPr>
                <w:b/>
                <w:bCs/>
                <w:sz w:val="24"/>
                <w:szCs w:val="24"/>
              </w:rPr>
              <w:t>Заявки</w:t>
            </w:r>
          </w:p>
        </w:tc>
        <w:tc>
          <w:tcPr>
            <w:tcW w:w="7115" w:type="dxa"/>
            <w:shd w:val="clear" w:color="auto" w:fill="D9D9D9"/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 xml:space="preserve">Описание </w:t>
            </w:r>
            <w:r w:rsidRPr="009600C4">
              <w:rPr>
                <w:b/>
                <w:bCs/>
                <w:sz w:val="24"/>
                <w:szCs w:val="24"/>
              </w:rPr>
              <w:t>статусов Заявки</w:t>
            </w:r>
            <w:r w:rsidRPr="009600C4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Новая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Устанавливается при регистрации </w:t>
            </w:r>
            <w:r w:rsidRPr="009600C4">
              <w:rPr>
                <w:sz w:val="24"/>
                <w:szCs w:val="24"/>
              </w:rPr>
              <w:t>новой Заявки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На оценке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Устанавливается Исполнителем при </w:t>
            </w:r>
            <w:r w:rsidRPr="009600C4">
              <w:rPr>
                <w:sz w:val="24"/>
                <w:szCs w:val="24"/>
              </w:rPr>
              <w:t>оценка</w:t>
            </w:r>
            <w:r w:rsidRPr="009600C4">
              <w:rPr>
                <w:rFonts w:eastAsia="Arial"/>
                <w:sz w:val="24"/>
                <w:szCs w:val="24"/>
              </w:rPr>
              <w:t xml:space="preserve"> трудозатрат</w:t>
            </w:r>
            <w:r w:rsidRPr="009600C4">
              <w:rPr>
                <w:sz w:val="24"/>
                <w:szCs w:val="24"/>
              </w:rPr>
              <w:t xml:space="preserve"> по Заявке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На согласование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Устанавливается Исполнителем при заполнении заявки в части ожидаемых трудозатрат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Согласовано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Устанавливается Заказчиком при согласовании Заявок 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 работе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Устанавливается Исполнителем при начале работ по Заявке / Заказчиком при ответе на вопрос (в статусе Нужен отклик)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Нужен отклик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Устанавливается Исполнителем при необходимости получить обратную связь от Заказчика. Срок выполнения </w:t>
            </w:r>
            <w:r w:rsidRPr="009600C4">
              <w:rPr>
                <w:sz w:val="24"/>
                <w:szCs w:val="24"/>
              </w:rPr>
              <w:t>Заявки</w:t>
            </w:r>
            <w:r w:rsidRPr="009600C4">
              <w:rPr>
                <w:rFonts w:eastAsia="Arial"/>
                <w:sz w:val="24"/>
                <w:szCs w:val="24"/>
              </w:rPr>
              <w:t xml:space="preserve"> продлевается на время нахождения в данном статусе.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Передано на приемку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Устанавливается Исполнителем при передаче Результатов работ на приемку 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На доработку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Устанавливается Заказчиком при обнаружении ошибок в Результатах на этапе приемки</w:t>
            </w:r>
          </w:p>
        </w:tc>
      </w:tr>
      <w:tr w:rsidR="009600C4" w:rsidRPr="009600C4" w:rsidTr="0096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Принято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Устанавливается Заказчиком при успешной приемке Результатов работ по Заявке</w:t>
            </w:r>
          </w:p>
        </w:tc>
      </w:tr>
    </w:tbl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Таблица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7115"/>
      </w:tblGrid>
      <w:tr w:rsidR="009600C4" w:rsidRPr="009600C4" w:rsidTr="009600C4">
        <w:tc>
          <w:tcPr>
            <w:tcW w:w="2099" w:type="dxa"/>
            <w:shd w:val="clear" w:color="auto" w:fill="D9D9D9"/>
          </w:tcPr>
          <w:p w:rsidR="009600C4" w:rsidRPr="009600C4" w:rsidRDefault="009600C4" w:rsidP="009600C4">
            <w:pPr>
              <w:spacing w:after="200"/>
              <w:rPr>
                <w:b/>
                <w:bCs/>
                <w:sz w:val="24"/>
                <w:szCs w:val="24"/>
              </w:rPr>
            </w:pPr>
            <w:r w:rsidRPr="009600C4">
              <w:rPr>
                <w:b/>
                <w:bCs/>
                <w:sz w:val="24"/>
                <w:szCs w:val="24"/>
              </w:rPr>
              <w:t>Статус запроса</w:t>
            </w:r>
          </w:p>
        </w:tc>
        <w:tc>
          <w:tcPr>
            <w:tcW w:w="7115" w:type="dxa"/>
            <w:shd w:val="clear" w:color="auto" w:fill="D9D9D9"/>
          </w:tcPr>
          <w:p w:rsidR="009600C4" w:rsidRPr="009600C4" w:rsidRDefault="009600C4" w:rsidP="009600C4">
            <w:pPr>
              <w:spacing w:after="200"/>
              <w:rPr>
                <w:b/>
                <w:bCs/>
                <w:sz w:val="24"/>
                <w:szCs w:val="24"/>
              </w:rPr>
            </w:pPr>
            <w:r w:rsidRPr="009600C4">
              <w:rPr>
                <w:b/>
                <w:bCs/>
                <w:sz w:val="24"/>
                <w:szCs w:val="24"/>
              </w:rPr>
              <w:t>Описание статуса запроса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Новый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Устанавливается при регистрации нового обращения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Нужен отклик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Устанавливается Исполнителем при запросе дополнительной информации у Заказчика по данному обращению. Срок нахождения заявки в данном статусе не учитывается при расчете Времени решения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В работе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Устанавливается Исполнителем при начале работ по обращению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Решено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 xml:space="preserve">Устанавливается Исполнителем при завершении обработки обращения, с одновременным назначением обращения на сотрудника Заказчика (автора обращения) </w:t>
            </w:r>
          </w:p>
        </w:tc>
      </w:tr>
      <w:tr w:rsidR="009600C4" w:rsidRPr="009600C4" w:rsidTr="009600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Закрыто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Устанавливается Заказчиком в случае положительного решения описанной в обращении проблемы</w:t>
            </w:r>
          </w:p>
        </w:tc>
      </w:tr>
      <w:tr w:rsidR="009600C4" w:rsidRPr="009600C4" w:rsidTr="009600C4">
        <w:tc>
          <w:tcPr>
            <w:tcW w:w="2099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lastRenderedPageBreak/>
              <w:t>Возвращено  на доработку</w:t>
            </w:r>
          </w:p>
        </w:tc>
        <w:tc>
          <w:tcPr>
            <w:tcW w:w="7115" w:type="dxa"/>
            <w:shd w:val="clear" w:color="auto" w:fill="auto"/>
          </w:tcPr>
          <w:p w:rsidR="009600C4" w:rsidRPr="009600C4" w:rsidRDefault="009600C4" w:rsidP="009600C4">
            <w:pPr>
              <w:spacing w:after="200"/>
              <w:rPr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Устанавливается Заказчиком в случае если предложенное Исполнителем решение по обращению не приводит к разрешению описанной в запросе проблемы.</w:t>
            </w:r>
          </w:p>
        </w:tc>
      </w:tr>
      <w:tr w:rsidR="009600C4" w:rsidRPr="009600C4" w:rsidTr="009600C4">
        <w:tc>
          <w:tcPr>
            <w:tcW w:w="2099" w:type="dxa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Отклонено</w:t>
            </w:r>
          </w:p>
        </w:tc>
        <w:tc>
          <w:tcPr>
            <w:tcW w:w="7115" w:type="dxa"/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Устанавливается Исполнителем или Заказчиком в случае несоответствия обращения тематике функционирования ПП.</w:t>
            </w:r>
          </w:p>
        </w:tc>
      </w:tr>
    </w:tbl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  <w:u w:val="single"/>
        </w:rPr>
      </w:pP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b/>
          <w:sz w:val="24"/>
          <w:szCs w:val="24"/>
          <w:u w:val="single"/>
        </w:rPr>
      </w:pPr>
      <w:r w:rsidRPr="009600C4">
        <w:rPr>
          <w:rFonts w:eastAsia="Arial"/>
          <w:b/>
          <w:sz w:val="24"/>
          <w:szCs w:val="24"/>
          <w:u w:val="single"/>
        </w:rPr>
        <w:t>3.4.4 Классификация ошибок и инцидентов по степени важности</w:t>
      </w:r>
    </w:p>
    <w:p w:rsidR="009600C4" w:rsidRPr="009600C4" w:rsidRDefault="009600C4" w:rsidP="009600C4">
      <w:pPr>
        <w:spacing w:after="200"/>
        <w:rPr>
          <w:sz w:val="24"/>
          <w:szCs w:val="24"/>
        </w:rPr>
      </w:pPr>
      <w:r w:rsidRPr="009600C4">
        <w:rPr>
          <w:sz w:val="24"/>
          <w:szCs w:val="24"/>
        </w:rPr>
        <w:t xml:space="preserve">            Таблица 3</w:t>
      </w: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8366"/>
      </w:tblGrid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№</w:t>
            </w: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ОПРЕДЕЛЕНИЕ</w:t>
            </w:r>
          </w:p>
        </w:tc>
      </w:tr>
      <w:tr w:rsidR="009600C4" w:rsidRPr="009600C4" w:rsidTr="009600C4"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Блокирующие (приоритет Немедленный)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Делают невозможным развертывание установку ПП, запуск ПП или его дальнейшую работу.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Вызывают повреждение структуры базы данных и/или потерю данных 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Ошибки (инциденты), в результате проявления которых невозможно дальнейшее использование какой-либо функциональности ПП.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Блокирует выполнение неотложных ежедневных задач в рамках ПП, связанных с выполнением бизнес-обязательств  Заказчика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Вызывают явное искажение в работе функциональности, приводящее к ошибочному результату, как при корректных, так и/или при некорректных входных данных, приводящее к риску финансовых потерь Заказчика.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реакции: 6 рабочих часов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решения: 16 рабочих часа (в случае невозможности устранения в указанные сроки работы продолжаются до полного устранения проблемы, либо создания обходного решения)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sz w:val="24"/>
                <w:szCs w:val="24"/>
              </w:rPr>
              <w:t>Примечание. По согласованию с Заказчиком работа по устранению инцидента может осуществляться в рабочей базе.</w:t>
            </w:r>
          </w:p>
        </w:tc>
      </w:tr>
      <w:tr w:rsidR="009600C4" w:rsidRPr="009600C4" w:rsidTr="009600C4"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Критические (приоритет Срочный)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Вызывают явное искажение в работе функциональности, приводящее к ошибочному результату, как при корректных, так и/или при некорректных входных данных.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Вызывают нарушение информационной безопасности.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Нарушает выполнение ежедневных задач в рамках ПП, связанных с выполнением бизнес-обязательств  Заказчика, отсутствие обходных путей решения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реакции: 8 рабочих часа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lastRenderedPageBreak/>
              <w:t>Время решения: 24 рабочих часов (в случае невозможности устранения в указанные сроки работы продолжаются до полного устранения проблемы, либо создания обходного решения)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Примечание. По согласованию с Заказчиком работа по устранению инцидента может осуществляться в рабочей базе.</w:t>
            </w:r>
          </w:p>
        </w:tc>
      </w:tr>
      <w:tr w:rsidR="009600C4" w:rsidRPr="009600C4" w:rsidTr="009600C4"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lastRenderedPageBreak/>
              <w:t>Важные (приоритет Высокий)</w:t>
            </w:r>
          </w:p>
        </w:tc>
      </w:tr>
      <w:tr w:rsidR="009600C4" w:rsidRPr="009600C4" w:rsidTr="0073420F">
        <w:trPr>
          <w:trHeight w:val="108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Ошибки (инциденты), при которых Продукт ведет себя корректно и выдает корректные выходные данные при корректных входных действиях или данных. Но некорректные входные данные или последовательность действий приводят к сбою ПП, их части или искажению данных.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Ошибки в документации, описывающей порядок взаимодействия с Продуктом, внешних подсистем и приводящие к ошибочному результату как в самом Продукте, так и во внешней подсистеме, при корректных и некорректных входных данных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Затруднения при выполнении ежедневных задач в рамках ПП, связанных с выполнением бизнес-обязательств  Заказчика, имеющие обходные пути решения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Искаженный внешний вид пользовательского интерфейса, который затрудняет работу пользователя, но оставляет возможность работы с ПП.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реакции: 12 рабочих часов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решения: 4 рабочих дня (в случае невозможности устранения в указанные сроки работы продолжаются до полного устранения проблемы, либо создания обходного решения)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Примечание. По согласованию с Заказчиком работа по устранению инцидента может осуществляться в рабочей базе.</w:t>
            </w:r>
          </w:p>
        </w:tc>
      </w:tr>
      <w:tr w:rsidR="009600C4" w:rsidRPr="009600C4" w:rsidTr="009600C4"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Средние (приоритет Нормальный)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Появление некорректных сообщений или отсутствие требуемых, в том числе и при работе с внешними системами (</w:t>
            </w:r>
            <w:proofErr w:type="spellStart"/>
            <w:r w:rsidRPr="009600C4">
              <w:rPr>
                <w:rFonts w:eastAsia="Arial"/>
                <w:sz w:val="24"/>
                <w:szCs w:val="24"/>
              </w:rPr>
              <w:t>sms</w:t>
            </w:r>
            <w:proofErr w:type="spellEnd"/>
            <w:r w:rsidRPr="009600C4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9600C4">
              <w:rPr>
                <w:rFonts w:eastAsia="Arial"/>
                <w:sz w:val="24"/>
                <w:szCs w:val="24"/>
              </w:rPr>
              <w:t>email</w:t>
            </w:r>
            <w:proofErr w:type="spellEnd"/>
            <w:r w:rsidRPr="009600C4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9600C4">
              <w:rPr>
                <w:sz w:val="24"/>
                <w:szCs w:val="24"/>
              </w:rPr>
              <w:t>servicedesk</w:t>
            </w:r>
            <w:proofErr w:type="spellEnd"/>
            <w:r w:rsidRPr="009600C4">
              <w:rPr>
                <w:rFonts w:eastAsia="Arial"/>
                <w:sz w:val="24"/>
                <w:szCs w:val="24"/>
              </w:rPr>
              <w:t xml:space="preserve"> и т.д.)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Ошибки в эксплуатационной документации, описывающей порядок сборки, установки и настройки ПП, и не выявленные по тем или иным причинам в рамках проекта развития ПП.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Незначительные затруднения при выполнении ежедневных задач в рамках ПП, связанных с выполнением бизнес-обязательств  Заказчика, имеющие обходные пути решения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реакции: 2 рабочих дня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 xml:space="preserve">Время решения: 10 рабочих дней 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Примечание. По согласованию с Заказчиком работа по устранению инцидента может осуществляться в рабочей базе.</w:t>
            </w:r>
          </w:p>
        </w:tc>
      </w:tr>
      <w:tr w:rsidR="009600C4" w:rsidRPr="009600C4" w:rsidTr="009600C4"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b/>
                <w:sz w:val="24"/>
                <w:szCs w:val="24"/>
              </w:rPr>
            </w:pPr>
            <w:r w:rsidRPr="009600C4">
              <w:rPr>
                <w:rFonts w:eastAsia="Arial"/>
                <w:b/>
                <w:sz w:val="24"/>
                <w:szCs w:val="24"/>
              </w:rPr>
              <w:t>Низкие (приоритет Низкий)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Не влияют на функциональность ПП и связаны с некоторыми косметическими недоработками. Например, искаженный внешний вид пользовательского интерфейса, который незначительно затрудняет работу пользователя, а также грамматические, лексические, орфографические и другие ошибки подобного характера.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Орфографические, пунктуационные и стилистические ошибки в документации и прочие, не влияющие на работу с Продуктом.</w:t>
            </w:r>
          </w:p>
        </w:tc>
      </w:tr>
      <w:tr w:rsidR="009600C4" w:rsidRPr="009600C4" w:rsidTr="009600C4">
        <w:tc>
          <w:tcPr>
            <w:tcW w:w="9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реакции: 3 рабочих дня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Время устранения ошибки: до 20 рабочих дней.</w:t>
            </w:r>
          </w:p>
          <w:p w:rsidR="009600C4" w:rsidRPr="009600C4" w:rsidRDefault="009600C4" w:rsidP="009600C4">
            <w:pPr>
              <w:spacing w:after="200"/>
              <w:rPr>
                <w:rFonts w:eastAsia="Arial"/>
                <w:sz w:val="24"/>
                <w:szCs w:val="24"/>
              </w:rPr>
            </w:pPr>
            <w:r w:rsidRPr="009600C4">
              <w:rPr>
                <w:rFonts w:eastAsia="Arial"/>
                <w:sz w:val="24"/>
                <w:szCs w:val="24"/>
              </w:rPr>
              <w:t>Примечание. По согласованию с Заказчиком работа по устранению инцидента может осуществляться в рабочей базе.</w:t>
            </w:r>
          </w:p>
        </w:tc>
      </w:tr>
    </w:tbl>
    <w:p w:rsidR="009600C4" w:rsidRPr="009600C4" w:rsidRDefault="009600C4" w:rsidP="009600C4">
      <w:pPr>
        <w:spacing w:after="200"/>
        <w:rPr>
          <w:sz w:val="24"/>
          <w:szCs w:val="24"/>
        </w:rPr>
      </w:pPr>
    </w:p>
    <w:p w:rsidR="009600C4" w:rsidRPr="009600C4" w:rsidRDefault="009600C4" w:rsidP="009600C4">
      <w:pPr>
        <w:spacing w:after="200"/>
        <w:jc w:val="center"/>
        <w:rPr>
          <w:sz w:val="24"/>
          <w:szCs w:val="24"/>
        </w:rPr>
      </w:pPr>
      <w:r w:rsidRPr="009600C4">
        <w:rPr>
          <w:b/>
          <w:sz w:val="24"/>
          <w:szCs w:val="24"/>
        </w:rPr>
        <w:t>4 . ТРЕБОВАНИЯ К ПОРЯДКУ</w:t>
      </w:r>
      <w:r w:rsidRPr="009600C4">
        <w:rPr>
          <w:sz w:val="24"/>
          <w:szCs w:val="24"/>
        </w:rPr>
        <w:t xml:space="preserve"> </w:t>
      </w:r>
      <w:r w:rsidRPr="009600C4">
        <w:rPr>
          <w:rFonts w:eastAsia="Arial"/>
          <w:b/>
          <w:bCs/>
          <w:caps/>
          <w:kern w:val="28"/>
          <w:sz w:val="24"/>
          <w:szCs w:val="24"/>
        </w:rPr>
        <w:t>взаимодействия Сторон, извещения об обнаруженных ошибках, возникших инцидентах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Для взаимодействия Стороны обязуются выделить соответствующих уполномоченных представителей. 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Регистрация обнаруженных инцидентов осуществляется в СУИ Заказчика, расположенного на ресурсах Заказчика.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 xml:space="preserve">Порядок регистрации рассмотрен в п. 6 настоящего Приложения. </w:t>
      </w:r>
    </w:p>
    <w:p w:rsidR="009600C4" w:rsidRPr="009600C4" w:rsidRDefault="009600C4" w:rsidP="009600C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 w:hanging="851"/>
        <w:contextualSpacing/>
        <w:rPr>
          <w:rFonts w:eastAsia="Arial"/>
          <w:sz w:val="24"/>
          <w:szCs w:val="24"/>
        </w:rPr>
      </w:pPr>
      <w:r w:rsidRPr="009600C4">
        <w:rPr>
          <w:rFonts w:eastAsia="Arial"/>
          <w:sz w:val="24"/>
          <w:szCs w:val="24"/>
        </w:rPr>
        <w:t>Исполнитель по запросу Заказчика предоставляет информацию о поступивших запросах уполномоченным представителям Заказчика в течение всего срока действия Договора и Гарантийного срока.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/>
        <w:contextualSpacing/>
        <w:rPr>
          <w:rFonts w:eastAsia="Arial"/>
          <w:sz w:val="24"/>
          <w:szCs w:val="24"/>
        </w:rPr>
      </w:pPr>
    </w:p>
    <w:p w:rsid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/>
        <w:contextualSpacing/>
        <w:rPr>
          <w:rFonts w:eastAsia="Arial"/>
          <w:b/>
          <w:bCs/>
          <w:caps/>
          <w:kern w:val="28"/>
          <w:sz w:val="24"/>
          <w:szCs w:val="24"/>
        </w:rPr>
      </w:pPr>
      <w:r w:rsidRPr="009600C4">
        <w:rPr>
          <w:rFonts w:eastAsia="Arial"/>
          <w:b/>
          <w:sz w:val="24"/>
          <w:szCs w:val="24"/>
        </w:rPr>
        <w:t>5. ТРЕБОВАНИЯ</w:t>
      </w:r>
      <w:r w:rsidRPr="009600C4">
        <w:rPr>
          <w:rFonts w:eastAsia="Arial"/>
          <w:sz w:val="24"/>
          <w:szCs w:val="24"/>
        </w:rPr>
        <w:t xml:space="preserve"> </w:t>
      </w:r>
      <w:r w:rsidRPr="009600C4">
        <w:rPr>
          <w:rFonts w:eastAsia="Arial"/>
          <w:b/>
          <w:bCs/>
          <w:caps/>
          <w:kern w:val="28"/>
          <w:sz w:val="24"/>
          <w:szCs w:val="24"/>
        </w:rPr>
        <w:t>регистрации инцидентов в СУИ</w:t>
      </w:r>
    </w:p>
    <w:p w:rsidR="0073420F" w:rsidRPr="009600C4" w:rsidRDefault="0073420F" w:rsidP="009600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 w:val="0"/>
        <w:autoSpaceDN w:val="0"/>
        <w:adjustRightInd w:val="0"/>
        <w:spacing w:after="200" w:line="276" w:lineRule="auto"/>
        <w:ind w:left="1418"/>
        <w:contextualSpacing/>
        <w:rPr>
          <w:rFonts w:eastAsia="Arial"/>
          <w:sz w:val="24"/>
          <w:szCs w:val="24"/>
        </w:rPr>
      </w:pPr>
      <w:bookmarkStart w:id="75" w:name="_GoBack"/>
      <w:bookmarkEnd w:id="75"/>
    </w:p>
    <w:p w:rsidR="009600C4" w:rsidRPr="009600C4" w:rsidRDefault="009600C4" w:rsidP="009600C4">
      <w:pPr>
        <w:widowControl w:val="0"/>
        <w:tabs>
          <w:tab w:val="left" w:pos="0"/>
          <w:tab w:val="left" w:pos="709"/>
        </w:tabs>
        <w:ind w:firstLine="709"/>
        <w:contextualSpacing/>
        <w:rPr>
          <w:sz w:val="24"/>
          <w:szCs w:val="24"/>
        </w:rPr>
      </w:pPr>
      <w:r w:rsidRPr="009600C4">
        <w:rPr>
          <w:sz w:val="24"/>
          <w:szCs w:val="24"/>
        </w:rPr>
        <w:t>5.1 При декларации инцид</w:t>
      </w:r>
      <w:r w:rsidR="007F4FC3">
        <w:rPr>
          <w:sz w:val="24"/>
          <w:szCs w:val="24"/>
        </w:rPr>
        <w:t xml:space="preserve">ента/ошибки в СУИ, Исполнитель </w:t>
      </w:r>
      <w:r w:rsidRPr="009600C4">
        <w:rPr>
          <w:sz w:val="24"/>
          <w:szCs w:val="24"/>
        </w:rPr>
        <w:t>строго соблюдает требование «один инцидент/ошибка – одна запись в СУИ», описывает только одну проблему (ситуацию).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710"/>
        <w:rPr>
          <w:color w:val="000000"/>
          <w:sz w:val="24"/>
          <w:szCs w:val="24"/>
        </w:rPr>
      </w:pPr>
      <w:r w:rsidRPr="009600C4">
        <w:rPr>
          <w:sz w:val="24"/>
          <w:szCs w:val="24"/>
        </w:rPr>
        <w:t xml:space="preserve"> 5.2  </w:t>
      </w:r>
      <w:r w:rsidRPr="009600C4">
        <w:rPr>
          <w:color w:val="000000"/>
          <w:sz w:val="24"/>
          <w:szCs w:val="24"/>
        </w:rPr>
        <w:t>Запросы, зарегистрированные в СУИ, должны содержать следующую информацию: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Класс обращения (инцидента/ошибки);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Тема. Краткое описание сути инцидента</w:t>
      </w:r>
      <w:r w:rsidRPr="009600C4">
        <w:rPr>
          <w:rFonts w:eastAsia="Arial"/>
          <w:color w:val="000000"/>
          <w:sz w:val="24"/>
          <w:szCs w:val="24"/>
        </w:rPr>
        <w:t>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Описание. Детальное описание и перечень действий пользователя, позволяющий однозначно воспроизвести ошибку (инцидент), время возникновения инцидента, прочая необходимая информация по запросу Исполнителя; 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Заказчик предоставляет описание порядка приема-сдачи результатов от Исполнителя, при отсутствии описания порядка приема-сдачи результатов, Исполнитель осуществляет </w:t>
      </w:r>
      <w:proofErr w:type="spellStart"/>
      <w:r w:rsidRPr="009600C4">
        <w:rPr>
          <w:color w:val="000000"/>
          <w:sz w:val="24"/>
          <w:szCs w:val="24"/>
        </w:rPr>
        <w:t>приемо</w:t>
      </w:r>
      <w:proofErr w:type="spellEnd"/>
      <w:r w:rsidRPr="009600C4">
        <w:rPr>
          <w:color w:val="000000"/>
          <w:sz w:val="24"/>
          <w:szCs w:val="24"/>
        </w:rPr>
        <w:t>-сдачу результатов Заказчику на свое усмотрение.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Статус. Для вновь создаваемых запросов устанавливается статус «Новое». В ходе жизненного цикла запроса может меняться в соответствии с п. 3 настоящих ТТ.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Приоритет. Ус</w:t>
      </w:r>
      <w:r w:rsidR="007F4FC3">
        <w:rPr>
          <w:color w:val="000000"/>
          <w:sz w:val="24"/>
          <w:szCs w:val="24"/>
        </w:rPr>
        <w:t xml:space="preserve">танавливается в соответствии с </w:t>
      </w:r>
      <w:r w:rsidRPr="009600C4">
        <w:rPr>
          <w:color w:val="000000"/>
          <w:sz w:val="24"/>
          <w:szCs w:val="24"/>
        </w:rPr>
        <w:t>п. 4 настоящих ТТ.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Функционал. Категория функционала ПП (настраивается Заказчиком)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Файлы. Прикладываются снимки экранов (если это представляется возможным), предшествующих возникшей ошибке и отображающих возникшую </w:t>
      </w:r>
      <w:r w:rsidRPr="009600C4">
        <w:rPr>
          <w:color w:val="000000"/>
          <w:sz w:val="24"/>
          <w:szCs w:val="24"/>
        </w:rPr>
        <w:lastRenderedPageBreak/>
        <w:t xml:space="preserve">ошибку/произошедший инцидент, файлы логов приложения и других журналов, по запросу Исполнителя; 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Назначена – указывается конкретный представитель или группа представителей Исполнителя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/>
        <w:ind w:left="710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 xml:space="preserve">5.3   При первичном внесении Инцидента и его описании в СУИ он классифицируется одним из вариантов: 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Ошибка состояния;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Отсутствие возможности;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Запрос на корректировку данных;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Запрос на консультацию;</w:t>
      </w:r>
    </w:p>
    <w:p w:rsidR="009600C4" w:rsidRPr="009600C4" w:rsidRDefault="009600C4" w:rsidP="007342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ind w:left="851" w:hanging="284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Запрос на обучение и информационные материалы</w:t>
      </w:r>
    </w:p>
    <w:p w:rsidR="009600C4" w:rsidRPr="009600C4" w:rsidRDefault="007F4FC3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             5.4 </w:t>
      </w:r>
      <w:r w:rsidR="009600C4" w:rsidRPr="009600C4">
        <w:rPr>
          <w:rFonts w:eastAsia="Arial"/>
          <w:color w:val="000000"/>
          <w:sz w:val="24"/>
          <w:szCs w:val="24"/>
        </w:rPr>
        <w:tab/>
        <w:t>После анализа его сотрудниками Исполнителя Инцидент может быть пере классифицирован. При этом Ошибка состояния обязательно должна быть заменена и уточнена одной или несколькими другими вариантами. Для случая комплексной проблемы должны быть декомпозированы задания с указанием для каждого задания своего класса.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rPr>
          <w:rFonts w:eastAsia="Arial"/>
          <w:b/>
          <w:color w:val="000000"/>
          <w:sz w:val="24"/>
          <w:szCs w:val="24"/>
        </w:rPr>
      </w:pPr>
      <w:r w:rsidRPr="009600C4">
        <w:rPr>
          <w:rFonts w:eastAsia="Arial"/>
          <w:b/>
          <w:color w:val="000000"/>
          <w:sz w:val="24"/>
          <w:szCs w:val="24"/>
        </w:rPr>
        <w:t xml:space="preserve">Примечание. </w:t>
      </w:r>
    </w:p>
    <w:p w:rsidR="009600C4" w:rsidRPr="009600C4" w:rsidRDefault="009600C4" w:rsidP="00286DB7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Работы по обеспечению гарантийных обязательств обеспечиваются с учетом ГОСТ </w:t>
      </w:r>
      <w:r w:rsidR="00D7279E">
        <w:rPr>
          <w:rFonts w:eastAsia="Arial"/>
          <w:color w:val="000000"/>
          <w:sz w:val="24"/>
          <w:szCs w:val="24"/>
        </w:rPr>
        <w:t>Р 59793-2021</w:t>
      </w:r>
      <w:r w:rsidRPr="009600C4">
        <w:rPr>
          <w:rFonts w:eastAsia="Arial"/>
          <w:color w:val="000000"/>
          <w:sz w:val="24"/>
          <w:szCs w:val="24"/>
        </w:rPr>
        <w:t xml:space="preserve">. 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При наличии инцидентов, требующих работ по </w:t>
      </w:r>
      <w:proofErr w:type="spellStart"/>
      <w:r w:rsidRPr="009600C4">
        <w:rPr>
          <w:rFonts w:eastAsia="Arial"/>
          <w:color w:val="000000"/>
          <w:sz w:val="24"/>
          <w:szCs w:val="24"/>
        </w:rPr>
        <w:t>донастройке</w:t>
      </w:r>
      <w:proofErr w:type="spellEnd"/>
      <w:r w:rsidRPr="009600C4">
        <w:rPr>
          <w:rFonts w:eastAsia="Arial"/>
          <w:color w:val="000000"/>
          <w:sz w:val="24"/>
          <w:szCs w:val="24"/>
        </w:rPr>
        <w:t xml:space="preserve"> (развитию) ПП необходимо руководствоваться ГОСТ, указанных в Примечании к п. 3.4.2.1.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ind w:firstLine="851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5.5 </w:t>
      </w:r>
      <w:r w:rsidRPr="009600C4">
        <w:rPr>
          <w:rFonts w:eastAsia="Arial"/>
          <w:color w:val="000000"/>
          <w:sz w:val="24"/>
          <w:szCs w:val="24"/>
        </w:rPr>
        <w:tab/>
        <w:t>При регистрации инцидентов, возникших на этапе Приемке работ по созданию нового функционала, также заполняется поле Родительская задача, в котором указывается номер Задачи в СУИ, содержащей описание Заявки.</w:t>
      </w:r>
    </w:p>
    <w:p w:rsidR="009600C4" w:rsidRPr="009600C4" w:rsidRDefault="009600C4" w:rsidP="009600C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ind w:firstLine="993"/>
        <w:jc w:val="center"/>
        <w:rPr>
          <w:rFonts w:eastAsia="Arial"/>
          <w:b/>
          <w:bCs/>
          <w:caps/>
          <w:kern w:val="28"/>
          <w:sz w:val="24"/>
          <w:szCs w:val="24"/>
        </w:rPr>
      </w:pPr>
      <w:r w:rsidRPr="009600C4">
        <w:rPr>
          <w:rFonts w:eastAsia="Arial"/>
          <w:b/>
          <w:color w:val="000000"/>
          <w:sz w:val="24"/>
          <w:szCs w:val="24"/>
        </w:rPr>
        <w:t>6. ТРЕБОВАНИЯ К</w:t>
      </w:r>
      <w:r w:rsidRPr="009600C4">
        <w:rPr>
          <w:rFonts w:eastAsia="Arial"/>
          <w:color w:val="000000"/>
          <w:sz w:val="24"/>
          <w:szCs w:val="24"/>
        </w:rPr>
        <w:t xml:space="preserve"> </w:t>
      </w:r>
      <w:r w:rsidRPr="009600C4">
        <w:rPr>
          <w:rFonts w:eastAsia="Arial"/>
          <w:b/>
          <w:bCs/>
          <w:caps/>
          <w:kern w:val="28"/>
          <w:sz w:val="24"/>
          <w:szCs w:val="24"/>
        </w:rPr>
        <w:t>ПорядокК обработки и устранения инцидентов.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6.1 </w:t>
      </w:r>
      <w:r w:rsidRPr="009600C4">
        <w:rPr>
          <w:rFonts w:eastAsia="Arial"/>
          <w:color w:val="000000"/>
          <w:sz w:val="24"/>
          <w:szCs w:val="24"/>
        </w:rPr>
        <w:tab/>
        <w:t>Фактом получения Исполнителем извещения об обнаруженной ошибке и/или возникшем инциденте является получение сообщения/письма/уведомления уполномоченным лицом по электронной почте. Контакты Исполнителя для приема уведомлений об ошибках указаны в п. 7 ТТ.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6.2 Отсчет времени реакции происходит с момента подтверждения получения сообщения/письма/уведомления уполномоченным лицом факта об ошибке и/или возникшего инцидента по электронной почте, указанной в п. 7 ТТ,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6.3 </w:t>
      </w:r>
      <w:proofErr w:type="gramStart"/>
      <w:r w:rsidRPr="009600C4">
        <w:rPr>
          <w:rFonts w:eastAsia="Arial"/>
          <w:color w:val="000000"/>
          <w:sz w:val="24"/>
          <w:szCs w:val="24"/>
        </w:rPr>
        <w:t>В</w:t>
      </w:r>
      <w:proofErr w:type="gramEnd"/>
      <w:r w:rsidRPr="009600C4">
        <w:rPr>
          <w:rFonts w:eastAsia="Arial"/>
          <w:color w:val="000000"/>
          <w:sz w:val="24"/>
          <w:szCs w:val="24"/>
        </w:rPr>
        <w:t xml:space="preserve"> течение времени реакции Исполнитель должен начать работы по анализу инцидента, классифицировав его согласно классификации и установив при этом статус обращения в “В Работе”.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</w:t>
      </w:r>
      <w:r w:rsidR="007F4FC3">
        <w:rPr>
          <w:rFonts w:eastAsia="Arial"/>
          <w:color w:val="000000"/>
          <w:sz w:val="24"/>
          <w:szCs w:val="24"/>
        </w:rPr>
        <w:t xml:space="preserve">.4 </w:t>
      </w:r>
      <w:r w:rsidRPr="009600C4">
        <w:rPr>
          <w:rFonts w:eastAsia="Arial"/>
          <w:color w:val="000000"/>
          <w:sz w:val="24"/>
          <w:szCs w:val="24"/>
        </w:rPr>
        <w:t>На момент окончания времени реакции, Исполнитель обязан подтвердить возникший инцидент как ошибку и решить его или предоставить исчерпывающие пояснения, почему данный инцидент ошибкой не является.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6.5 Ошибка считается исправленной, если устранены причины, приводящие к возникновению ошибки, последствия данной ошибки (например, искажение данных в БД) и данная ошибка не воспроизводится в процессе работы ПП.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lastRenderedPageBreak/>
        <w:t>6.6 Ошибка также считается устраненной, если для ее устранения выработано и согласовано с Заказчиком временное решение (при этом сроки устранения причин, приводящих к возникновению ошибки, дополнительно согласовываются с Заказчиком).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6.7 Решенному обращению Исполнитель присваивает статус «Решено». При этом Исполнитель должен указать в запросе:</w:t>
      </w:r>
    </w:p>
    <w:p w:rsidR="009600C4" w:rsidRPr="009600C4" w:rsidRDefault="009600C4" w:rsidP="007342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Краткое резюме по итогам исправления ошибки;</w:t>
      </w:r>
    </w:p>
    <w:p w:rsidR="009600C4" w:rsidRPr="009600C4" w:rsidRDefault="009600C4" w:rsidP="007342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При необходимости приложить скриншоты;</w:t>
      </w:r>
    </w:p>
    <w:p w:rsidR="009600C4" w:rsidRPr="009600C4" w:rsidRDefault="009600C4" w:rsidP="007342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Заполнить фактические трудозатраты по решению обращения;</w:t>
      </w:r>
    </w:p>
    <w:p w:rsidR="009600C4" w:rsidRPr="009600C4" w:rsidRDefault="009600C4" w:rsidP="007342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/>
        <w:ind w:left="851" w:hanging="284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В случае, если использовалось решение для временного устранения ошибки, то подробно описать реализацию данного решения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9600C4">
        <w:rPr>
          <w:color w:val="000000"/>
          <w:sz w:val="24"/>
          <w:szCs w:val="24"/>
        </w:rPr>
        <w:t>6.8 Об исправлении ошибок, квалифицированных по степени важности, как «Блокирующие» и «Критические», Исполнитель извещает Заказчика по электронной почте и отражает факт извещения в СУИ. В этом случае, отсчет времени устранения ошибки происходит с момента извещения Заказчика об устраненной ошибке по электронной почте. Контакты Заказчика для извещений о статусе работ над инцидентами и ошибками со статусом «Блокирующие» или «Критические» указаны в п 7 ТТ</w:t>
      </w:r>
      <w:r w:rsidR="00286DB7">
        <w:rPr>
          <w:color w:val="000000"/>
          <w:sz w:val="24"/>
          <w:szCs w:val="24"/>
        </w:rPr>
        <w:t>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6.9 Причины возникновения инцидентов выясняются Исполнителем в ходе анализа соответствующих запросов Заказчика. При необходимости Исполнителю предоставляется необходимый доступ к средам функционирования ПП для анализа причин возникновения инцидентов</w:t>
      </w:r>
      <w:r w:rsidR="00286DB7">
        <w:rPr>
          <w:rFonts w:eastAsia="Arial"/>
          <w:color w:val="000000"/>
          <w:sz w:val="24"/>
          <w:szCs w:val="24"/>
        </w:rPr>
        <w:t>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>6.10 По итогам анализа запроса, по согласованию Сторон, запрос может быть переведен в статус “Отклонен”. Это может произойти в случае, если запрос не связан с вопросом ошибочного функционирования ПП</w:t>
      </w:r>
      <w:r w:rsidR="00286DB7">
        <w:rPr>
          <w:rFonts w:eastAsia="Arial"/>
          <w:color w:val="000000"/>
          <w:sz w:val="24"/>
          <w:szCs w:val="24"/>
        </w:rPr>
        <w:t>.</w:t>
      </w:r>
    </w:p>
    <w:p w:rsidR="009600C4" w:rsidRPr="009600C4" w:rsidRDefault="009600C4" w:rsidP="0073420F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200" w:line="276" w:lineRule="auto"/>
        <w:ind w:firstLine="709"/>
        <w:rPr>
          <w:rFonts w:eastAsia="Arial"/>
          <w:color w:val="000000"/>
          <w:sz w:val="24"/>
          <w:szCs w:val="24"/>
        </w:rPr>
      </w:pPr>
      <w:r w:rsidRPr="009600C4">
        <w:rPr>
          <w:rFonts w:eastAsia="Arial"/>
          <w:color w:val="000000"/>
          <w:sz w:val="24"/>
          <w:szCs w:val="24"/>
        </w:rPr>
        <w:t xml:space="preserve">6.11 </w:t>
      </w:r>
      <w:proofErr w:type="gramStart"/>
      <w:r w:rsidRPr="009600C4">
        <w:rPr>
          <w:rFonts w:eastAsia="Arial"/>
          <w:color w:val="000000"/>
          <w:sz w:val="24"/>
          <w:szCs w:val="24"/>
        </w:rPr>
        <w:t>В</w:t>
      </w:r>
      <w:proofErr w:type="gramEnd"/>
      <w:r w:rsidRPr="009600C4">
        <w:rPr>
          <w:rFonts w:eastAsia="Arial"/>
          <w:color w:val="000000"/>
          <w:sz w:val="24"/>
          <w:szCs w:val="24"/>
        </w:rPr>
        <w:t xml:space="preserve"> случае возникновения разногласий при классификации запроса, неразрешимых на уровне специалистов, участники эскалируют спорную ситуацию уполномоченным руководителям в рамках своих организаций для определения порядка и ответственности в дальнейшем взаимодействии по конкретному вопросу</w:t>
      </w:r>
    </w:p>
    <w:p w:rsidR="009600C4" w:rsidRDefault="009600C4" w:rsidP="009600C4">
      <w:pPr>
        <w:spacing w:after="200"/>
        <w:contextualSpacing/>
        <w:jc w:val="center"/>
        <w:rPr>
          <w:b/>
          <w:sz w:val="24"/>
          <w:szCs w:val="24"/>
          <w:lang w:eastAsia="en-US"/>
        </w:rPr>
      </w:pPr>
      <w:bookmarkStart w:id="76" w:name="_Toc323973529"/>
      <w:bookmarkStart w:id="77" w:name="_Toc271719401"/>
      <w:bookmarkStart w:id="78" w:name="_Toc292440418"/>
      <w:bookmarkEnd w:id="76"/>
      <w:r w:rsidRPr="009600C4">
        <w:rPr>
          <w:b/>
          <w:sz w:val="24"/>
          <w:szCs w:val="24"/>
          <w:lang w:eastAsia="en-US"/>
        </w:rPr>
        <w:t>7.  ТРЕБОВАНИЯ К ОРГАНИЗАЦИИ ВЗАИМОДЕЙСТВИЯ МЕЖДУ ИСПОЛНИТЕЛЕМ И ЗАКАЗ</w:t>
      </w:r>
      <w:r>
        <w:rPr>
          <w:b/>
          <w:sz w:val="24"/>
          <w:szCs w:val="24"/>
          <w:lang w:eastAsia="en-US"/>
        </w:rPr>
        <w:t>Ч</w:t>
      </w:r>
      <w:r w:rsidRPr="009600C4">
        <w:rPr>
          <w:b/>
          <w:sz w:val="24"/>
          <w:szCs w:val="24"/>
          <w:lang w:eastAsia="en-US"/>
        </w:rPr>
        <w:t>ИКОМ</w:t>
      </w:r>
    </w:p>
    <w:p w:rsidR="0073420F" w:rsidRPr="009600C4" w:rsidRDefault="0073420F" w:rsidP="009600C4">
      <w:pPr>
        <w:spacing w:after="200"/>
        <w:contextualSpacing/>
        <w:jc w:val="center"/>
        <w:rPr>
          <w:rFonts w:eastAsia="Liberation Serif"/>
          <w:b/>
          <w:sz w:val="24"/>
          <w:szCs w:val="24"/>
        </w:rPr>
      </w:pPr>
    </w:p>
    <w:p w:rsidR="009600C4" w:rsidRPr="009600C4" w:rsidRDefault="009600C4" w:rsidP="009600C4">
      <w:pPr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Взаимодействие представителей Заказчика и Исполнителя осуществляется через СУИ, а также помимо этого может осуществляться лично, по телефону, либо посредством электронной почты. Заявка подается пользователями в произвольной форме, и должна содержать следующую информацию:</w:t>
      </w:r>
    </w:p>
    <w:p w:rsidR="009600C4" w:rsidRPr="009600C4" w:rsidRDefault="009600C4" w:rsidP="0073420F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before="120"/>
        <w:ind w:left="709" w:hanging="142"/>
        <w:jc w:val="both"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Ф.И.О., номер телефона, местоположения пользователя, адрес электронной почты пользователя Заказчика;</w:t>
      </w:r>
    </w:p>
    <w:p w:rsidR="009600C4" w:rsidRPr="009600C4" w:rsidRDefault="009600C4" w:rsidP="0073420F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before="120"/>
        <w:ind w:left="709" w:hanging="142"/>
        <w:jc w:val="both"/>
        <w:rPr>
          <w:rFonts w:eastAsia="Liberation Serif"/>
          <w:sz w:val="24"/>
          <w:szCs w:val="24"/>
        </w:rPr>
      </w:pPr>
      <w:r w:rsidRPr="009600C4">
        <w:rPr>
          <w:sz w:val="24"/>
          <w:szCs w:val="24"/>
        </w:rPr>
        <w:t>Полное описание возникшей ситуации, при необходимости содержащее копии экранных форм, сообщения об ошибках и т.п.</w:t>
      </w:r>
    </w:p>
    <w:p w:rsidR="009600C4" w:rsidRPr="009600C4" w:rsidRDefault="009600C4" w:rsidP="009600C4">
      <w:pPr>
        <w:tabs>
          <w:tab w:val="left" w:pos="709"/>
        </w:tabs>
        <w:rPr>
          <w:sz w:val="24"/>
          <w:szCs w:val="24"/>
        </w:rPr>
      </w:pPr>
      <w:r w:rsidRPr="009600C4">
        <w:rPr>
          <w:sz w:val="24"/>
          <w:szCs w:val="24"/>
        </w:rPr>
        <w:t>Дополнительно для оперативного взаимодействия Стороны выделили следующих уполномоченных представителей</w:t>
      </w:r>
    </w:p>
    <w:p w:rsidR="009600C4" w:rsidRPr="009600C4" w:rsidRDefault="009600C4" w:rsidP="009600C4">
      <w:pPr>
        <w:tabs>
          <w:tab w:val="left" w:pos="709"/>
        </w:tabs>
        <w:ind w:left="1287" w:hanging="1287"/>
        <w:rPr>
          <w:sz w:val="24"/>
          <w:szCs w:val="24"/>
        </w:rPr>
      </w:pPr>
      <w:r w:rsidRPr="009600C4">
        <w:rPr>
          <w:sz w:val="24"/>
          <w:szCs w:val="24"/>
        </w:rPr>
        <w:t>от Заказчика:__________________________________________________________</w:t>
      </w:r>
    </w:p>
    <w:p w:rsidR="009600C4" w:rsidRPr="009600C4" w:rsidRDefault="009600C4" w:rsidP="009600C4">
      <w:pPr>
        <w:tabs>
          <w:tab w:val="left" w:pos="709"/>
        </w:tabs>
        <w:ind w:left="1287" w:hanging="1287"/>
        <w:rPr>
          <w:sz w:val="24"/>
          <w:szCs w:val="24"/>
        </w:rPr>
      </w:pPr>
      <w:r w:rsidRPr="009600C4">
        <w:rPr>
          <w:sz w:val="24"/>
          <w:szCs w:val="24"/>
        </w:rPr>
        <w:t xml:space="preserve">от Исполнителя: </w:t>
      </w:r>
      <w:r>
        <w:rPr>
          <w:sz w:val="24"/>
          <w:szCs w:val="24"/>
        </w:rPr>
        <w:t>_______________________________________________________</w:t>
      </w:r>
    </w:p>
    <w:p w:rsidR="009600C4" w:rsidRPr="009600C4" w:rsidRDefault="009600C4" w:rsidP="009600C4">
      <w:pPr>
        <w:spacing w:after="200"/>
        <w:contextualSpacing/>
        <w:rPr>
          <w:sz w:val="24"/>
          <w:szCs w:val="24"/>
          <w:lang w:eastAsia="en-US"/>
        </w:rPr>
      </w:pPr>
      <w:r w:rsidRPr="009600C4">
        <w:rPr>
          <w:sz w:val="24"/>
          <w:szCs w:val="24"/>
          <w:lang w:eastAsia="en-US"/>
        </w:rPr>
        <w:tab/>
      </w:r>
    </w:p>
    <w:p w:rsidR="009600C4" w:rsidRPr="009600C4" w:rsidRDefault="009600C4" w:rsidP="009600C4">
      <w:pPr>
        <w:spacing w:after="200"/>
        <w:contextualSpacing/>
        <w:jc w:val="center"/>
        <w:rPr>
          <w:b/>
          <w:sz w:val="24"/>
          <w:szCs w:val="24"/>
          <w:lang w:eastAsia="en-US"/>
        </w:rPr>
      </w:pPr>
    </w:p>
    <w:p w:rsidR="009600C4" w:rsidRPr="009600C4" w:rsidRDefault="009600C4" w:rsidP="009600C4">
      <w:pPr>
        <w:spacing w:after="200"/>
        <w:contextualSpacing/>
        <w:jc w:val="center"/>
        <w:rPr>
          <w:b/>
          <w:sz w:val="24"/>
          <w:szCs w:val="24"/>
          <w:lang w:eastAsia="en-US"/>
        </w:rPr>
      </w:pPr>
      <w:r w:rsidRPr="009600C4">
        <w:rPr>
          <w:b/>
          <w:sz w:val="24"/>
          <w:szCs w:val="24"/>
          <w:lang w:eastAsia="en-US"/>
        </w:rPr>
        <w:t>8. ТРЕБОВАНИЯ К КОНТРОЛЮ КАЧЕСТВА</w:t>
      </w:r>
    </w:p>
    <w:p w:rsidR="009600C4" w:rsidRPr="009600C4" w:rsidRDefault="009600C4" w:rsidP="009600C4">
      <w:pPr>
        <w:spacing w:after="200"/>
        <w:contextualSpacing/>
        <w:jc w:val="center"/>
        <w:rPr>
          <w:b/>
          <w:sz w:val="24"/>
          <w:szCs w:val="24"/>
          <w:lang w:eastAsia="en-US"/>
        </w:rPr>
      </w:pPr>
    </w:p>
    <w:p w:rsidR="009600C4" w:rsidRPr="009600C4" w:rsidRDefault="009600C4" w:rsidP="009600C4">
      <w:pPr>
        <w:ind w:firstLine="709"/>
        <w:rPr>
          <w:sz w:val="24"/>
          <w:szCs w:val="24"/>
        </w:rPr>
      </w:pPr>
      <w:r w:rsidRPr="009600C4">
        <w:rPr>
          <w:sz w:val="24"/>
          <w:szCs w:val="24"/>
        </w:rPr>
        <w:t>Контроль качества осуществляется посредством предоставления Исполнителем отчетов по качеству предоставления услуг.</w:t>
      </w:r>
    </w:p>
    <w:p w:rsidR="009600C4" w:rsidRDefault="009600C4" w:rsidP="009600C4">
      <w:pPr>
        <w:ind w:firstLine="709"/>
        <w:rPr>
          <w:sz w:val="24"/>
          <w:szCs w:val="24"/>
        </w:rPr>
      </w:pPr>
      <w:r w:rsidRPr="009600C4">
        <w:rPr>
          <w:sz w:val="24"/>
          <w:szCs w:val="24"/>
        </w:rPr>
        <w:lastRenderedPageBreak/>
        <w:t>Контроль исполнения требований субподрядчиками Исполнителя (при их наличии) осуществляется посредством предоставления Исполнителем отчетов по исполнению требований договора субподряда по запросу Заказчика.</w:t>
      </w:r>
    </w:p>
    <w:p w:rsidR="009600C4" w:rsidRPr="009600C4" w:rsidRDefault="009600C4" w:rsidP="009600C4">
      <w:pPr>
        <w:ind w:firstLine="709"/>
        <w:rPr>
          <w:sz w:val="24"/>
          <w:szCs w:val="24"/>
        </w:rPr>
      </w:pPr>
    </w:p>
    <w:p w:rsidR="009600C4" w:rsidRDefault="009600C4" w:rsidP="009600C4">
      <w:pPr>
        <w:ind w:firstLine="709"/>
        <w:jc w:val="center"/>
        <w:rPr>
          <w:b/>
          <w:sz w:val="24"/>
          <w:szCs w:val="24"/>
        </w:rPr>
      </w:pPr>
      <w:r w:rsidRPr="009600C4">
        <w:rPr>
          <w:b/>
          <w:sz w:val="24"/>
          <w:szCs w:val="24"/>
        </w:rPr>
        <w:t>9. ТРЕБОВАНИЯ К ДУКОМЕНТИРОВАНИЯ/ОБНОВЛЕНИЮ ЭКСПЛУАТАЦИОННОЙ ДОКУМЕНТАЦИИ</w:t>
      </w:r>
    </w:p>
    <w:p w:rsidR="0073420F" w:rsidRPr="009600C4" w:rsidRDefault="0073420F" w:rsidP="0073420F">
      <w:pPr>
        <w:ind w:firstLine="709"/>
        <w:rPr>
          <w:b/>
          <w:sz w:val="24"/>
          <w:szCs w:val="24"/>
        </w:rPr>
      </w:pPr>
    </w:p>
    <w:p w:rsidR="009600C4" w:rsidRPr="009600C4" w:rsidRDefault="009600C4" w:rsidP="009600C4">
      <w:pPr>
        <w:ind w:firstLine="708"/>
        <w:rPr>
          <w:sz w:val="24"/>
          <w:szCs w:val="24"/>
        </w:rPr>
      </w:pPr>
      <w:r w:rsidRPr="009600C4">
        <w:rPr>
          <w:sz w:val="24"/>
          <w:szCs w:val="24"/>
        </w:rPr>
        <w:t>При необходимости внесение изменений в эксплуатационную документацию по результатам устранения отказов и сбоев. Если при проведении технического сопровождения Системы происходит изменение в существующей согласованной конфигурации системы Комплекса, Исполнитель оформляет внесенные изменения в соответствующую эксплуатационную документацию.</w:t>
      </w:r>
    </w:p>
    <w:p w:rsidR="009600C4" w:rsidRPr="009600C4" w:rsidRDefault="009600C4" w:rsidP="009600C4">
      <w:pPr>
        <w:rPr>
          <w:sz w:val="24"/>
          <w:szCs w:val="24"/>
        </w:rPr>
      </w:pPr>
      <w:r w:rsidRPr="009600C4">
        <w:rPr>
          <w:sz w:val="24"/>
          <w:szCs w:val="24"/>
        </w:rPr>
        <w:t>В рамках сопровождения Системы при необходимости должно производиться обновление предоставленной заказчиком документации, по результатам устранения отказов и сбоев, в следующем составе и не более: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Руководство пользователя;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Руководство администратора;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Регламент штатного обслуживания;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Регламент аварийного обслуживания;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Регламент резервного копирования;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 xml:space="preserve">Руководство диспетчера службы поддержки; 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Рабочая и проектная документация.</w:t>
      </w:r>
    </w:p>
    <w:p w:rsidR="009600C4" w:rsidRPr="009600C4" w:rsidRDefault="009600C4" w:rsidP="009600C4">
      <w:pPr>
        <w:spacing w:after="200"/>
        <w:contextualSpacing/>
        <w:rPr>
          <w:sz w:val="24"/>
          <w:szCs w:val="24"/>
        </w:rPr>
      </w:pPr>
      <w:r w:rsidRPr="009600C4">
        <w:rPr>
          <w:sz w:val="24"/>
          <w:szCs w:val="24"/>
        </w:rPr>
        <w:t>Актуальный перечень документации согласовывается между Заказчиком и Исполнителем после заключения договора</w:t>
      </w:r>
    </w:p>
    <w:p w:rsidR="009600C4" w:rsidRPr="009600C4" w:rsidRDefault="009600C4" w:rsidP="009600C4">
      <w:pPr>
        <w:spacing w:after="200"/>
        <w:contextualSpacing/>
        <w:rPr>
          <w:sz w:val="24"/>
          <w:szCs w:val="24"/>
        </w:rPr>
      </w:pPr>
    </w:p>
    <w:p w:rsidR="009600C4" w:rsidRDefault="009600C4" w:rsidP="009600C4">
      <w:pPr>
        <w:spacing w:after="200"/>
        <w:contextualSpacing/>
        <w:jc w:val="center"/>
        <w:rPr>
          <w:b/>
          <w:sz w:val="24"/>
          <w:szCs w:val="24"/>
        </w:rPr>
      </w:pPr>
      <w:r w:rsidRPr="009600C4">
        <w:rPr>
          <w:b/>
          <w:sz w:val="24"/>
          <w:szCs w:val="24"/>
        </w:rPr>
        <w:t xml:space="preserve">10.  </w:t>
      </w:r>
      <w:bookmarkStart w:id="79" w:name="_Toc323973559"/>
      <w:bookmarkStart w:id="80" w:name="_Toc433905228"/>
      <w:bookmarkStart w:id="81" w:name="_Toc437271500"/>
      <w:bookmarkStart w:id="82" w:name="_Toc437271839"/>
      <w:bookmarkStart w:id="83" w:name="_Toc492384345"/>
      <w:bookmarkStart w:id="84" w:name="_Toc479155099"/>
      <w:bookmarkStart w:id="85" w:name="_Toc505792262"/>
      <w:bookmarkStart w:id="86" w:name="_Toc485891459"/>
      <w:bookmarkStart w:id="87" w:name="_Toc292440420"/>
      <w:bookmarkStart w:id="88" w:name="_Toc316636112"/>
      <w:bookmarkStart w:id="89" w:name="_Toc316637172"/>
      <w:bookmarkEnd w:id="77"/>
      <w:bookmarkEnd w:id="78"/>
      <w:bookmarkEnd w:id="79"/>
      <w:r w:rsidRPr="009600C4">
        <w:rPr>
          <w:b/>
          <w:sz w:val="24"/>
          <w:szCs w:val="24"/>
        </w:rPr>
        <w:t>ИНЫЕ УСЛОВИЯ ОКАЗАНИЯ УСЛУГ</w:t>
      </w:r>
      <w:bookmarkEnd w:id="80"/>
      <w:bookmarkEnd w:id="81"/>
      <w:bookmarkEnd w:id="82"/>
      <w:bookmarkEnd w:id="83"/>
      <w:bookmarkEnd w:id="84"/>
      <w:bookmarkEnd w:id="85"/>
      <w:bookmarkEnd w:id="86"/>
    </w:p>
    <w:p w:rsidR="0073420F" w:rsidRPr="009600C4" w:rsidRDefault="0073420F" w:rsidP="009600C4">
      <w:pPr>
        <w:spacing w:after="200"/>
        <w:contextualSpacing/>
        <w:jc w:val="center"/>
        <w:rPr>
          <w:rFonts w:eastAsia="Liberation Serif"/>
          <w:b/>
          <w:sz w:val="24"/>
          <w:szCs w:val="24"/>
        </w:rPr>
      </w:pPr>
    </w:p>
    <w:p w:rsidR="009600C4" w:rsidRPr="009600C4" w:rsidRDefault="009600C4" w:rsidP="009600C4">
      <w:pPr>
        <w:ind w:left="720"/>
        <w:outlineLvl w:val="8"/>
        <w:rPr>
          <w:b/>
          <w:sz w:val="24"/>
          <w:szCs w:val="24"/>
          <w:u w:val="single"/>
        </w:rPr>
      </w:pPr>
      <w:r w:rsidRPr="009600C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0</w:t>
      </w:r>
      <w:r w:rsidRPr="009600C4">
        <w:rPr>
          <w:b/>
          <w:sz w:val="24"/>
          <w:szCs w:val="24"/>
          <w:u w:val="single"/>
        </w:rPr>
        <w:t>.1 Состав и содержание мероприятий по обеспечению сопровождения Системы</w:t>
      </w:r>
    </w:p>
    <w:p w:rsidR="009600C4" w:rsidRPr="009600C4" w:rsidRDefault="009600C4" w:rsidP="009600C4">
      <w:pPr>
        <w:ind w:left="720"/>
        <w:rPr>
          <w:sz w:val="24"/>
          <w:szCs w:val="24"/>
        </w:rPr>
      </w:pPr>
    </w:p>
    <w:p w:rsidR="009600C4" w:rsidRPr="009600C4" w:rsidRDefault="009600C4" w:rsidP="009600C4">
      <w:pPr>
        <w:ind w:firstLine="567"/>
        <w:rPr>
          <w:sz w:val="24"/>
          <w:szCs w:val="24"/>
        </w:rPr>
      </w:pPr>
      <w:r w:rsidRPr="009600C4">
        <w:rPr>
          <w:sz w:val="24"/>
          <w:szCs w:val="24"/>
        </w:rPr>
        <w:t>Для создания условий, при которых гарантируется соответствие оказываемых услуг по сопровождению Системы настоящим Техническим требованиям, Заказчиком должен быть проведен комплекс технических и организационных мероприятий, включающий, как минимум: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Организацию рабочего места Исполнителя через удаленный доступ соответствующих специалистов Исполнителя в корпоративную сеть Заказчика по действующим в Обществе процедурам предоставления доступа и на срок действия Договора по данному проекту.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Организацию на базе инфраструктуры Заказчика тестовой среды для функционального тестирования, в случае необходимости.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Организацию доступа ключевых пользователей к тестовой среде на этапе функционального тестирования, в случае необходимости.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Организацию установки и обновления Системы в тестовой и рабочей среде в соответствии с регламентами управления изменениями, действующими в организации Заказчика.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Согласование передаваемой эксплуатационной документации.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Назначение ответственных за эксплуатацию Системы со стороны Заказчика, передачу Исполнителем Заказчику всех системных учетных записей и паролей.</w:t>
      </w:r>
    </w:p>
    <w:p w:rsidR="009600C4" w:rsidRPr="009600C4" w:rsidRDefault="009600C4" w:rsidP="0073420F">
      <w:pPr>
        <w:numPr>
          <w:ilvl w:val="0"/>
          <w:numId w:val="43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9600C4">
        <w:rPr>
          <w:sz w:val="24"/>
          <w:szCs w:val="24"/>
        </w:rPr>
        <w:t>Иные организационные мероприятия для обеспечения эксплуатации и незначительных доработок систем</w:t>
      </w:r>
    </w:p>
    <w:p w:rsidR="009600C4" w:rsidRPr="009600C4" w:rsidRDefault="009600C4" w:rsidP="009600C4">
      <w:pPr>
        <w:tabs>
          <w:tab w:val="left" w:pos="709"/>
        </w:tabs>
        <w:ind w:left="1287"/>
        <w:rPr>
          <w:sz w:val="24"/>
          <w:szCs w:val="24"/>
        </w:rPr>
      </w:pPr>
    </w:p>
    <w:bookmarkEnd w:id="87"/>
    <w:bookmarkEnd w:id="88"/>
    <w:bookmarkEnd w:id="89"/>
    <w:p w:rsidR="009600C4" w:rsidRDefault="009600C4" w:rsidP="009600C4">
      <w:pPr>
        <w:ind w:left="851"/>
        <w:rPr>
          <w:b/>
          <w:sz w:val="24"/>
          <w:szCs w:val="24"/>
          <w:u w:val="single"/>
        </w:rPr>
      </w:pPr>
      <w:r w:rsidRPr="009600C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0</w:t>
      </w:r>
      <w:r w:rsidRPr="009600C4">
        <w:rPr>
          <w:b/>
          <w:sz w:val="24"/>
          <w:szCs w:val="24"/>
          <w:u w:val="single"/>
        </w:rPr>
        <w:t xml:space="preserve">.2 </w:t>
      </w:r>
      <w:r w:rsidRPr="009600C4">
        <w:rPr>
          <w:b/>
          <w:sz w:val="24"/>
          <w:szCs w:val="24"/>
          <w:u w:val="single"/>
        </w:rPr>
        <w:tab/>
        <w:t>Требования к информационной безопасности</w:t>
      </w:r>
    </w:p>
    <w:p w:rsidR="0073420F" w:rsidRPr="009600C4" w:rsidRDefault="0073420F" w:rsidP="009600C4">
      <w:pPr>
        <w:ind w:left="851"/>
        <w:rPr>
          <w:b/>
          <w:sz w:val="24"/>
          <w:szCs w:val="24"/>
          <w:u w:val="single"/>
        </w:rPr>
      </w:pPr>
    </w:p>
    <w:p w:rsidR="009600C4" w:rsidRPr="009600C4" w:rsidRDefault="009600C4" w:rsidP="009600C4">
      <w:pPr>
        <w:ind w:firstLine="567"/>
        <w:rPr>
          <w:sz w:val="24"/>
          <w:szCs w:val="24"/>
        </w:rPr>
      </w:pPr>
      <w:r w:rsidRPr="009600C4">
        <w:rPr>
          <w:sz w:val="24"/>
          <w:szCs w:val="24"/>
        </w:rPr>
        <w:t xml:space="preserve">Требования к информационной безопасности должны обеспечиваться на всех стадиях жизненного цикла Системы, с учетом всех сторон, вовлеченных в процессы жизненного цикла </w:t>
      </w:r>
      <w:r w:rsidRPr="009600C4">
        <w:rPr>
          <w:sz w:val="24"/>
          <w:szCs w:val="24"/>
        </w:rPr>
        <w:lastRenderedPageBreak/>
        <w:t>(разработчиков заказчиков, поставщиков продуктов и услуг, эксплуатирующих и надзорных подразделений Общества).</w:t>
      </w:r>
    </w:p>
    <w:p w:rsidR="009600C4" w:rsidRPr="009600C4" w:rsidRDefault="009600C4" w:rsidP="009600C4">
      <w:pPr>
        <w:ind w:firstLine="567"/>
        <w:rPr>
          <w:sz w:val="24"/>
          <w:szCs w:val="24"/>
        </w:rPr>
      </w:pPr>
    </w:p>
    <w:p w:rsidR="009600C4" w:rsidRPr="009600C4" w:rsidRDefault="009600C4" w:rsidP="009600C4">
      <w:pPr>
        <w:jc w:val="center"/>
        <w:outlineLvl w:val="8"/>
        <w:rPr>
          <w:b/>
          <w:color w:val="000000"/>
          <w:sz w:val="24"/>
          <w:szCs w:val="24"/>
        </w:rPr>
      </w:pPr>
      <w:bookmarkStart w:id="90" w:name="_Toc433905230"/>
      <w:bookmarkStart w:id="91" w:name="_Toc437271503"/>
      <w:bookmarkStart w:id="92" w:name="_Toc437271842"/>
      <w:bookmarkStart w:id="93" w:name="_Toc492384348"/>
      <w:bookmarkStart w:id="94" w:name="_Toc479155103"/>
      <w:bookmarkStart w:id="95" w:name="_Toc505792264"/>
      <w:bookmarkStart w:id="96" w:name="_Toc485891462"/>
      <w:r w:rsidRPr="009600C4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1</w:t>
      </w:r>
      <w:r w:rsidRPr="009600C4">
        <w:rPr>
          <w:b/>
          <w:color w:val="000000"/>
          <w:sz w:val="24"/>
          <w:szCs w:val="24"/>
        </w:rPr>
        <w:t>. ИСТОЧНИКИ РАЗРАБОТКИ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9600C4" w:rsidRPr="009600C4" w:rsidRDefault="009600C4" w:rsidP="009600C4">
      <w:pP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 xml:space="preserve">Нормативная база: </w:t>
      </w:r>
    </w:p>
    <w:p w:rsidR="009600C4" w:rsidRPr="009600C4" w:rsidRDefault="009600C4" w:rsidP="009600C4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 xml:space="preserve">обеспечение гарантийных обязательств обеспечиваются с учетом ГОСТ </w:t>
      </w:r>
      <w:r w:rsidR="00D7279E">
        <w:rPr>
          <w:rFonts w:eastAsia="Liberation Serif"/>
          <w:color w:val="000000"/>
          <w:sz w:val="24"/>
          <w:szCs w:val="24"/>
        </w:rPr>
        <w:t>Р 59793-2021</w:t>
      </w:r>
      <w:r w:rsidRPr="009600C4">
        <w:rPr>
          <w:rFonts w:eastAsia="Liberation Serif"/>
          <w:color w:val="000000"/>
          <w:sz w:val="24"/>
          <w:szCs w:val="24"/>
        </w:rPr>
        <w:t>;</w:t>
      </w:r>
    </w:p>
    <w:p w:rsidR="009600C4" w:rsidRPr="009600C4" w:rsidRDefault="009600C4" w:rsidP="009600C4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>оформление потребностей должно выполняться с учетом ГОСТ 34.602-</w:t>
      </w:r>
      <w:r w:rsidR="00D7279E">
        <w:rPr>
          <w:rFonts w:eastAsia="Liberation Serif"/>
          <w:color w:val="000000"/>
          <w:sz w:val="24"/>
          <w:szCs w:val="24"/>
        </w:rPr>
        <w:t>2020;</w:t>
      </w:r>
    </w:p>
    <w:p w:rsidR="009600C4" w:rsidRPr="009600C4" w:rsidRDefault="009600C4" w:rsidP="009600C4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 xml:space="preserve">подтверждение и согласие со стороны Заказчика должно выполняться с учетом ГОСТ </w:t>
      </w:r>
      <w:r w:rsidR="00D7279E">
        <w:rPr>
          <w:rFonts w:eastAsia="Liberation Serif"/>
          <w:color w:val="000000"/>
          <w:sz w:val="24"/>
          <w:szCs w:val="24"/>
        </w:rPr>
        <w:t>Р 59793-2021</w:t>
      </w:r>
      <w:r w:rsidRPr="009600C4">
        <w:rPr>
          <w:rFonts w:eastAsia="Liberation Serif"/>
          <w:color w:val="000000"/>
          <w:sz w:val="24"/>
          <w:szCs w:val="24"/>
        </w:rPr>
        <w:t>;</w:t>
      </w:r>
    </w:p>
    <w:p w:rsidR="009600C4" w:rsidRPr="009600C4" w:rsidRDefault="009600C4" w:rsidP="009600C4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>передача результатов работ должна осуществляться с учетом ГОСТ 34.602-</w:t>
      </w:r>
      <w:r w:rsidR="00D7279E">
        <w:rPr>
          <w:rFonts w:eastAsia="Liberation Serif"/>
          <w:color w:val="000000"/>
          <w:sz w:val="24"/>
          <w:szCs w:val="24"/>
        </w:rPr>
        <w:t>2020</w:t>
      </w:r>
      <w:r w:rsidRPr="009600C4">
        <w:rPr>
          <w:rFonts w:eastAsia="Liberation Serif"/>
          <w:color w:val="000000"/>
          <w:sz w:val="24"/>
          <w:szCs w:val="24"/>
        </w:rPr>
        <w:t xml:space="preserve">; ГОСТ </w:t>
      </w:r>
      <w:r w:rsidR="00D7279E">
        <w:rPr>
          <w:rFonts w:eastAsia="Liberation Serif"/>
          <w:color w:val="000000"/>
          <w:sz w:val="24"/>
          <w:szCs w:val="24"/>
        </w:rPr>
        <w:t>Р 59793-2021</w:t>
      </w:r>
      <w:r w:rsidRPr="009600C4">
        <w:rPr>
          <w:rFonts w:eastAsia="Liberation Serif"/>
          <w:color w:val="000000"/>
          <w:sz w:val="24"/>
          <w:szCs w:val="24"/>
        </w:rPr>
        <w:t>;</w:t>
      </w:r>
    </w:p>
    <w:p w:rsidR="009600C4" w:rsidRPr="009600C4" w:rsidRDefault="009600C4" w:rsidP="009600C4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  <w:sz w:val="24"/>
          <w:szCs w:val="24"/>
        </w:rPr>
      </w:pPr>
      <w:r w:rsidRPr="009600C4">
        <w:rPr>
          <w:rFonts w:eastAsia="Liberation Serif"/>
          <w:color w:val="000000"/>
          <w:sz w:val="24"/>
          <w:szCs w:val="24"/>
        </w:rPr>
        <w:t xml:space="preserve">оформление сдачи-приемки работ должно осуществляться с учетом </w:t>
      </w:r>
      <w:r w:rsidR="00D7279E">
        <w:rPr>
          <w:rFonts w:eastAsia="Liberation Serif"/>
          <w:color w:val="000000"/>
          <w:sz w:val="24"/>
          <w:szCs w:val="24"/>
        </w:rPr>
        <w:t>Р 59793-2021</w:t>
      </w:r>
      <w:r w:rsidRPr="009600C4">
        <w:rPr>
          <w:rFonts w:eastAsia="Liberation Serif"/>
          <w:color w:val="000000"/>
          <w:sz w:val="24"/>
          <w:szCs w:val="24"/>
        </w:rPr>
        <w:t>.</w:t>
      </w:r>
    </w:p>
    <w:p w:rsidR="009600C4" w:rsidRDefault="009600C4" w:rsidP="009600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</w:rPr>
      </w:pPr>
    </w:p>
    <w:p w:rsidR="009600C4" w:rsidRPr="009600C4" w:rsidRDefault="009600C4" w:rsidP="009600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eastAsia="Liberation Serif"/>
          <w:color w:val="000000"/>
        </w:rPr>
      </w:pPr>
    </w:p>
    <w:p w:rsidR="009600C4" w:rsidRDefault="009600C4" w:rsidP="00066036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sectPr w:rsidR="009600C4" w:rsidSect="009600C4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8C" w:rsidRDefault="0027618C">
      <w:r>
        <w:separator/>
      </w:r>
    </w:p>
  </w:endnote>
  <w:endnote w:type="continuationSeparator" w:id="0">
    <w:p w:rsidR="0027618C" w:rsidRDefault="0027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8C" w:rsidRDefault="0027618C">
      <w:r>
        <w:separator/>
      </w:r>
    </w:p>
  </w:footnote>
  <w:footnote w:type="continuationSeparator" w:id="0">
    <w:p w:rsidR="0027618C" w:rsidRDefault="0027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714" w:rsidRDefault="00834714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</w:t>
    </w:r>
    <w:r>
      <w:rPr>
        <w:rStyle w:val="af5"/>
      </w:rPr>
      <w:fldChar w:fldCharType="end"/>
    </w:r>
  </w:p>
  <w:p w:rsidR="00834714" w:rsidRDefault="0083471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714" w:rsidRDefault="00834714" w:rsidP="00CA116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5614"/>
    <w:multiLevelType w:val="multilevel"/>
    <w:tmpl w:val="F58E07C0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9C2012"/>
    <w:multiLevelType w:val="hybridMultilevel"/>
    <w:tmpl w:val="3AFA187A"/>
    <w:lvl w:ilvl="0" w:tplc="886655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6A2D3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8AFA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68C75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3624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FE02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1043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99046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8E61B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26330"/>
    <w:multiLevelType w:val="hybridMultilevel"/>
    <w:tmpl w:val="0E2AB276"/>
    <w:lvl w:ilvl="0" w:tplc="041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9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241"/>
    <w:multiLevelType w:val="hybridMultilevel"/>
    <w:tmpl w:val="D1ECF9CC"/>
    <w:lvl w:ilvl="0" w:tplc="B6FA10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7644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B29E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48F70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26D3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8218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24C04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386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484A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271A00"/>
    <w:multiLevelType w:val="hybridMultilevel"/>
    <w:tmpl w:val="53EAAE48"/>
    <w:lvl w:ilvl="0" w:tplc="AD76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E9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C8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29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C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6D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AF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C0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6F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C76B6"/>
    <w:multiLevelType w:val="hybridMultilevel"/>
    <w:tmpl w:val="F0E06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422774"/>
    <w:multiLevelType w:val="hybridMultilevel"/>
    <w:tmpl w:val="8D0443F4"/>
    <w:lvl w:ilvl="0" w:tplc="705CF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F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66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EE9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8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A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0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8B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79687E"/>
    <w:multiLevelType w:val="hybridMultilevel"/>
    <w:tmpl w:val="A8ECD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C034B13"/>
    <w:multiLevelType w:val="hybridMultilevel"/>
    <w:tmpl w:val="D156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5700B4"/>
    <w:multiLevelType w:val="multilevel"/>
    <w:tmpl w:val="554010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B14C7"/>
    <w:multiLevelType w:val="multilevel"/>
    <w:tmpl w:val="B20AA30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4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CE0E1F"/>
    <w:multiLevelType w:val="hybridMultilevel"/>
    <w:tmpl w:val="F05A68B0"/>
    <w:lvl w:ilvl="0" w:tplc="805E0E1C">
      <w:start w:val="1"/>
      <w:numFmt w:val="decimal"/>
      <w:lvlText w:val="%1."/>
      <w:lvlJc w:val="left"/>
    </w:lvl>
    <w:lvl w:ilvl="1" w:tplc="868C24DC">
      <w:start w:val="1"/>
      <w:numFmt w:val="lowerLetter"/>
      <w:lvlText w:val="%2."/>
      <w:lvlJc w:val="left"/>
      <w:pPr>
        <w:ind w:left="1440" w:hanging="360"/>
      </w:pPr>
    </w:lvl>
    <w:lvl w:ilvl="2" w:tplc="8BC6A222">
      <w:start w:val="1"/>
      <w:numFmt w:val="lowerRoman"/>
      <w:lvlText w:val="%3."/>
      <w:lvlJc w:val="right"/>
      <w:pPr>
        <w:ind w:left="2160" w:hanging="180"/>
      </w:pPr>
    </w:lvl>
    <w:lvl w:ilvl="3" w:tplc="888A8E00">
      <w:start w:val="1"/>
      <w:numFmt w:val="decimal"/>
      <w:lvlText w:val="%4."/>
      <w:lvlJc w:val="left"/>
      <w:pPr>
        <w:ind w:left="2880" w:hanging="360"/>
      </w:pPr>
    </w:lvl>
    <w:lvl w:ilvl="4" w:tplc="34F879E8">
      <w:start w:val="1"/>
      <w:numFmt w:val="lowerLetter"/>
      <w:lvlText w:val="%5."/>
      <w:lvlJc w:val="left"/>
      <w:pPr>
        <w:ind w:left="3600" w:hanging="360"/>
      </w:pPr>
    </w:lvl>
    <w:lvl w:ilvl="5" w:tplc="5870292C">
      <w:start w:val="1"/>
      <w:numFmt w:val="lowerRoman"/>
      <w:lvlText w:val="%6."/>
      <w:lvlJc w:val="right"/>
      <w:pPr>
        <w:ind w:left="4320" w:hanging="180"/>
      </w:pPr>
    </w:lvl>
    <w:lvl w:ilvl="6" w:tplc="EE2E145A">
      <w:start w:val="1"/>
      <w:numFmt w:val="decimal"/>
      <w:lvlText w:val="%7."/>
      <w:lvlJc w:val="left"/>
      <w:pPr>
        <w:ind w:left="5040" w:hanging="360"/>
      </w:pPr>
    </w:lvl>
    <w:lvl w:ilvl="7" w:tplc="2E6EAD64">
      <w:start w:val="1"/>
      <w:numFmt w:val="lowerLetter"/>
      <w:lvlText w:val="%8."/>
      <w:lvlJc w:val="left"/>
      <w:pPr>
        <w:ind w:left="5760" w:hanging="360"/>
      </w:pPr>
    </w:lvl>
    <w:lvl w:ilvl="8" w:tplc="6A9AFB2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0BE1"/>
    <w:multiLevelType w:val="hybridMultilevel"/>
    <w:tmpl w:val="DA3E246E"/>
    <w:lvl w:ilvl="0" w:tplc="13D07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46EC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5A42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CEF7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48A6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AAD9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9E19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288D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5018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D211CB"/>
    <w:multiLevelType w:val="multilevel"/>
    <w:tmpl w:val="787CA8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37"/>
  </w:num>
  <w:num w:numId="4">
    <w:abstractNumId w:val="22"/>
  </w:num>
  <w:num w:numId="5">
    <w:abstractNumId w:val="25"/>
  </w:num>
  <w:num w:numId="6">
    <w:abstractNumId w:val="7"/>
  </w:num>
  <w:num w:numId="7">
    <w:abstractNumId w:val="30"/>
  </w:num>
  <w:num w:numId="8">
    <w:abstractNumId w:val="36"/>
  </w:num>
  <w:num w:numId="9">
    <w:abstractNumId w:val="24"/>
  </w:num>
  <w:num w:numId="10">
    <w:abstractNumId w:val="33"/>
  </w:num>
  <w:num w:numId="11">
    <w:abstractNumId w:val="44"/>
  </w:num>
  <w:num w:numId="12">
    <w:abstractNumId w:val="38"/>
  </w:num>
  <w:num w:numId="13">
    <w:abstractNumId w:val="35"/>
  </w:num>
  <w:num w:numId="14">
    <w:abstractNumId w:val="1"/>
  </w:num>
  <w:num w:numId="15">
    <w:abstractNumId w:val="17"/>
  </w:num>
  <w:num w:numId="16">
    <w:abstractNumId w:val="5"/>
  </w:num>
  <w:num w:numId="17">
    <w:abstractNumId w:val="0"/>
  </w:num>
  <w:num w:numId="18">
    <w:abstractNumId w:val="13"/>
  </w:num>
  <w:num w:numId="19">
    <w:abstractNumId w:val="2"/>
  </w:num>
  <w:num w:numId="20">
    <w:abstractNumId w:val="29"/>
  </w:num>
  <w:num w:numId="21">
    <w:abstractNumId w:val="14"/>
  </w:num>
  <w:num w:numId="22">
    <w:abstractNumId w:val="21"/>
  </w:num>
  <w:num w:numId="23">
    <w:abstractNumId w:val="27"/>
  </w:num>
  <w:num w:numId="24">
    <w:abstractNumId w:val="32"/>
  </w:num>
  <w:num w:numId="25">
    <w:abstractNumId w:val="9"/>
  </w:num>
  <w:num w:numId="26">
    <w:abstractNumId w:val="18"/>
  </w:num>
  <w:num w:numId="27">
    <w:abstractNumId w:val="40"/>
  </w:num>
  <w:num w:numId="28">
    <w:abstractNumId w:val="15"/>
  </w:num>
  <w:num w:numId="29">
    <w:abstractNumId w:val="4"/>
  </w:num>
  <w:num w:numId="30">
    <w:abstractNumId w:val="28"/>
  </w:num>
  <w:num w:numId="31">
    <w:abstractNumId w:val="19"/>
  </w:num>
  <w:num w:numId="32">
    <w:abstractNumId w:val="26"/>
  </w:num>
  <w:num w:numId="33">
    <w:abstractNumId w:val="42"/>
  </w:num>
  <w:num w:numId="34">
    <w:abstractNumId w:val="16"/>
  </w:num>
  <w:num w:numId="35">
    <w:abstractNumId w:val="11"/>
  </w:num>
  <w:num w:numId="36">
    <w:abstractNumId w:val="3"/>
  </w:num>
  <w:num w:numId="37">
    <w:abstractNumId w:val="31"/>
  </w:num>
  <w:num w:numId="38">
    <w:abstractNumId w:val="43"/>
  </w:num>
  <w:num w:numId="39">
    <w:abstractNumId w:val="8"/>
  </w:num>
  <w:num w:numId="40">
    <w:abstractNumId w:val="10"/>
  </w:num>
  <w:num w:numId="41">
    <w:abstractNumId w:val="41"/>
  </w:num>
  <w:num w:numId="42">
    <w:abstractNumId w:val="6"/>
  </w:num>
  <w:num w:numId="43">
    <w:abstractNumId w:val="12"/>
  </w:num>
  <w:num w:numId="44">
    <w:abstractNumId w:val="23"/>
  </w:num>
  <w:num w:numId="45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2A6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DD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036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B58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DD8"/>
    <w:rsid w:val="000A2F33"/>
    <w:rsid w:val="000A32C3"/>
    <w:rsid w:val="000A531D"/>
    <w:rsid w:val="000A5D09"/>
    <w:rsid w:val="000A7B35"/>
    <w:rsid w:val="000B2018"/>
    <w:rsid w:val="000B2D90"/>
    <w:rsid w:val="000B2FE7"/>
    <w:rsid w:val="000B36EB"/>
    <w:rsid w:val="000B392F"/>
    <w:rsid w:val="000B46D6"/>
    <w:rsid w:val="000B572C"/>
    <w:rsid w:val="000B7841"/>
    <w:rsid w:val="000B7CBE"/>
    <w:rsid w:val="000C0AB7"/>
    <w:rsid w:val="000C1302"/>
    <w:rsid w:val="000C169E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769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5C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1CC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62F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3EAD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05C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618C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B7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973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90E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03CC"/>
    <w:rsid w:val="00381569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076B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72A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6B9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760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6BA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0E18"/>
    <w:rsid w:val="00541051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365"/>
    <w:rsid w:val="00555B7E"/>
    <w:rsid w:val="00556214"/>
    <w:rsid w:val="0055621A"/>
    <w:rsid w:val="0055643B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B00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4CA0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25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20F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0FBA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974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E1"/>
    <w:rsid w:val="007B2627"/>
    <w:rsid w:val="007B266A"/>
    <w:rsid w:val="007B29C6"/>
    <w:rsid w:val="007B4025"/>
    <w:rsid w:val="007B440D"/>
    <w:rsid w:val="007B443C"/>
    <w:rsid w:val="007B4935"/>
    <w:rsid w:val="007B4CEC"/>
    <w:rsid w:val="007B542C"/>
    <w:rsid w:val="007B5B9A"/>
    <w:rsid w:val="007B7473"/>
    <w:rsid w:val="007B7938"/>
    <w:rsid w:val="007C0C1D"/>
    <w:rsid w:val="007C14AB"/>
    <w:rsid w:val="007C16BE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776"/>
    <w:rsid w:val="007F3C58"/>
    <w:rsid w:val="007F4256"/>
    <w:rsid w:val="007F4FC3"/>
    <w:rsid w:val="007F6E0E"/>
    <w:rsid w:val="00800A60"/>
    <w:rsid w:val="00801D44"/>
    <w:rsid w:val="0080386D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714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B21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4EA8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6903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0C4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5B49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2B49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919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679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EC9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63BC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C82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F3D"/>
    <w:rsid w:val="00B75401"/>
    <w:rsid w:val="00B7597A"/>
    <w:rsid w:val="00B76333"/>
    <w:rsid w:val="00B7671F"/>
    <w:rsid w:val="00B76BAB"/>
    <w:rsid w:val="00B76C85"/>
    <w:rsid w:val="00B76E29"/>
    <w:rsid w:val="00B770F5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61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1F83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060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15D"/>
    <w:rsid w:val="00D667A5"/>
    <w:rsid w:val="00D66D30"/>
    <w:rsid w:val="00D66E81"/>
    <w:rsid w:val="00D67329"/>
    <w:rsid w:val="00D70C6B"/>
    <w:rsid w:val="00D713F3"/>
    <w:rsid w:val="00D7147E"/>
    <w:rsid w:val="00D71D7D"/>
    <w:rsid w:val="00D7279E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9B7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007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102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2B2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3BC1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14D37"/>
  <w15:docId w15:val="{2AE0CD4A-7C22-4D3C-9880-9E04D77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ФБ Абзац списка,Абзац списка не нумерованный,Абзац маркированнный,Нумерованый список,List Paragraph1,ПКФ Список,Абзац списка5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ФБ Абзац списка Знак,Абзац списка не нумерованный Знак,Абзац маркированнный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0009-8EA9-4116-B242-8E6E3FDC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38858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Захаров Алексей Викторович</cp:lastModifiedBy>
  <cp:revision>2</cp:revision>
  <cp:lastPrinted>2023-10-26T03:50:00Z</cp:lastPrinted>
  <dcterms:created xsi:type="dcterms:W3CDTF">2026-05-21T05:27:00Z</dcterms:created>
  <dcterms:modified xsi:type="dcterms:W3CDTF">2026-05-21T05:27:00Z</dcterms:modified>
</cp:coreProperties>
</file>