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9"/>
        <w:spacing w:lineRule="auto" w:line="240"/>
        <w:ind w:left="5670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>Технические требования</w:t>
      </w:r>
    </w:p>
    <w:p>
      <w:pPr>
        <w:pStyle w:val="19"/>
        <w:shd w:val="clear" w:color="auto" w:fill="auto"/>
        <w:spacing w:lineRule="auto" w:line="240"/>
        <w:jc w:val="center"/>
        <w:rPr/>
      </w:pPr>
      <w:r>
        <w:rPr>
          <w:rFonts w:eastAsia="Calibri"/>
          <w:lang w:eastAsia="x-none"/>
        </w:rPr>
        <w:t xml:space="preserve">ОКПД 2 68.20.12 Аренда нежилого </w:t>
      </w:r>
      <w:r>
        <w:rPr/>
        <w:t>отапливаемого помещения и прилегающей территории под складские нужды в г. Якутск</w:t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highlight w:val="none"/>
          <w:shd w:fill="auto" w:val="clear"/>
        </w:rPr>
      </w:pPr>
      <w:r>
        <w:rPr>
          <w:shd w:fill="auto" w:val="clear"/>
        </w:rPr>
        <w:t>(Л</w:t>
      </w:r>
      <w:r>
        <w:rPr>
          <w:shd w:fill="auto" w:val="clear"/>
        </w:rPr>
        <w:t>от</w:t>
      </w:r>
      <w:r>
        <w:rPr>
          <w:shd w:fill="auto" w:val="clear"/>
        </w:rPr>
        <w:t xml:space="preserve"> </w:t>
      </w:r>
      <w:r>
        <w:rPr>
          <w:shd w:fill="auto" w:val="clear"/>
        </w:rPr>
        <w:t>№ 0117-АХР ДОР-2026-ГРВКК-СШФ</w:t>
      </w:r>
      <w:r>
        <w:rPr>
          <w:shd w:fill="auto" w:val="clear"/>
        </w:rPr>
        <w:t>)</w:t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0" w:name="_Toc205976169"/>
      <w:bookmarkStart w:id="1" w:name="_Toc205976169"/>
      <w:bookmarkEnd w:id="1"/>
      <w:r>
        <w:br w:type="page"/>
      </w:r>
    </w:p>
    <w:sdt>
      <w:sdtPr>
        <w:docPartObj>
          <w:docPartGallery w:val="Table of Contents"/>
          <w:docPartUnique w:val="true"/>
        </w:docPartObj>
        <w:id w:val="1886488382"/>
      </w:sdtPr>
      <w:sdtContent>
        <w:p>
          <w:pPr>
            <w:pStyle w:val="Heading3"/>
            <w:rPr/>
          </w:pPr>
          <w:r>
            <w:rPr/>
          </w:r>
          <w:bookmarkStart w:id="2" w:name="_Toc205976169_Копия_1"/>
          <w:bookmarkStart w:id="3" w:name="_Toc205976169_Копия_1"/>
          <w:bookmarkEnd w:id="3"/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r>
            <w:fldChar w:fldCharType="begin"/>
          </w:r>
          <w:r>
            <w:rPr>
              <w:webHidden/>
              <w:rStyle w:val="Style17"/>
              <w:sz w:val="24"/>
              <w:szCs w:val="24"/>
              <w:vanish w:val="false"/>
            </w:rPr>
            <w:instrText xml:space="preserve"> TOC \z \o "1-3" \u \h</w:instrText>
          </w:r>
          <w:r>
            <w:rPr>
              <w:webHidden/>
              <w:rStyle w:val="Style17"/>
              <w:sz w:val="24"/>
              <w:szCs w:val="24"/>
              <w:vanish w:val="false"/>
            </w:rPr>
            <w:fldChar w:fldCharType="separate"/>
          </w:r>
          <w:hyperlink w:anchor="_Toc20597616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_Toc205976169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vanish w:val="false"/>
                <w:sz w:val="24"/>
                <w:szCs w:val="24"/>
              </w:rPr>
              <w:t>СОДЕРЖАНИЕ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bCs w:val="false"/>
              <w:sz w:val="24"/>
              <w:szCs w:val="24"/>
            </w:rPr>
          </w:pPr>
          <w:hyperlink w:anchor="_Toc205976170">
            <w:r>
              <w:rPr>
                <w:webHidden/>
                <w:rStyle w:val="Style17"/>
                <w:bCs w:val="false"/>
                <w:vanish w:val="false"/>
                <w:sz w:val="24"/>
                <w:szCs w:val="24"/>
              </w:rPr>
              <w:t>1.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bCs w:val="false"/>
                <w:sz w:val="24"/>
                <w:szCs w:val="2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_Toc205976170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bCs w:val="false"/>
              <w:sz w:val="24"/>
              <w:szCs w:val="24"/>
            </w:rPr>
          </w:pPr>
          <w:hyperlink w:anchor="_Toc205976171">
            <w:r>
              <w:rPr>
                <w:webHidden/>
                <w:rStyle w:val="Style17"/>
                <w:bCs w:val="false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bCs w:val="false"/>
                <w:sz w:val="24"/>
                <w:szCs w:val="24"/>
              </w:rPr>
              <w:t>Наименование закупаемой продукции.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_Toc205976171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bCs w:val="false"/>
              <w:sz w:val="24"/>
              <w:szCs w:val="24"/>
            </w:rPr>
          </w:pPr>
          <w:hyperlink w:anchor="_Toc205976172">
            <w:r>
              <w:rPr>
                <w:webHidden/>
                <w:rStyle w:val="Style17"/>
                <w:bCs w:val="false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bCs w:val="false"/>
                <w:sz w:val="24"/>
                <w:szCs w:val="24"/>
              </w:rPr>
              <w:t>Цель аренды 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_Toc205976172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bCs w:val="false"/>
              <w:sz w:val="24"/>
              <w:szCs w:val="24"/>
            </w:rPr>
          </w:pPr>
          <w:hyperlink w:anchor="_Toc205976173">
            <w:r>
              <w:rPr>
                <w:webHidden/>
                <w:rStyle w:val="Style17"/>
                <w:bCs w:val="false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bCs w:val="false"/>
                <w:sz w:val="24"/>
                <w:szCs w:val="24"/>
              </w:rPr>
              <w:t>Существующее положение.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_Toc205976173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bCs w:val="false"/>
              <w:sz w:val="24"/>
              <w:szCs w:val="24"/>
            </w:rPr>
          </w:pPr>
          <w:hyperlink w:anchor="_Toc205976174">
            <w:r>
              <w:rPr>
                <w:webHidden/>
                <w:rStyle w:val="Style17"/>
                <w:bCs w:val="false"/>
                <w:iCs/>
                <w:vanish w:val="false"/>
                <w:sz w:val="24"/>
                <w:szCs w:val="24"/>
              </w:rPr>
              <w:t>1.4.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bCs w:val="false"/>
                <w:sz w:val="24"/>
                <w:szCs w:val="24"/>
              </w:rPr>
              <w:t>Иные требования и сведения общего характера.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_Toc205976174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20597617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_Toc205976175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7"/>
                <w:b w:val="false"/>
                <w:bCs w:val="false"/>
                <w:vanish w:val="false"/>
              </w:rPr>
              <w:t>2. Требования к качеству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bCs w:val="false"/>
              <w:sz w:val="24"/>
              <w:szCs w:val="24"/>
            </w:rPr>
          </w:pPr>
          <w:hyperlink w:anchor="_Toc205976176">
            <w:r>
              <w:rPr>
                <w:webHidden/>
                <w:rStyle w:val="Style17"/>
                <w:bCs w:val="false"/>
                <w:vanish w:val="false"/>
                <w:sz w:val="24"/>
                <w:szCs w:val="24"/>
              </w:rPr>
              <w:t>2.1.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bCs w:val="false"/>
                <w:sz w:val="24"/>
                <w:szCs w:val="24"/>
              </w:rPr>
              <w:t>Требования к срокам аренды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_Toc205976176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bCs w:val="false"/>
              <w:sz w:val="24"/>
              <w:szCs w:val="24"/>
            </w:rPr>
          </w:pPr>
          <w:hyperlink w:anchor="_Toc205976177">
            <w:r>
              <w:rPr>
                <w:webHidden/>
                <w:rStyle w:val="Style17"/>
                <w:bCs w:val="false"/>
                <w:vanish w:val="false"/>
                <w:sz w:val="24"/>
                <w:szCs w:val="24"/>
              </w:rPr>
              <w:t>2.2.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bCs w:val="false"/>
                <w:sz w:val="24"/>
                <w:szCs w:val="24"/>
              </w:rPr>
              <w:t>Требования к перечню и объему аренды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_Toc205976177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bCs w:val="false"/>
              <w:sz w:val="24"/>
              <w:szCs w:val="24"/>
            </w:rPr>
          </w:pPr>
          <w:hyperlink w:anchor="_Toc205976178">
            <w:r>
              <w:rPr>
                <w:webHidden/>
                <w:rStyle w:val="Style17"/>
                <w:bCs w:val="false"/>
                <w:vanish w:val="false"/>
                <w:sz w:val="24"/>
                <w:szCs w:val="24"/>
              </w:rPr>
              <w:t>2.3.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bCs w:val="false"/>
                <w:sz w:val="24"/>
                <w:szCs w:val="24"/>
              </w:rPr>
              <w:t>Требования к качеству арендованного помещения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_Toc205976178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205976179">
            <w:r>
              <w:rPr>
                <w:webHidden/>
                <w:rStyle w:val="Style17"/>
                <w:b w:val="false"/>
                <w:bCs w:val="false"/>
                <w:vanish w:val="false"/>
                <w:lang w:val="x-none" w:eastAsia="x-none"/>
              </w:rPr>
              <w:t>3.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7"/>
                <w:b w:val="false"/>
                <w:bCs w:val="false"/>
                <w:lang w:val="x-none" w:eastAsia="x-none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_Toc205976179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 w:val="false"/>
                <w:bCs w:val="fals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205976180">
            <w:r>
              <w:rPr>
                <w:webHidden/>
                <w:rStyle w:val="Style17"/>
                <w:b w:val="false"/>
                <w:bCs w:val="false"/>
                <w:vanish w:val="false"/>
                <w:lang w:val="x-none" w:eastAsia="x-none"/>
              </w:rPr>
              <w:t>4.</w:t>
            </w:r>
            <w:r>
              <w:rPr>
                <w:rStyle w:val="Style17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7"/>
                <w:b w:val="false"/>
                <w:bCs w:val="false"/>
                <w:lang w:val="x-none" w:eastAsia="x-none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_Toc205976180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 w:val="false"/>
                <w:bCs w:val="false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7"/>
              <w:b w:val="false"/>
              <w:bCs w:val="false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/>
      </w:pPr>
      <w:r>
        <w:rPr/>
      </w:r>
    </w:p>
    <w:p>
      <w:pPr>
        <w:pStyle w:val="Heading1"/>
        <w:numPr>
          <w:ilvl w:val="0"/>
          <w:numId w:val="0"/>
        </w:numPr>
        <w:ind w:left="4188" w:hanging="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br w:type="page"/>
      </w:r>
    </w:p>
    <w:p>
      <w:pPr>
        <w:pStyle w:val="Heading2"/>
        <w:numPr>
          <w:ilvl w:val="0"/>
          <w:numId w:val="0"/>
        </w:numPr>
        <w:ind w:left="0" w:hanging="0"/>
        <w:jc w:val="left"/>
        <w:rPr>
          <w:b/>
          <w:bCs/>
        </w:rPr>
      </w:pPr>
      <w:bookmarkStart w:id="4" w:name="_Toc205976170"/>
      <w:r>
        <w:rPr>
          <w:b/>
          <w:bCs/>
        </w:rPr>
        <w:t>1.</w:t>
      </w:r>
      <w:r>
        <w:rPr/>
        <w:tab/>
      </w:r>
      <w:r>
        <w:rPr>
          <w:b/>
          <w:bCs/>
        </w:rPr>
        <w:t>Общие сведения</w:t>
      </w:r>
      <w:bookmarkEnd w:id="4"/>
    </w:p>
    <w:p>
      <w:pPr>
        <w:pStyle w:val="Heading2"/>
        <w:numPr>
          <w:ilvl w:val="1"/>
          <w:numId w:val="3"/>
        </w:numPr>
        <w:rPr>
          <w:b/>
          <w:bCs/>
        </w:rPr>
      </w:pPr>
      <w:bookmarkStart w:id="5" w:name="_Toc205976171"/>
      <w:bookmarkStart w:id="6" w:name="_Toc46743506"/>
      <w:bookmarkStart w:id="7" w:name="_Toc54643696"/>
      <w:r>
        <w:rPr>
          <w:b/>
          <w:bCs/>
        </w:rPr>
        <w:t xml:space="preserve">Наименование закупаемой </w:t>
      </w:r>
      <w:bookmarkEnd w:id="6"/>
      <w:bookmarkEnd w:id="7"/>
      <w:r>
        <w:rPr>
          <w:b/>
          <w:bCs/>
          <w:lang w:val="en-US"/>
        </w:rPr>
        <w:t>услуги</w:t>
      </w:r>
      <w:bookmarkEnd w:id="5"/>
    </w:p>
    <w:p>
      <w:pPr>
        <w:pStyle w:val="19"/>
        <w:shd w:val="clear" w:color="auto" w:fill="auto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ОКПД 2 68.20.12 Аренда нежилого отапливаемого помещения и прилегающей территории под складские нужды в г. Якутск </w:t>
      </w:r>
      <w:r>
        <w:rPr>
          <w:rFonts w:eastAsia="Calibri"/>
          <w:sz w:val="24"/>
          <w:lang w:eastAsia="x-none"/>
        </w:rPr>
        <w:t>(Далее – услуги).</w:t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Heading2"/>
        <w:numPr>
          <w:ilvl w:val="1"/>
          <w:numId w:val="3"/>
        </w:numPr>
        <w:rPr>
          <w:b/>
          <w:bCs/>
        </w:rPr>
      </w:pPr>
      <w:bookmarkStart w:id="8" w:name="_Toc205976172"/>
      <w:bookmarkStart w:id="9" w:name="_Toc54643697"/>
      <w:bookmarkStart w:id="10" w:name="_Toc46743507"/>
      <w:r>
        <w:rPr>
          <w:b/>
          <w:bCs/>
        </w:rPr>
        <w:t>Цель</w:t>
      </w:r>
      <w:bookmarkEnd w:id="9"/>
      <w:bookmarkEnd w:id="10"/>
      <w:r>
        <w:rPr>
          <w:b/>
          <w:bCs/>
        </w:rPr>
        <w:t xml:space="preserve"> аренды</w:t>
      </w:r>
      <w:bookmarkEnd w:id="8"/>
    </w:p>
    <w:p>
      <w:pPr>
        <w:pStyle w:val="19"/>
        <w:shd w:val="clear" w:color="auto" w:fill="auto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Целью является оказание услуг по аренде недвижимого имущества – Аренда отапливаемого складского помещения с прилегающей территорией для размещения оборудования и материалов филиала АО «Гидроремонт-ВКК» производственного участка в г. Якутск.</w:t>
      </w:r>
    </w:p>
    <w:p>
      <w:pPr>
        <w:pStyle w:val="BodyText"/>
        <w:tabs>
          <w:tab w:val="clear" w:pos="708"/>
          <w:tab w:val="left" w:pos="142" w:leader="none"/>
          <w:tab w:val="left" w:pos="426" w:leader="none"/>
          <w:tab w:val="left" w:pos="8789" w:leader="none"/>
        </w:tabs>
        <w:spacing w:before="0" w:after="0"/>
        <w:ind w:hanging="6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Heading2"/>
        <w:numPr>
          <w:ilvl w:val="1"/>
          <w:numId w:val="3"/>
        </w:numPr>
        <w:rPr>
          <w:b/>
          <w:bCs/>
        </w:rPr>
      </w:pPr>
      <w:r>
        <w:rPr/>
        <w:t xml:space="preserve"> </w:t>
      </w:r>
      <w:bookmarkStart w:id="11" w:name="_Toc205976173"/>
      <w:r>
        <w:rPr>
          <w:b/>
          <w:bCs/>
        </w:rPr>
        <w:t>Существующее положение.</w:t>
      </w:r>
      <w:bookmarkEnd w:id="11"/>
    </w:p>
    <w:p>
      <w:pPr>
        <w:pStyle w:val="Normal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ListParagraph"/>
        <w:ind w:left="0" w:hanging="0"/>
        <w:jc w:val="both"/>
        <w:rPr/>
      </w:pPr>
      <w:r>
        <w:rPr/>
        <w:t xml:space="preserve">1.3.1. </w:t>
      </w:r>
      <w:r>
        <w:rPr>
          <w:lang w:val="x-none"/>
        </w:rPr>
        <w:t>Арендатор</w:t>
      </w:r>
      <w:r>
        <w:rPr/>
        <w:t xml:space="preserve"> (Подразделение Арендатора):</w:t>
      </w:r>
    </w:p>
    <w:p>
      <w:pPr>
        <w:pStyle w:val="ListParagraph"/>
        <w:ind w:left="0" w:hanging="0"/>
        <w:jc w:val="both"/>
        <w:rPr>
          <w:bCs/>
          <w:lang w:eastAsia="x-none"/>
        </w:rPr>
      </w:pPr>
      <w:r>
        <w:rPr>
          <w:bCs/>
          <w:lang w:eastAsia="x-none"/>
        </w:rPr>
        <w:t xml:space="preserve">АО «Гидроремонт-ВКК», 603140, Нижегородская область, г Нижний Новгород, Мотальный пер, д.8, помещ. вп 31, офис С1А. </w:t>
      </w:r>
    </w:p>
    <w:p>
      <w:pPr>
        <w:pStyle w:val="ListParagraph"/>
        <w:ind w:left="0" w:hanging="0"/>
        <w:jc w:val="both"/>
        <w:rPr>
          <w:bCs/>
          <w:lang w:eastAsia="x-none"/>
        </w:rPr>
      </w:pPr>
      <w:r>
        <w:rPr>
          <w:bCs/>
          <w:lang w:eastAsia="x-none"/>
        </w:rPr>
        <w:t>Саяно-Шушенский филиал АО «Гидроремонт-ВКК» в п. Черемушки.</w:t>
      </w:r>
    </w:p>
    <w:p>
      <w:pPr>
        <w:pStyle w:val="ListParagraph"/>
        <w:ind w:left="0" w:hanging="0"/>
        <w:jc w:val="both"/>
        <w:rPr>
          <w:bCs/>
          <w:lang w:eastAsia="x-none"/>
        </w:rPr>
      </w:pPr>
      <w:r>
        <w:rPr>
          <w:bCs/>
          <w:lang w:eastAsia="x-none"/>
        </w:rPr>
        <w:t>Адрес филиала: 655619, Республика Хакасия, г. Саяногорск, рп. Черемушки, д. 103</w:t>
      </w:r>
      <w:r>
        <w:rPr>
          <w:bCs/>
          <w:lang w:val="en-US" w:eastAsia="x-none"/>
        </w:rPr>
        <w:t>.</w:t>
      </w:r>
    </w:p>
    <w:p>
      <w:pPr>
        <w:pStyle w:val="Normal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Heading2"/>
        <w:numPr>
          <w:ilvl w:val="1"/>
          <w:numId w:val="3"/>
        </w:numPr>
        <w:rPr>
          <w:b/>
          <w:bCs/>
        </w:rPr>
      </w:pPr>
      <w:bookmarkStart w:id="12" w:name="_Toc205976174"/>
      <w:bookmarkStart w:id="13" w:name="_Toc54643701"/>
      <w:bookmarkStart w:id="14" w:name="_Toc126046616_Копия_1"/>
      <w:bookmarkEnd w:id="14"/>
      <w:r>
        <w:rPr>
          <w:b/>
          <w:bCs/>
        </w:rPr>
        <w:t>Иные требования и сведения общего характера</w:t>
      </w:r>
      <w:bookmarkEnd w:id="13"/>
      <w:r>
        <w:rPr>
          <w:b/>
          <w:bCs/>
          <w:lang w:val="ru-RU"/>
        </w:rPr>
        <w:t>.</w:t>
      </w:r>
      <w:bookmarkEnd w:id="12"/>
    </w:p>
    <w:p>
      <w:pPr>
        <w:pStyle w:val="Normal"/>
        <w:jc w:val="both"/>
        <w:rPr>
          <w:bCs/>
          <w:sz w:val="24"/>
          <w:szCs w:val="24"/>
        </w:rPr>
      </w:pPr>
      <w:r>
        <w:rPr>
          <w:rStyle w:val="Strong"/>
          <w:b w:val="false"/>
          <w:sz w:val="24"/>
          <w:szCs w:val="24"/>
        </w:rPr>
        <w:t xml:space="preserve">1.4.1 Не допускается подача предложений на отдельные позиции или часть указанного объема аренды. </w:t>
      </w:r>
    </w:p>
    <w:p>
      <w:pPr>
        <w:pStyle w:val="Normal"/>
        <w:jc w:val="both"/>
        <w:rPr>
          <w:bCs/>
          <w:sz w:val="24"/>
          <w:szCs w:val="24"/>
        </w:rPr>
      </w:pPr>
      <w:bookmarkStart w:id="15" w:name="_Toc54643700"/>
      <w:bookmarkStart w:id="16" w:name="_Hlk49857604"/>
      <w:bookmarkStart w:id="17" w:name="_Toc46743509"/>
      <w:r>
        <w:rPr>
          <w:rStyle w:val="Strong"/>
          <w:b w:val="false"/>
          <w:color w:val="000000" w:themeColor="text1"/>
          <w:sz w:val="24"/>
          <w:szCs w:val="24"/>
        </w:rPr>
        <w:t xml:space="preserve">1.4.2 Информация в отношении исполнения договора, </w:t>
      </w:r>
      <w:bookmarkStart w:id="18" w:name="_Hlk46492347"/>
      <w:r>
        <w:rPr>
          <w:rStyle w:val="Strong"/>
          <w:b w:val="false"/>
          <w:color w:val="000000" w:themeColor="text1"/>
          <w:sz w:val="24"/>
          <w:szCs w:val="24"/>
        </w:rPr>
        <w:t xml:space="preserve">которая должна быть </w:t>
      </w:r>
      <w:r>
        <w:rPr>
          <w:rStyle w:val="Strong"/>
          <w:b w:val="false"/>
          <w:sz w:val="24"/>
          <w:szCs w:val="24"/>
        </w:rPr>
        <w:t xml:space="preserve">учтена при подготовке заявки </w:t>
      </w:r>
      <w:bookmarkEnd w:id="18"/>
      <w:r>
        <w:rPr>
          <w:rStyle w:val="Strong"/>
          <w:b w:val="false"/>
          <w:sz w:val="24"/>
          <w:szCs w:val="24"/>
        </w:rPr>
        <w:t>(в том числе перечень ресурсов, услуг и документов, предоставляемых арендатором на этапе исполнения договора)</w:t>
      </w:r>
      <w:bookmarkEnd w:id="15"/>
      <w:bookmarkEnd w:id="16"/>
      <w:bookmarkEnd w:id="17"/>
      <w:r>
        <w:rPr>
          <w:rStyle w:val="Strong"/>
          <w:b w:val="false"/>
          <w:sz w:val="24"/>
          <w:szCs w:val="24"/>
        </w:rPr>
        <w:t>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rStyle w:val="Strong"/>
          <w:b w:val="false"/>
          <w:color w:val="000000" w:themeColor="text1"/>
          <w:sz w:val="24"/>
          <w:szCs w:val="24"/>
        </w:rPr>
        <w:t xml:space="preserve">1.4.2 </w:t>
      </w:r>
      <w:r>
        <w:rPr>
          <w:rStyle w:val="Strong"/>
          <w:b w:val="false"/>
          <w:sz w:val="24"/>
          <w:szCs w:val="24"/>
        </w:rPr>
        <w:t xml:space="preserve">Арендатор планирует использовать помещение в соответствии с номенклатурой (согласно табл.3. настоящих Технических требований) и продолжительностью применения, указанных в таблице 2 Технических требований. </w:t>
      </w:r>
    </w:p>
    <w:p>
      <w:pPr>
        <w:pStyle w:val="Heading1"/>
        <w:rPr>
          <w:b/>
          <w:bCs w:val="false"/>
          <w:sz w:val="24"/>
          <w:szCs w:val="24"/>
          <w:lang w:val="ru-RU"/>
        </w:rPr>
      </w:pPr>
      <w:bookmarkStart w:id="19" w:name="_Toc205976175"/>
      <w:bookmarkStart w:id="20" w:name="_Toc51339693"/>
      <w:bookmarkStart w:id="21" w:name="_Toc54643702"/>
      <w:r>
        <w:rPr>
          <w:b/>
          <w:bCs w:val="false"/>
          <w:sz w:val="24"/>
          <w:szCs w:val="24"/>
          <w:lang w:val="ru-RU"/>
        </w:rPr>
        <w:t>2. Требования</w:t>
      </w:r>
      <w:r>
        <w:rPr>
          <w:b/>
          <w:bCs w:val="false"/>
          <w:sz w:val="24"/>
          <w:szCs w:val="24"/>
        </w:rPr>
        <w:t xml:space="preserve"> </w:t>
      </w:r>
      <w:bookmarkEnd w:id="20"/>
      <w:bookmarkEnd w:id="21"/>
      <w:r>
        <w:rPr>
          <w:b/>
          <w:bCs w:val="false"/>
          <w:sz w:val="24"/>
          <w:szCs w:val="24"/>
        </w:rPr>
        <w:t>к качеству услуг</w:t>
      </w:r>
      <w:bookmarkEnd w:id="19"/>
    </w:p>
    <w:p>
      <w:pPr>
        <w:pStyle w:val="Heading2"/>
        <w:numPr>
          <w:ilvl w:val="1"/>
          <w:numId w:val="14"/>
        </w:numPr>
        <w:rPr>
          <w:b/>
          <w:bCs/>
          <w:lang w:val="ru-RU"/>
        </w:rPr>
      </w:pPr>
      <w:bookmarkStart w:id="22" w:name="_Toc205976176"/>
      <w:bookmarkStart w:id="23" w:name="_Toc54643703"/>
      <w:r>
        <w:rPr>
          <w:b/>
          <w:bCs/>
        </w:rPr>
        <w:t xml:space="preserve">Требования к срокам </w:t>
      </w:r>
      <w:bookmarkEnd w:id="23"/>
      <w:r>
        <w:rPr>
          <w:b/>
          <w:bCs/>
          <w:lang w:val="ru-RU"/>
        </w:rPr>
        <w:t>аренды</w:t>
      </w:r>
      <w:bookmarkEnd w:id="22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b/>
          <w:bCs/>
          <w:sz w:val="24"/>
          <w:szCs w:val="24"/>
        </w:rPr>
      </w:pPr>
      <w:bookmarkStart w:id="24" w:name="_Toc51339697"/>
      <w:bookmarkStart w:id="25" w:name="_Toc50125127"/>
      <w:bookmarkStart w:id="26" w:name="_Toc54643707"/>
      <w:r>
        <w:rPr>
          <w:b/>
          <w:bCs/>
          <w:sz w:val="24"/>
          <w:szCs w:val="24"/>
        </w:rPr>
        <w:t xml:space="preserve">Таблица 2. </w:t>
      </w:r>
      <w:bookmarkStart w:id="27" w:name="_Hlk50465284"/>
      <w:r>
        <w:rPr>
          <w:b/>
          <w:bCs/>
          <w:sz w:val="24"/>
          <w:szCs w:val="24"/>
        </w:rPr>
        <w:t xml:space="preserve">Требования к срокам </w:t>
      </w:r>
      <w:bookmarkEnd w:id="24"/>
      <w:bookmarkEnd w:id="25"/>
      <w:bookmarkEnd w:id="26"/>
      <w:bookmarkEnd w:id="27"/>
      <w:r>
        <w:rPr>
          <w:b/>
          <w:bCs/>
          <w:sz w:val="24"/>
          <w:szCs w:val="24"/>
        </w:rPr>
        <w:t>аренды</w:t>
      </w:r>
    </w:p>
    <w:tbl>
      <w:tblPr>
        <w:tblW w:w="9915" w:type="dxa"/>
        <w:jc w:val="left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24"/>
        <w:gridCol w:w="4261"/>
        <w:gridCol w:w="2414"/>
        <w:gridCol w:w="2415"/>
      </w:tblGrid>
      <w:tr>
        <w:trPr/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аренды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аренды</w:t>
            </w:r>
          </w:p>
        </w:tc>
      </w:tr>
      <w:tr>
        <w:trPr>
          <w:trHeight w:val="301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  <w:t>ОКПД 2 68.20.12 Аренда нежилого отапливаемого помещения и прилегающей территории под складские нужды в г. Якутск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11 месяцев с даты подписания Договора 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2"/>
        <w:numPr>
          <w:ilvl w:val="1"/>
          <w:numId w:val="14"/>
        </w:numPr>
        <w:rPr>
          <w:b/>
          <w:bCs/>
        </w:rPr>
      </w:pPr>
      <w:bookmarkStart w:id="28" w:name="_Toc205976177"/>
      <w:bookmarkStart w:id="29" w:name="_Toc54643704"/>
      <w:r>
        <w:rPr>
          <w:b/>
          <w:bCs/>
        </w:rPr>
        <w:t xml:space="preserve">Требования к перечню и объему </w:t>
      </w:r>
      <w:bookmarkEnd w:id="29"/>
      <w:r>
        <w:rPr>
          <w:b/>
          <w:bCs/>
        </w:rPr>
        <w:t>аренды</w:t>
      </w:r>
      <w:bookmarkEnd w:id="28"/>
    </w:p>
    <w:p>
      <w:pPr>
        <w:pStyle w:val="Normal"/>
        <w:rPr>
          <w:b/>
          <w:bCs/>
          <w:sz w:val="24"/>
          <w:szCs w:val="24"/>
        </w:rPr>
      </w:pPr>
      <w:bookmarkStart w:id="30" w:name="_Toc54643705"/>
      <w:bookmarkStart w:id="31" w:name="_Toc51339695"/>
      <w:r>
        <w:rPr>
          <w:b/>
          <w:bCs/>
          <w:sz w:val="24"/>
          <w:szCs w:val="24"/>
        </w:rPr>
        <w:t xml:space="preserve">Таблица 3. Перечень </w:t>
      </w:r>
      <w:bookmarkEnd w:id="31"/>
      <w:r>
        <w:rPr>
          <w:b/>
          <w:bCs/>
          <w:sz w:val="24"/>
          <w:szCs w:val="24"/>
        </w:rPr>
        <w:t xml:space="preserve">и объем </w:t>
      </w:r>
      <w:bookmarkEnd w:id="30"/>
      <w:r>
        <w:rPr>
          <w:b/>
          <w:bCs/>
          <w:sz w:val="24"/>
          <w:szCs w:val="24"/>
        </w:rPr>
        <w:t>аренды</w:t>
      </w:r>
    </w:p>
    <w:tbl>
      <w:tblPr>
        <w:tblW w:w="99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80"/>
        <w:gridCol w:w="1977"/>
        <w:gridCol w:w="2852"/>
        <w:gridCol w:w="3106"/>
        <w:gridCol w:w="1200"/>
      </w:tblGrid>
      <w:tr>
        <w:trPr>
          <w:trHeight w:val="848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параметра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характеристикам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ind w:hanging="10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единиц </w:t>
            </w:r>
          </w:p>
        </w:tc>
      </w:tr>
      <w:tr>
        <w:trPr>
          <w:trHeight w:val="347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173" w:hRule="atLeast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Отапливаемое складское помещение круглогодичного хранения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Место расположение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г. Якутск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>
        <w:trPr>
          <w:trHeight w:val="167" w:hRule="atLeast"/>
        </w:trPr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Общая площадь (в кв. м)</w:t>
            </w:r>
          </w:p>
        </w:tc>
        <w:tc>
          <w:tcPr>
            <w:tcW w:w="3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От 150 до 200 кв.</w:t>
            </w:r>
          </w:p>
        </w:tc>
        <w:tc>
          <w:tcPr>
            <w:tcW w:w="120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58" w:hRule="atLeast"/>
        </w:trPr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Расположение помещения </w:t>
            </w:r>
          </w:p>
        </w:tc>
        <w:tc>
          <w:tcPr>
            <w:tcW w:w="3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Арендуемое помещение не должно располагаться в подвальных и цокольных этажах здания</w:t>
            </w:r>
          </w:p>
        </w:tc>
        <w:tc>
          <w:tcPr>
            <w:tcW w:w="120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3" w:hRule="atLeast"/>
        </w:trPr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Коммуникации</w:t>
            </w:r>
          </w:p>
        </w:tc>
        <w:tc>
          <w:tcPr>
            <w:tcW w:w="3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Арендуемое помещение должно иметь исправные инженерные системы (отопление, электроснабжение), осветительные приборы.</w:t>
            </w:r>
          </w:p>
        </w:tc>
        <w:tc>
          <w:tcPr>
            <w:tcW w:w="120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3" w:hRule="atLeast"/>
        </w:trPr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Наружная дверь</w:t>
            </w:r>
          </w:p>
        </w:tc>
        <w:tc>
          <w:tcPr>
            <w:tcW w:w="3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Должна обеспечивать беспрепятственный доступ для выгрузки материалов и прохода</w:t>
            </w:r>
          </w:p>
        </w:tc>
        <w:tc>
          <w:tcPr>
            <w:tcW w:w="120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3" w:hRule="atLeast"/>
        </w:trPr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Наличие подъездных путей</w:t>
            </w:r>
          </w:p>
        </w:tc>
        <w:tc>
          <w:tcPr>
            <w:tcW w:w="3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120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3" w:hRule="atLeast"/>
        </w:trPr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Отделка помещения</w:t>
            </w:r>
          </w:p>
        </w:tc>
        <w:tc>
          <w:tcPr>
            <w:tcW w:w="3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не требует ремонта</w:t>
            </w:r>
          </w:p>
        </w:tc>
        <w:tc>
          <w:tcPr>
            <w:tcW w:w="120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3" w:hRule="atLeast"/>
        </w:trPr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Состояние помещения</w:t>
            </w:r>
          </w:p>
        </w:tc>
        <w:tc>
          <w:tcPr>
            <w:tcW w:w="3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должно быть в исправном и пригодном для использования состоянии</w:t>
            </w:r>
          </w:p>
        </w:tc>
        <w:tc>
          <w:tcPr>
            <w:tcW w:w="120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104" w:hRule="atLeast"/>
        </w:trPr>
        <w:tc>
          <w:tcPr>
            <w:tcW w:w="7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Иные требования</w:t>
            </w:r>
          </w:p>
        </w:tc>
        <w:tc>
          <w:tcPr>
            <w:tcW w:w="3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Круглосуточная охрана здания. Наличие системы видеонаблюдения в местах общего пользования.</w:t>
            </w:r>
          </w:p>
        </w:tc>
        <w:tc>
          <w:tcPr>
            <w:tcW w:w="120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956" w:hRule="atLeast"/>
        </w:trPr>
        <w:tc>
          <w:tcPr>
            <w:tcW w:w="7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Круглосуточный доступ.</w:t>
            </w:r>
          </w:p>
        </w:tc>
        <w:tc>
          <w:tcPr>
            <w:tcW w:w="12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3" w:hRule="atLeast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Открытая, огороженная площадка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Общая площадь (в кв. м).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От 250 до 350 кв.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>
        <w:trPr>
          <w:trHeight w:val="473" w:hRule="atLeast"/>
        </w:trPr>
        <w:tc>
          <w:tcPr>
            <w:tcW w:w="7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Место расположение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г. Якутск</w:t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3" w:hRule="atLeast"/>
        </w:trPr>
        <w:tc>
          <w:tcPr>
            <w:tcW w:w="7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Расположение площадки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В непосредственной близости от складского помещения</w:t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3" w:hRule="atLeast"/>
        </w:trPr>
        <w:tc>
          <w:tcPr>
            <w:tcW w:w="7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Дополнительные требования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Круглосуточная охрана. Наличие системы видеонаблюдения.</w:t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3" w:hRule="atLeast"/>
        </w:trPr>
        <w:tc>
          <w:tcPr>
            <w:tcW w:w="7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Территория должна быть огорожена</w:t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3" w:hRule="atLeast"/>
        </w:trPr>
        <w:tc>
          <w:tcPr>
            <w:tcW w:w="7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Круглосуточный доступ.</w:t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473" w:hRule="atLeast"/>
        </w:trPr>
        <w:tc>
          <w:tcPr>
            <w:tcW w:w="7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ar-SA"/>
              </w:rPr>
              <w:t>Доступ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Свободный доступ на территорию должен быть исключен. Доступ на территорию осуществляется по предварительной договоренности.</w:t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0" w:top="709" w:footer="0" w:bottom="567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Heading2"/>
        <w:numPr>
          <w:ilvl w:val="1"/>
          <w:numId w:val="14"/>
        </w:numPr>
        <w:rPr>
          <w:b/>
          <w:bCs/>
          <w:lang w:val="ru-RU"/>
        </w:rPr>
      </w:pPr>
      <w:bookmarkStart w:id="32" w:name="_Toc205976178"/>
      <w:r>
        <w:rPr>
          <w:b/>
          <w:bCs/>
        </w:rPr>
        <w:t>Требования к качеству арендованно</w:t>
      </w:r>
      <w:r>
        <w:rPr>
          <w:b/>
          <w:bCs/>
          <w:lang w:val="ru-RU"/>
        </w:rPr>
        <w:t>го помещения</w:t>
      </w:r>
      <w:bookmarkEnd w:id="32"/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4. Требования к качеству арендованного помещения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Наименование: </w:t>
      </w:r>
      <w:r>
        <w:rPr>
          <w:b w:val="false"/>
          <w:bCs w:val="false"/>
          <w:sz w:val="24"/>
          <w:szCs w:val="24"/>
        </w:rPr>
        <w:t>ОКПД 2 68.20.12 Аренда нежилого отапливаемого помещения и прилегающей территории под складские нужды в г. Якутск</w:t>
      </w:r>
      <w:r>
        <w:rPr>
          <w:rFonts w:eastAsia="Calibri"/>
          <w:sz w:val="24"/>
          <w:szCs w:val="24"/>
          <w:lang w:eastAsia="x-none"/>
        </w:rPr>
        <w:t xml:space="preserve"> </w:t>
      </w:r>
    </w:p>
    <w:tbl>
      <w:tblPr>
        <w:tblStyle w:val="affffb"/>
        <w:tblW w:w="14520" w:type="dxa"/>
        <w:jc w:val="left"/>
        <w:tblInd w:w="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14"/>
        <w:gridCol w:w="2431"/>
        <w:gridCol w:w="104"/>
        <w:gridCol w:w="11071"/>
      </w:tblGrid>
      <w:tr>
        <w:trPr>
          <w:trHeight w:val="580" w:hRule="atLeast"/>
        </w:trPr>
        <w:tc>
          <w:tcPr>
            <w:tcW w:w="914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3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11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Арендатора</w:t>
            </w:r>
          </w:p>
        </w:tc>
      </w:tr>
      <w:tr>
        <w:trPr/>
        <w:tc>
          <w:tcPr>
            <w:tcW w:w="914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3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11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60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аренде</w:t>
            </w:r>
          </w:p>
        </w:tc>
      </w:tr>
      <w:tr>
        <w:trPr/>
        <w:tc>
          <w:tcPr>
            <w:tcW w:w="9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1360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аренде</w:t>
            </w:r>
          </w:p>
        </w:tc>
      </w:tr>
      <w:tr>
        <w:trPr/>
        <w:tc>
          <w:tcPr>
            <w:tcW w:w="9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hd w:val="clear" w:color="auto" w:fill="FFFFFF" w:themeFill="background1"/>
              <w:suppressAutoHyphens w:val="true"/>
              <w:spacing w:before="0" w:after="0"/>
              <w:ind w:left="360" w:hanging="36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аренды</w:t>
            </w:r>
          </w:p>
        </w:tc>
        <w:tc>
          <w:tcPr>
            <w:tcW w:w="1107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1"/>
                <w:kern w:val="0"/>
                <w:sz w:val="24"/>
                <w:szCs w:val="24"/>
                <w:lang w:val="ru-RU" w:eastAsia="ar-SA" w:bidi="ar-SA"/>
              </w:rPr>
              <w:t>Арендатор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 xml:space="preserve"> осуществляет любые правомерные действия по использованию помещения </w:t>
            </w:r>
            <w:r>
              <w:rPr>
                <w:rFonts w:eastAsia="Times New Roman" w:cs="Times New Roman"/>
                <w:color w:val="000000"/>
                <w:spacing w:val="1"/>
                <w:kern w:val="0"/>
                <w:sz w:val="24"/>
                <w:szCs w:val="24"/>
                <w:lang w:val="ru-RU" w:eastAsia="ar-SA" w:bidi="ar-SA"/>
              </w:rPr>
              <w:t>в соответствии с целями и назначением жилого помещения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согласно Таблицы 3 «Перечень и объем аренды» и п.1.3 ТТ</w:t>
            </w:r>
          </w:p>
        </w:tc>
      </w:tr>
      <w:tr>
        <w:trPr/>
        <w:tc>
          <w:tcPr>
            <w:tcW w:w="9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60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аренды</w:t>
            </w:r>
          </w:p>
        </w:tc>
      </w:tr>
      <w:tr>
        <w:trPr/>
        <w:tc>
          <w:tcPr>
            <w:tcW w:w="9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left="360" w:hanging="36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53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391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110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обязан предоставить все необходимые документы на помещение (выписка из Единого государственного реестра недвижимости) и комплект ключей.</w:t>
            </w:r>
          </w:p>
        </w:tc>
      </w:tr>
      <w:tr>
        <w:trPr>
          <w:trHeight w:val="584" w:hRule="atLeast"/>
        </w:trPr>
        <w:tc>
          <w:tcPr>
            <w:tcW w:w="9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3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0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обязан нести все расходы, связанные с использованием помещения, включая, расходы на оплату коммунальных услуг (электроэнергия, отопление и прочее).</w:t>
            </w:r>
          </w:p>
        </w:tc>
      </w:tr>
      <w:tr>
        <w:trPr/>
        <w:tc>
          <w:tcPr>
            <w:tcW w:w="9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60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применяемым при предоставлении в аренду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помещения</w:t>
            </w:r>
          </w:p>
        </w:tc>
      </w:tr>
      <w:tr>
        <w:trPr>
          <w:trHeight w:val="864" w:hRule="atLeast"/>
        </w:trPr>
        <w:tc>
          <w:tcPr>
            <w:tcW w:w="9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3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Помещение и территория</w:t>
            </w:r>
          </w:p>
        </w:tc>
        <w:tc>
          <w:tcPr>
            <w:tcW w:w="111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Должно соответствовать предусмотренным санитарным нормам, содержится в порядке, соответствует противопожарным и иным нормам, установленными действующим законодательством. </w:t>
            </w:r>
          </w:p>
        </w:tc>
      </w:tr>
      <w:tr>
        <w:trPr/>
        <w:tc>
          <w:tcPr>
            <w:tcW w:w="9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ind w:left="360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1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момент заключения договора помещение и территория, сдаваемое в аренду, должно принадлежать Арендодателю на праве собственности, не должно быть заложено или арестовано, не являться предметом исков третьих лиц. Указанное должно быть гарантировано Арендодателем.</w:t>
            </w:r>
          </w:p>
        </w:tc>
      </w:tr>
      <w:tr>
        <w:trPr>
          <w:trHeight w:val="443" w:hRule="atLeast"/>
        </w:trPr>
        <w:tc>
          <w:tcPr>
            <w:tcW w:w="91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1.4</w:t>
            </w:r>
          </w:p>
        </w:tc>
        <w:tc>
          <w:tcPr>
            <w:tcW w:w="13606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Место предоставления объекта аренды</w:t>
            </w:r>
          </w:p>
        </w:tc>
      </w:tr>
      <w:tr>
        <w:trPr/>
        <w:tc>
          <w:tcPr>
            <w:tcW w:w="91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606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г. Якутск</w:t>
            </w:r>
          </w:p>
        </w:tc>
      </w:tr>
      <w:tr>
        <w:trPr/>
        <w:tc>
          <w:tcPr>
            <w:tcW w:w="9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60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предоставления в аренду помещения</w:t>
            </w:r>
          </w:p>
        </w:tc>
      </w:tr>
      <w:tr>
        <w:trPr/>
        <w:tc>
          <w:tcPr>
            <w:tcW w:w="9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60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предоставления в аренду помещения</w:t>
            </w:r>
          </w:p>
        </w:tc>
      </w:tr>
      <w:tr>
        <w:trPr/>
        <w:tc>
          <w:tcPr>
            <w:tcW w:w="9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60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предоставления в аренду помещения</w:t>
            </w:r>
          </w:p>
        </w:tc>
      </w:tr>
      <w:tr>
        <w:trPr/>
        <w:tc>
          <w:tcPr>
            <w:tcW w:w="91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65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2.2.1</w:t>
            </w:r>
          </w:p>
        </w:tc>
        <w:tc>
          <w:tcPr>
            <w:tcW w:w="24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111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происходит не позднее 5 (пяти) рабочих дней с момента подписания Договора и оформляется Актом приема - передачи, являющимся неотъемлемой частью Договора, в котором указывается фактическое состояние передаваемых Помещений.</w:t>
            </w:r>
          </w:p>
        </w:tc>
      </w:tr>
      <w:tr>
        <w:trPr/>
        <w:tc>
          <w:tcPr>
            <w:tcW w:w="9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60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Арендодателя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411" w:hRule="atLeast"/>
        </w:trPr>
        <w:tc>
          <w:tcPr>
            <w:tcW w:w="9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3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111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обязан соблюдать законодательство РФ, Гражданский кодекс РФ</w:t>
            </w:r>
          </w:p>
        </w:tc>
      </w:tr>
      <w:tr>
        <w:trPr/>
        <w:tc>
          <w:tcPr>
            <w:tcW w:w="9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60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арендодателя</w:t>
            </w:r>
          </w:p>
        </w:tc>
      </w:tr>
      <w:tr>
        <w:trPr>
          <w:trHeight w:val="1380" w:hRule="atLeast"/>
        </w:trPr>
        <w:tc>
          <w:tcPr>
            <w:tcW w:w="9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Арендодателя</w:t>
            </w:r>
          </w:p>
        </w:tc>
        <w:tc>
          <w:tcPr>
            <w:tcW w:w="111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Арендодатель с арендной платы производит оплату услуг: содержание и ремонт общедомового имущества, капитальный ремонт МКД, а также оплату: электроэнергии, отопления и др.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договора аренды входит оплата арендуемых площадей и стоимость эксплуатационных расходов, включающих в себя: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обязательства по оказанию услуг по содержанию здания, в котором расположено арендуемое нежилое офисное помещение, а именно, по техническому обслуживанию внутренних систем отопления, канализации, вентиляции, горячей и холодной воды, сантехнического оборудования, электрических приборов и сетей; обслуживанию лифтов, пожарной и охранной сигнализации, уборка прилегающей территории, обслуживание системы видеонаблюдения по периметру здания и внутри других необходимых услуг.</w:t>
            </w:r>
          </w:p>
        </w:tc>
      </w:tr>
      <w:tr>
        <w:trPr/>
        <w:tc>
          <w:tcPr>
            <w:tcW w:w="9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606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арендодателю (и соарендодателям) и его обязательствам, влияющим на исполнение договора</w:t>
            </w:r>
          </w:p>
        </w:tc>
      </w:tr>
      <w:tr>
        <w:trPr>
          <w:trHeight w:val="674" w:hRule="atLeast"/>
        </w:trPr>
        <w:tc>
          <w:tcPr>
            <w:tcW w:w="9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Арендодателя</w:t>
            </w:r>
          </w:p>
        </w:tc>
        <w:tc>
          <w:tcPr>
            <w:tcW w:w="111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обязуется в последний рабочий день каждого текущего месяца аренды направлять арендатору по электронной почте сканированные образы подписанных со своей стороны акты приемки и счета-фактуры. Подлинные документы должны быть переданы в течение 5-ти рабочих дней с момента окончания последнего рабочего дня текущего месяца аренды.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должен обеспечить в арендуемое помещение круглосуточный доступ и нахождение в нем работников арендатора, включая выходные и праздничные дни.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Предоставлять круглосуточно услуги эксплуатации, энергоснабжения.</w:t>
            </w:r>
          </w:p>
        </w:tc>
      </w:tr>
      <w:tr>
        <w:trPr/>
        <w:tc>
          <w:tcPr>
            <w:tcW w:w="9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60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Прочие требования к аренде </w:t>
            </w:r>
          </w:p>
        </w:tc>
      </w:tr>
      <w:tr>
        <w:trPr/>
        <w:tc>
          <w:tcPr>
            <w:tcW w:w="9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31" w:type="dxa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bookmarkStart w:id="33" w:name="_Toc125982017"/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ежемесячной арендной платы</w:t>
            </w:r>
            <w:bookmarkEnd w:id="33"/>
          </w:p>
        </w:tc>
        <w:tc>
          <w:tcPr>
            <w:tcW w:w="111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ежемесячная оплата;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оформление всех необходимых документов;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прочие расходы, связанные с выполнением договора.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false"/>
        <w:spacing w:before="120" w:after="12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1D420D1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1D420D1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18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142" w:hanging="432"/>
      </w:pPr>
      <w:rPr>
        <w:sz w:val="24"/>
        <w:b/>
        <w:szCs w:val="24"/>
        <w:bCs/>
      </w:rPr>
    </w:lvl>
    <w:lvl w:ilvl="2">
      <w:start w:val="1"/>
      <w:numFmt w:val="decimal"/>
      <w:lvlText w:val="4.1.%3"/>
      <w:lvlJc w:val="left"/>
      <w:pPr>
        <w:tabs>
          <w:tab w:val="num" w:pos="0"/>
        </w:tabs>
        <w:ind w:left="1224" w:hanging="504"/>
      </w:pPr>
      <w:rPr>
        <w:sz w:val="24"/>
        <w:szCs w:val="24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3.%1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1.1.%1"/>
      <w:lvlJc w:val="left"/>
      <w:pPr>
        <w:tabs>
          <w:tab w:val="num" w:pos="0"/>
        </w:tabs>
        <w:ind w:left="502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1.2.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12">
    <w:lvl w:ilvl="0">
      <w:start w:val="1"/>
      <w:numFmt w:val="decimal"/>
      <w:lvlText w:val="1.3.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257" w:hanging="720"/>
      </w:pPr>
      <w:rPr>
        <w:b w:val="false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4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numPr>
        <w:ilvl w:val="2"/>
        <w:numId w:val="13"/>
      </w:num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3733ac"/>
    <w:pPr>
      <w:keepNext w:val="true"/>
      <w:tabs>
        <w:tab w:val="clear" w:pos="708"/>
        <w:tab w:val="left" w:pos="567" w:leader="none"/>
        <w:tab w:val="left" w:pos="851" w:leader="none"/>
      </w:tabs>
      <w:spacing w:before="120" w:after="0"/>
      <w:jc w:val="both"/>
      <w:outlineLvl w:val="2"/>
    </w:pPr>
    <w:rPr>
      <w:rFonts w:eastAsia="Calibri"/>
      <w:bCs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 w:val="false"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3733ac"/>
    <w:rPr>
      <w:rFonts w:eastAsia="Calibri"/>
      <w:bCs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9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yle16" w:customStyle="1">
    <w:name w:val="Основной текст + Малые прописные"/>
    <w:uiPriority w:val="99"/>
    <w:qFormat/>
    <w:rsid w:val="0093291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Style17" w:customStyle="1">
    <w:name w:val="Ссылка указателя"/>
    <w:qFormat/>
    <w:rPr/>
  </w:style>
  <w:style w:type="character" w:styleId="Linenumber">
    <w:name w:val="line number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71bc6"/>
    <w:pPr>
      <w:tabs>
        <w:tab w:val="clear" w:pos="708"/>
        <w:tab w:val="left" w:pos="567" w:leader="none"/>
        <w:tab w:val="left" w:pos="1120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371bc6"/>
    <w:pPr>
      <w:tabs>
        <w:tab w:val="clear" w:pos="708"/>
        <w:tab w:val="left" w:pos="560" w:leader="none"/>
        <w:tab w:val="right" w:pos="9911" w:leader="dot"/>
      </w:tabs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99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 w:val="false"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spacing w:before="480" w:after="240"/>
      <w:ind w:left="567" w:hanging="567"/>
    </w:pPr>
    <w:rPr>
      <w:rFonts w:ascii="Arial" w:hAnsi="Arial" w:eastAsia="Times New Roman"/>
      <w:bCs w:val="false"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uiPriority w:val="99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e">
    <w:name w:val="Сетка таблицы2"/>
    <w:basedOn w:val="a5"/>
    <w:uiPriority w:val="39"/>
    <w:rsid w:val="00cc2f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D926C-EEE7-4AF7-9223-A4767DCFE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AlterOffice/3.4.0.9$Linux_X86_64 LibreOffice_project/b8daf9e823b1a5463a2f48435ddc2e8696e7d4fc</Application>
  <AppVersion>15.0000</AppVersion>
  <Pages>6</Pages>
  <Words>994</Words>
  <Characters>6788</Characters>
  <CharactersWithSpaces>7634</CharactersWithSpaces>
  <Paragraphs>158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2026-03-02T07:59:00Z</dcterms:created>
  <dc:creator>Быстров Олег Геннадьевич</dc:creator>
  <dc:description/>
  <dc:language>ru-RU</dc:language>
  <cp:lastModifiedBy>sinelnikovakp@corp.gidroogk.com</cp:lastModifiedBy>
  <cp:lastPrinted>2024-02-02T10:24:00Z</cp:lastPrinted>
  <dcterms:modified xsi:type="dcterms:W3CDTF">2026-03-30T14:39:24Z</dcterms:modified>
  <cp:revision>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