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5.xml" ContentType="application/vnd.openxmlformats-officedocument.wordprocessingml.foot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media/image2.jpeg" ContentType="image/jpeg"/>
  <Override PartName="/word/media/image5.jpeg" ContentType="image/jpeg"/>
  <Override PartName="/word/media/image3.jpeg" ContentType="image/jpeg"/>
  <Override PartName="/word/media/image6.jpeg" ContentType="image/jpeg"/>
  <Override PartName="/word/media/image7.jpeg" ContentType="image/jpeg"/>
  <Override PartName="/word/media/image1.jpeg" ContentType="image/jpeg"/>
  <Override PartName="/word/media/image4.jpeg" ContentType="image/jpeg"/>
  <Override PartName="/word/media/image8.jpeg" ContentType="image/jpeg"/>
  <Override PartName="/word/footer8.xml" ContentType="application/vnd.openxmlformats-officedocument.wordprocessingml.footer+xml"/>
  <Override PartName="/word/footer24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6.xml" ContentType="application/vnd.openxmlformats-officedocument.wordprocessingml.footer+xml"/>
  <Override PartName="/word/footer30.xml" ContentType="application/vnd.openxmlformats-officedocument.wordprocessingml.footer+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footer23.xml" ContentType="application/vnd.openxmlformats-officedocument.wordprocessingml.footer+xml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27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8.xml" ContentType="application/vnd.openxmlformats-officedocument.wordprocessingml.footer+xml"/>
  <Override PartName="/word/footer13.xml" ContentType="application/vnd.openxmlformats-officedocument.wordprocessingml.footer+xml"/>
  <Override PartName="/word/footer26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styles.xml" ContentType="application/vnd.openxmlformats-officedocument.wordprocessingml.styles+xml"/>
  <Override PartName="/word/footer22.xml" ContentType="application/vnd.openxmlformats-officedocument.wordprocessingml.footer+xml"/>
  <Override PartName="/word/footer11.xml" ContentType="application/vnd.openxmlformats-officedocument.wordprocessingml.footer+xml"/>
  <Override PartName="/word/footer17.xml" ContentType="application/vnd.openxmlformats-officedocument.wordprocessingml.footer+xml"/>
  <Override PartName="/word/footer12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start="0" w:end="4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ТЕХНИЧЕСКОЕ ЗАДАНИЕ</w:t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 w:eastAsia="ru-RU"/>
        </w:rPr>
        <w:t xml:space="preserve">на оказание комплексных услуг по технической поддержке и системному сопровождению информационной системы энергосбережения на объектах города Москвы </w:t>
        <w:br/>
        <w:t>в 2026-2027 годах</w:t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53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jc w:val="center"/>
            <w:rPr/>
          </w:pPr>
          <w:r>
            <w:rPr>
              <w:rFonts w:cs="Times New Roman"/>
              <w:b/>
              <w:color w:val="auto"/>
              <w:sz w:val="24"/>
              <w:szCs w:val="24"/>
            </w:rPr>
            <w:t>Содержание</w:t>
          </w:r>
        </w:p>
      </w:sdtContent>
    </w:sdt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05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1.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eastAsia="Times New Roman" w:cs="Times New Roman" w:ascii="Times New Roman" w:hAnsi="Times New Roman"/>
            <w:color w:val="auto"/>
            <w:sz w:val="24"/>
            <w:szCs w:val="24"/>
            <w:lang w:eastAsia="ru-RU"/>
          </w:rPr>
          <w:t>Общая информация об объекте закупки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_Toc171087105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_Toc171087105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06">
        <w:r>
          <w:rPr>
            <w:rStyle w:val="Hyperlink"/>
            <w:rFonts w:cs="Times New Roman" w:ascii="Times New Roman" w:hAnsi="Times New Roman"/>
            <w:bCs/>
            <w:color w:val="auto"/>
            <w:sz w:val="24"/>
            <w:szCs w:val="24"/>
            <w:lang w:eastAsia="ru-RU"/>
          </w:rPr>
          <w:t>2.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cs="Times New Roman" w:ascii="Times New Roman" w:hAnsi="Times New Roman"/>
            <w:bCs/>
            <w:color w:val="auto"/>
            <w:sz w:val="24"/>
            <w:szCs w:val="24"/>
            <w:lang w:eastAsia="ru-RU"/>
          </w:rPr>
          <w:t>Стандарт услуг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_Toc171087106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_Toc171087106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6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07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3.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Состав услуг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_Toc171087107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_Toc171087107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26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08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4.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Объем и сроки гарантий качества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_Toc171087108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_Toc171087108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27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09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5.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Требования к безопасности оказания услуг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_Toc171087109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_Toc171087109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28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0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6.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Требования к используемым материалам и оборудованию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_Toc171087110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_Toc171087110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29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left" w:pos="440" w:leader="none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1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7.</w:t>
        </w:r>
        <w:r>
          <w:rPr>
            <w:rStyle w:val="Hyperlink"/>
            <w:rFonts w:eastAsia="" w:cs="Times New Roman" w:ascii="Times New Roman" w:hAnsi="Times New Roman" w:eastAsiaTheme="minorEastAsia"/>
            <w:sz w:val="24"/>
            <w:szCs w:val="24"/>
            <w:lang w:eastAsia="ru-RU"/>
          </w:rPr>
          <w:tab/>
        </w:r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lang w:eastAsia="ru-RU"/>
          </w:rPr>
          <w:t>Перечень нормативных технических и нормативных правовых актов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_Toc171087111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_Toc171087111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30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2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 1 к Техническому заданию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_Toc171087112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_Toc171087112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32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3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 2 к Техническому заданию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_Toc171087113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_Toc171087113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33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4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 3 к Техническому заданию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_Toc171087114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_Toc171087114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34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5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 4 к Техническому заданию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_Toc171087115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_Toc171087115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35</w:t>
        </w:r>
        <w:r>
          <w:rPr>
            <w:rStyle w:val="Hyperlink"/>
            <w:vanish/>
          </w:rPr>
          <w:fldChar w:fldCharType="end"/>
        </w:r>
      </w:hyperlink>
    </w:p>
    <w:p>
      <w:p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hyperlink w:anchor="_Toc171087116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 5 к Техническому заданию</w:t>
        </w:r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_Toc171087116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_Toc171087116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36</w:t>
        </w:r>
        <w:r>
          <w:rPr>
            <w:rStyle w:val="Hyperlink"/>
            <w:vanish/>
          </w:rPr>
          <w:fldChar w:fldCharType="end"/>
        </w:r>
      </w:hyperlink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851" w:gutter="0" w:header="0" w:top="1134" w:footer="72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TOC1"/>
        <w:tabs>
          <w:tab w:val="clear" w:pos="720"/>
          <w:tab w:val="right" w:pos="9905" w:leader="dot"/>
        </w:tabs>
        <w:spacing w:lineRule="auto" w:line="240" w:before="0" w:after="0"/>
        <w:rPr>
          <w:rFonts w:eastAsia="" w:eastAsiaTheme="minorEastAsia"/>
          <w:lang w:eastAsia="ru-RU"/>
        </w:rPr>
      </w:pPr>
      <w:hyperlink w:anchor="_Toc171087117">
        <w:r>
          <w:rPr>
            <w:rStyle w:val="Hyperlink"/>
            <w:rFonts w:eastAsia="Times New Roman" w:cs="Times New Roman" w:ascii="Times New Roman" w:hAnsi="Times New Roman"/>
            <w:bCs/>
            <w:color w:val="auto"/>
            <w:sz w:val="24"/>
            <w:szCs w:val="24"/>
            <w:lang w:eastAsia="ru-RU"/>
          </w:rPr>
          <w:t>Приложение 6 к Техническому заданию</w:t>
        </w:r>
        <w:bookmarkStart w:id="0" w:name="_GoBack"/>
        <w:bookmarkEnd w:id="0"/>
        <w:r>
          <w:rPr>
            <w:rStyle w:val="Hyperlink"/>
            <w:rFonts w:cs="Times New Roman" w:ascii="Times New Roman" w:hAnsi="Times New Roman"/>
            <w:vanish w:val="false"/>
            <w:sz w:val="24"/>
            <w:szCs w:val="24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_Toc171087117 \h</w:instrText>
        </w:r>
        <w:r>
          <w:rPr>
            <w:webHidden/>
          </w:rPr>
          <w:fldChar w:fldCharType="separate"/>
        </w:r>
        <w:r>
          <w:rPr>
            <w:rStyle w:val="Hyperlink"/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rStyle w:val="Hyperlink"/>
            <w:vanish/>
          </w:rPr>
          <w:instrText xml:space="preserve"> PAGEREF _Toc171087117 \h </w:instrText>
        </w:r>
        <w:r>
          <w:rPr>
            <w:rStyle w:val="Hyperlink"/>
            <w:vanish/>
          </w:rPr>
          <w:fldChar w:fldCharType="separate"/>
        </w:r>
        <w:r>
          <w:rPr>
            <w:rStyle w:val="Hyperlink"/>
            <w:vanish/>
          </w:rPr>
          <w:t>37</w:t>
        </w:r>
        <w:r>
          <w:rPr>
            <w:rStyle w:val="Hyperlink"/>
            <w:vanish/>
          </w:rPr>
          <w:fldChar w:fldCharType="end"/>
        </w:r>
      </w:hyperlink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outlineLvl w:val="0"/>
        <w:rPr>
          <w:b/>
          <w:color w:val="auto"/>
          <w:sz w:val="24"/>
          <w:szCs w:val="24"/>
          <w:lang w:val="ru-RU" w:eastAsia="ru-RU"/>
        </w:rPr>
      </w:pPr>
      <w:bookmarkStart w:id="1" w:name="_Toc171086110"/>
      <w:bookmarkStart w:id="2" w:name="_Toc171087105"/>
      <w:r>
        <w:rPr>
          <w:b/>
          <w:color w:val="auto"/>
          <w:sz w:val="24"/>
          <w:szCs w:val="24"/>
          <w:lang w:val="ru-RU" w:eastAsia="ru-RU"/>
        </w:rPr>
        <w:t>1.</w:t>
        <w:tab/>
        <w:t>Общая информация об объекте закупки</w:t>
      </w:r>
      <w:bookmarkEnd w:id="1"/>
      <w:bookmarkEnd w:id="2"/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1.1</w:t>
        <w:tab/>
        <w:t xml:space="preserve">Объект закупки: Оказание комплексных услуг по технической поддержке и системному сопровождению информационной системы энергосбережения на объектах города Москвы </w:t>
        <w:br/>
        <w:t>в 2026-2027 годах.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1.2</w:t>
        <w:tab/>
        <w:t>Код и наименование позиции Классификатора предметов государственного заказа:</w:t>
        <w:br/>
        <w:t>03.13.09 – услуги/услуги информационно-технологические (ИТ)/услуги по эксплуатации информационных систем и программно-технического комплекса.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1.3</w:t>
        <w:tab/>
        <w:t>Наименование позиций Справочника предметов государственного заказа: согласно Приложению 1.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1.4</w:t>
        <w:tab/>
        <w:t>Место оказания услуг: согласно Приложению 2.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1.5</w:t>
        <w:tab/>
        <w:t>Объем услуг: согласно Приложению 2.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1.6</w:t>
        <w:tab/>
        <w:t>Срок оказания услуг: согласно Приложению 1.</w:t>
      </w:r>
    </w:p>
    <w:p>
      <w:pPr>
        <w:pStyle w:val="ListParagraph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 w:eastAsia="ru-RU"/>
        </w:rPr>
        <w:t>1.7</w:t>
        <w:tab/>
        <w:t>Приложения к Техническому заданию: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1 – «Перечень объектов закупки».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2 – «Адресный перечень».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3 – «Временные параметры (SLA)».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4 – «Требования к службе техподдержки».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5 – «Аппаратное и программное обеспечение Системы».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Приложение 6 – «Описание информационных систем и ресурсов».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Термины и определения</w:t>
      </w:r>
    </w:p>
    <w:tbl>
      <w:tblPr>
        <w:tblStyle w:val="TableGrid"/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2022"/>
        <w:gridCol w:w="7898"/>
      </w:tblGrid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Сокращения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Расшифровка сокращений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KPI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(Key Performance Indicators) Ключевой показатель эффективности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SLA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Service Level Agreement (SLA) Соглашение об уровне предоставления услуги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БД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База данных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ВМ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Виртуальная машина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ЗНИ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Запрос на изменение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ПО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Программное обеспечение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ППО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Прикладное программное обеспечение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ППР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Планово-предупредительные работы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РК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Резервное копирование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СКВ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Система контроля версий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СМКСС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Средство мониторинга качества сопровождения систем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СПО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Системное программное обеспечение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ТС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Технические средства</w:t>
            </w:r>
          </w:p>
        </w:tc>
      </w:tr>
      <w:tr>
        <w:trPr>
          <w:trHeight w:val="20" w:hRule="atLeast"/>
        </w:trPr>
        <w:tc>
          <w:tcPr>
            <w:tcW w:w="20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ЦОД</w:t>
            </w:r>
          </w:p>
        </w:tc>
        <w:tc>
          <w:tcPr>
            <w:tcW w:w="7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kern w:val="0"/>
                <w:sz w:val="20"/>
                <w:szCs w:val="24"/>
                <w:lang w:val="ru-RU" w:eastAsia="ru-RU" w:bidi="ar-SA"/>
              </w:rPr>
              <w:t>Центр обработки данных</w:t>
            </w:r>
          </w:p>
        </w:tc>
      </w:tr>
    </w:tbl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Абонентский принцип оплаты</w:t>
      </w:r>
      <w:r>
        <w:rPr>
          <w:color w:val="auto"/>
          <w:sz w:val="24"/>
          <w:szCs w:val="24"/>
          <w:lang w:val="ru-RU"/>
        </w:rPr>
        <w:t xml:space="preserve"> – принцип, по которому плата вносится Заказчиком</w:t>
        <w:br/>
        <w:t>за многократное пользование предоставляемыми услугами, не ограниченными по объему.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Аварийный режим функционирования</w:t>
      </w:r>
      <w:r>
        <w:rPr>
          <w:color w:val="auto"/>
          <w:sz w:val="24"/>
          <w:szCs w:val="24"/>
          <w:lang w:val="ru-RU"/>
        </w:rPr>
        <w:t xml:space="preserve"> – режим, в который переходит Система в случае возникновения инцидентов критического приоритета. В этом режиме Исполнитель осуществляет восстановление работоспособности Системы.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База знаний</w:t>
      </w:r>
      <w:r>
        <w:rPr>
          <w:color w:val="auto"/>
          <w:sz w:val="24"/>
          <w:szCs w:val="24"/>
          <w:lang w:val="ru-RU"/>
        </w:rPr>
        <w:t xml:space="preserve"> – организованное, управляемое хранилище информации, разработанное</w:t>
        <w:br/>
        <w:t>с целью помочь специалистам поддержки решать поступающие к ним обращения.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Безопасность информации</w:t>
      </w:r>
      <w:r>
        <w:rPr>
          <w:color w:val="auto"/>
          <w:sz w:val="24"/>
          <w:szCs w:val="24"/>
          <w:lang w:val="ru-RU"/>
        </w:rPr>
        <w:t xml:space="preserve"> – состояние защищенности информации, характеризуемое способностью персонала, технических средств и информационных технологий обеспечивать конфиденциальность, целостность и доступность информации при ее обработке техническими средствами.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Внешние пользователи Системы (далее – Внешние пользователи)</w:t>
      </w:r>
      <w:r>
        <w:rPr>
          <w:color w:val="auto"/>
          <w:sz w:val="24"/>
          <w:szCs w:val="24"/>
          <w:lang w:val="ru-RU"/>
        </w:rPr>
        <w:t xml:space="preserve"> – физические лица</w:t>
        <w:br/>
        <w:t>и работники организаций, обращающиеся к Системе с целью использования предоставляемых Системой сервисов.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Внеплановая недоступность</w:t>
      </w:r>
      <w:r>
        <w:rPr>
          <w:color w:val="auto"/>
          <w:sz w:val="24"/>
          <w:szCs w:val="24"/>
          <w:lang w:val="ru-RU"/>
        </w:rPr>
        <w:t xml:space="preserve"> – непредусмотренный зафиксированный </w:t>
        <w:br/>
        <w:t>и подтвержденный факт отсутствия доступа к Системе (подсистеме, модулю) или ее основных функций.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выполнения</w:t>
      </w:r>
      <w:r>
        <w:rPr>
          <w:color w:val="auto"/>
          <w:sz w:val="24"/>
          <w:szCs w:val="24"/>
          <w:lang w:val="ru-RU"/>
        </w:rPr>
        <w:t xml:space="preserve"> – время, в течение которого ведутся работы по обращению</w:t>
        <w:br/>
        <w:t xml:space="preserve">или инциденту. </w:t>
      </w:r>
      <w:r>
        <w:rPr>
          <w:color w:val="auto"/>
          <w:sz w:val="24"/>
          <w:szCs w:val="24"/>
          <w:lang w:val="ru-RU" w:eastAsia="ru-RU"/>
        </w:rPr>
        <w:t>Промежуток времени между присвоением обращению/инциденту статуса «Зарегистрировано»/«Зарегистрирован» и статуса «Выполнено»/«Выполнен».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закрытия</w:t>
      </w:r>
      <w:r>
        <w:rPr>
          <w:color w:val="auto"/>
          <w:sz w:val="24"/>
          <w:szCs w:val="24"/>
          <w:lang w:val="ru-RU"/>
        </w:rPr>
        <w:t xml:space="preserve"> – дата и время присвоения обращению или инциденту статуса «Закрыто»/«Закрыт».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назначения на рабочую группу</w:t>
      </w:r>
      <w:r>
        <w:rPr>
          <w:color w:val="auto"/>
          <w:sz w:val="24"/>
          <w:szCs w:val="24"/>
          <w:lang w:val="ru-RU"/>
        </w:rPr>
        <w:t xml:space="preserve"> – дата и время присвоения статуса обращению или инциденту «Направлено в группу».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приема в работу</w:t>
      </w:r>
      <w:r>
        <w:rPr>
          <w:color w:val="auto"/>
          <w:sz w:val="24"/>
          <w:szCs w:val="24"/>
          <w:lang w:val="ru-RU"/>
        </w:rPr>
        <w:t xml:space="preserve"> – дата и время приема обращения или инцидента Исполнителем в работу и присвоения статуса «В работе».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реагирования</w:t>
      </w:r>
      <w:r>
        <w:rPr>
          <w:color w:val="auto"/>
          <w:sz w:val="24"/>
          <w:szCs w:val="24"/>
          <w:lang w:val="ru-RU"/>
        </w:rPr>
        <w:t xml:space="preserve"> – временной интервал от момента регистрации (время перехода обращения или инцидента в статус «Зарегистрировано») до момента принятия в работу (время перехода обращения или инцидента в статус «В работе»).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Время регистрации</w:t>
      </w:r>
      <w:r>
        <w:rPr>
          <w:color w:val="auto"/>
          <w:sz w:val="24"/>
          <w:szCs w:val="24"/>
          <w:lang w:val="ru-RU"/>
        </w:rPr>
        <w:t xml:space="preserve"> – временной интервал, прошедший от момента получения запроса (статус «Новое») до момента перехода запроса в статус «Зарегистрировано»/«Зарегистрирован»</w:t>
        <w:br/>
        <w:t>в СМКСС.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Вторая линия поддержки/Служба технической поддержки (СТП)</w:t>
      </w:r>
      <w:r>
        <w:rPr>
          <w:color w:val="auto"/>
          <w:sz w:val="24"/>
          <w:szCs w:val="24"/>
          <w:lang w:val="ru-RU"/>
        </w:rPr>
        <w:t xml:space="preserve"> – персонал, который осуществляет информационно-справочную поддержку пользователей. В обязанности входит решение запросов пользователей, которые не были разрешены первой линией поддержки, их анализ, систематизация, выработка решений и включение в базу знаний, эскалация запросов</w:t>
        <w:br/>
        <w:t>на третью линию поддержки (при невозможности решить запрос).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Детализированный отчет</w:t>
      </w:r>
      <w:r>
        <w:rPr>
          <w:color w:val="auto"/>
          <w:sz w:val="24"/>
          <w:szCs w:val="24"/>
          <w:lang w:val="ru-RU"/>
        </w:rPr>
        <w:t xml:space="preserve"> – единый отчет, который содержит необходимую информацию для составления отчетности по оказанным услугам и расчета </w:t>
      </w:r>
      <w:r>
        <w:rPr>
          <w:color w:val="auto"/>
          <w:sz w:val="24"/>
          <w:szCs w:val="24"/>
        </w:rPr>
        <w:t>KPI</w:t>
      </w:r>
      <w:r>
        <w:rPr>
          <w:color w:val="auto"/>
          <w:sz w:val="24"/>
          <w:szCs w:val="24"/>
          <w:lang w:val="ru-RU"/>
        </w:rPr>
        <w:t>. В Детализированном отчете содержится информация обо всех оказанных услугах в соответствии с метриками и критериями, приведенными в Техническом задании.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Государственный </w:t>
      </w:r>
      <w:r>
        <w:rPr>
          <w:b/>
          <w:color w:val="auto"/>
          <w:sz w:val="24"/>
          <w:szCs w:val="24"/>
          <w:lang w:val="ru-RU"/>
        </w:rPr>
        <w:t>Заказчик</w:t>
      </w:r>
      <w:r>
        <w:rPr>
          <w:color w:val="auto"/>
          <w:sz w:val="24"/>
          <w:szCs w:val="24"/>
          <w:lang w:val="ru-RU"/>
        </w:rPr>
        <w:t xml:space="preserve"> – организация или орган исполнительной власти, имеющие выделенные в установленном порядке средства на оплату оказываемых по контракту услуг по технической поддержке и системному сопровождению информационных систем и ресурсов.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/>
        </w:rPr>
        <w:t xml:space="preserve">Заказчик </w:t>
      </w:r>
      <w:r>
        <w:rPr>
          <w:color w:val="auto"/>
          <w:sz w:val="24"/>
          <w:szCs w:val="24"/>
          <w:lang w:val="ru-RU"/>
        </w:rPr>
        <w:t>— ПАО «Ростелекмо»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Информационная система (Система)</w:t>
      </w:r>
      <w:r>
        <w:rPr>
          <w:color w:val="auto"/>
          <w:sz w:val="24"/>
          <w:szCs w:val="24"/>
          <w:lang w:val="ru-RU"/>
        </w:rPr>
        <w:t xml:space="preserve"> – совокупность содержащейся в базах данных информации, информационных технологий, обеспечивающих ее обработку.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Комплекс услуг</w:t>
      </w:r>
      <w:r>
        <w:rPr>
          <w:color w:val="auto"/>
          <w:sz w:val="24"/>
          <w:szCs w:val="24"/>
          <w:lang w:val="ru-RU"/>
        </w:rPr>
        <w:t xml:space="preserve"> – определенный набор услуг по технической поддержке и системному сопровождению Системы, имеющий отдельную стоимость, определяемую </w:t>
      </w:r>
      <w:r>
        <w:rPr>
          <w:color w:val="auto"/>
          <w:sz w:val="24"/>
          <w:szCs w:val="24"/>
          <w:lang w:val="ru-RU"/>
        </w:rPr>
        <w:t>Договором</w:t>
      </w:r>
      <w:r>
        <w:rPr>
          <w:color w:val="auto"/>
          <w:sz w:val="24"/>
          <w:szCs w:val="24"/>
          <w:lang w:val="ru-RU"/>
        </w:rPr>
        <w:br/>
        <w:t>и измеримые показатели эффективности, позволяющие оценивать качество и формировать фактическую стоимость услуг.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Независимая подсистема</w:t>
      </w:r>
      <w:r>
        <w:rPr>
          <w:color w:val="auto"/>
          <w:sz w:val="24"/>
          <w:szCs w:val="24"/>
          <w:lang w:val="ru-RU"/>
        </w:rPr>
        <w:t xml:space="preserve"> – информационная система в составе Системы, работоспособность которой не зависит от недоступности, как плановой, так и внеплановой, остальной части Системы. При этом такая информационная система может иметь выделенную</w:t>
        <w:br/>
        <w:t>в рамках Контракта стоимость сопровождения и свои временные параметры (</w:t>
      </w:r>
      <w:r>
        <w:rPr>
          <w:color w:val="auto"/>
          <w:sz w:val="24"/>
          <w:szCs w:val="24"/>
        </w:rPr>
        <w:t>SLA</w:t>
      </w:r>
      <w:r>
        <w:rPr>
          <w:color w:val="auto"/>
          <w:sz w:val="24"/>
          <w:szCs w:val="24"/>
          <w:lang w:val="ru-RU"/>
        </w:rPr>
        <w:t>), которые определяет Приложение 3 «Временные параметры (</w:t>
      </w:r>
      <w:r>
        <w:rPr>
          <w:color w:val="auto"/>
          <w:sz w:val="24"/>
          <w:szCs w:val="24"/>
        </w:rPr>
        <w:t>SLA</w:t>
      </w:r>
      <w:r>
        <w:rPr>
          <w:color w:val="auto"/>
          <w:sz w:val="24"/>
          <w:szCs w:val="24"/>
          <w:lang w:val="ru-RU"/>
        </w:rPr>
        <w:t>)» к Техническому заданию.</w:t>
      </w:r>
    </w:p>
    <w:p>
      <w:pPr>
        <w:pStyle w:val="Normal"/>
        <w:shd w:val="clear" w:color="auto" w:fill="FFFFFF"/>
        <w:spacing w:lineRule="auto" w:line="240" w:before="0" w:after="0"/>
        <w:ind w:firstLine="709" w:start="23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Нештатная ситуация/ошибка/сбой/инцидент</w:t>
      </w:r>
      <w:r>
        <w:rPr>
          <w:color w:val="auto"/>
          <w:sz w:val="24"/>
          <w:szCs w:val="24"/>
          <w:lang w:val="ru-RU"/>
        </w:rPr>
        <w:t xml:space="preserve"> – событие в работе Системы,</w:t>
        <w:br/>
        <w:t>не предусмотренное проектной документацией для штатного режима функционирования.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Первая линия поддержки/Служба поддержки пользователей (СПП)</w:t>
      </w:r>
      <w:r>
        <w:rPr>
          <w:color w:val="auto"/>
          <w:sz w:val="24"/>
          <w:szCs w:val="24"/>
          <w:lang w:val="ru-RU"/>
        </w:rPr>
        <w:t xml:space="preserve"> – персонал, который осуществляет информационно-справочную поддержку пользователей. В обязанности входит регистрация поступающих запросов пользователей, их решение с использованием Базы знаний, эскалация запросов на вторую линию (при невозможности решить запрос</w:t>
        <w:br/>
        <w:t>с использованием Базы знаний), закрытие запросов и контроль качества их исполнения.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Персонал</w:t>
      </w:r>
      <w:r>
        <w:rPr>
          <w:color w:val="auto"/>
          <w:sz w:val="24"/>
          <w:szCs w:val="24"/>
          <w:lang w:val="ru-RU"/>
        </w:rPr>
        <w:t xml:space="preserve"> – инженерно-технические работники: специалисты и руководители со стороны Исполнителя и Заказчика, обеспечивающие заданные целевые показатели Системы в рамках </w:t>
      </w:r>
      <w:r>
        <w:rPr>
          <w:color w:val="auto"/>
          <w:sz w:val="24"/>
          <w:szCs w:val="24"/>
          <w:lang w:val="ru-RU"/>
        </w:rPr>
        <w:t>Договора</w:t>
      </w:r>
      <w:r>
        <w:rPr>
          <w:color w:val="auto"/>
          <w:sz w:val="24"/>
          <w:szCs w:val="24"/>
          <w:lang w:val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Плановая недоступность</w:t>
      </w:r>
      <w:r>
        <w:rPr>
          <w:color w:val="auto"/>
          <w:sz w:val="24"/>
          <w:szCs w:val="24"/>
          <w:lang w:val="ru-RU"/>
        </w:rPr>
        <w:t xml:space="preserve"> – согласованный Заказчиком промежуток времени проведения работ по внесению изменений и планово-предупредительных работ.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Пользователи Системы (далее </w:t>
      </w:r>
      <w:r>
        <w:rPr>
          <w:color w:val="auto"/>
          <w:sz w:val="24"/>
          <w:szCs w:val="24"/>
          <w:lang w:val="ru-RU"/>
        </w:rPr>
        <w:t>–</w:t>
      </w:r>
      <w:r>
        <w:rPr>
          <w:b/>
          <w:bCs/>
          <w:color w:val="auto"/>
          <w:sz w:val="24"/>
          <w:szCs w:val="24"/>
          <w:lang w:val="ru-RU" w:eastAsia="ru-RU"/>
        </w:rPr>
        <w:t xml:space="preserve"> пользователи)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государственные гражданские служащие и</w:t>
      </w:r>
      <w:r>
        <w:rPr>
          <w:color w:val="auto"/>
          <w:sz w:val="24"/>
          <w:szCs w:val="24"/>
          <w:lang w:eastAsia="ru-RU"/>
        </w:rPr>
        <w:t> </w:t>
      </w:r>
      <w:r>
        <w:rPr>
          <w:color w:val="auto"/>
          <w:sz w:val="24"/>
          <w:szCs w:val="24"/>
          <w:lang w:val="ru-RU" w:eastAsia="ru-RU"/>
        </w:rPr>
        <w:t>(или) работники организаций, обращающиеся к Системе с целью использования предоставляемых сервисов.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Программно-технический комплекс </w:t>
      </w:r>
      <w:r>
        <w:rPr>
          <w:color w:val="auto"/>
          <w:sz w:val="24"/>
          <w:szCs w:val="24"/>
          <w:lang w:val="ru-RU"/>
        </w:rPr>
        <w:t>–</w:t>
      </w:r>
      <w:r>
        <w:rPr>
          <w:b/>
          <w:bCs/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 w:eastAsia="ru-RU"/>
        </w:rPr>
        <w:t>совокупность средств вычислительной техники, оборудования, ПО, программно-аппаратных комплексов и средств создания и заполнения информационной базы, достаточной для выполнения задач Системы, или обеспечивающих функционирование информационных систем и ресурсов города Москвы.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Промышленный контур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функционально-логический программно-аппаратный комплекс, предназначенный для выполнения всех функций Системы и предоставления интерфейсов доступа к Системе пользователям.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Разработчик </w:t>
      </w:r>
      <w:r>
        <w:rPr>
          <w:color w:val="auto"/>
          <w:sz w:val="24"/>
          <w:szCs w:val="24"/>
          <w:lang w:val="ru-RU"/>
        </w:rPr>
        <w:t>–</w:t>
      </w:r>
      <w:r>
        <w:rPr>
          <w:b/>
          <w:bCs/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 w:eastAsia="ru-RU"/>
        </w:rPr>
        <w:t>организация, выполняющая работы по разработке прикладного ПО Системы.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 xml:space="preserve">Резервный контур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выполняет роль промышленного контура в случае выхода из строя последнего и</w:t>
      </w:r>
      <w:r>
        <w:rPr>
          <w:color w:val="auto"/>
          <w:sz w:val="24"/>
          <w:szCs w:val="24"/>
          <w:lang w:eastAsia="ru-RU"/>
        </w:rPr>
        <w:t> </w:t>
      </w:r>
      <w:r>
        <w:rPr>
          <w:color w:val="auto"/>
          <w:sz w:val="24"/>
          <w:szCs w:val="24"/>
          <w:lang w:val="ru-RU" w:eastAsia="ru-RU"/>
        </w:rPr>
        <w:t>(или) проведения на нем планово-профилактических работ.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Сервисный режим функционирования</w:t>
      </w:r>
      <w:r>
        <w:rPr>
          <w:color w:val="auto"/>
          <w:sz w:val="24"/>
          <w:szCs w:val="24"/>
          <w:lang w:val="ru-RU" w:eastAsia="ru-RU"/>
        </w:rPr>
        <w:t xml:space="preserve"> – режим Системы, в котором производится обслуживание или реконфигурация Системы. Перевод системы в данный режим требует согласования с Заказчиком.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Система мониторинга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автоматизированная система управления мониторингом</w:t>
        <w:br/>
        <w:t>и событиями для управления проектом, используемая Исполнителем в ходе оказания услуг</w:t>
        <w:br/>
        <w:t>по предоставленному Заказчиком доступу.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СКВ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система контроля версий информационных систем и изменяемых компонентов информационных систем (релизов, дистрибутивов, исходных кодов, документации, конфигурации), используемая Исполнителем в ходе оказания услуг по предоставленному Заказчиком доступу.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Системная ошибка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длящееся, либо повторяющееся во времени отклонение состояния</w:t>
        <w:br/>
        <w:t>и параметров Системы (либо ее компонентов) от штатного режима функционирования, которое не может быть устранено штатными средствами администрирования Системы.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Смежная система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система предоставляющая (либо получающая) информацию</w:t>
        <w:br/>
        <w:t>для исполнения услуг и контроля исполнения функций.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СМКСС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средство мониторинга качества сопровождения систем, используемое Исполнителем в ходе оказания услуг по предоставленному Заказчиком доступу.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СТП смежная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служба технической поддержки смежных по отношению к Системе информационных систем. Функции Второй линии поддержки выполняют сторонние организации.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Тестовый контур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функционально-логический программно-аппаратный комплекс, предназначенный для проверки корректности функционирования предлагаемых к внесению изменений в функционал и информационную структуру Системы.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Третья линия поддержки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/>
        </w:rPr>
        <w:t>–</w:t>
      </w:r>
      <w:r>
        <w:rPr>
          <w:color w:val="auto"/>
          <w:sz w:val="24"/>
          <w:szCs w:val="24"/>
          <w:lang w:val="ru-RU" w:eastAsia="ru-RU"/>
        </w:rPr>
        <w:t xml:space="preserve"> персонал, занимающийся решением выявленных проблем</w:t>
        <w:br/>
        <w:t>с данными и прикладным ПО, которые не были разрешены второй линией поддержки, их анализ, систематизация, выработка решений и включение в Базу знаний.</w:t>
      </w:r>
    </w:p>
    <w:p>
      <w:pPr>
        <w:pStyle w:val="Normal"/>
        <w:shd w:val="clear" w:color="auto" w:fill="FFFFFF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Штатный режим функционирования</w:t>
      </w:r>
      <w:r>
        <w:rPr>
          <w:color w:val="auto"/>
          <w:sz w:val="24"/>
          <w:szCs w:val="24"/>
          <w:lang w:val="ru-RU" w:eastAsia="ru-RU"/>
        </w:rPr>
        <w:t xml:space="preserve"> – обеспечение выполнения полного набора функций в соответствии с проектной и эксплуатационной документацией.</w:t>
      </w:r>
    </w:p>
    <w:p>
      <w:pPr>
        <w:pStyle w:val="Normal"/>
        <w:spacing w:lineRule="auto" w:line="240" w:before="0" w:after="0"/>
        <w:ind w:hanging="0" w:start="0"/>
        <w:jc w:val="start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</w:r>
      <w:r>
        <w:br w:type="page"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outlineLvl w:val="0"/>
        <w:rPr>
          <w:b/>
          <w:color w:val="auto"/>
          <w:sz w:val="24"/>
          <w:szCs w:val="24"/>
          <w:lang w:val="ru-RU" w:eastAsia="ru-RU"/>
        </w:rPr>
      </w:pPr>
      <w:bookmarkStart w:id="3" w:name="_Toc171086111"/>
      <w:bookmarkStart w:id="4" w:name="_Toc171087106"/>
      <w:r>
        <w:rPr>
          <w:b/>
          <w:color w:val="auto"/>
          <w:sz w:val="24"/>
          <w:szCs w:val="24"/>
          <w:lang w:val="ru-RU" w:eastAsia="ru-RU"/>
        </w:rPr>
        <w:t>2.</w:t>
        <w:tab/>
        <w:t>Стандарт услуг</w:t>
      </w:r>
      <w:bookmarkEnd w:id="3"/>
      <w:bookmarkEnd w:id="4"/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услугам по технической поддержке и системному сопровождению Системы</w:t>
        <w:br/>
        <w:t>в соответствии с Техническим заданием относятся: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  <w:lang w:eastAsia="ru-RU"/>
        </w:rPr>
        <w:t>Подготовительный</w:t>
      </w:r>
      <w:r>
        <w:rPr>
          <w:sz w:val="24"/>
          <w:szCs w:val="24"/>
        </w:rPr>
        <w:t xml:space="preserve"> этап: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Организация эксплуатационных служб в соответствии с требованиями, указанными</w:t>
        <w:br/>
        <w:t>в Приложении 4 «Требования к службе техподдержки» к Техническому заданию.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Основной этап:</w:t>
      </w:r>
    </w:p>
    <w:p>
      <w:pPr>
        <w:pStyle w:val="Normal"/>
        <w:numPr>
          <w:ilvl w:val="0"/>
          <w:numId w:val="18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Поддержка пользователей;</w:t>
      </w:r>
    </w:p>
    <w:p>
      <w:pPr>
        <w:pStyle w:val="Normal"/>
        <w:numPr>
          <w:ilvl w:val="0"/>
          <w:numId w:val="18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Прикладное администрирование;</w:t>
      </w:r>
    </w:p>
    <w:p>
      <w:pPr>
        <w:pStyle w:val="Normal"/>
        <w:numPr>
          <w:ilvl w:val="0"/>
          <w:numId w:val="18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Системное администрирование.</w:t>
      </w:r>
    </w:p>
    <w:p>
      <w:pPr>
        <w:pStyle w:val="Normal"/>
        <w:tabs>
          <w:tab w:val="clear" w:pos="720"/>
          <w:tab w:val="center" w:pos="4677" w:leader="none"/>
          <w:tab w:val="right" w:pos="9355" w:leader="none"/>
        </w:tabs>
        <w:spacing w:lineRule="auto" w:line="240" w:before="0" w:after="3"/>
        <w:ind w:firstLine="686" w:start="23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рамках оказания услуг Исполнитель осуществляет:</w:t>
      </w:r>
    </w:p>
    <w:p>
      <w:pPr>
        <w:pStyle w:val="Normal"/>
        <w:numPr>
          <w:ilvl w:val="0"/>
          <w:numId w:val="3"/>
        </w:numPr>
        <w:tabs>
          <w:tab w:val="clear" w:pos="720"/>
          <w:tab w:val="center" w:pos="4677" w:leader="none"/>
          <w:tab w:val="right" w:pos="9355" w:leader="none"/>
        </w:tabs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сопровождение Системы с характеристиками в соответствии с Приложением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ru-RU" w:eastAsia="ru-RU"/>
        </w:rPr>
        <w:t>6 «Описание информационных систем и ресурсов» к Техническому заданию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Цели оказания услуг.</w:t>
      </w:r>
    </w:p>
    <w:p>
      <w:pPr>
        <w:pStyle w:val="Normal"/>
        <w:shd w:val="clear" w:color="auto" w:fill="FFFFFF"/>
        <w:spacing w:lineRule="auto" w:line="240"/>
        <w:ind w:firstLine="686" w:start="23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Оказание услуг по технической поддержке и системному сопровождению </w:t>
      </w:r>
      <w:r>
        <w:rPr>
          <w:sz w:val="24"/>
          <w:szCs w:val="24"/>
        </w:rPr>
        <w:t>Системы осуществляется в целях: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обеспечения информационно-консультационной поддержки работы пользователей</w:t>
        <w:br/>
        <w:t>с Системой (включая ППО);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ведения технической и эксплуатационной документации и актуализация ее по результатам обработки запросов пользователей;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определения текущего состояния компонентов Системы по результатам автоматического выявления средствами мониторинга событий в Системе;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поддержания параметров функционирования СПО и технического обеспечения, удовлетворяющих требованиям Системы и производственных процессов, включая их непрерывность;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обеспечения целостности, сохранности и восстанавливаемости данных Системы;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поддержания параметров функционирования ППО, удовлетворяющих требованиям производственных процессов, включая их непрерывность;</w:t>
      </w:r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о</w:t>
      </w:r>
      <w:r>
        <w:rPr>
          <w:sz w:val="24"/>
          <w:szCs w:val="24"/>
          <w:lang w:eastAsia="ru-RU"/>
        </w:rPr>
        <w:t>беспечения бесперебойного функционирования Системы.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Особые условия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оказании услуг Исполнитель должен руководствоваться соответствующими положениями нормативного правового акта, указанного в пункте 7.5 Технического задания.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Услуги по технической поддержке и системному сопровождению Системы оплачиваются в соответствии с абонентским принципом.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расчета стоимости оказанных услуг приведен в пункте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2.6.2 Технического задания. Стоимость оказанных услуг рассчитывается с учетом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Первым днем для исчисления стоимости первого отчетного периода Основного этапа считается следующий календарный день с даты указанной в Акте приемки Системы</w:t>
        <w:br/>
        <w:t>на техническую поддержку и системное сопровождение.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Временные параметры оказания услуг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нормативным параметрам оказания услуг определены в соответствии</w:t>
        <w:br/>
        <w:t>с Приложением 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Целевые показатели Системы приведены в Приложении 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Сроки начала и окончания оказания услуг Подготовительного и Основного этапа указаны в Приложении «График оказания услуг (Календарный план)» к </w:t>
      </w:r>
      <w:r>
        <w:rPr>
          <w:sz w:val="24"/>
          <w:szCs w:val="24"/>
          <w:lang w:val="ru-RU"/>
        </w:rPr>
        <w:t>Договору</w:t>
      </w:r>
      <w:r>
        <w:rPr>
          <w:sz w:val="24"/>
          <w:szCs w:val="24"/>
          <w:lang w:val="ru-RU"/>
        </w:rPr>
        <w:t>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Описание Системы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Характеристика Системы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Перечень подсистем Системы и их характеристики: в соответствии с Приложением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6 «Описание информационных систем и ресурсов» к Техническому заданию.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Количество пользователей Системы: в соответствии с Приложением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6 «Описание информационных систем и ресурсов» к Техническому заданию.</w:t>
      </w:r>
    </w:p>
    <w:p>
      <w:pPr>
        <w:pStyle w:val="ListParagraph"/>
        <w:keepNext w:val="true"/>
        <w:keepLines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Программно-аппаратный комплекс Системы</w:t>
      </w:r>
    </w:p>
    <w:p>
      <w:pPr>
        <w:pStyle w:val="ListParagraph"/>
        <w:keepNext w:val="true"/>
        <w:keepLines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Аппаратное и программное обеспечение Системы приведено в Приложении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5 «Аппаратное и программное обеспечение Системы» к Техническому заданию.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Доступ к техническим средствам и программному обеспечению предоставляется Заказчиком Исполнителю на Подготовительном этапе после направления Исполнителем соответствующего запроса в адрес Заказчика по электронной почте в рабочем порядке.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необходимости изменения требуемых мощностей Исполнитель должен предоставить Заказчику предложения по изменению аппаратного и программного обеспечения Системы (в соответствии с формой, предоставляемой Заказчиком по запросу).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Требования к услугам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Требования к услугам в целом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оказания услуг Исполнитель должен обеспечить бесперебойную работу Системы на протяжении всего периода оказания услуг в режиме, указанном в Приложении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Время недоступности Системы не должно превышать значений, указанных</w:t>
        <w:br/>
        <w:t>в Приложении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протяжении всего периода оказания услуг Исполнитель должен обеспечить: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консультационную поддержку;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сохранность баз данных всех программных модулей и структурных разделов Системы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функционирование всего программного обеспечения Системы;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возможность возврата в предыдущее стабильное состояние в случае неуспешной попытки внесения изменений в Систему (обновлений, настроек, установки программных дополнений и других работ, направленных на обеспечение качественной бесперебойной работы Системы);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возможность полного восстановления Системы из резервной копии в случае сбоя.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243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Показатели назначения услуг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Услуги по технической поддержке и системному сопровождению Системы должны оказываться Исполнителем в соответствии со следующими условиями:</w:t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услуги должны оказываться на русском языке;</w:t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требования к функционированию и режиму сопровождения Системы,</w:t>
        <w:br/>
        <w:t>не определенные в Техническом задании, определяются нормативными правовыми актами, указанными в пунктах 7.5, 7.13, 7.14, 7.15, 7.16, 7.17, 7.18 Технического задания;</w:t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требования к режимам и результатам оказания услуг приведены в Приложении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ru-RU" w:eastAsia="ru-RU"/>
        </w:rPr>
        <w:t>3 «Временные параметры (</w:t>
      </w:r>
      <w:r>
        <w:rPr>
          <w:sz w:val="24"/>
          <w:szCs w:val="24"/>
          <w:lang w:eastAsia="ru-RU"/>
        </w:rPr>
        <w:t>SLA</w:t>
      </w:r>
      <w:r>
        <w:rPr>
          <w:sz w:val="24"/>
          <w:szCs w:val="24"/>
          <w:lang w:val="ru-RU" w:eastAsia="ru-RU"/>
        </w:rPr>
        <w:t>)» и в разделе 3 «Состав услуг» Технического задания соответственно;</w:t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услуги должны оказываться в текущей версии Системы.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порядку и режиму оказания услуг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Услуги по технической поддержке и системному сопровождению Системы должны оказываться в соответствии с порядком и требованиями на оказание каждой конкретной услуги, приведенными в Техническом задании, а также Регламентами и Инструкциями оказания услуг.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целях недопущения остановки работы Системы в период интенсивной работы пользователей, по согласованию Сторон, отдельные услуги могут оказываться в соответствии</w:t>
        <w:br/>
        <w:t>со специальным графиком (в нерабочее время Заказчика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пользователей Системы).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Проведение работ специалистами Исполнителя должно быть согласовано с Заказчиком, зафиксировано в СМКСС и должно сопровождаться обязательным информированием специалистов Сторон в соответствии с пунктом 2.4.1.4 Технического задания. Соответствующие типы работ должны быть определены в Регламенте оказания услуг.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защите информации от несанкционированного доступа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Подготовительного этапа Исполнитель обязан получить необходимые атрибуты доступа.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Атрибуты доступа предоставляются Заказчиком после получения соответствующего запроса от Исполнителя в рабочем порядке по электронной почте. После принятия атрибутов доступа Исполнитель в течение 1 (одного) рабочего дня обязан произвести изменение атрибутов доступа, после чего передать актуальный документ «Протокол передачи прав и уровней доступа» Заказчику в составе отчетной документации по Подготовительному этапу (приложением к Акту приемки Системы на техническую поддержку и системное сопровождение). Применяемые меры обеспечения информационной безопасности должны обеспечивать минимизацию рисков, связанных с возможным нарушением конфиденциальности, целостности и доступности информации, содержащейся в Системе, в том числе должны соблюдаться требования</w:t>
        <w:br/>
        <w:t>к обеспечению защиты информации в ходе эксплуатации Системы в соответствии с актом, указанным в пункте 7.11 Технического задания. Они включают практические правила управления безопасностью (организационно–административные, программные, физические меры защиты), в том числе: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управление доступом к Системе и резервным копиям;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предотвращение несанкционированного доступа извне;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организация защиты данных средствами резервного копирования и санкционированного восстановления, дублирования копий и организации их соответствующего хранения;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мониторинг и устранение уязвимостей в Системе.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Информация, предоставляемая Исполнителю с целью оказания услуг, является конфиденциальной и не должна передаваться третьим лицам без письменного разрешения Заказчика и не иначе как для обеспечения качества услуг.</w:t>
      </w:r>
    </w:p>
    <w:p>
      <w:pPr>
        <w:pStyle w:val="ListParagraph"/>
        <w:numPr>
          <w:ilvl w:val="4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</w:rPr>
      </w:pPr>
      <w:r>
        <w:rPr>
          <w:sz w:val="24"/>
          <w:szCs w:val="24"/>
        </w:rPr>
        <w:t>Учетные записи пользователей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Исполнитель должен осуществлять управление доступом к ППО путем разграничения прав доступа и ведения реестра пользователей, обладающих правами, если иное </w:t>
        <w:br/>
        <w:t>не предусмотрено Регламентом оказания услуг или другим документом, предоставляемым Заказчиком и определяющим порядок выдачи и изъятия прав и атрибутов доступа к Системе. При этом доступ к Системе должен быть персонализирован (конкретный логин соответствует конкретному пользователю Системы).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Выдача и изъятие прав и атрибутов доступа к Системе персоналу должна осуществляться на основании запроса Заказчика, если иное не определено в Регламенте оказания услуг.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прав и атрибутов доступа должна проводиться Исполнителем согласно Графику ППР. Исполнитель должен предусмотреть мониторинг активности пользователей с целью выявления и блокировки неактивных учетных записей при наличии в системах соответствующего функционала в рамках оказания услуги по управлению плановыми работами.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Исполнитель должен обеспечить возможность сохранности учетных записей пользователей, в том числе заблокированных, в течение Основного этапа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>. Подробные требования к управлению учетными записями определяются Регламентом оказания услуг.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информационному сопровождению оказываемых услуг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 информационным сопровождением оказываемых услуг понимается информирование Заказчика о ходе оказания услуг в случае возникновения нештатных ситуаций и организация взаимодействия с представителями Разработчика, смежными СТП и пр. с использованием наиболее приемлемых каналов коммуникаций с целью решения приоритетных вопросов.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информационному взаимодействию определены в Регламенте оказания услуг, формируемом в рамках Подготовительного этапа.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оказании услуг по сопровождению Системы Исполнитель обязан обеспечить информирование представителей Заказчика и специалистов смежных систем</w:t>
        <w:br/>
        <w:t>(при необходимости) о подготовке, ходе проведения и успешности проведения работ</w:t>
        <w:br/>
        <w:t>в соответствии с планом (или отклонении от согласованного плана), их результатах, при каждом переходе к следующему шагу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возвращению к предыдущему состоянию, путем направления первоначального плана с указанием статуса работ (начато выполнение, в работе, завершена, успешно/неуспешно).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Информирование осуществляется Исполнителем в режиме </w:t>
      </w:r>
      <w:r>
        <w:rPr>
          <w:sz w:val="24"/>
          <w:szCs w:val="24"/>
        </w:rPr>
        <w:t>on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line</w:t>
      </w:r>
      <w:r>
        <w:rPr>
          <w:sz w:val="24"/>
          <w:szCs w:val="24"/>
          <w:lang w:val="ru-RU"/>
        </w:rPr>
        <w:t xml:space="preserve"> с помощью электронной почты и СМКСС.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обязан соблюдать порядок информирования, указанный в Регламенте оказания услуг.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обнаружения сбоев в работе Системы Исполнителем, он должен оповестить</w:t>
        <w:br/>
        <w:t>о произошедшем ответственных лиц со стороны Заказчика сразу после обнаружения сбоя, зарегистрировать событие/сбой в СМКСС и приступить к его устранению.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порядку обработки запросов на оказание услуг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оказании услуг по технической поддержке и системному сопровождению Заказчика Исполнитель обрабатывает все поступившие к нему запросы на оказание услуг сформированные как в ручном режиме (электронная почта, телефонный звонок, запросы от СТП смежных систем в СМКСС), так и в автоматическом режиме (Система мониторинга).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зоне ответственности Исполнителя находится обработка всех поступивших к нему запросов, взаимодействие с иными линиями поддержки по разрешению поступивших запросов</w:t>
        <w:br/>
        <w:t>и организация техподдержки Заказчика в соответствии с Приложением 4 «Требования к службе техподдержки» к Техническому заданию.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>
      <w:pPr>
        <w:pStyle w:val="ListParagraph"/>
        <w:numPr>
          <w:ilvl w:val="0"/>
          <w:numId w:val="2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постоянно к</w:t>
      </w:r>
      <w:r>
        <w:rPr>
          <w:sz w:val="24"/>
          <w:szCs w:val="24"/>
          <w:lang w:val="ru-RU" w:eastAsia="ru-RU"/>
        </w:rPr>
        <w:t>онтролировать сроки, указанные в Приложении 3 «Временные параметры (</w:t>
      </w:r>
      <w:r>
        <w:rPr>
          <w:sz w:val="24"/>
          <w:szCs w:val="24"/>
          <w:lang w:eastAsia="ru-RU"/>
        </w:rPr>
        <w:t>SLA</w:t>
      </w:r>
      <w:r>
        <w:rPr>
          <w:sz w:val="24"/>
          <w:szCs w:val="24"/>
          <w:lang w:val="ru-RU" w:eastAsia="ru-RU"/>
        </w:rPr>
        <w:t>)» Технического задания, отведенные для разрешения запроса;</w:t>
      </w:r>
    </w:p>
    <w:p>
      <w:pPr>
        <w:pStyle w:val="ListParagraph"/>
        <w:numPr>
          <w:ilvl w:val="0"/>
          <w:numId w:val="2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производить оповещение ответственных специалистов Заказчика в соответствии</w:t>
        <w:br/>
        <w:t>с Регламентом оказания услуг о нарушении сроков выполнения запросов;</w:t>
      </w:r>
    </w:p>
    <w:p>
      <w:pPr>
        <w:pStyle w:val="ListParagraph"/>
        <w:numPr>
          <w:ilvl w:val="0"/>
          <w:numId w:val="2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следить за актуальностью классификатора СМКСС в своей зоне ответственности.</w:t>
      </w:r>
    </w:p>
    <w:p>
      <w:pPr>
        <w:pStyle w:val="ListParagraph"/>
        <w:numPr>
          <w:ilvl w:val="3"/>
          <w:numId w:val="14"/>
        </w:numPr>
        <w:shd w:val="clear" w:color="auto" w:fill="FFFFFF"/>
        <w:spacing w:lineRule="auto" w:line="240" w:before="0" w:after="0"/>
        <w:ind w:hanging="0" w:start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численности и квалификации персонала и режиму его работы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Численность персонала и необходимый уровень квалификации определяется Исполнителем таким образом, чтобы обеспечить выполнение требований Технического задания при оказании каждой из услуг. В случае неоднократного нарушения требований Технического задания Исполнителем при оказании той или иной услуги, Заказчик вправе осуществить проверку подготовленности персонала Исполнителя для сопровождения Системы.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вправе запросить заверенные копии документов, подтверждающих квалификацию персонала, в том числе дипломов, протоколов обучения, и провести проверку соответствия заявленных в них сведений фактическим в отношении всех или отдельных сотрудников.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Уведомление о проверке Заказчик направляет Исполнителю не менее чем за 1 (один) рабочий день.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Режим работы персонала должен обеспечить выполнение услуг Исполнителем</w:t>
        <w:br/>
        <w:t>в соответствии с требованиями к качеству, режиму и периодичности оказания услуг, определенными Техническим заданием.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</w:t>
        <w:tab/>
        <w:t>Требования к составу и содержанию услуг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2.4.2.1</w:t>
        <w:tab/>
        <w:t>Комплексы услуг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Наименование и состав комплексов услуг по технической поддержке и системному сопровождению Системы определены в пункте 2.1 и разделе 3 Технического задания.</w:t>
      </w:r>
    </w:p>
    <w:p>
      <w:pPr>
        <w:pStyle w:val="Normal"/>
        <w:keepNext w:val="true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2.4.2.2</w:t>
        <w:tab/>
        <w:t>Требования к услугам Подготовительного этапа</w:t>
      </w:r>
    </w:p>
    <w:p>
      <w:pPr>
        <w:pStyle w:val="Normal"/>
        <w:keepNext w:val="true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подготовительным мероприятиям для начала оказания услуг Исполнителем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течение Подготовительного этапа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 xml:space="preserve"> Исполнителем должны быть проведены организационно-штатные и подготовительные мероприятия (в том числе технические),</w:t>
        <w:br/>
        <w:t>по результатам проверки которых осуществляется приемка Системы на сервисное и техническое сопровождение, о чем Исполнителем и Заказчиком в момент приемки Системы подписывается Акт приемки Системы на техническую поддержку и системное сопровождение.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начала оказания услуг Исполнитель в течение Подготовительного этапа должен: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Определить ответственных лиц, уполномоченных в структуре Исполнителя принимать решения оперативного характера о порядке и способе оказания услуг и несущих персональную ответственность за качество и полноту оказания услуг в целом. Исполнитель и Заказчик подписывают документ «Перечень уполномоченных специалистов» (далее – Перечень). Указанный Перечень должен содержать минимальный набор контактных данных: должность, ФИО, контактный телефон (рабочий</w:t>
        <w:br/>
        <w:t>и мобильный), адрес электронной почты, роли. Исполнитель имеет право расширить указанный перечень контактных данных и средств коммуникации. В Перечне Исполнитель также определяет основного специалиста и в период его отсутствия специалиста, исполняющего обязанности по взаимодействию с Заказчиком, как единую точку входа для взаимодействия с Заказчиком;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Актуализировать Регламент оказания услуг, а в случае отсутствия разработать. Текущая версия Регламента оказания услуг предоставляется Заказчиком по запросу Исполнителя по электронной почте в рабочем порядке;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Актуализировать, а в случае отсутствия разработать График ППР;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Актуализировать, а в случае отсутствия разработать Базу знаний;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Разработать и согласовать с Заказчиком форму отчета об оказанных услугах, включающего расчет стоимости оказанных услуг, согласно методике в соответствии</w:t>
        <w:br/>
        <w:t>с пунктом 2.6.2 Технического задания;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Запросить у Заказчика необходимый доступ к Системе;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Запросить у Заказчика необходимый доступ к СМКСС, СКВ, Системе мониторинга;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Актуализировать руководство пользователя, руководство администратора, анкету постановки Системы на мониторинг;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Актуализировать анкету резервного копирования Системы;</w:t>
      </w:r>
    </w:p>
    <w:p>
      <w:pPr>
        <w:pStyle w:val="ListParagraph"/>
        <w:numPr>
          <w:ilvl w:val="0"/>
          <w:numId w:val="24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Настроить средства мониторинга, которые обеспечат контроль выполнения требований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Подготовительный этап считается завершенным, а услуги Подготовительного этапа оказанными в полном объеме, после подписания сторонами Акта приемки Системы</w:t>
        <w:br/>
        <w:t>на техническую поддержку и системное сопровождение. Акт приемки Системы на техническую поддержку и системное сопровождение подписывается Сторонами только после пройденной Исполнителем процедуры приемки Системы на сопровождение согласно плану проверки, разработанному Исполнителем и утвержденному Заказчиком, а также Исполнитель должен продемонстрировать выполнение отдельных регламентов, входящих в состав Регламента оказания услуг, и их соответствие Техническому заданию.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Электронный структурированный Документ о приемке по Подготовительному этапу подписывается Заказчиком и Исполнителем не ранее даты подписания Акта приемки Системы на техническую поддержку и системное сопровождение.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2.4.2.2.1</w:t>
        <w:tab/>
        <w:t>Требования к методическому обеспечению эксплуатационных мероприятий (в том числе по предупреждению и обработке нештатных ситуаций).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Методическое обеспечение эксплуатационных мероприятий включает в себя:</w:t>
      </w:r>
    </w:p>
    <w:p>
      <w:pPr>
        <w:pStyle w:val="ListParagraph"/>
        <w:numPr>
          <w:ilvl w:val="0"/>
          <w:numId w:val="25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ознакомление специалистов Исполнителя с комплектом проектной и эксплуатационной документацией на Систему, порядком и правилами работы в Системе;</w:t>
      </w:r>
    </w:p>
    <w:p>
      <w:pPr>
        <w:pStyle w:val="ListParagraph"/>
        <w:numPr>
          <w:ilvl w:val="0"/>
          <w:numId w:val="25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ознакомление специалистов Исполнителя с порядком и правилами работы в СМКСС, СКВ, Системе мониторинга;</w:t>
      </w:r>
    </w:p>
    <w:p>
      <w:pPr>
        <w:pStyle w:val="ListParagraph"/>
        <w:numPr>
          <w:ilvl w:val="0"/>
          <w:numId w:val="25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разработку и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ru-RU" w:eastAsia="ru-RU"/>
        </w:rPr>
        <w:t>(или) адаптацию регламентов и инструкций по технической поддержке</w:t>
        <w:br/>
        <w:t>и системному сопровождению Системы и должностных инструкций (при необходимости) специалистов с учетом зоны ответственности Исполнителя по технической поддержке комплекса услуг в соответствии с Приложением</w:t>
      </w:r>
      <w:r>
        <w:rPr>
          <w:sz w:val="24"/>
          <w:szCs w:val="24"/>
          <w:lang w:eastAsia="ru-RU"/>
        </w:rPr>
        <w:t> </w:t>
      </w:r>
      <w:r>
        <w:rPr>
          <w:sz w:val="24"/>
          <w:szCs w:val="24"/>
          <w:lang w:val="ru-RU" w:eastAsia="ru-RU"/>
        </w:rPr>
        <w:t>4 «Требования к службе техподдержки» к Техническому заданию и особенностей сопровождаемых Систем, организационно- штатной структуры и технических средств Исполнителя и Заказчика.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Документы, подлежащие актуализации, передаются Исполнителю после направления соответствующего запроса Заказчику в рабочем порядке. В случае их отсутствия, первично разрабатываются Исполнителем и согласовываются с Заказчиком.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Актуализация документации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bookmarkStart w:id="5" w:name="_Hlk189139666"/>
      <w:r>
        <w:rPr>
          <w:sz w:val="24"/>
          <w:szCs w:val="24"/>
          <w:lang w:val="ru-RU"/>
        </w:rPr>
        <w:t>В рамках Подготовительного этапа Исполнитель производит изучение, корректировку</w:t>
        <w:br/>
        <w:t>и актуализацию следующего комплекта существующей документации Системы: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Регламент оказания услуг (включая График ППР);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Матрица эскалации;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Базы знаний;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Руководство пользователя;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Руководство администратора;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Анкета постановки Системы на мониторинг;</w:t>
      </w:r>
    </w:p>
    <w:p>
      <w:pPr>
        <w:pStyle w:val="ListParagraph"/>
        <w:numPr>
          <w:ilvl w:val="0"/>
          <w:numId w:val="26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Анкета резервного копирования (в том числе план аварийного восстановления).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Актуальная версия документации должна быть согласована с Заказчиком и учитывать </w:t>
      </w:r>
      <w:r>
        <w:rPr>
          <w:sz w:val="24"/>
          <w:szCs w:val="24"/>
          <w:lang w:val="ru-RU"/>
        </w:rPr>
        <w:t>особенности</w:t>
      </w:r>
      <w:r>
        <w:rPr>
          <w:sz w:val="24"/>
          <w:szCs w:val="24"/>
          <w:lang w:val="ru-RU" w:eastAsia="ru-RU"/>
        </w:rPr>
        <w:t xml:space="preserve"> Технического задания</w:t>
      </w:r>
      <w:bookmarkEnd w:id="5"/>
      <w:r>
        <w:rPr>
          <w:sz w:val="24"/>
          <w:szCs w:val="24"/>
          <w:lang w:val="ru-RU" w:eastAsia="ru-RU"/>
        </w:rPr>
        <w:t>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Регламент оказания услуг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актуализирует Регламент оказания услуг, который должен включать комплект регламентирующих и инструктивных документов</w:t>
        <w:br/>
        <w:t>и разделов по услугам, в том числе: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Поддержка пользователей (в том числе описание услуги по управлению знаниями);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Сопровождение резервного копирования и восстановления Системы из резервной копии;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Методика проведения нагрузочного тестирования;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Методика проведения функционального тестирования;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инцидентами;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плановыми работами;</w:t>
      </w:r>
    </w:p>
    <w:p>
      <w:pPr>
        <w:pStyle w:val="ListParagraph"/>
        <w:numPr>
          <w:ilvl w:val="0"/>
          <w:numId w:val="27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изменениями.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Регламенты должны содержать единые правила и требования к организации процесса(ов), распределения задач и ответственности за результат процесса(ов), описание используемых ресурсов и механизмов, формы отчетов по оказанию услуги.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График планово-предупредительных работ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График ППР актуализируется специалистами Исполнителя, утверждается уполномоченным лицом Исполнителя и передается на согласование Заказчику в составе отчетной документации по Подготовительному этапу.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График ППР должен содержать сведения о периодичности каждой услуги за весь период, с учетом рекомендаций Разработчика Системы, а также проектно-эксплуатационной документации, предоставляемой Заказчиком по запросу Исполнителя. Оформляется приложением к Регламенту оказания услуг.</w:t>
      </w:r>
    </w:p>
    <w:p>
      <w:pPr>
        <w:pStyle w:val="Normal"/>
        <w:keepNext w:val="true"/>
        <w:keepLines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Матрица эскалации</w:t>
      </w:r>
    </w:p>
    <w:p>
      <w:pPr>
        <w:pStyle w:val="Normal"/>
        <w:keepNext w:val="true"/>
        <w:keepLines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актуализирует Матрицу эскалации,</w:t>
        <w:br/>
        <w:t>в соответствии с которой должно производиться оповещение сотрудников Заказчика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Исполнителя.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информационному взаимодействию приведены в пункте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2.4.1.4 Технического задания.</w:t>
      </w:r>
    </w:p>
    <w:p>
      <w:pPr>
        <w:pStyle w:val="Normal"/>
        <w:keepNext w:val="true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СМКСС</w:t>
      </w:r>
    </w:p>
    <w:p>
      <w:pPr>
        <w:pStyle w:val="Normal"/>
        <w:keepNext w:val="true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течение Подготовительного этапа Исполнитель готовит предложения по созданию классификаторов Системы (контакт центра, центра компетенции, таблиц маршрутизации</w:t>
        <w:br/>
        <w:t>и рабочих групп) и алгоритмов обработки запросов (статусной модели) в СМКСС в порядке, определяемом Регламентом. Статусная модель может меняться в зависимости от используемой СМКСС по согласованию с Заказчиком. В рамках методического обеспечения эксплуатационных мероприятий все предложения Исполнителя должны быть согласованы с Заказчиком.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проходит регистрацию в СМКСС, изучает порядок работы с ней. Заказчик предоставляет доступ в СМКСС после получения соответствующего запроса по электронной почте в соответствии с требованиями пункта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2.4.1.4 Технического задания. С момента регистрации и получения доступа Исполнитель фиксирует</w:t>
        <w:br/>
        <w:t>в СМКСС все факты (обращения, запросы на изменения, инциденты) и параметры оказания услуг (направление, группы услуг, услуги, сервисы, соглашения об уровне услуг).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вправе использовать полученный доступ для автоматизированного ведения Детализированного отчета и прочих отчетных документов, предусмотренных Техническим заданием.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Система контроля версий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предоставляет Исполнителю доступ в СКВ после получения соответствующего запроса.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проходит регистрацию в СКВ, изучает порядок работы с ней. С момента регистрации и получения доступа Исполнитель загружает</w:t>
        <w:br/>
        <w:t>в СКВ все изменяемые компоненты Системы перед установкой данных компонентов</w:t>
        <w:br/>
        <w:t>на промышленный контур Системы. Требования к структуре, правилам хранения</w:t>
        <w:br/>
        <w:t>и мероприятиям по контролю актуальности данных определяются в Регламенте оказания услуг.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Актуализация Базы знаний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методического обеспечения эксплуатационных мероприятий на Подготовительном этапе Исполнитель анализирует данные по обращениям, предоставленные Заказчиком за календарный год, предшествующий дате заключения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 xml:space="preserve"> (в случае наличия таких данных). На основании предоставленной Заказчиком информации Исполнитель производит первичное наполнение Базы Знаний, а также осуществляет подготовку специалистов с учетом вероятности возникновения инцидентов и обращений аналогичных событиям прошлого периода.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наполнения Базы знаний перечень и содержание статей передаются Заказчику Исполнителем в рамках отчетности по Подготовительному этапу или периоду Основного этапа (в случае необходимости актуализации Базы знаний в течение Основного этапа).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База знаний должна использоваться и актуализироваться Исполнителем по услуге управления знаниями в соответствии с разработанным на Подготовительном этапе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Подготовительном этапе в Базу знаний Исполнителем должны быть добавлены или актуализированы статьи по работе Системы на основе анализа обращений, предоставленных Заказчиком.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2.4.2.2.2</w:t>
        <w:tab/>
        <w:t>Требования к техническому обеспечению эксплуатационных мероприятий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Организация мониторинга Системы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ходе Подготовительного этапа Исполнитель актуализирует раздел Регламента оказания услуг по управлению инцидентами и Анкету постановки Системы на мониторинг. Предоставление средств системы мониторинга и их настройка в соответствии с Анкетой постановки Системы на мониторинг, формируемой Исполнителем в рамках Подготовительного этапа и актуализируемой Исполнителем в рамках Основного этапа (при необходимости), находится в зоне ответственности Заказчика.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и последующая актуализация требований к настройкам системы мониторинга, анализ их работы с точки зрения охватываемых в рамках мониторинга компонентов Системы, контролируемых параметров и их значений, логики сценариев мониторинга, находится в зоне ответственности Исполнителя.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Контролируемые параметры и их пороговые значения определяются</w:t>
        <w:br/>
        <w:t>на Подготовительном этапе в соответствии с рекомендациями производителя и обеспечения выполнения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должен провести проверку корректности настройки системы мониторинга.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при необходимости проходит регистрацию в системе мониторинга, изучает порядок работы с ней. Заказчик предоставляет доступ в систему мониторинга после получения соответствующего запроса.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вправе использовать полученный доступ для автоматизированного ведения Детализированного отчета и прочих отчетных документов, предусмотренных Техническим заданием.</w:t>
      </w:r>
    </w:p>
    <w:p>
      <w:pPr>
        <w:pStyle w:val="Normal"/>
        <w:spacing w:lineRule="auto" w:line="240"/>
        <w:ind w:firstLine="686" w:start="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Организация резервного копирования Системы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ходе Подготовительного этапа Исполнитель актуализирует раздел Регламента оказания услуг по сопровождению резервного копирования в рамках управления плановыми работами</w:t>
        <w:br/>
        <w:t>и Анкеты резервного копирования (в том числе план аварийного восстановления).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организует резервное копирование Системы. Настройка средств системы резервного копирования производится в соответствии с Анкетой резервного копирования, формируемой Исполнителем в рамках Подготовительного этапа и актуализируемой Исполнителем в рамках Основного этапа (при необходимости).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Формирование и последующая актуализация требований к настройкам системы резервного копирования, анализ ее работы с точки зрения охватываемых в рамках резервного копирования компонентов Системы, параметров копирования и их значений, точкам отката (моментам, на которые возможно восстановить данные Систем), времени, необходимого для восстановления Систем из резервной копии, находится в зоне ответственности Исполнителя.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Контролируемые параметры и их пороговые значения определяются</w:t>
        <w:br/>
        <w:t>на Подготовительном этапе в соответствии с рекомендациями производителя и обеспечения выполнения требований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 неработоспособности системы резервного копирования или ошибках в работе системы резервного копирования в отношении выполнения задач по резервному копированию Системы должны фиксироваться в Детализированном отчете, содержащем расчет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. </w:t>
      </w:r>
      <w:bookmarkStart w:id="6" w:name="_Hlk190263113"/>
      <w:r>
        <w:rPr>
          <w:sz w:val="24"/>
          <w:szCs w:val="24"/>
          <w:lang w:val="ru-RU"/>
        </w:rPr>
        <w:t>В случае неработоспособности или ошибок системы резервного копирования в отношении выполнения задач по резервному копированию Системы, Исполнитель обязан обратиться в службу поддержки системы резервного копирования Заказчика с требованием зарегистрировать инцидент, после чего контролирует сроки выполнения данного инцидента.</w:t>
      </w:r>
      <w:bookmarkEnd w:id="6"/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в течение Подготовительного этапа должен провести проверку корректности настройки системы резервного копирования.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2.4.2.2.3</w:t>
        <w:tab/>
        <w:t>Требования к проведению Исполнителем приемки Системы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обязан провести подготовку специалистов в соответствии с требованиями</w:t>
        <w:br/>
        <w:t>к качеству, режиму и периодичности оказания услуг, определенными Техническим заданием. Заказчик вправе запросить заверенную копию Протокола подготовки специалистов</w:t>
        <w:br/>
        <w:t>и провести проверку соответствия заявленных в нем сведений фактическим, в отношении всех или отдельных сотрудников. Уведомление о проверке Заказчик направляет Исполнителю</w:t>
        <w:br/>
        <w:t>не менее чем за 1 (один) рабочий день.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требованию Заказчика Исполнитель обязан в течение не более 14 (четырнадцати) календарных дней осуществить замену руководителя проекта, а также сотрудников,</w:t>
        <w:br/>
        <w:t>не подтвердивших в ходе проверки заявленный уровень компетентности. Кроме того, в случае неоднократного необеспечения Исполнителем требуемого уровня качества при оказании той или иной услуги, Заказчик вправе потребовать от Исполнителя увеличить штат сотрудников, квалификация которых позволит обеспечить данный показатель.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разрабатывает, а Заказчик утверждает План проверки результатов организационно-штатных и подготовительных мероприятий, проведенных Исполнителем</w:t>
        <w:br/>
        <w:t>в рамках Подготовительного этапа. Заказчик вправе внести дополнения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коррективы</w:t>
        <w:br/>
        <w:t>в предоставляемый План проверки результатов организационно-штатных и подготовительных мероприятий. План проверки результатов организационно-штатных и подготовительных мероприятий должен содержать описания конкретных действий специалистов Исполнителя и их результат по услугам и требованиям, указанным в Техническом задании, которые должны быть продемонстрированы Заказчику.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проверки результатов организационно-штатных и подготовительных мероприятий предоставляется в рабочем порядке по электронной почте не позднее чем за 2 (два) рабочих дня до приемки Системы.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Приемка Системы Исполнителем заключается в проверке актуализированных Исполнителем регламентов и инструкций, входящих в состав Регламента оказания услуг, наличия и готовности специалистов Исполнителя, а также корректности настройки системы мониторинга для осуществления системного и технического сопровождения Системы</w:t>
        <w:br/>
        <w:t>в соответствии с Техническим заданием.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приемке Системы Исполнитель должен продемонстрировать выполнение Регламента оказания услуг и его соответствие Техническому заданию. Заказчик имеет право зафиксировать корректность выполнения Регламента Исполнителем с помощью видео-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(или) </w:t>
      </w:r>
      <w:r>
        <w:rPr>
          <w:sz w:val="24"/>
          <w:szCs w:val="24"/>
        </w:rPr>
        <w:t>web</w:t>
      </w:r>
      <w:r>
        <w:rPr>
          <w:sz w:val="24"/>
          <w:szCs w:val="24"/>
          <w:lang w:val="ru-RU"/>
        </w:rPr>
        <w:t>- съемки.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имеет право проводить поэтапную приемку Системы по согласованию</w:t>
        <w:br/>
        <w:t>с Заказчиком.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результатам приемки Системы Сторонами составляется и подписывается Акт приемки Системы на техническую поддержку и системное сопровождение в согласованной с Заказчиком форме.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исполнения Подготовительного этапа до его окончания должны быть согласованы и подписаны: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Акт приемки Системы на техническую поддержку и системное сопровождение </w:t>
        <w:br/>
        <w:t>с приложениями: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240" w:before="0" w:after="0"/>
        <w:ind w:hanging="425" w:start="1134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Протокол проверки результатов организационно-штатных и подготовительных мероприятий;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240" w:before="0" w:after="0"/>
        <w:ind w:hanging="425" w:start="1134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Протокол передачи прав и уровней доступа;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240" w:before="0" w:after="0"/>
        <w:ind w:hanging="425" w:start="1134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уполномоченных специалистов.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завершения оказания услуг по Подготовительному этапу Исполнитель в срок</w:t>
        <w:br/>
        <w:t xml:space="preserve">в соответствии </w:t>
      </w:r>
      <w:r>
        <w:rPr>
          <w:sz w:val="24"/>
          <w:szCs w:val="24"/>
          <w:lang w:val="ru-RU"/>
        </w:rPr>
        <w:t>с условиями договора</w:t>
      </w:r>
      <w:r>
        <w:rPr>
          <w:sz w:val="24"/>
          <w:szCs w:val="24"/>
          <w:lang w:val="ru-RU"/>
        </w:rPr>
        <w:t>, предоставляет Заказчику следующий комплект документов в электронной форме: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Электронный структурированный Документ о приемке;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Отчет об оказанных услугах.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На машинном носителе информации, не предусматривающем возможность перезаписи: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Регламент оказания услуг (включая График ППР) (а также на бумажном носителе);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Матрица эскалации;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Анкета постановки Системы на мониторинг;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Анкета резервного копирования (в том числе план аварийного восстановления);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База знаний;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Руководство пользователя;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Руководство администратора.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2.4.2.3</w:t>
        <w:tab/>
        <w:t>Требования к услугам Основного этапа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Услуги Основного этапа оказываются для всех независимых подсистем Системы.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2.4.2.3.1</w:t>
        <w:tab/>
        <w:t>Требования к услуге по управлению инцидентами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по управлению инцидентами включает в себя регистрацию, классификацию, анализ и разрешение инцидентов в соответствии с параметрами и критериями, приведенными</w:t>
        <w:br/>
        <w:t>в Техническом задании. Услуга оказывается в соответствии с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течение обозначенного в Приложении 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Технического задания времени на решение по инциденту Исполнитель должен обработать запрос и, либо устранить причину сбоя, либо предоставить обходное решение в рамках выполнения инцидента в соответствии с требованиями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невозможности решения инцидента в установленные сроки по согласованию</w:t>
        <w:br/>
        <w:t>с Заказчиком Исполнитель имеет право передать информацию об инциденте сотрудникам Заказчика. Порядок согласования, состав и способ передачи информации должен быть определен в Регламенте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необходимости Исполнитель имеет право сформировать запрос в СТП смежных систем. Запрос должен содержать всю информацию необходимую для первичной диагностики</w:t>
        <w:br/>
        <w:t>и решения запроса специалистом соответствующей рабочей группы, которому поручен данный запрос.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инцидентам критического приоритета Исполнитель создает отчет об инциденте</w:t>
        <w:br/>
        <w:t>с указанием причины возникновения инцидента, способа решения инцидента и рекомендаций</w:t>
        <w:br/>
        <w:t>по устранению причин инцидента.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также имеет право запросить аналогичный отчет по инцидентам прочих приоритетов. Порядок подготовки и предоставления отчета об инциденте, а также его шаблон, должны быть включены в Регламент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Приоритеты для запросов типа «Инцидент» приведены в Таблице 1</w:t>
      </w:r>
      <w:r>
        <w:rPr>
          <w:sz w:val="24"/>
          <w:szCs w:val="24"/>
          <w:lang w:val="ru-RU" w:eastAsia="ru-RU"/>
        </w:rPr>
        <w:t>:</w:t>
      </w:r>
    </w:p>
    <w:p>
      <w:pPr>
        <w:pStyle w:val="Normal"/>
        <w:jc w:val="end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</w:r>
    </w:p>
    <w:p>
      <w:pPr>
        <w:pStyle w:val="Normal"/>
        <w:keepNext w:val="true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Таблица 1. Приоритеты инцидентов</w:t>
      </w:r>
    </w:p>
    <w:tbl>
      <w:tblPr>
        <w:tblW w:w="5000" w:type="pct"/>
        <w:jc w:val="start"/>
        <w:tblInd w:w="14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val="04a0" w:noHBand="0" w:noVBand="1" w:firstColumn="1" w:lastRow="0" w:lastColumn="0" w:firstRow="1"/>
      </w:tblPr>
      <w:tblGrid>
        <w:gridCol w:w="1554"/>
        <w:gridCol w:w="4971"/>
        <w:gridCol w:w="3396"/>
      </w:tblGrid>
      <w:tr>
        <w:trPr>
          <w:tblHeader w:val="true"/>
          <w:trHeight w:val="23" w:hRule="atLeast"/>
        </w:trPr>
        <w:tc>
          <w:tcPr>
            <w:tcW w:w="155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Приоритет</w:t>
            </w:r>
          </w:p>
        </w:tc>
        <w:tc>
          <w:tcPr>
            <w:tcW w:w="497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Классифицирующие признаки/Описание влияния проблемы</w:t>
            </w:r>
          </w:p>
        </w:tc>
        <w:tc>
          <w:tcPr>
            <w:tcW w:w="339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Типы ошибок (примеры для определения приоритета)</w:t>
            </w:r>
          </w:p>
        </w:tc>
      </w:tr>
      <w:tr>
        <w:trPr>
          <w:trHeight w:val="23" w:hRule="atLeast"/>
        </w:trPr>
        <w:tc>
          <w:tcPr>
            <w:tcW w:w="1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1 - Критический</w:t>
            </w:r>
          </w:p>
        </w:tc>
        <w:tc>
          <w:tcPr>
            <w:tcW w:w="4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Отказ в работе Системы, приводящий к недоступности одной из подсистем/модулей Системы для пользователей или к невозможности эксплуатации ключевого функционала Системы.</w:t>
            </w:r>
          </w:p>
        </w:tc>
        <w:tc>
          <w:tcPr>
            <w:tcW w:w="33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39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Система недоступна или недоступен ключевой функционал.</w:t>
            </w:r>
          </w:p>
        </w:tc>
      </w:tr>
      <w:tr>
        <w:trPr>
          <w:trHeight w:val="23" w:hRule="atLeast"/>
        </w:trPr>
        <w:tc>
          <w:tcPr>
            <w:tcW w:w="1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2 - Высокий</w:t>
            </w:r>
          </w:p>
        </w:tc>
        <w:tc>
          <w:tcPr>
            <w:tcW w:w="4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Частичное нарушение функционирования Системы, некритичное для выполнения основных задач (работы ключевого функционала).</w:t>
            </w:r>
          </w:p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Не существует приемлемого способа «обойти» инцидент или проблему.</w:t>
            </w:r>
          </w:p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Невозможно выполнять операции, требующие срочного исполнения.</w:t>
            </w:r>
          </w:p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Отказ в работе Системы, приводящий к невозможности эксплуатации не ключевого функционала Системы.</w:t>
            </w:r>
          </w:p>
        </w:tc>
        <w:tc>
          <w:tcPr>
            <w:tcW w:w="33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39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Система частично недоступна,</w:t>
              <w:br/>
              <w:t>не работают функциональные кнопки и ссылки (для не ключевых разделов и функционала),</w:t>
              <w:br/>
              <w:t>не отображаются изображения,</w:t>
              <w:br/>
              <w:t>не удается скачать файл, не удается загрузить файл.</w:t>
            </w:r>
          </w:p>
        </w:tc>
      </w:tr>
      <w:tr>
        <w:trPr>
          <w:trHeight w:val="23" w:hRule="atLeast"/>
        </w:trPr>
        <w:tc>
          <w:tcPr>
            <w:tcW w:w="1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3 - Средний</w:t>
            </w:r>
          </w:p>
        </w:tc>
        <w:tc>
          <w:tcPr>
            <w:tcW w:w="4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Незначительная потеря функциональности Системы, нарушение удобства работы с Системы, не влияющее</w:t>
            </w:r>
          </w:p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на принципиальные возможности выполнения операций, проблема, которую в настоящий момент можно «обойти».</w:t>
            </w:r>
          </w:p>
        </w:tc>
        <w:tc>
          <w:tcPr>
            <w:tcW w:w="33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39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Отсутствует внешняя страница, ошибка верстки интерфейса Системы, не работает внешняя ссылка, системное предупреждение и пр.</w:t>
            </w:r>
          </w:p>
        </w:tc>
      </w:tr>
      <w:tr>
        <w:trPr>
          <w:trHeight w:val="23" w:hRule="atLeast"/>
        </w:trPr>
        <w:tc>
          <w:tcPr>
            <w:tcW w:w="1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4"/>
                <w:lang w:val="ru-RU" w:eastAsia="ru-RU"/>
              </w:rPr>
            </w:pPr>
            <w:r>
              <w:rPr>
                <w:b/>
                <w:color w:val="auto"/>
                <w:sz w:val="20"/>
                <w:szCs w:val="24"/>
                <w:lang w:val="ru-RU" w:eastAsia="ru-RU"/>
              </w:rPr>
              <w:t>4 - Низкий</w:t>
            </w:r>
          </w:p>
        </w:tc>
        <w:tc>
          <w:tcPr>
            <w:tcW w:w="49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0" w:start="141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Отдельные сбои или нарушения работы объектов инфраструктуры, не оказывающие воздействия</w:t>
              <w:br/>
              <w:t>на общую работу ключевых функций Системы. Согласованная работа по стандартному запросу.</w:t>
            </w:r>
          </w:p>
        </w:tc>
        <w:tc>
          <w:tcPr>
            <w:tcW w:w="33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39" w:end="125"/>
              <w:rPr>
                <w:color w:val="auto"/>
                <w:sz w:val="20"/>
                <w:szCs w:val="24"/>
                <w:lang w:val="ru-RU" w:eastAsia="ru-RU"/>
              </w:rPr>
            </w:pPr>
            <w:r>
              <w:rPr>
                <w:color w:val="auto"/>
                <w:sz w:val="20"/>
                <w:szCs w:val="24"/>
                <w:lang w:val="ru-RU" w:eastAsia="ru-RU"/>
              </w:rPr>
              <w:t>Орфографическая ошибка в тексте, превышение контрольного времени шага в Анкете постановки Системы на мониторинг.</w:t>
            </w:r>
          </w:p>
        </w:tc>
      </w:tr>
    </w:tbl>
    <w:p>
      <w:pPr>
        <w:pStyle w:val="Normal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Классифицирующие признаки и типы ошибок согласуются с Заказчиком в рамках Подготовительного этапа в Регламенте оказания услуг.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2.4.2.3.2</w:t>
        <w:tab/>
      </w:r>
      <w:r>
        <w:rPr>
          <w:rFonts w:cs="Times New Roman" w:ascii="Times New Roman" w:hAnsi="Times New Roman"/>
          <w:sz w:val="24"/>
        </w:rPr>
        <w:t>Требования к услуге по управлению событиями</w:t>
      </w:r>
    </w:p>
    <w:p>
      <w:pPr>
        <w:pStyle w:val="Normal"/>
        <w:spacing w:lineRule="auto" w:line="240" w:before="0" w:after="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оказывается в соответствии с разработанным Исполнителем в рамках Подготовительного этапа Регламентом оказания услуг и Анкетой постановки Системы</w:t>
        <w:br/>
        <w:t>на мониторинг.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Задачи системы мониторинга в рамках управления событиями: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автоматическое оповещение специалистов Исполнителя и Заказчика о событиях мониторинга и их фиксацию в СМКСС;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проверка доступности и работоспособности Системы;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проверка состояния (работоспособность) служб и сервисов, интеграций с системами- пользователями;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ведение статистики производительности сети, использования служб и сервисов, интеграций;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проверка состояния памяти и загруженность процессора (для веб-серверов, сервера БД), объема занятого и свободного места на диске;</w:t>
      </w:r>
    </w:p>
    <w:p>
      <w:pPr>
        <w:pStyle w:val="ListParagraph"/>
        <w:numPr>
          <w:ilvl w:val="0"/>
          <w:numId w:val="28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 прочих параметров (определяется на Подготовительном этапе).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случаев, когда достижение граничных параметров не приводит автоматически</w:t>
        <w:br/>
        <w:t>к сбою/инциденту, Исполнитель должен до наступления инцидента обеспечить предупреждающее воздействие для приведения контролируемых параметров (в том числе снижение производительности) в норму или приступить к восстановлению штатного функционирования в соответствии с пунктом 2.4.2.3.1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неработоспособности системы мониторинга должны фиксироваться</w:t>
        <w:br/>
        <w:t xml:space="preserve">в Детализированном отчете, содержащем расчет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. В случае неработоспособности инфраструктуры промышленного контура инцидент перенаправляется на обработку</w:t>
        <w:br/>
        <w:t>в соответствующую службу поддержки Заказчика.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в случае проверки и выяснения причины срабатывания системы мониторинга, выявлено, что причина неработоспособности компонента(-ов) Системы относится к зоне ответственности СТП смежных систем, Исполнитель должен обеспечить контроль сроков проведения работ СТП смежных систем (например, ЦОД, поставщики сервисов Системы)</w:t>
        <w:br/>
        <w:t>в соответствии с Регламентом оказания услуг и, при выявлении нарушений, обеспечить эскалацию вопроса в соответствии с Матрицей эскалации.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должен обеспечить предупреждающее воздействие для приведения контролируемых параметров (в том числе снижения производительности) в норму</w:t>
        <w:br/>
        <w:t>до наступления инцидента или приступить к восстановлению штатного функционирования Системы. При вводе в Систему новой функциональности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сервисов, Исполнитель должен обеспечить постановку новой функциональности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сервисов на мониторинг одновременно с установкой новой версии, после чего обеспечить оперативное реагирование (не более 15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(пятнадцати) минут) на оповещения системы мониторинга в течение 48 (сорока восьми) часов после ввода. По окончании периода стабилизации Системы мониторинг введенного функционала осуществляется в штатном режиме.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2.4.2.3.3</w:t>
        <w:tab/>
        <w:t>Требования к услуге по управлению доступом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данной услуги Исполнитель должен осуществлять управление доступом к ППО Системы, если иное не предусмотрено документом, предоставляемым Заказчиком, определяющим порядок выдачи и изъятия прав и атрибутов доступа к системе. Порядок предоставления доступа пользователей к Системе, в том числе порядок согласования выдачи прав доступа с Заказчиком, производится в соответствии с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Обращения на предоставление/блокировку доступа в Систему, а также на изменение прав доступа в Систему направляются и регистрируются в СМКСС, где проверяется наличие следующих обязательных данных по сотруднику, для которого запрашивается доступ:</w:t>
      </w:r>
    </w:p>
    <w:p>
      <w:pPr>
        <w:pStyle w:val="ListParagraph"/>
        <w:numPr>
          <w:ilvl w:val="0"/>
          <w:numId w:val="2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ФИО пользователя;</w:t>
      </w:r>
    </w:p>
    <w:p>
      <w:pPr>
        <w:pStyle w:val="ListParagraph"/>
        <w:numPr>
          <w:ilvl w:val="0"/>
          <w:numId w:val="2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название организации;</w:t>
      </w:r>
    </w:p>
    <w:p>
      <w:pPr>
        <w:pStyle w:val="ListParagraph"/>
        <w:numPr>
          <w:ilvl w:val="0"/>
          <w:numId w:val="2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телефон организации;</w:t>
      </w:r>
    </w:p>
    <w:p>
      <w:pPr>
        <w:pStyle w:val="ListParagraph"/>
        <w:numPr>
          <w:ilvl w:val="0"/>
          <w:numId w:val="29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система, в которую необходим доступ.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2.4.2.3.4</w:t>
        <w:tab/>
        <w:t>Требования к услуге по управлению изменениями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Внесение изменений в Систему осуществляется на основании Регламента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оказании услуги Исполнитель обязан осуществить мероприятия по приемке изменяемых компонентов ПО и соответствующей сопроводительной документации в СКВ от Разработчика или Заказчика, осуществить мероприятия по сборке, установке и тестированию изменяемых компонентов ПО из СКВ. После успешного тестирования обновления Исполнитель переносит по согласованию с Заказчиком изменения Системы на промышленный контур,</w:t>
        <w:br/>
        <w:t>с минимизацией возможных рисков, связанных с эксплуатацией Системы.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активности по внесению нестандартных изменений в Систему должны быть согласованы с Заказчиком, а действия Исполнителя при оказании данной услуги должны быть зафиксированы (запротоколированы) и выполняться в соответствии с разработанным планом проведения работ по внесению изменений. Основание для внесения нестандартных изменений должно быть приложено к плану проведения работ по внесению изменений Системы.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проведения работ по внесению изменений в Систему должен содержать: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контактные данные всех специалистов, которых предполагается задействовать, в том числе при возникновении нештатной ситуации;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указание времени начала и окончания, а также продолжительность каждого шага/этапа;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пошаговые инструкции (для каждого задействованного специалиста) для предсказуемого внесения изменения и его контроля. В инструкциях указываются все команды (синтаксис, параметры) и предполагаемые результаты их выполнения;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контрольные точки и критерии по принятию решения в зависимости</w:t>
        <w:br/>
        <w:t>от успешности/неуспешности каждого этапа;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мероприятия по восстановлению (откату) на случай возникновения нештатной ситуации;</w:t>
      </w:r>
    </w:p>
    <w:p>
      <w:pPr>
        <w:pStyle w:val="ListParagraph"/>
        <w:numPr>
          <w:ilvl w:val="0"/>
          <w:numId w:val="30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прочую информацию, необходимую для обеспечения работоспособности системы</w:t>
        <w:br/>
        <w:t>в штатном режиме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оказания услуг Исполнитель обязан:</w:t>
      </w:r>
    </w:p>
    <w:p>
      <w:pPr>
        <w:pStyle w:val="ListParagraph"/>
        <w:numPr>
          <w:ilvl w:val="0"/>
          <w:numId w:val="3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до и после внесения каждого изменения сохранять точную информацию о состоянии рабочей среды и определять базовые показатели конфигурации перед внесением каждого изменения;</w:t>
      </w:r>
    </w:p>
    <w:p>
      <w:pPr>
        <w:pStyle w:val="ListParagraph"/>
        <w:numPr>
          <w:ilvl w:val="0"/>
          <w:numId w:val="3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при приемке изменения Системы от Разработчика проверить наличие полного комплекта сопроводительной документации;</w:t>
      </w:r>
    </w:p>
    <w:p>
      <w:pPr>
        <w:pStyle w:val="ListParagraph"/>
        <w:numPr>
          <w:ilvl w:val="0"/>
          <w:numId w:val="3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при проведении подготовительных работ по внесению изменений в Систему разработать и предоставить перечень рисков при внесении изменений на промышленный контур,</w:t>
        <w:br/>
        <w:t>а также меры предупреждающего воздействия на них;</w:t>
      </w:r>
    </w:p>
    <w:p>
      <w:pPr>
        <w:pStyle w:val="ListParagraph"/>
        <w:numPr>
          <w:ilvl w:val="0"/>
          <w:numId w:val="3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провести тестирование изменения и предоставить Заказчику отчет с заключением</w:t>
        <w:br/>
        <w:t>о возможности переноса изменения на промышленный контур;</w:t>
      </w:r>
    </w:p>
    <w:p>
      <w:pPr>
        <w:pStyle w:val="ListParagraph"/>
        <w:numPr>
          <w:ilvl w:val="0"/>
          <w:numId w:val="31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запланировать и провести перенос изменений на промышленный контур.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Тестирование изменения Системы может проводиться совместно Разработчиком, Исполнителем и Заказчиком (либо организацией, привлеченной Заказчиком) по предварительной договоренности.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недоработки, несоответствия, ошибки, а также все дефекты, обнаруживаемые в ходе тестирования, должны фиксироваться. Способ и средство фиксации определяются</w:t>
        <w:br/>
        <w:t>на Подготовительном этапе.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выявленные в ходе тестирования дефекты должны быть повторно протестированы после исправления.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Выпуск изменения Системы проводится в соответствии с согласованным планом проведения работ по внесению изменений и при наличии согласованного с Заказчиком комплекта технической документации.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наличия в Системе незакрытых ошибок/дефектов решение об установке изменения/релиза на промышленный контур принимается Заказчиком на основании оценки рисков, проведенной Исполнителем.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внесения изменений на промышленном контуре Исполнитель должен обеспечить идентичность конфигурации (состав программного обеспечения и его настроек) на резервной площадке.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технической успешности или неудачности изменения проводится по Методике проведения функционального тестирования в соответствии с актуализированным Исполнителем в рамках Подготовительного этапа Регламента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Результатом проверки и анализа изменения являются:</w:t>
      </w:r>
    </w:p>
    <w:p>
      <w:pPr>
        <w:pStyle w:val="ListParagraph"/>
        <w:numPr>
          <w:ilvl w:val="0"/>
          <w:numId w:val="3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решение об успехе или неудаче реализации изменения;</w:t>
      </w:r>
    </w:p>
    <w:p>
      <w:pPr>
        <w:pStyle w:val="ListParagraph"/>
        <w:numPr>
          <w:ilvl w:val="0"/>
          <w:numId w:val="3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результаты анализа действий по выпуску изменения и анализа, показывающего, было ли изменение реализовано в надлежащий срок;</w:t>
      </w:r>
    </w:p>
    <w:p>
      <w:pPr>
        <w:pStyle w:val="ListParagraph"/>
        <w:numPr>
          <w:ilvl w:val="0"/>
          <w:numId w:val="32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актуальный комплект технической документации (в том числе База знаний), содержащий новые знания, полученные в ходе процесса внесения изменения.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 проверки оформляется в виде Отчета по внесению изменений.</w:t>
      </w:r>
    </w:p>
    <w:p>
      <w:pPr>
        <w:pStyle w:val="Normal"/>
        <w:spacing w:lineRule="auto" w:line="240"/>
        <w:ind w:firstLine="686" w:start="23"/>
        <w:rPr>
          <w:lang w:val="ru-RU"/>
        </w:rPr>
      </w:pPr>
      <w:r>
        <w:rPr>
          <w:sz w:val="24"/>
          <w:szCs w:val="24"/>
          <w:lang w:val="ru-RU"/>
        </w:rPr>
        <w:t>В рамках оказания услуг используются определения изменений, приведенные</w:t>
        <w:br/>
        <w:t>в Таблице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2. Изменения могут быть объединены в следующие категории по Типам изменений:</w:t>
      </w:r>
    </w:p>
    <w:p>
      <w:pPr>
        <w:pStyle w:val="BodyText"/>
        <w:spacing w:lineRule="auto" w:line="240" w:before="18" w:after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end"/>
        <w:rPr>
          <w:b/>
          <w:sz w:val="20"/>
          <w:szCs w:val="24"/>
        </w:rPr>
      </w:pPr>
      <w:r>
        <w:rPr>
          <w:b/>
          <w:sz w:val="20"/>
          <w:szCs w:val="24"/>
        </w:rPr>
        <w:t>Таблица 2. Типы изменений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2263"/>
        <w:gridCol w:w="7657"/>
      </w:tblGrid>
      <w:tr>
        <w:trPr>
          <w:trHeight w:val="20" w:hRule="atLeast"/>
        </w:trPr>
        <w:tc>
          <w:tcPr>
            <w:tcW w:w="2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Тип изменения</w:t>
            </w:r>
          </w:p>
        </w:tc>
        <w:tc>
          <w:tcPr>
            <w:tcW w:w="7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Определение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Нестандартные</w:t>
            </w:r>
          </w:p>
        </w:tc>
        <w:tc>
          <w:tcPr>
            <w:tcW w:w="7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5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Изменения, которые могут оказывать влияние на конфигурационные элементы Системы (например, установка релизов, установка патчей, изменение СПО, и пр.). Нестандартные изменения требуют наличия плана проведения работ по внесению изменений, приложенного в СМКСС к соответствующему ЗНИ.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Стандартные</w:t>
            </w:r>
          </w:p>
        </w:tc>
        <w:tc>
          <w:tcPr>
            <w:tcW w:w="7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5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Изменения, которые уже вносились, хорошо документированы и являются частью процесса эксплуатации (например, обновление профиля пользователя).</w:t>
            </w:r>
          </w:p>
        </w:tc>
      </w:tr>
      <w:tr>
        <w:trPr>
          <w:trHeight w:val="20" w:hRule="atLeast"/>
        </w:trPr>
        <w:tc>
          <w:tcPr>
            <w:tcW w:w="226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Несанкционированное</w:t>
            </w:r>
          </w:p>
        </w:tc>
        <w:tc>
          <w:tcPr>
            <w:tcW w:w="7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5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Изменения, которые не были согласованы с Заказчиком, проведенные без надлежащего документирования, фиксации в СМКСС и без уведомления групп поддержки систем-пользователей.</w:t>
            </w:r>
          </w:p>
        </w:tc>
      </w:tr>
    </w:tbl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spacing w:lineRule="auto" w:line="240" w:before="0" w:after="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Приоритеты изменений Системы приведены в Таблице 3:</w:t>
      </w:r>
    </w:p>
    <w:p>
      <w:pPr>
        <w:pStyle w:val="Normal"/>
        <w:keepNext w:val="true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spacing w:lineRule="auto" w:line="240" w:before="0" w:after="0"/>
        <w:jc w:val="end"/>
        <w:rPr>
          <w:b/>
          <w:sz w:val="20"/>
          <w:szCs w:val="20"/>
        </w:rPr>
      </w:pPr>
      <w:r>
        <w:rPr>
          <w:b/>
          <w:sz w:val="20"/>
          <w:szCs w:val="20"/>
        </w:rPr>
        <w:t>Таблица 3. Приоритеты изменений</w:t>
      </w:r>
    </w:p>
    <w:tbl>
      <w:tblPr>
        <w:tblW w:w="5000" w:type="pct"/>
        <w:jc w:val="start"/>
        <w:tblInd w:w="14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val="04a0" w:noHBand="0" w:noVBand="1" w:firstColumn="1" w:lastRow="0" w:lastColumn="0" w:firstRow="1"/>
      </w:tblPr>
      <w:tblGrid>
        <w:gridCol w:w="1696"/>
        <w:gridCol w:w="8224"/>
      </w:tblGrid>
      <w:tr>
        <w:trPr>
          <w:tblHeader w:val="true"/>
          <w:trHeight w:val="20" w:hRule="atLeast"/>
        </w:trPr>
        <w:tc>
          <w:tcPr>
            <w:tcW w:w="169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Приоритет</w:t>
            </w:r>
          </w:p>
        </w:tc>
        <w:tc>
          <w:tcPr>
            <w:tcW w:w="822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Классифицирующие признаки</w:t>
            </w:r>
          </w:p>
        </w:tc>
      </w:tr>
      <w:tr>
        <w:trPr>
          <w:trHeight w:val="20" w:hRule="atLeast"/>
        </w:trPr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Критический</w:t>
            </w:r>
          </w:p>
        </w:tc>
        <w:tc>
          <w:tcPr>
            <w:tcW w:w="82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8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 необходимы при проведении аварийно-восстановительных работ для возобновления работоспособности Системы или для предотвращения нештатных ситуаций, имеющих высокую вероятность возникновения.</w:t>
            </w:r>
          </w:p>
        </w:tc>
      </w:tr>
      <w:tr>
        <w:trPr>
          <w:trHeight w:val="20" w:hRule="atLeast"/>
        </w:trPr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Высокий</w:t>
            </w:r>
          </w:p>
        </w:tc>
        <w:tc>
          <w:tcPr>
            <w:tcW w:w="82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8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 относятся к обеспечению информационной безопасности и (или) работоспособности основного функционала Системы, устраняет выявленные ошибки</w:t>
              <w:br/>
              <w:t>в работе Системы.</w:t>
            </w:r>
          </w:p>
        </w:tc>
      </w:tr>
      <w:tr>
        <w:trPr>
          <w:trHeight w:val="20" w:hRule="atLeast"/>
        </w:trPr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Средний</w:t>
            </w:r>
          </w:p>
        </w:tc>
        <w:tc>
          <w:tcPr>
            <w:tcW w:w="82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8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Изменения, связанные с развитием Системы и выводом нового функционала в штатном режиме.</w:t>
            </w:r>
          </w:p>
        </w:tc>
      </w:tr>
      <w:tr>
        <w:trPr>
          <w:trHeight w:val="20" w:hRule="atLeast"/>
        </w:trPr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lang w:val="ru-RU"/>
              </w:rPr>
            </w:pPr>
            <w:r>
              <w:rPr>
                <w:b/>
                <w:color w:val="auto"/>
                <w:sz w:val="20"/>
                <w:lang w:val="ru-RU"/>
              </w:rPr>
              <w:t>Низкий</w:t>
            </w:r>
          </w:p>
        </w:tc>
        <w:tc>
          <w:tcPr>
            <w:tcW w:w="82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148" w:end="120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lang w:val="ru-RU"/>
              </w:rPr>
              <w:t>Изменения, связанные с ошибками в отображении информации на Системы (графика, текст).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Типы и приоритеты изменений Системы согласуются с Заказчиком в рамках Подготовительного этапа в Регламенте оказания услуг. Сроки внесения изменений приведены</w:t>
        <w:br/>
        <w:t>в Приложении 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2.4.2.3.5</w:t>
        <w:tab/>
        <w:t>Требования к услуге по проведению нагрузочного тестирования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по проведению нагрузочного тестирования оказывается Исполнителем с целью оценки соответствия текущего состояния Системы целевым показателям и проектной документации. Услуга оказывается в соответствии с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проведении нагрузочного тестирования максимальная нагрузка не должна превышать 80%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(восемьдесят процентов) утилизации аппаратных ресурсов, чтобы не нарушить работоспособность Системы. Тестирование должно проводиться в часы наименьшей нагрузки, либо на альтернативных площадках (тестовом контуре).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приемки результатов оказания услуги Заказчиком проводится проверка сценариев проведения тестирования, профилей нагрузки и отчета по проведению нагрузочного тестирования. В случае необходимости Заказчик имеет право привлечь к проверке результатов оказания услуги специализированную организацию.</w:t>
      </w:r>
    </w:p>
    <w:p>
      <w:pPr>
        <w:pStyle w:val="Normal"/>
        <w:keepNext w:val="true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2.4.2.3.6</w:t>
        <w:tab/>
        <w:t>Требования к услуге по проведению функционального тестирования</w:t>
      </w:r>
    </w:p>
    <w:p>
      <w:pPr>
        <w:pStyle w:val="Normal"/>
        <w:keepNext w:val="true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по проведению функционального тестирования оказывается Исполнителем</w:t>
        <w:br/>
        <w:t>с целью оценки соответствия текущего состояния Системы проектным решениям. Услуга оказывается в соответствии с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Функциональное тестирование проводится с целью проверки функционирования Системы в соответствии с проектной и эксплуатационной документацией.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приемки результатов оказания услуги Заказчиком проводится проверка сценариев проведения тестирования и отчета по результатам прохождения функциональных тестов на тестовом и промышленном контурах Системы. В случае необходимости Заказчик имеет право привлечь к проверке результатов оказания услуг специализированную организацию.</w:t>
      </w:r>
    </w:p>
    <w:p>
      <w:pPr>
        <w:pStyle w:val="Normal"/>
        <w:keepNext w:val="true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2.4.2.3.7</w:t>
        <w:tab/>
        <w:t>Требования к услуге по управлению плановыми работами</w:t>
      </w:r>
    </w:p>
    <w:p>
      <w:pPr>
        <w:pStyle w:val="Normal"/>
        <w:keepNext w:val="true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проводит плановые работы согласно утвержденному Графику ППР, загруженному в СМКСС. График ППР должен быть загружен в СМКСС не позднее 2 (двух) рабочих дней до даты приемки Системы на техническую поддержку и системное сопровождение. Все статусы выполнения работ и заявок на выполнение работ фиксируются в СМКСС. Временные параметры выполнения работ, а также обработки заявок на проведение планово-предупредительных работ должны быть определены в Графике ППР, являющегося приложением к Регламенту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Запись, фиксирующая выполнение работы в СМКСС, должна содержать подтверждение выполнения работ путем заполнения обязательных полей (краткое содержание, решение)</w:t>
        <w:br/>
        <w:t>с указанием необходимых параметров в соответствии с критериями оказания услуг согласно Техническому заданию и Регламенту оказания услуг. В противном случае запись не считается подтверждением оказания услуги.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оказывается в соответствии с Регламентом оказания услуг и Графика ППР.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целях обеспечения бесперебойной работы Системы Исполнитель должен проводить работы в соответствии с Графиком ППР, который может включать в себя в том числе,</w:t>
        <w:br/>
        <w:t>но не ограничиваясь, следующие действия: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управление объемом и размещением табличных пространств Баз данных, своевременное определение необходимости расширения и подготовка запроса для расширения выделенного пространства под хранение данных;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перемещение из рабочих баз в архив устаревших версий элементов справочников, классификаторов и протоколов взаимодействия;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своевременный сбор статистики по изменяющимся таблицам баз данных;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оптимизация индексов под текущее наполнение баз данных;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 сроков действия лицензий и сертификатов;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формирование отчетов о произошедших событиях;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анализ вышедших обновлений и предлагаемых изменений СПО, формирование предложений Заказчику по внесению их на промышленный контур;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анализ, архивация лог-файлов СПО;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анализ, архивация лог-файлов ППО;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проверка актуальности информации в СМКСС;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проверка срабатывания и уведомлений систем мониторинга, а также анализ необходимости и целесообразности изменения параметров мониторинга Системы;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контрольное восстановление Системы из резервной копии;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 создания резервной копии;</w:t>
      </w:r>
    </w:p>
    <w:p>
      <w:pPr>
        <w:pStyle w:val="ListParagraph"/>
        <w:numPr>
          <w:ilvl w:val="0"/>
          <w:numId w:val="33"/>
        </w:numPr>
        <w:shd w:val="clear" w:color="auto" w:fill="FFFFFF"/>
        <w:spacing w:lineRule="auto" w:line="240" w:before="0" w:after="0"/>
        <w:ind w:hanging="436" w:start="72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прочие работы, необходимые для штатного режима функционирования Системы, предложенные Исполнителем или включенные в График ППР по требованию </w:t>
      </w:r>
      <w:r>
        <w:rPr>
          <w:sz w:val="24"/>
          <w:szCs w:val="24"/>
          <w:lang w:eastAsia="ru-RU"/>
        </w:rPr>
        <w:t>Заказчика.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Каждая из работ должна проводиться по инструкциям, описанным в Регламенте оказания услуг.</w:t>
      </w:r>
    </w:p>
    <w:p>
      <w:pPr>
        <w:pStyle w:val="Normal"/>
        <w:keepNext w:val="true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2.4.2.3.8</w:t>
        <w:tab/>
        <w:t>Требования к услуге по управлению резервным копированием и восстановлению из резервной копии</w:t>
      </w:r>
    </w:p>
    <w:p>
      <w:pPr>
        <w:pStyle w:val="Normal"/>
        <w:keepNext w:val="true"/>
        <w:spacing w:lineRule="auto" w:line="240"/>
        <w:ind w:firstLine="709" w:start="23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Исполнитель организует резервное копирование Системы. Резервное копирование может осуществляться на настроенные технические средства Заказчика в соответствии с Регламентом оказания услуг и Анкетой резервного копирования. </w:t>
      </w:r>
      <w:r>
        <w:rPr>
          <w:sz w:val="24"/>
          <w:szCs w:val="24"/>
        </w:rPr>
        <w:t>В рамках оказания услуги Исполнитель должен обеспечить:</w:t>
      </w:r>
    </w:p>
    <w:p>
      <w:pPr>
        <w:pStyle w:val="ListParagraph"/>
        <w:keepNext w:val="true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формирование заданий на проведение резервного копирования и их последующую корректировку в случае необходимости;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 создания резервных копий Системы в соответствии с Графиком ППР;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 целостности резервных копий;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контроль восстановления объектов Системы из резервной копии, при необходимости,</w:t>
        <w:br/>
        <w:t>в случае возникновения инцидента, в соответствии с процедурой восстановления работоспособности Системы.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Исполнитель, по требованию Заказчика или в соответствии с Графиком ППР, обязан произвести контрольное восстановление Системы из резервной копии на выделенных Заказчиком аппаратных ресурсах. Проверка хода и результатов контрольного восстановления осуществляется уполномоченными сотрудниками Заказчика в ходе очного присутствия или</w:t>
        <w:br/>
        <w:t>с использованием удаленного доступа к используемым в ходе процедуры аппаратным средствам. Решение о режиме надзора проведения Исполнителем процедуры контрольного восстановления принимается Заказчиком.</w:t>
      </w:r>
    </w:p>
    <w:p>
      <w:pPr>
        <w:pStyle w:val="ListParagraph"/>
        <w:shd w:val="clear" w:color="auto" w:fill="FFFFFF"/>
        <w:spacing w:lineRule="auto" w:line="240"/>
        <w:ind w:firstLine="709" w:start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Критериями успешного выполнения процедуры контрольного восстановления являются: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процедура восстановления выполнена в соответствии с Регламентом оказания услуг;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время выполнения процедуры восстановления не превысило установленного в Регламенте оказания услуг времени восстановления Системы;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hanging="425" w:start="709"/>
        <w:contextualSpacing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актуальность восстановленных информационных ресурсов и конфигурации программного обеспечения соответствует последней по времени резервной копии.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результате проверки должны быть зафиксированы в Протоколе восстановления Системы из резервной копии.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Подробные требования определяются в Регламенте оказания услуг.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2.4.2.3.9</w:t>
        <w:tab/>
        <w:t>Требования к услуге по поддержке пользователей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Услуги по сервисному обслуживанию и консультационной поддержке пользователей включают в себя услуги по регистрации, обработке и решению запросов пользователей, СТП смежных систем, связанных с получением информации и функциями, реализованными</w:t>
        <w:br/>
        <w:t>в Системе, а также работоспособностью и управлением функционированием Системы.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Услуга по сервисному сопровождению и поддержке пользователей Системы оказывается в соответствии с параметрами и критериями, приведенными в Приложении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заданию. Услуга оказывается в соответствии с Регламентом оказания услуг.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2.4.2.3.10</w:t>
        <w:tab/>
        <w:t>Требования к услуге по управлению знаниями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услуги по поддержке пользователей Системы Исполнителем при выполнении обращений сотрудниками Исполнителя должен производиться поиск релевантных решений</w:t>
        <w:br/>
        <w:t>по Базе знаний.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обязан отмечать факт использования Базы знаний для решения обращений</w:t>
        <w:br/>
        <w:t>в СМКСС. В случае отсутствия ответа на обращение, связанное с консультацией по работе</w:t>
        <w:br/>
        <w:t>в Системе, Исполнитель обязан разработать и добавить соответствующую статью в Базу знаний.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Также на основании данных об интенсивности использования той или иной статьи в Базе знаний, количестве возвратов на доработку и средней оценке от пользователя по обращениям, закрытым с помощью связанной статьи, Исполнителем должна проводиться актуализация Базы знаний.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Также База знаний может меняться в случае применения изменений, влияющих</w:t>
        <w:br/>
        <w:t>на корректность существующих статей Базы знаний по Системе в соответствии с Регламентом оказания услуг.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актуализированные знания должны передаваться Заказчику в составе отчетной документации в конце отчетного периода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2.5</w:t>
        <w:tab/>
        <w:t>Порядок сдачи и приемки результатов оказанных услуг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Порядок сдачи и приемки услуг определяется </w:t>
      </w:r>
      <w:r>
        <w:rPr>
          <w:sz w:val="24"/>
          <w:szCs w:val="24"/>
          <w:lang w:val="ru-RU"/>
        </w:rPr>
        <w:t>Договором</w:t>
      </w:r>
      <w:r>
        <w:rPr>
          <w:sz w:val="24"/>
          <w:szCs w:val="24"/>
          <w:lang w:val="ru-RU"/>
        </w:rPr>
        <w:t xml:space="preserve"> и Техническим заданием.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Сдача-приемка оказанных услуг осуществляется в соответствии с условиями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>, Технического задания и оформляется в виде электронного структурированного Документа</w:t>
        <w:br/>
        <w:t>о приемке и соответствующими отчетными документами этапа/отчетного периода. Сдача-приемка услуг, оказанных в ходе Подготовительного этапа, осуществляется по завершении данного этапа. Сдача-приемка услуг, оказанных в ходе Основного этапа, осуществляется</w:t>
        <w:br/>
        <w:t>по завершении отчетных периодов оказания услуг в ходе Основного этапа.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Исполнитель в срок, предусмотренный </w:t>
      </w:r>
      <w:r>
        <w:rPr>
          <w:sz w:val="24"/>
          <w:szCs w:val="24"/>
          <w:lang w:val="ru-RU"/>
        </w:rPr>
        <w:t>Договором</w:t>
      </w:r>
      <w:r>
        <w:rPr>
          <w:sz w:val="24"/>
          <w:szCs w:val="24"/>
          <w:lang w:val="ru-RU"/>
        </w:rPr>
        <w:t>, предоставляет Заказчику электронный структурированный Документ о приемке, отчет об оказанных услугах и иную отчетную документацию, соответствующую требованиям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Детализированный отчет об оказанных услугах за отчетный период должен содержать полную информацию об оказанных услугах, которые были осуществлены Исполнителем.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Детализированного отчета об оказанных услугах разрабатывается Исполнителем</w:t>
        <w:br/>
        <w:t>и согласовывается с Заказчиком в рамках оказания услуг по Подготовительному этапу.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отчетные материалы передаются с сопроводительными документами Исполнителя.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завершении этапа/отчетного периода Исполнитель предоставляет в электронной форме Заказчику электронный структурированный Документ о приемке и отчет об оказанных услугах, включающий расчет стоимости оказанных услуг, согласно методике (пункт 2.6.2 Технического задания) (только для Основного этапа). Детализированный отчет (сдается только на машинном носителе информации), содержащий расчет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, и иные отчетные документы, предусмотренные Техническим заданием и Регламентом оказания услуг, предоставляются</w:t>
        <w:br/>
        <w:t>в адрес Заказчика с официальным сопроводительным письмом в 2 (двух) экземплярах</w:t>
        <w:br/>
        <w:t>на бумажном носителе и в 1 (одном) экземпляре на машинном носителе информации. Данные</w:t>
        <w:br/>
        <w:t xml:space="preserve">по оказанным услугам и зафиксированные в Детализированном отчете должны быть необходимы и достаточны для определения качества оказанных услуг и расчета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 </w:t>
        <w:br/>
        <w:t xml:space="preserve">в соответствии с Техническим заданием. Текстовые документы в электронной форме должны быть предоставлены в форматах, поддерживаемых программным обеспечением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Office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случае, если при проверке установлены неактуальность, противоречивость либо неполнота сведений, предоставленных в отчетных материалах, Заказчик в порядке, определенном </w:t>
      </w:r>
      <w:r>
        <w:rPr>
          <w:sz w:val="24"/>
          <w:szCs w:val="24"/>
          <w:lang w:val="ru-RU"/>
        </w:rPr>
        <w:t>Договором,</w:t>
      </w:r>
      <w:r>
        <w:rPr>
          <w:sz w:val="24"/>
          <w:szCs w:val="24"/>
          <w:lang w:val="ru-RU"/>
        </w:rPr>
        <w:t xml:space="preserve"> возвращает Исполнителю материалы на доработку с указанием причин отказа в приемке материалов. В этом случае приемка услуг откладывается в порядке, определенном </w:t>
      </w:r>
      <w:r>
        <w:rPr>
          <w:sz w:val="24"/>
          <w:szCs w:val="24"/>
          <w:lang w:val="ru-RU"/>
        </w:rPr>
        <w:t>Договором</w:t>
      </w:r>
      <w:r>
        <w:rPr>
          <w:sz w:val="24"/>
          <w:szCs w:val="24"/>
          <w:lang w:val="ru-RU"/>
        </w:rPr>
        <w:t>, до момента полного устранения замечаний Заказчика</w:t>
        <w:br/>
        <w:t>по предоставленным материалам.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всех оказанных услуг, которые требуют внесения изменений в проектную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(или) эксплуатационную документацию, Исполнитель должен предоставлять актуализированные версии соответствующих документов.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вправе запросить у Исполнителя внеплановое предоставление отчетов</w:t>
        <w:br/>
        <w:t>по оказанным услугам. Исполнитель обязан предоставить запрошенную отчетную документацию (отчеты о результатах оказания регламентных услуг, содержащие ключевые сведения об услугах, в отношении которых поступил запрос) в электронном виде в течение 3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(трех) рабочих дней.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Обязательные требования к составу и содержанию отчетной документации определяются Техническим заданием и должны быть уточнены Исполнителем при актуализации Регламентов в рамках оказания услуг Подготовительного этапа. Требования к составу отчетной документации указаны в пункте 3.3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Детализированном отчете должны отражаться все параметры, указанные</w:t>
        <w:br/>
        <w:t>в Приложении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к Техническому заданию для каждой услуги.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Порядок оформления и предъявления результатов оказания услуг Заказчику должен соответствовать требованиям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>, а также комплекса стандартов и руководящих документов на автоматизированные системы согласно нормативным правовым актам, указанным в пунктах 7.4, 7.6, 7.8, 7.9, 7.10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 передаваемых на машинных носителях результатов оказания услуг оформляется документом «Ведомость машинных носителей информации». Документы в электронном виде должны быть предоставлены на носителе, не предусматривающем возможность перезаписи.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 выполняемые Исполнителем услуги должны быть отражены в СМКСС.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Порядок, обязательность заполнения и правила заполнения тех или иных полей в СМКСС определяются Регламентом оказания услуг и могут быть скорректированы Исполнителем</w:t>
        <w:br/>
        <w:t>по согласованию с Заказчиком.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случае отсутствия необходимых параметров (критериев и метрик, подтверждающих документов, заполнения обязательных полей) в СМКСС, определенных Техническим заданием, Исполнитель обязан предоставить подтверждающие документы, отдельно по каждому случаю, подписанные непосредственными исполнителями, утвержденные уполномоченным лицом Исполнителя и заверенные печатью организации.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</w:t>
        <w:tab/>
        <w:t>Методика оценки качества оказанных услуг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Оказываемые в рамках Основного этапа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 xml:space="preserve"> комплексные услуги по технической поддержке и системному сопровождению Системы подлежат регулярной оценке по качеству. Оценка производится по завершении каждого отчетного периода.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оценки качества услуг абонентского типа применяется расчет показателей эффективности –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. В расчете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 не участвуют тестовые и дублирующие обращения, инциденты и запросы на обслуживание.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последнем отчетном периоде Основного этапа оценке также подлежат все сущности, находящиеся по состоянию на конец отчетного периода в статусе, отличном</w:t>
        <w:br/>
        <w:t>от «Выполнен»/«Выполнено» или «Закрыт»/«Закрыто».</w:t>
      </w:r>
    </w:p>
    <w:p>
      <w:pPr>
        <w:pStyle w:val="ListParagraph"/>
        <w:numPr>
          <w:ilvl w:val="2"/>
          <w:numId w:val="16"/>
        </w:numPr>
        <w:tabs>
          <w:tab w:val="clear" w:pos="720"/>
          <w:tab w:val="left" w:pos="0" w:leader="none"/>
        </w:tabs>
        <w:spacing w:lineRule="auto" w:line="240" w:before="0" w:after="0"/>
        <w:ind w:hanging="0" w:start="0"/>
        <w:contextualSpacing w:val="false"/>
        <w:rPr>
          <w:sz w:val="24"/>
        </w:rPr>
      </w:pPr>
      <w:r>
        <w:rPr>
          <w:sz w:val="24"/>
        </w:rPr>
        <w:t>Ключевые показатели эффективности услуг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данной оценки введены следующие ключевые показатели эффективности (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):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keepLines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2.6.1.1</w:t>
        <w:tab/>
        <w:t xml:space="preserve">Показатель </w:t>
      </w:r>
      <w:r>
        <w:rPr>
          <w:b/>
          <w:sz w:val="24"/>
          <w:szCs w:val="24"/>
        </w:rPr>
        <w:t>KPI</w:t>
      </w:r>
      <w:r>
        <w:rPr>
          <w:b/>
          <w:sz w:val="24"/>
          <w:szCs w:val="24"/>
          <w:vertAlign w:val="subscript"/>
          <w:lang w:val="ru-RU"/>
        </w:rPr>
        <w:t>уи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 xml:space="preserve"> «Управление инцидентами»</w:t>
      </w:r>
    </w:p>
    <w:p>
      <w:pPr>
        <w:pStyle w:val="Normal"/>
        <w:keepNext w:val="true"/>
        <w:keepLines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Показатель определяется на основании сведений о выполнении требований к временным параметрам оказания услуг. В данном разделе под инцидентами понимаются сущности категории «инцидент» в СМКСС и системные ошибки.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hd w:val="clear" w:color="auto" w:fill="FFFFFF"/>
        <w:spacing w:lineRule="auto" w:line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eastAsia="ru-RU"/>
        </w:rPr>
        <w:t>KPI</w:t>
      </w:r>
      <w:r>
        <w:rPr>
          <w:b/>
          <w:szCs w:val="28"/>
          <w:vertAlign w:val="subscript"/>
          <w:lang w:val="ru-RU" w:eastAsia="ru-RU"/>
        </w:rPr>
        <w:t>уи</w:t>
      </w:r>
      <w:r>
        <w:rPr>
          <w:b/>
          <w:sz w:val="24"/>
          <w:szCs w:val="24"/>
          <w:lang w:val="ru-RU" w:eastAsia="ru-RU"/>
        </w:rPr>
        <w:t xml:space="preserve"> = (0,75 х </w:t>
      </w:r>
      <w:r>
        <w:rPr>
          <w:b/>
          <w:sz w:val="24"/>
          <w:szCs w:val="24"/>
          <w:lang w:eastAsia="ru-RU"/>
        </w:rPr>
        <w:t>KPI</w:t>
      </w:r>
      <w:r>
        <w:rPr>
          <w:b/>
          <w:szCs w:val="24"/>
          <w:vertAlign w:val="subscript"/>
          <w:lang w:val="ru-RU" w:eastAsia="ru-RU"/>
        </w:rPr>
        <w:t>ирВвст</w:t>
      </w:r>
      <w:r>
        <w:rPr>
          <w:b/>
          <w:sz w:val="24"/>
          <w:szCs w:val="24"/>
          <w:lang w:val="ru-RU" w:eastAsia="ru-RU"/>
        </w:rPr>
        <w:t xml:space="preserve"> + 0,15 х </w:t>
      </w:r>
      <w:r>
        <w:rPr>
          <w:b/>
          <w:sz w:val="24"/>
          <w:szCs w:val="24"/>
          <w:lang w:eastAsia="ru-RU"/>
        </w:rPr>
        <w:t>KPI</w:t>
      </w:r>
      <w:r>
        <w:rPr>
          <w:b/>
          <w:szCs w:val="24"/>
          <w:vertAlign w:val="subscript"/>
          <w:lang w:val="ru-RU" w:eastAsia="ru-RU"/>
        </w:rPr>
        <w:t>ирВргр</w:t>
      </w:r>
      <w:r>
        <w:rPr>
          <w:b/>
          <w:sz w:val="24"/>
          <w:szCs w:val="24"/>
          <w:lang w:val="ru-RU" w:eastAsia="ru-RU"/>
        </w:rPr>
        <w:t xml:space="preserve"> + 0,1 х </w:t>
      </w:r>
      <w:r>
        <w:rPr>
          <w:b/>
          <w:sz w:val="24"/>
          <w:szCs w:val="24"/>
          <w:lang w:eastAsia="ru-RU"/>
        </w:rPr>
        <w:t>KPI</w:t>
      </w:r>
      <w:r>
        <w:rPr>
          <w:b/>
          <w:szCs w:val="24"/>
          <w:vertAlign w:val="subscript"/>
          <w:lang w:val="ru-RU" w:eastAsia="ru-RU"/>
        </w:rPr>
        <w:t>ирВргс</w:t>
      </w:r>
      <w:r>
        <w:rPr>
          <w:b/>
          <w:sz w:val="24"/>
          <w:szCs w:val="24"/>
          <w:lang w:val="ru-RU" w:eastAsia="ru-RU"/>
        </w:rPr>
        <w:t xml:space="preserve">) х </w:t>
      </w:r>
      <w:r>
        <w:rPr>
          <w:b/>
          <w:sz w:val="24"/>
          <w:szCs w:val="24"/>
          <w:lang w:eastAsia="ru-RU"/>
        </w:rPr>
        <w:t>KPI</w:t>
      </w:r>
      <w:r>
        <w:rPr>
          <w:b/>
          <w:szCs w:val="24"/>
          <w:vertAlign w:val="subscript"/>
          <w:lang w:val="ru-RU" w:eastAsia="ru-RU"/>
        </w:rPr>
        <w:t>ирВвнн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ирВвст</w:t>
      </w:r>
      <w:r>
        <w:rPr>
          <w:sz w:val="24"/>
          <w:szCs w:val="24"/>
          <w:lang w:val="ru-RU"/>
        </w:rPr>
        <w:t xml:space="preserve"> – управление инцидентами: время выполнения;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ирВргр</w:t>
      </w:r>
      <w:r>
        <w:rPr>
          <w:sz w:val="24"/>
          <w:szCs w:val="24"/>
          <w:lang w:val="ru-RU"/>
        </w:rPr>
        <w:t xml:space="preserve"> – управление инцидентами: время реагирования;</w:t>
      </w:r>
    </w:p>
    <w:p>
      <w:pPr>
        <w:pStyle w:val="Normal"/>
        <w:spacing w:lineRule="auto" w:line="240"/>
        <w:ind w:firstLine="709" w:start="23"/>
        <w:rPr>
          <w:sz w:val="24"/>
          <w:szCs w:val="24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</w:rPr>
        <w:t>ирВргс</w:t>
      </w:r>
      <w:r>
        <w:rPr>
          <w:sz w:val="24"/>
          <w:szCs w:val="24"/>
        </w:rPr>
        <w:t xml:space="preserve"> – управление инцидентами: время регистрации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932430" cy="1159510"/>
            <wp:effectExtent l="0" t="0" r="0" b="0"/>
            <wp:docPr id="1" name="Рисунок 12" descr="http://eaist.mos.ru/file/nsi/download/referenceDocument/15804911/333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http://eaist.mos.ru/file/nsi/download/referenceDocument/15804911/33392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>
      <w:pPr>
        <w:pStyle w:val="Normal"/>
        <w:spacing w:lineRule="auto" w:line="240" w:before="0" w:after="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W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– вес приоритета, определяется по Таблице 4:</w:t>
      </w:r>
    </w:p>
    <w:p>
      <w:pPr>
        <w:pStyle w:val="Normal"/>
        <w:spacing w:lineRule="auto" w:line="240"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jc w:val="end"/>
        <w:rPr>
          <w:b/>
          <w:sz w:val="20"/>
          <w:szCs w:val="24"/>
          <w:lang w:val="ru-RU"/>
        </w:rPr>
      </w:pPr>
      <w:r>
        <w:rPr>
          <w:b/>
          <w:sz w:val="20"/>
          <w:szCs w:val="24"/>
          <w:lang w:val="ru-RU"/>
        </w:rPr>
        <w:t xml:space="preserve">Таблица 4. Вес приоритета при расчете </w:t>
      </w:r>
      <w:r>
        <w:rPr>
          <w:b/>
          <w:sz w:val="20"/>
          <w:szCs w:val="24"/>
          <w:lang w:eastAsia="ru-RU"/>
        </w:rPr>
        <w:t>KPI</w:t>
      </w:r>
      <w:r>
        <w:rPr>
          <w:b/>
          <w:sz w:val="20"/>
          <w:szCs w:val="24"/>
          <w:vertAlign w:val="subscript"/>
          <w:lang w:val="ru-RU" w:eastAsia="ru-RU"/>
        </w:rPr>
        <w:t>уи</w:t>
      </w:r>
      <w:r>
        <w:rPr>
          <w:b/>
          <w:sz w:val="20"/>
          <w:szCs w:val="24"/>
          <w:lang w:val="ru-RU"/>
        </w:rPr>
        <w:t xml:space="preserve"> </w:t>
      </w:r>
      <w:r>
        <w:rPr>
          <w:rFonts w:eastAsia="Symbol" w:cs="Symbol" w:ascii="Symbol" w:hAnsi="Symbol"/>
          <w:b/>
          <w:sz w:val="20"/>
          <w:szCs w:val="24"/>
        </w:rPr>
        <w:sym w:font="Symbol" w:char="f02d"/>
      </w:r>
      <w:r>
        <w:rPr>
          <w:b/>
          <w:sz w:val="20"/>
          <w:szCs w:val="24"/>
          <w:lang w:val="ru-RU"/>
        </w:rPr>
        <w:t xml:space="preserve"> Управление инцидентами</w:t>
      </w:r>
    </w:p>
    <w:tbl>
      <w:tblPr>
        <w:tblStyle w:val="TableGrid"/>
        <w:tblW w:w="5000" w:type="pct"/>
        <w:jc w:val="start"/>
        <w:tblInd w:w="0" w:type="dxa"/>
        <w:tblLayout w:type="fixed"/>
        <w:tblCellMar>
          <w:top w:w="1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1904"/>
        <w:gridCol w:w="1960"/>
        <w:gridCol w:w="2056"/>
        <w:gridCol w:w="2058"/>
        <w:gridCol w:w="1943"/>
      </w:tblGrid>
      <w:tr>
        <w:trPr>
          <w:trHeight w:val="20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 w:eastAsia="en-US" w:bidi="ar-SA"/>
              </w:rPr>
              <w:t>i</w:t>
            </w:r>
          </w:p>
        </w:tc>
        <w:tc>
          <w:tcPr>
            <w:tcW w:w="1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en-US" w:bidi="ar-SA"/>
              </w:rPr>
              <w:t>W</w:t>
            </w:r>
          </w:p>
        </w:tc>
        <w:tc>
          <w:tcPr>
            <w:tcW w:w="1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en-US" w:bidi="ar-SA"/>
              </w:rPr>
              <w:t>0,5</w:t>
            </w:r>
          </w:p>
        </w:tc>
        <w:tc>
          <w:tcPr>
            <w:tcW w:w="20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en-US" w:bidi="ar-SA"/>
              </w:rPr>
              <w:t>0,25</w:t>
            </w:r>
          </w:p>
        </w:tc>
        <w:tc>
          <w:tcPr>
            <w:tcW w:w="2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en-US" w:bidi="ar-SA"/>
              </w:rPr>
              <w:t>0,15</w:t>
            </w:r>
          </w:p>
        </w:tc>
        <w:tc>
          <w:tcPr>
            <w:tcW w:w="19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en-US" w:eastAsia="en-US" w:bidi="ar-SA"/>
              </w:rPr>
              <w:t>0,1</w:t>
            </w:r>
          </w:p>
        </w:tc>
      </w:tr>
    </w:tbl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– число инцидентов приоритета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, выполненных в ходе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_прВвст</w:t>
      </w:r>
      <w:r>
        <w:rPr>
          <w:sz w:val="24"/>
          <w:szCs w:val="24"/>
          <w:lang w:val="ru-RU"/>
        </w:rPr>
        <w:t xml:space="preserve"> </w:t>
      </w:r>
      <w:r>
        <w:rPr>
          <w:rFonts w:eastAsia="Symbol" w:cs="Symbol" w:ascii="Symbol" w:hAnsi="Symbol"/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число выполненных инцидентов приоритета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, время выполнения которых превысило нормативное время;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_прВргр</w:t>
      </w:r>
      <w:r>
        <w:rPr>
          <w:sz w:val="24"/>
          <w:szCs w:val="24"/>
          <w:lang w:val="ru-RU"/>
        </w:rPr>
        <w:t xml:space="preserve"> – число выполненных инцидентов приоритета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, время реагирования которых превысило нормативное время;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_прВргс</w:t>
      </w:r>
      <w:r>
        <w:rPr>
          <w:sz w:val="24"/>
          <w:szCs w:val="24"/>
          <w:lang w:val="ru-RU"/>
        </w:rPr>
        <w:t xml:space="preserve"> – число выполненных инцидентов приоритета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, время регистрации которых превысило нормативное время.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равно нулю, то (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_прВвст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= 1, (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_прВргс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= 1 и (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  <w:lang w:val="ru-RU"/>
        </w:rPr>
        <w:t>_прВргр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IM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= 1 для соответствующего значения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ирВвнн</w:t>
      </w:r>
      <w:r>
        <w:rPr>
          <w:sz w:val="24"/>
          <w:szCs w:val="24"/>
          <w:lang w:val="ru-RU"/>
        </w:rPr>
        <w:t xml:space="preserve"> – определяется в соответствии с пунктом 2.6.1.5 Технического задания.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2.6.1.2</w:t>
        <w:tab/>
        <w:t xml:space="preserve">Показатель </w:t>
      </w:r>
      <w:r>
        <w:rPr>
          <w:b/>
          <w:sz w:val="24"/>
          <w:szCs w:val="24"/>
        </w:rPr>
        <w:t>KPI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</w:t>
      </w:r>
      <w:r>
        <w:rPr>
          <w:rFonts w:eastAsia="Symbol" w:cs="Symbol" w:ascii="Symbol" w:hAnsi="Symbol"/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«Управление плановыми работами»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Показатель определяется на основании сведений из СМКСС. Для расчета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используются только сущности категории «Регламентные работы».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Показатель определяет требования Заказчика к срокам проведения плановых работ.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4667250" cy="561975"/>
            <wp:effectExtent l="0" t="0" r="0" b="0"/>
            <wp:docPr id="2" name="Рисунок 13" descr="http://eaist.mos.ru/file/nsi/download/referenceDocument/15804936/33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http://eaist.mos.ru/file/nsi/download/referenceDocument/15804936/33392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– количество выполненных за отчетный период запланированных плановых работ;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прзапл</w:t>
      </w:r>
      <w:r>
        <w:rPr>
          <w:sz w:val="24"/>
          <w:szCs w:val="24"/>
          <w:lang w:val="ru-RU"/>
        </w:rPr>
        <w:t xml:space="preserve"> – количество запланированных плановых работ в текущем отчетном периоде;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прзаплН</w:t>
      </w:r>
      <w:r>
        <w:rPr>
          <w:sz w:val="24"/>
          <w:szCs w:val="24"/>
          <w:lang w:val="ru-RU"/>
        </w:rPr>
        <w:t xml:space="preserve"> – количество невыполненных из запланированных плановых работ на конец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нврр</w:t>
      </w:r>
      <w:r>
        <w:rPr>
          <w:sz w:val="24"/>
          <w:szCs w:val="24"/>
          <w:lang w:val="ru-RU"/>
        </w:rPr>
        <w:t xml:space="preserve"> – количество проведенных за отчетный период плановых работ с нарушением крайнего срока выполнения.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прВпнн</w:t>
      </w:r>
      <w:r>
        <w:rPr>
          <w:sz w:val="24"/>
          <w:szCs w:val="24"/>
          <w:lang w:val="ru-RU"/>
        </w:rPr>
        <w:t xml:space="preserve"> – определяется в соответствии с пунктом 2.6.1.5 Технического задания.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прзапл</w:t>
      </w:r>
      <w:r>
        <w:rPr>
          <w:sz w:val="24"/>
          <w:szCs w:val="24"/>
          <w:lang w:val="ru-RU"/>
        </w:rPr>
        <w:t xml:space="preserve"> равно нулю, то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= 0,8 х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прВпнн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равно нулю, то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= 0.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2.6.1.3</w:t>
        <w:tab/>
        <w:t xml:space="preserve">Показатель </w:t>
      </w:r>
      <w:r>
        <w:rPr>
          <w:b/>
          <w:sz w:val="24"/>
          <w:szCs w:val="24"/>
        </w:rPr>
        <w:t>KPI</w:t>
      </w:r>
      <w:r>
        <w:rPr>
          <w:b/>
          <w:sz w:val="24"/>
          <w:szCs w:val="24"/>
          <w:vertAlign w:val="subscript"/>
          <w:lang w:val="ru-RU"/>
        </w:rPr>
        <w:t>изм</w:t>
      </w:r>
      <w:r>
        <w:rPr>
          <w:sz w:val="24"/>
          <w:szCs w:val="24"/>
          <w:lang w:val="ru-RU"/>
        </w:rPr>
        <w:t xml:space="preserve"> </w:t>
      </w:r>
      <w:r>
        <w:rPr>
          <w:rFonts w:eastAsia="Symbol" w:cs="Symbol" w:ascii="Symbol" w:hAnsi="Symbol"/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«Управление изменениями»</w:t>
      </w:r>
    </w:p>
    <w:p>
      <w:pPr>
        <w:pStyle w:val="Normal"/>
        <w:keepNext w:val="true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Показатель определяется на основании сведений из СМКСС. Для расчета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изм</w:t>
      </w:r>
      <w:r>
        <w:rPr>
          <w:sz w:val="24"/>
          <w:szCs w:val="24"/>
          <w:lang w:val="ru-RU"/>
        </w:rPr>
        <w:t xml:space="preserve"> используются только сущности категории «Запрос на изменение».</w:t>
      </w:r>
    </w:p>
    <w:p>
      <w:pPr>
        <w:pStyle w:val="ListParagraph"/>
        <w:tabs>
          <w:tab w:val="clear" w:pos="720"/>
          <w:tab w:val="left" w:pos="0" w:leader="none"/>
        </w:tabs>
        <w:spacing w:lineRule="auto" w:line="240"/>
        <w:ind w:firstLine="686" w:start="0"/>
        <w:rPr>
          <w:sz w:val="24"/>
          <w:lang w:val="ru-RU"/>
        </w:rPr>
      </w:pPr>
      <w:r>
        <w:rPr>
          <w:sz w:val="24"/>
          <w:szCs w:val="24"/>
          <w:lang w:val="ru-RU"/>
        </w:rPr>
        <w:t>Показатель определяет выполнение требований Заказчика к планированию проведения работ и срокам их проведения. Требования к планированию работ подразумевают обязательное формирование и согласование плана проведения работ по внесению изменений в Системе</w:t>
        <w:br/>
        <w:t>до проведения соответствующих изменений (есть соответствующая запись и приложен документ</w:t>
        <w:br/>
        <w:t>в СМКСС).</w:t>
      </w:r>
    </w:p>
    <w:p>
      <w:pPr>
        <w:pStyle w:val="Normal"/>
        <w:spacing w:lineRule="auto" w:line="240"/>
        <w:jc w:val="center"/>
        <w:rPr>
          <w:sz w:val="24"/>
        </w:rPr>
      </w:pPr>
      <w:r>
        <w:rPr/>
        <w:drawing>
          <wp:inline distT="0" distB="0" distL="0" distR="0">
            <wp:extent cx="3848100" cy="390525"/>
            <wp:effectExtent l="0" t="0" r="0" b="0"/>
            <wp:docPr id="3" name="Рисунок 14" descr="https://eaist.mos.ru/file/nsi/download/referenceDocument/94934475/3030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https://eaist.mos.ru/file/nsi/download/referenceDocument/94934475/303068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измНСТ</w:t>
      </w:r>
      <w:r>
        <w:rPr>
          <w:sz w:val="24"/>
          <w:szCs w:val="24"/>
          <w:lang w:val="ru-RU"/>
        </w:rPr>
        <w:t xml:space="preserve"> – количество нестандартных изменений, выполненных за отчетный период</w:t>
        <w:br/>
        <w:t>и требующих формирования Исполнителем и утверждения Заказчиком плана проведения работ по внесению изменений в Системе;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нврр</w:t>
      </w:r>
      <w:r>
        <w:rPr>
          <w:sz w:val="24"/>
          <w:szCs w:val="24"/>
          <w:lang w:val="ru-RU"/>
        </w:rPr>
        <w:t xml:space="preserve"> – количество нестандартных изменений, выполненных с нарушением времени проведения работ согласно утвержденному Заказчиком плану проведения работ по внесению изменений;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изм</w:t>
      </w:r>
      <w:r>
        <w:rPr>
          <w:sz w:val="24"/>
          <w:szCs w:val="24"/>
          <w:lang w:val="ru-RU"/>
        </w:rPr>
        <w:t xml:space="preserve"> – количество стандартных изменений, выполненных за отчетный период;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нср</w:t>
      </w:r>
      <w:r>
        <w:rPr>
          <w:sz w:val="24"/>
          <w:szCs w:val="24"/>
          <w:lang w:val="ru-RU"/>
        </w:rPr>
        <w:t xml:space="preserve"> – количество стандартных изменений, выполненных за отчетный период</w:t>
        <w:br/>
        <w:t>с нарушением нормативных сроков внесения изменений в Систему.</w:t>
      </w:r>
    </w:p>
    <w:p>
      <w:pPr>
        <w:pStyle w:val="Normal"/>
        <w:spacing w:lineRule="auto" w:line="240"/>
        <w:ind w:firstLine="709" w:start="23"/>
        <w:rPr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прВпнн</w:t>
      </w:r>
      <w:r>
        <w:rPr>
          <w:sz w:val="24"/>
          <w:szCs w:val="24"/>
          <w:lang w:val="ru-RU"/>
        </w:rPr>
        <w:t xml:space="preserve"> – определяется в соответствии с пунктом 2.6.1.5 Технического задания.</w:t>
      </w:r>
    </w:p>
    <w:p>
      <w:pPr>
        <w:pStyle w:val="BodyText"/>
        <w:spacing w:lineRule="auto" w:line="240"/>
        <w:ind w:firstLine="414" w:start="0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3848100" cy="1114425"/>
            <wp:effectExtent l="0" t="0" r="0" b="0"/>
            <wp:docPr id="4" name="Рисунок 5" descr="https://eaist.mos.ru/file/nsi/download/referenceDocument/131366092/3204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https://eaist.mos.ru/file/nsi/download/referenceDocument/131366092/320484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3"/>
          <w:numId w:val="17"/>
        </w:numPr>
        <w:spacing w:lineRule="auto" w:line="240" w:before="0" w:after="0"/>
        <w:ind w:hanging="0" w:start="0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Показатель </w:t>
      </w:r>
      <w:r>
        <w:rPr>
          <w:b/>
          <w:sz w:val="24"/>
          <w:szCs w:val="24"/>
        </w:rPr>
        <w:t>KPI</w:t>
      </w:r>
      <w:r>
        <w:rPr>
          <w:b/>
          <w:sz w:val="24"/>
          <w:szCs w:val="24"/>
          <w:vertAlign w:val="subscript"/>
        </w:rPr>
        <w:t>пп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«Поддержка пользователей»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Показатель определяется на основании сведений о выполнении требований к временным параметрам оказания услуг. В данном разделе под обращениями понимаются только сущности категории «консультация», «запрос на обслуживание». Обращения, созданные для тестирования, обучения и созданные по ошибке, а также категории «не по адресу» не участвуют в расчете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пп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4149090" cy="409575"/>
            <wp:effectExtent l="0" t="0" r="0" b="0"/>
            <wp:docPr id="5" name="Рисунок 4" descr="http://eaist.mos.ru/file/nsi/download/referenceDocument/15804808/3339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eaist.mos.ru/file/nsi/download/referenceDocument/15804808/333919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ршн</w:t>
      </w:r>
      <w:r>
        <w:rPr>
          <w:sz w:val="24"/>
          <w:szCs w:val="24"/>
          <w:lang w:val="ru-RU"/>
        </w:rPr>
        <w:t xml:space="preserve"> – число обращений, закрытых в ходе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ргр</w:t>
      </w:r>
      <w:r>
        <w:rPr>
          <w:sz w:val="24"/>
          <w:szCs w:val="24"/>
          <w:lang w:val="ru-RU"/>
        </w:rPr>
        <w:t xml:space="preserve"> – число обращений, участвующих в расчете показателя времени реагирования в ходе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ргс</w:t>
      </w:r>
      <w:r>
        <w:rPr>
          <w:sz w:val="24"/>
          <w:szCs w:val="24"/>
          <w:lang w:val="ru-RU"/>
        </w:rPr>
        <w:t xml:space="preserve"> – число обращений, зарегистрированных в ходе отчетного периода;</w:t>
      </w:r>
    </w:p>
    <w:p>
      <w:pPr>
        <w:pStyle w:val="Normal"/>
        <w:spacing w:lineRule="auto" w:line="240"/>
        <w:ind w:hanging="10" w:start="709"/>
        <w:rPr>
          <w:sz w:val="24"/>
          <w:szCs w:val="24"/>
          <w:lang w:val="ru-RU"/>
        </w:rPr>
      </w:pP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прВршн</w:t>
      </w:r>
      <w:r>
        <w:rPr>
          <w:sz w:val="24"/>
          <w:szCs w:val="24"/>
          <w:lang w:val="ru-RU"/>
        </w:rPr>
        <w:t xml:space="preserve"> – число обращений, время выполнения которых превышает нормативное время;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прВргр</w:t>
      </w:r>
      <w:r>
        <w:rPr>
          <w:sz w:val="24"/>
          <w:szCs w:val="24"/>
          <w:lang w:val="ru-RU"/>
        </w:rPr>
        <w:t xml:space="preserve"> – число обращений, время реагирования которых превышает нормативное время;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прВргс</w:t>
      </w:r>
      <w:r>
        <w:rPr>
          <w:sz w:val="24"/>
          <w:szCs w:val="24"/>
          <w:lang w:val="ru-RU"/>
        </w:rPr>
        <w:t xml:space="preserve"> – число обращений, время регистрации которых превышает нормативное время. Если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ршн</w:t>
      </w:r>
      <w:r>
        <w:rPr>
          <w:sz w:val="24"/>
          <w:szCs w:val="24"/>
          <w:lang w:val="ru-RU"/>
        </w:rPr>
        <w:t xml:space="preserve"> равно нулю, то (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ршн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прВршн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ршн</w:t>
      </w:r>
      <w:r>
        <w:rPr>
          <w:sz w:val="24"/>
          <w:szCs w:val="24"/>
          <w:lang w:val="ru-RU"/>
        </w:rPr>
        <w:t xml:space="preserve"> = 1.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ргр</w:t>
      </w:r>
      <w:r>
        <w:rPr>
          <w:sz w:val="24"/>
          <w:szCs w:val="24"/>
          <w:lang w:val="ru-RU"/>
        </w:rPr>
        <w:t xml:space="preserve"> равно нулю, то (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ргр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прВргр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ргр</w:t>
      </w:r>
      <w:r>
        <w:rPr>
          <w:sz w:val="24"/>
          <w:szCs w:val="24"/>
          <w:lang w:val="ru-RU"/>
        </w:rPr>
        <w:t xml:space="preserve"> = 1.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ргс</w:t>
      </w:r>
      <w:r>
        <w:rPr>
          <w:sz w:val="24"/>
          <w:szCs w:val="24"/>
          <w:lang w:val="ru-RU"/>
        </w:rPr>
        <w:t xml:space="preserve"> равно нулю, то (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ргс</w:t>
      </w:r>
      <w:r>
        <w:rPr>
          <w:sz w:val="24"/>
          <w:szCs w:val="24"/>
          <w:lang w:val="ru-RU"/>
        </w:rPr>
        <w:t xml:space="preserve"> -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прВргс</w:t>
      </w:r>
      <w:r>
        <w:rPr>
          <w:sz w:val="24"/>
          <w:szCs w:val="24"/>
          <w:lang w:val="ru-RU"/>
        </w:rPr>
        <w:t xml:space="preserve">) / </w:t>
      </w:r>
      <w:r>
        <w:rPr>
          <w:sz w:val="24"/>
          <w:szCs w:val="24"/>
        </w:rPr>
        <w:t>Q</w:t>
      </w:r>
      <w:r>
        <w:rPr>
          <w:sz w:val="24"/>
          <w:szCs w:val="24"/>
          <w:vertAlign w:val="subscript"/>
          <w:lang w:val="ru-RU"/>
        </w:rPr>
        <w:t>ргс</w:t>
      </w:r>
      <w:r>
        <w:rPr>
          <w:sz w:val="24"/>
          <w:szCs w:val="24"/>
          <w:lang w:val="ru-RU"/>
        </w:rPr>
        <w:t xml:space="preserve"> = 1.</w:t>
      </w:r>
    </w:p>
    <w:p>
      <w:pPr>
        <w:pStyle w:val="Normal"/>
        <w:spacing w:lineRule="auto" w:line="240"/>
        <w:ind w:hanging="10" w:start="709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оцп</w:t>
      </w:r>
      <w:r>
        <w:rPr>
          <w:sz w:val="24"/>
          <w:szCs w:val="24"/>
          <w:lang w:val="ru-RU"/>
        </w:rPr>
        <w:t xml:space="preserve"> – показатель качества на основании оценок пользователей в СМКСС.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Определяется на основании средней оценки пользователей по обращениям за отчетный период (в расчете не принимают участия обращения, оцененные по телефону) следующим образом:</w:t>
      </w:r>
    </w:p>
    <w:p>
      <w:pPr>
        <w:pStyle w:val="Normal"/>
        <w:keepNext w:val="true"/>
        <w:spacing w:lineRule="auto" w:line="240"/>
        <w:jc w:val="end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Таблица 5. KPI </w:t>
      </w:r>
      <w:r>
        <w:rPr>
          <w:rFonts w:eastAsia="Symbol" w:cs="Symbol" w:ascii="Symbol" w:hAnsi="Symbol"/>
          <w:b/>
          <w:sz w:val="20"/>
          <w:szCs w:val="24"/>
        </w:rPr>
        <w:sym w:font="Symbol" w:char="f02d"/>
      </w:r>
      <w:r>
        <w:rPr>
          <w:b/>
          <w:sz w:val="20"/>
          <w:szCs w:val="24"/>
        </w:rPr>
        <w:t xml:space="preserve"> Количество оценок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5387"/>
        <w:gridCol w:w="4533"/>
      </w:tblGrid>
      <w:tr>
        <w:trPr>
          <w:tblHeader w:val="true"/>
        </w:trPr>
        <w:tc>
          <w:tcPr>
            <w:tcW w:w="5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keepLines/>
              <w:spacing w:lineRule="auto" w:line="240" w:before="0" w:after="3"/>
              <w:jc w:val="center"/>
              <w:rPr>
                <w:b/>
                <w:sz w:val="20"/>
                <w:szCs w:val="24"/>
                <w:lang w:val="ru-RU" w:eastAsia="ru-RU"/>
              </w:rPr>
            </w:pPr>
            <w:r>
              <w:rPr>
                <w:b/>
                <w:sz w:val="20"/>
                <w:szCs w:val="24"/>
                <w:lang w:val="ru-RU" w:eastAsia="ru-RU"/>
              </w:rPr>
              <w:t>Фактическая Средняя оценка за отчетный период (</w:t>
            </w:r>
            <w:r>
              <w:rPr>
                <w:b/>
                <w:sz w:val="20"/>
                <w:szCs w:val="24"/>
                <w:lang w:eastAsia="ru-RU"/>
              </w:rPr>
              <w:t>R</w:t>
            </w:r>
            <w:r>
              <w:rPr>
                <w:b/>
                <w:sz w:val="20"/>
                <w:szCs w:val="24"/>
                <w:vertAlign w:val="subscript"/>
                <w:lang w:val="ru-RU" w:eastAsia="ru-RU"/>
              </w:rPr>
              <w:t>ср</w:t>
            </w:r>
            <w:r>
              <w:rPr>
                <w:b/>
                <w:sz w:val="20"/>
                <w:szCs w:val="24"/>
                <w:lang w:val="ru-RU" w:eastAsia="ru-RU"/>
              </w:rPr>
              <w:t>)*</w:t>
            </w:r>
          </w:p>
        </w:tc>
        <w:tc>
          <w:tcPr>
            <w:tcW w:w="4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keepLines/>
              <w:spacing w:lineRule="auto" w:line="240" w:before="0" w:after="3"/>
              <w:jc w:val="center"/>
              <w:rPr>
                <w:b/>
                <w:sz w:val="20"/>
                <w:szCs w:val="24"/>
                <w:lang w:val="ru-RU" w:eastAsia="ru-RU"/>
              </w:rPr>
            </w:pPr>
            <w:r>
              <w:rPr>
                <w:b/>
                <w:sz w:val="20"/>
                <w:szCs w:val="24"/>
                <w:lang w:val="ru-RU" w:eastAsia="ru-RU"/>
              </w:rPr>
              <w:t>Значение</w:t>
            </w:r>
            <w:r>
              <w:rPr>
                <w:b/>
                <w:sz w:val="20"/>
                <w:szCs w:val="24"/>
                <w:lang w:eastAsia="ru-RU"/>
              </w:rPr>
              <w:t> KPI</w:t>
            </w:r>
            <w:r>
              <w:rPr>
                <w:b/>
                <w:sz w:val="20"/>
                <w:szCs w:val="24"/>
                <w:vertAlign w:val="subscript"/>
                <w:lang w:val="ru-RU" w:eastAsia="ru-RU"/>
              </w:rPr>
              <w:t>оцп</w:t>
            </w:r>
            <w:r>
              <w:rPr>
                <w:b/>
                <w:sz w:val="20"/>
                <w:szCs w:val="24"/>
                <w:lang w:eastAsia="ru-RU"/>
              </w:rPr>
              <w:t> </w:t>
            </w:r>
            <w:r>
              <w:rPr>
                <w:b/>
                <w:sz w:val="20"/>
                <w:szCs w:val="24"/>
                <w:lang w:val="ru-RU" w:eastAsia="ru-RU"/>
              </w:rPr>
              <w:t>за отчетный период</w:t>
            </w:r>
          </w:p>
        </w:tc>
      </w:tr>
      <w:tr>
        <w:trPr/>
        <w:tc>
          <w:tcPr>
            <w:tcW w:w="5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R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ср </w:t>
            </w:r>
            <w:r>
              <w:rPr>
                <w:sz w:val="20"/>
                <w:szCs w:val="20"/>
                <w:lang w:eastAsia="ru-RU"/>
              </w:rPr>
              <w:t>≥ 4,5</w:t>
            </w:r>
          </w:p>
        </w:tc>
        <w:tc>
          <w:tcPr>
            <w:tcW w:w="4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>
        <w:trPr/>
        <w:tc>
          <w:tcPr>
            <w:tcW w:w="5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 ≤ R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ср </w:t>
            </w:r>
            <w:r>
              <w:rPr>
                <w:sz w:val="20"/>
                <w:szCs w:val="20"/>
                <w:lang w:eastAsia="ru-RU"/>
              </w:rPr>
              <w:t>&lt; 4,5</w:t>
            </w:r>
          </w:p>
        </w:tc>
        <w:tc>
          <w:tcPr>
            <w:tcW w:w="4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0,8</w:t>
            </w:r>
          </w:p>
        </w:tc>
      </w:tr>
      <w:tr>
        <w:trPr/>
        <w:tc>
          <w:tcPr>
            <w:tcW w:w="53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R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ср </w:t>
            </w:r>
            <w:r>
              <w:rPr>
                <w:sz w:val="20"/>
                <w:szCs w:val="20"/>
                <w:lang w:eastAsia="ru-RU"/>
              </w:rPr>
              <w:t>&lt;3</w:t>
            </w:r>
          </w:p>
        </w:tc>
        <w:tc>
          <w:tcPr>
            <w:tcW w:w="45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*Если количество оценок за период равно 0 (нулю), то </w:t>
      </w: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оцп</w:t>
      </w:r>
      <w:r>
        <w:rPr>
          <w:sz w:val="24"/>
          <w:szCs w:val="24"/>
          <w:lang w:val="ru-RU"/>
        </w:rPr>
        <w:t xml:space="preserve"> = 1,0000.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рассчитанных значений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 производится математическое округление</w:t>
        <w:br/>
        <w:t>до десятитысячных разрядов.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Определение значений ключевых показателей эффективности производится</w:t>
        <w:br/>
        <w:t>в соответствии с временными параметрами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), которые определяет Приложение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 «Временные параметры (</w:t>
      </w:r>
      <w:r>
        <w:rPr>
          <w:sz w:val="24"/>
          <w:szCs w:val="24"/>
        </w:rPr>
        <w:t>SLA</w:t>
      </w:r>
      <w:r>
        <w:rPr>
          <w:sz w:val="24"/>
          <w:szCs w:val="24"/>
          <w:lang w:val="ru-RU"/>
        </w:rPr>
        <w:t>)» Технического задания.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случае, если значение показателя эффективности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 для Системы меньше «0,6», соответствующий Комплекс услуг оплате не подлежит.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случае, если значение показателя эффективности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 xml:space="preserve"> для Системы меньше «0,6»</w:t>
        <w:br/>
        <w:t xml:space="preserve">в течение двух последовательно идущих отчетных периодов Основного этапа, то к Исполнителю применяются штрафные санкции в соответствии с </w:t>
      </w:r>
      <w:r>
        <w:rPr>
          <w:sz w:val="24"/>
          <w:szCs w:val="24"/>
          <w:lang w:val="ru-RU"/>
        </w:rPr>
        <w:t>Договором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ind w:firstLine="686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2.6.1.5</w:t>
        <w:tab/>
        <w:t>Расчет показателей плановой и внеплановой недоступности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расчете используются следующие параметры.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SLA</w:t>
      </w:r>
      <w:r>
        <w:rPr>
          <w:sz w:val="24"/>
          <w:szCs w:val="24"/>
          <w:vertAlign w:val="subscript"/>
          <w:lang w:val="ru-RU"/>
        </w:rPr>
        <w:t>пнд</w:t>
      </w:r>
      <w:r>
        <w:rPr>
          <w:sz w:val="24"/>
          <w:szCs w:val="24"/>
          <w:lang w:val="ru-RU"/>
        </w:rPr>
        <w:t xml:space="preserve"> – максимальное допустимое время плановой недоступности, которое определяется в пункте 2.2 Технического задания.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SLA</w:t>
      </w:r>
      <w:r>
        <w:rPr>
          <w:sz w:val="24"/>
          <w:szCs w:val="24"/>
          <w:vertAlign w:val="subscript"/>
          <w:lang w:val="ru-RU"/>
        </w:rPr>
        <w:t>внд</w:t>
      </w:r>
      <w:r>
        <w:rPr>
          <w:sz w:val="24"/>
          <w:szCs w:val="24"/>
          <w:lang w:val="ru-RU"/>
        </w:rPr>
        <w:t xml:space="preserve"> – максимальное допустимое время внеплановой недоступности, которое определяется в пункте 2.2 Технического задания.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пнд</w:t>
      </w:r>
      <w:r>
        <w:rPr>
          <w:sz w:val="24"/>
          <w:szCs w:val="24"/>
          <w:lang w:val="ru-RU"/>
        </w:rPr>
        <w:t xml:space="preserve"> – максимальное допустимое время плановой недоступности за отчетный период, которое определяется по формуле:</w:t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eastAsia="ru-RU"/>
        </w:rPr>
        <w:t>P</w:t>
      </w:r>
      <w:r>
        <w:rPr>
          <w:b/>
          <w:sz w:val="24"/>
          <w:szCs w:val="24"/>
          <w:vertAlign w:val="subscript"/>
          <w:lang w:val="ru-RU" w:eastAsia="ru-RU"/>
        </w:rPr>
        <w:t>пнд</w:t>
      </w:r>
      <w:r>
        <w:rPr>
          <w:b/>
          <w:sz w:val="24"/>
          <w:szCs w:val="24"/>
          <w:lang w:val="ru-RU" w:eastAsia="ru-RU"/>
        </w:rPr>
        <w:t xml:space="preserve"> = </w:t>
      </w:r>
      <w:r>
        <w:rPr>
          <w:b/>
          <w:sz w:val="24"/>
          <w:szCs w:val="24"/>
          <w:lang w:eastAsia="ru-RU"/>
        </w:rPr>
        <w:t>D</w:t>
      </w:r>
      <w:r>
        <w:rPr>
          <w:b/>
          <w:sz w:val="24"/>
          <w:szCs w:val="24"/>
          <w:vertAlign w:val="subscript"/>
          <w:lang w:val="ru-RU" w:eastAsia="ru-RU"/>
        </w:rPr>
        <w:t>факт_периода</w:t>
      </w:r>
      <w:r>
        <w:rPr>
          <w:b/>
          <w:sz w:val="24"/>
          <w:szCs w:val="24"/>
          <w:lang w:val="ru-RU" w:eastAsia="ru-RU"/>
        </w:rPr>
        <w:t xml:space="preserve"> х </w:t>
      </w:r>
      <w:r>
        <w:rPr>
          <w:b/>
          <w:sz w:val="24"/>
          <w:szCs w:val="24"/>
          <w:lang w:eastAsia="ru-RU"/>
        </w:rPr>
        <w:t>SLA</w:t>
      </w:r>
      <w:r>
        <w:rPr>
          <w:b/>
          <w:sz w:val="24"/>
          <w:szCs w:val="24"/>
          <w:vertAlign w:val="subscript"/>
          <w:lang w:val="ru-RU" w:eastAsia="ru-RU"/>
        </w:rPr>
        <w:t>пнд</w:t>
      </w:r>
      <w:r>
        <w:rPr>
          <w:b/>
          <w:sz w:val="24"/>
          <w:szCs w:val="24"/>
          <w:lang w:val="ru-RU" w:eastAsia="ru-RU"/>
        </w:rPr>
        <w:t xml:space="preserve"> / 365.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внд</w:t>
      </w:r>
      <w:r>
        <w:rPr>
          <w:sz w:val="24"/>
          <w:szCs w:val="24"/>
          <w:lang w:val="ru-RU"/>
        </w:rPr>
        <w:t xml:space="preserve"> – максимальное допустимое время внеплановой недоступности за отчетный период, которое определяется по формуле:</w:t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eastAsia="ru-RU"/>
        </w:rPr>
        <w:t>P</w:t>
      </w:r>
      <w:r>
        <w:rPr>
          <w:b/>
          <w:sz w:val="24"/>
          <w:szCs w:val="24"/>
          <w:vertAlign w:val="subscript"/>
          <w:lang w:val="ru-RU" w:eastAsia="ru-RU"/>
        </w:rPr>
        <w:t>внд</w:t>
      </w:r>
      <w:r>
        <w:rPr>
          <w:b/>
          <w:sz w:val="24"/>
          <w:szCs w:val="24"/>
          <w:lang w:val="ru-RU" w:eastAsia="ru-RU"/>
        </w:rPr>
        <w:t xml:space="preserve"> = </w:t>
      </w:r>
      <w:r>
        <w:rPr>
          <w:b/>
          <w:sz w:val="24"/>
          <w:szCs w:val="24"/>
          <w:lang w:eastAsia="ru-RU"/>
        </w:rPr>
        <w:t>D</w:t>
      </w:r>
      <w:r>
        <w:rPr>
          <w:b/>
          <w:sz w:val="24"/>
          <w:szCs w:val="24"/>
          <w:vertAlign w:val="subscript"/>
          <w:lang w:val="ru-RU" w:eastAsia="ru-RU"/>
        </w:rPr>
        <w:t>факт_периода</w:t>
      </w:r>
      <w:r>
        <w:rPr>
          <w:b/>
          <w:sz w:val="24"/>
          <w:szCs w:val="24"/>
          <w:lang w:val="ru-RU" w:eastAsia="ru-RU"/>
        </w:rPr>
        <w:t xml:space="preserve"> х </w:t>
      </w:r>
      <w:r>
        <w:rPr>
          <w:b/>
          <w:sz w:val="24"/>
          <w:szCs w:val="24"/>
          <w:lang w:eastAsia="ru-RU"/>
        </w:rPr>
        <w:t>SLA</w:t>
      </w:r>
      <w:r>
        <w:rPr>
          <w:b/>
          <w:sz w:val="24"/>
          <w:szCs w:val="24"/>
          <w:vertAlign w:val="subscript"/>
          <w:lang w:val="ru-RU" w:eastAsia="ru-RU"/>
        </w:rPr>
        <w:t>внд</w:t>
      </w:r>
      <w:r>
        <w:rPr>
          <w:b/>
          <w:sz w:val="24"/>
          <w:szCs w:val="24"/>
          <w:lang w:val="ru-RU" w:eastAsia="ru-RU"/>
        </w:rPr>
        <w:t xml:space="preserve"> / 365.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D</w:t>
      </w:r>
      <w:r>
        <w:rPr>
          <w:sz w:val="24"/>
          <w:szCs w:val="24"/>
          <w:vertAlign w:val="subscript"/>
          <w:lang w:val="ru-RU"/>
        </w:rPr>
        <w:t>факт_периода</w:t>
      </w:r>
      <w:r>
        <w:rPr>
          <w:sz w:val="24"/>
          <w:szCs w:val="24"/>
          <w:lang w:val="ru-RU"/>
        </w:rPr>
        <w:t xml:space="preserve"> – количество календарных дней фактического оказания услуги для Системы</w:t>
        <w:br/>
        <w:t>в течение отчетного периода.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н_пнд</w:t>
      </w:r>
      <w:r>
        <w:rPr>
          <w:sz w:val="24"/>
          <w:szCs w:val="24"/>
          <w:lang w:val="ru-RU"/>
        </w:rPr>
        <w:t xml:space="preserve"> – максимальное допустимое время плановой недоступности с начала Основного этапа до конца отчетного периода, которое определяется по формуле:</w:t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eastAsia="ru-RU"/>
        </w:rPr>
        <w:t>P</w:t>
      </w:r>
      <w:r>
        <w:rPr>
          <w:b/>
          <w:sz w:val="24"/>
          <w:szCs w:val="24"/>
          <w:vertAlign w:val="subscript"/>
          <w:lang w:val="ru-RU" w:eastAsia="ru-RU"/>
        </w:rPr>
        <w:t>н_пнд</w:t>
      </w:r>
      <w:r>
        <w:rPr>
          <w:b/>
          <w:sz w:val="24"/>
          <w:szCs w:val="24"/>
          <w:lang w:val="ru-RU" w:eastAsia="ru-RU"/>
        </w:rPr>
        <w:t xml:space="preserve"> = </w:t>
      </w:r>
      <w:r>
        <w:rPr>
          <w:b/>
          <w:sz w:val="24"/>
          <w:szCs w:val="24"/>
          <w:lang w:eastAsia="ru-RU"/>
        </w:rPr>
        <w:t>D</w:t>
      </w:r>
      <w:r>
        <w:rPr>
          <w:b/>
          <w:sz w:val="24"/>
          <w:szCs w:val="24"/>
          <w:vertAlign w:val="subscript"/>
          <w:lang w:val="ru-RU" w:eastAsia="ru-RU"/>
        </w:rPr>
        <w:t>н_факт_периода</w:t>
      </w:r>
      <w:r>
        <w:rPr>
          <w:b/>
          <w:sz w:val="24"/>
          <w:szCs w:val="24"/>
          <w:lang w:val="ru-RU" w:eastAsia="ru-RU"/>
        </w:rPr>
        <w:t xml:space="preserve"> х </w:t>
      </w:r>
      <w:r>
        <w:rPr>
          <w:b/>
          <w:sz w:val="24"/>
          <w:szCs w:val="24"/>
          <w:lang w:eastAsia="ru-RU"/>
        </w:rPr>
        <w:t>SLA</w:t>
      </w:r>
      <w:r>
        <w:rPr>
          <w:b/>
          <w:sz w:val="24"/>
          <w:szCs w:val="24"/>
          <w:vertAlign w:val="subscript"/>
          <w:lang w:val="ru-RU" w:eastAsia="ru-RU"/>
        </w:rPr>
        <w:t>пнд</w:t>
      </w:r>
      <w:r>
        <w:rPr>
          <w:b/>
          <w:sz w:val="24"/>
          <w:szCs w:val="24"/>
          <w:lang w:val="ru-RU" w:eastAsia="ru-RU"/>
        </w:rPr>
        <w:t xml:space="preserve"> / 365.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н_внд</w:t>
      </w:r>
      <w:r>
        <w:rPr>
          <w:sz w:val="24"/>
          <w:szCs w:val="24"/>
          <w:lang w:val="ru-RU"/>
        </w:rPr>
        <w:t xml:space="preserve"> – максимальное допустимое время внеплановой недоступности с начала Основного этапа до конца отчетного периода, которое определяется по формуле:</w:t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eastAsia="ru-RU"/>
        </w:rPr>
        <w:t>P</w:t>
      </w:r>
      <w:r>
        <w:rPr>
          <w:b/>
          <w:sz w:val="24"/>
          <w:szCs w:val="24"/>
          <w:vertAlign w:val="subscript"/>
          <w:lang w:val="ru-RU" w:eastAsia="ru-RU"/>
        </w:rPr>
        <w:t>н_внд</w:t>
      </w:r>
      <w:r>
        <w:rPr>
          <w:b/>
          <w:sz w:val="24"/>
          <w:szCs w:val="24"/>
          <w:lang w:val="ru-RU" w:eastAsia="ru-RU"/>
        </w:rPr>
        <w:t xml:space="preserve"> = </w:t>
      </w:r>
      <w:r>
        <w:rPr>
          <w:b/>
          <w:sz w:val="24"/>
          <w:szCs w:val="24"/>
          <w:lang w:eastAsia="ru-RU"/>
        </w:rPr>
        <w:t>D</w:t>
      </w:r>
      <w:r>
        <w:rPr>
          <w:b/>
          <w:sz w:val="24"/>
          <w:szCs w:val="24"/>
          <w:vertAlign w:val="subscript"/>
          <w:lang w:val="ru-RU" w:eastAsia="ru-RU"/>
        </w:rPr>
        <w:t>н_факт_периода</w:t>
      </w:r>
      <w:r>
        <w:rPr>
          <w:b/>
          <w:sz w:val="24"/>
          <w:szCs w:val="24"/>
          <w:lang w:val="ru-RU" w:eastAsia="ru-RU"/>
        </w:rPr>
        <w:t xml:space="preserve"> х </w:t>
      </w:r>
      <w:r>
        <w:rPr>
          <w:b/>
          <w:sz w:val="24"/>
          <w:szCs w:val="24"/>
          <w:lang w:eastAsia="ru-RU"/>
        </w:rPr>
        <w:t>SLA</w:t>
      </w:r>
      <w:r>
        <w:rPr>
          <w:b/>
          <w:sz w:val="24"/>
          <w:szCs w:val="24"/>
          <w:vertAlign w:val="subscript"/>
          <w:lang w:val="ru-RU" w:eastAsia="ru-RU"/>
        </w:rPr>
        <w:t>внд</w:t>
      </w:r>
      <w:r>
        <w:rPr>
          <w:b/>
          <w:sz w:val="24"/>
          <w:szCs w:val="24"/>
          <w:lang w:val="ru-RU" w:eastAsia="ru-RU"/>
        </w:rPr>
        <w:t xml:space="preserve"> / 365.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D</w:t>
      </w:r>
      <w:r>
        <w:rPr>
          <w:sz w:val="24"/>
          <w:szCs w:val="24"/>
          <w:vertAlign w:val="subscript"/>
          <w:lang w:val="ru-RU"/>
        </w:rPr>
        <w:t>н_факт_периода</w:t>
      </w:r>
      <w:r>
        <w:rPr>
          <w:sz w:val="24"/>
          <w:szCs w:val="24"/>
          <w:lang w:val="ru-RU"/>
        </w:rPr>
        <w:t xml:space="preserve"> – количество календарных дней фактического оказания услуги, для которой производится расчет показателя определенной Системы с начала Основного этапа до конца отчетного периода.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прВпнн</w:t>
      </w:r>
      <w:r>
        <w:rPr>
          <w:sz w:val="24"/>
          <w:szCs w:val="24"/>
          <w:lang w:val="ru-RU"/>
        </w:rPr>
        <w:t xml:space="preserve"> – показатель плановой недоступности за отчетный период.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  <w:lang w:val="ru-RU"/>
        </w:rPr>
        <w:t>ирВвнн</w:t>
      </w:r>
      <w:r>
        <w:rPr>
          <w:sz w:val="24"/>
          <w:szCs w:val="24"/>
          <w:lang w:val="ru-RU"/>
        </w:rPr>
        <w:t xml:space="preserve"> – показатель внеплановой недоступности за отчетный период.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пнд</w:t>
      </w:r>
      <w:r>
        <w:rPr>
          <w:sz w:val="24"/>
          <w:szCs w:val="24"/>
          <w:lang w:val="ru-RU"/>
        </w:rPr>
        <w:t xml:space="preserve"> – фактическое время плановой недоступности за отчетный период.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внд</w:t>
      </w:r>
      <w:r>
        <w:rPr>
          <w:sz w:val="24"/>
          <w:szCs w:val="24"/>
          <w:lang w:val="ru-RU"/>
        </w:rPr>
        <w:t xml:space="preserve"> – фактическое время внеплановой недоступности за отчетный период.</w:t>
      </w:r>
    </w:p>
    <w:p>
      <w:pPr>
        <w:pStyle w:val="Normal"/>
        <w:spacing w:lineRule="auto" w:line="240"/>
        <w:ind w:firstLine="709" w:start="23"/>
        <w:rPr>
          <w:sz w:val="24"/>
          <w:szCs w:val="24"/>
        </w:rPr>
      </w:pPr>
      <w:r>
        <w:rPr>
          <w:sz w:val="24"/>
          <w:szCs w:val="24"/>
        </w:rPr>
        <w:t>Определение значения KPI</w:t>
      </w:r>
      <w:r>
        <w:rPr>
          <w:sz w:val="24"/>
          <w:szCs w:val="24"/>
          <w:vertAlign w:val="subscript"/>
        </w:rPr>
        <w:t>прВпнн</w:t>
      </w:r>
      <w:r>
        <w:rPr>
          <w:sz w:val="24"/>
          <w:szCs w:val="24"/>
        </w:rPr>
        <w:t>: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3086100" cy="555625"/>
            <wp:effectExtent l="0" t="0" r="0" b="0"/>
            <wp:docPr id="6" name="Рисунок 3" descr="http://eaist.mos.ru/file/nsi/download/referenceDocument/15809248/334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http://eaist.mos.ru/file/nsi/download/referenceDocument/15809248/33403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</w:rPr>
      </w:pPr>
      <w:r>
        <w:rPr>
          <w:sz w:val="24"/>
          <w:szCs w:val="24"/>
        </w:rPr>
        <w:t>Определение значения KPI</w:t>
      </w:r>
      <w:r>
        <w:rPr>
          <w:sz w:val="24"/>
          <w:szCs w:val="24"/>
          <w:vertAlign w:val="subscript"/>
        </w:rPr>
        <w:t>ирВвнн</w:t>
      </w:r>
      <w:r>
        <w:rPr>
          <w:sz w:val="24"/>
          <w:szCs w:val="24"/>
        </w:rPr>
        <w:t>: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3143250" cy="574675"/>
            <wp:effectExtent l="0" t="0" r="0" b="0"/>
            <wp:docPr id="7" name="Рисунок 2" descr="http://eaist.mos.ru/file/nsi/download/referenceDocument/15809249/334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http://eaist.mos.ru/file/nsi/download/referenceDocument/15809249/334248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н_пнд</w:t>
      </w:r>
      <w:r>
        <w:rPr>
          <w:sz w:val="24"/>
          <w:szCs w:val="24"/>
          <w:lang w:val="ru-RU"/>
        </w:rPr>
        <w:t xml:space="preserve"> – фактическое время плановой недоступности с начала Основного этапа до конца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н_внд</w:t>
      </w:r>
      <w:r>
        <w:rPr>
          <w:sz w:val="24"/>
          <w:szCs w:val="24"/>
          <w:lang w:val="ru-RU"/>
        </w:rPr>
        <w:t xml:space="preserve"> – фактическое время внеплановой недоступности с начала Основного этапа до конца отчетного периода;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Также, если </w:t>
      </w: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н_внд</w:t>
      </w:r>
      <w:r>
        <w:rPr>
          <w:sz w:val="24"/>
          <w:szCs w:val="24"/>
          <w:lang w:val="ru-RU"/>
        </w:rPr>
        <w:t xml:space="preserve"> &gt; </w:t>
      </w: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н_внд</w:t>
      </w:r>
      <w:r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(или) </w:t>
      </w:r>
      <w:r>
        <w:rPr>
          <w:sz w:val="24"/>
          <w:szCs w:val="24"/>
        </w:rPr>
        <w:t>F</w:t>
      </w:r>
      <w:r>
        <w:rPr>
          <w:sz w:val="24"/>
          <w:szCs w:val="24"/>
          <w:vertAlign w:val="subscript"/>
          <w:lang w:val="ru-RU"/>
        </w:rPr>
        <w:t>н_пнд</w:t>
      </w:r>
      <w:r>
        <w:rPr>
          <w:sz w:val="24"/>
          <w:szCs w:val="24"/>
          <w:lang w:val="ru-RU"/>
        </w:rPr>
        <w:t xml:space="preserve"> &gt; </w:t>
      </w: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  <w:lang w:val="ru-RU"/>
        </w:rPr>
        <w:t>н_пнд</w:t>
      </w:r>
      <w:r>
        <w:rPr>
          <w:sz w:val="24"/>
          <w:szCs w:val="24"/>
          <w:lang w:val="ru-RU"/>
        </w:rPr>
        <w:t xml:space="preserve">, то Исполнителю выставляются штрафные санкции в соответствии с </w:t>
      </w:r>
      <w:r>
        <w:rPr>
          <w:sz w:val="24"/>
          <w:szCs w:val="24"/>
          <w:lang w:val="ru-RU"/>
        </w:rPr>
        <w:t>Договором</w:t>
      </w:r>
      <w:r>
        <w:rPr>
          <w:sz w:val="24"/>
          <w:szCs w:val="24"/>
          <w:lang w:val="ru-RU"/>
        </w:rPr>
        <w:t>.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2.6.2</w:t>
        <w:tab/>
        <w:t>Расчет стоимости оказанных услуг</w:t>
      </w:r>
    </w:p>
    <w:p>
      <w:pPr>
        <w:pStyle w:val="Normal"/>
        <w:spacing w:lineRule="auto" w:lin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2.6.2.1</w:t>
        <w:tab/>
        <w:t>Расчет стоимости услуг, оказываемых в соответствии с абонентским принципом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Сумма оплаты фактически оказанных услуг для Системы определяется на основании рассчитанных </w:t>
      </w:r>
      <w:r>
        <w:rPr>
          <w:sz w:val="24"/>
          <w:szCs w:val="24"/>
        </w:rPr>
        <w:t>KPI</w:t>
      </w:r>
      <w:r>
        <w:rPr>
          <w:sz w:val="24"/>
          <w:szCs w:val="24"/>
          <w:lang w:val="ru-RU"/>
        </w:rPr>
        <w:t>, продолжительности отчетного периода, в пределах стоимости для услуги</w:t>
      </w:r>
      <w:r>
        <w:rPr>
          <w:color w:val="auto"/>
          <w:sz w:val="24"/>
          <w:szCs w:val="24"/>
          <w:lang w:val="ru-RU" w:eastAsia="ru-RU"/>
        </w:rPr>
        <w:t xml:space="preserve">, определенной в </w:t>
      </w:r>
      <w:r>
        <w:rPr>
          <w:color w:val="auto"/>
          <w:sz w:val="24"/>
          <w:szCs w:val="24"/>
          <w:lang w:val="ru-RU" w:eastAsia="ru-RU"/>
        </w:rPr>
        <w:t>Договоре</w:t>
      </w:r>
      <w:r>
        <w:rPr>
          <w:color w:val="auto"/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/>
        </w:rPr>
        <w:t xml:space="preserve"> по следующей формуле: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2781300" cy="485775"/>
            <wp:effectExtent l="0" t="0" r="0" b="0"/>
            <wp:docPr id="8" name="Рисунок 15" descr="http://eaist.mos.ru/file/nsi/download/referenceDocument/15804778/333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 descr="http://eaist.mos.ru/file/nsi/download/referenceDocument/15804778/333916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где: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CostUS</w:t>
      </w:r>
      <w:r>
        <w:rPr>
          <w:sz w:val="24"/>
          <w:szCs w:val="24"/>
          <w:lang w:val="ru-RU"/>
        </w:rPr>
        <w:t xml:space="preserve"> – сумма оплаты фактически оказанных услуг абонентского типа за отчетный период для Системы;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CostGK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– максимально возможная стоимость комплекса услуги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в Контракте за Основной этап</w:t>
      </w:r>
      <w:r>
        <w:rPr>
          <w:color w:val="auto"/>
          <w:sz w:val="24"/>
          <w:szCs w:val="24"/>
          <w:lang w:val="ru-RU" w:eastAsia="ru-RU"/>
        </w:rPr>
        <w:t xml:space="preserve">, определенная </w:t>
      </w:r>
      <w:r>
        <w:rPr>
          <w:color w:val="auto"/>
          <w:sz w:val="24"/>
          <w:szCs w:val="24"/>
          <w:lang w:val="ru-RU" w:eastAsia="ru-RU"/>
        </w:rPr>
        <w:t>в</w:t>
      </w:r>
      <w:r>
        <w:rPr>
          <w:color w:val="auto"/>
          <w:sz w:val="24"/>
          <w:szCs w:val="24"/>
          <w:lang w:val="ru-RU" w:eastAsia="ru-RU"/>
        </w:rPr>
        <w:t xml:space="preserve"> </w:t>
      </w:r>
      <w:r>
        <w:rPr>
          <w:color w:val="auto"/>
          <w:sz w:val="24"/>
          <w:szCs w:val="24"/>
          <w:lang w:val="ru-RU" w:eastAsia="ru-RU"/>
        </w:rPr>
        <w:t>Договоре</w:t>
      </w:r>
      <w:r>
        <w:rPr>
          <w:sz w:val="24"/>
          <w:szCs w:val="24"/>
          <w:lang w:val="ru-RU"/>
        </w:rPr>
        <w:t>;</w:t>
      </w:r>
    </w:p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KPI</w:t>
      </w:r>
      <w:r>
        <w:rPr>
          <w:sz w:val="24"/>
          <w:szCs w:val="24"/>
          <w:vertAlign w:val="subscript"/>
        </w:rPr>
        <w:t>i</w:t>
      </w:r>
      <w:r>
        <w:rPr>
          <w:sz w:val="24"/>
          <w:szCs w:val="24"/>
          <w:lang w:val="ru-RU"/>
        </w:rPr>
        <w:t xml:space="preserve"> – значение показателя эффективности для комплекса услуг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(где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</w:t>
      </w:r>
      <w:r>
        <w:rPr>
          <w:rFonts w:eastAsia="Symbol" w:cs="Symbol" w:ascii="Symbol" w:hAnsi="Symbol"/>
          <w:sz w:val="24"/>
          <w:szCs w:val="24"/>
        </w:rPr>
        <w:sym w:font="Symbol" w:char="f02d"/>
      </w:r>
      <w:r>
        <w:rPr>
          <w:sz w:val="24"/>
          <w:szCs w:val="24"/>
          <w:lang w:val="ru-RU"/>
        </w:rPr>
        <w:t xml:space="preserve"> массив показателей эффективности) Системы, в соответствии с Таблицей 6:</w:t>
      </w:r>
    </w:p>
    <w:p>
      <w:pPr>
        <w:pStyle w:val="Normal"/>
        <w:spacing w:lineRule="auto" w:line="240"/>
        <w:jc w:val="end"/>
        <w:rPr>
          <w:b/>
          <w:sz w:val="20"/>
          <w:szCs w:val="24"/>
          <w:lang w:val="ru-RU"/>
        </w:rPr>
      </w:pPr>
      <w:r>
        <w:rPr>
          <w:b/>
          <w:sz w:val="20"/>
          <w:szCs w:val="24"/>
          <w:lang w:val="ru-RU"/>
        </w:rPr>
      </w:r>
    </w:p>
    <w:p>
      <w:pPr>
        <w:pStyle w:val="Normal"/>
        <w:spacing w:lineRule="auto" w:line="240"/>
        <w:jc w:val="end"/>
        <w:rPr>
          <w:b/>
          <w:sz w:val="20"/>
          <w:szCs w:val="24"/>
        </w:rPr>
      </w:pPr>
      <w:r>
        <w:rPr>
          <w:b/>
          <w:sz w:val="20"/>
          <w:szCs w:val="24"/>
        </w:rPr>
        <w:t>Таблица 6. Массив показателей эффективности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1269"/>
        <w:gridCol w:w="3548"/>
        <w:gridCol w:w="5104"/>
      </w:tblGrid>
      <w:tr>
        <w:trPr>
          <w:trHeight w:val="20" w:hRule="atLeast"/>
        </w:trPr>
        <w:tc>
          <w:tcPr>
            <w:tcW w:w="1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b/>
                <w:sz w:val="20"/>
                <w:szCs w:val="24"/>
                <w:lang w:eastAsia="ru-RU"/>
              </w:rPr>
            </w:pPr>
            <w:r>
              <w:rPr>
                <w:b/>
                <w:sz w:val="20"/>
                <w:szCs w:val="24"/>
                <w:lang w:eastAsia="ru-RU"/>
              </w:rPr>
              <w:t xml:space="preserve">№ </w:t>
            </w:r>
            <w:r>
              <w:rPr>
                <w:b/>
                <w:sz w:val="20"/>
                <w:szCs w:val="24"/>
                <w:lang w:eastAsia="ru-RU"/>
              </w:rPr>
              <w:t>услуги, i</w:t>
            </w:r>
          </w:p>
        </w:tc>
        <w:tc>
          <w:tcPr>
            <w:tcW w:w="3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b/>
                <w:sz w:val="20"/>
                <w:szCs w:val="24"/>
                <w:lang w:eastAsia="ru-RU"/>
              </w:rPr>
            </w:pPr>
            <w:r>
              <w:rPr>
                <w:b/>
                <w:sz w:val="20"/>
                <w:szCs w:val="24"/>
                <w:lang w:eastAsia="ru-RU"/>
              </w:rPr>
              <w:t>Комплекс услуг</w:t>
            </w:r>
          </w:p>
        </w:tc>
        <w:tc>
          <w:tcPr>
            <w:tcW w:w="51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b/>
                <w:sz w:val="20"/>
                <w:szCs w:val="24"/>
                <w:lang w:eastAsia="ru-RU"/>
              </w:rPr>
            </w:pPr>
            <w:r>
              <w:rPr>
                <w:b/>
                <w:sz w:val="20"/>
                <w:szCs w:val="24"/>
                <w:lang w:eastAsia="ru-RU"/>
              </w:rPr>
              <w:t>KPI</w:t>
            </w:r>
            <w:r>
              <w:rPr>
                <w:b/>
                <w:sz w:val="20"/>
                <w:szCs w:val="24"/>
                <w:vertAlign w:val="subscript"/>
                <w:lang w:eastAsia="ru-RU"/>
              </w:rPr>
              <w:t>i</w:t>
            </w:r>
          </w:p>
        </w:tc>
      </w:tr>
      <w:tr>
        <w:trPr>
          <w:trHeight w:val="20" w:hRule="atLeast"/>
        </w:trPr>
        <w:tc>
          <w:tcPr>
            <w:tcW w:w="1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Поддержка пользователей</w:t>
            </w:r>
          </w:p>
        </w:tc>
        <w:tc>
          <w:tcPr>
            <w:tcW w:w="51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eastAsia="ru-RU"/>
              </w:rPr>
              <w:t>пп</w:t>
            </w:r>
          </w:p>
        </w:tc>
      </w:tr>
      <w:tr>
        <w:trPr>
          <w:trHeight w:val="20" w:hRule="atLeast"/>
        </w:trPr>
        <w:tc>
          <w:tcPr>
            <w:tcW w:w="1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Прикладное администрирование</w:t>
            </w:r>
          </w:p>
        </w:tc>
        <w:tc>
          <w:tcPr>
            <w:tcW w:w="51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val="ru-RU" w:eastAsia="ru-RU"/>
              </w:rPr>
            </w:pPr>
            <w:r>
              <w:rPr>
                <w:sz w:val="20"/>
                <w:szCs w:val="24"/>
                <w:lang w:val="ru-RU" w:eastAsia="ru-RU"/>
              </w:rPr>
              <w:t xml:space="preserve">0,8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уи</w:t>
            </w:r>
            <w:r>
              <w:rPr>
                <w:sz w:val="20"/>
                <w:szCs w:val="24"/>
                <w:lang w:val="ru-RU" w:eastAsia="ru-RU"/>
              </w:rPr>
              <w:t xml:space="preserve"> +0,2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пр</w:t>
            </w:r>
            <w:r>
              <w:rPr>
                <w:sz w:val="20"/>
                <w:szCs w:val="24"/>
                <w:lang w:val="ru-RU" w:eastAsia="ru-RU"/>
              </w:rPr>
              <w:t xml:space="preserve">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изм</w:t>
            </w:r>
          </w:p>
        </w:tc>
      </w:tr>
      <w:tr>
        <w:trPr>
          <w:trHeight w:val="20" w:hRule="atLeast"/>
        </w:trPr>
        <w:tc>
          <w:tcPr>
            <w:tcW w:w="1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Системное администрирование</w:t>
            </w:r>
          </w:p>
        </w:tc>
        <w:tc>
          <w:tcPr>
            <w:tcW w:w="51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3"/>
              <w:jc w:val="center"/>
              <w:rPr>
                <w:sz w:val="20"/>
                <w:szCs w:val="24"/>
                <w:lang w:val="ru-RU" w:eastAsia="ru-RU"/>
              </w:rPr>
            </w:pPr>
            <w:r>
              <w:rPr>
                <w:sz w:val="20"/>
                <w:szCs w:val="24"/>
                <w:lang w:val="ru-RU" w:eastAsia="ru-RU"/>
              </w:rPr>
              <w:t xml:space="preserve">0,8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уи</w:t>
            </w:r>
            <w:r>
              <w:rPr>
                <w:sz w:val="20"/>
                <w:szCs w:val="24"/>
                <w:lang w:val="ru-RU" w:eastAsia="ru-RU"/>
              </w:rPr>
              <w:t xml:space="preserve"> +0,2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пр</w:t>
            </w:r>
            <w:r>
              <w:rPr>
                <w:sz w:val="20"/>
                <w:szCs w:val="24"/>
                <w:lang w:val="ru-RU" w:eastAsia="ru-RU"/>
              </w:rPr>
              <w:t xml:space="preserve"> х </w:t>
            </w:r>
            <w:r>
              <w:rPr>
                <w:sz w:val="20"/>
                <w:szCs w:val="24"/>
                <w:lang w:eastAsia="ru-RU"/>
              </w:rPr>
              <w:t>KPI</w:t>
            </w:r>
            <w:r>
              <w:rPr>
                <w:sz w:val="20"/>
                <w:szCs w:val="24"/>
                <w:vertAlign w:val="subscript"/>
                <w:lang w:val="ru-RU" w:eastAsia="ru-RU"/>
              </w:rPr>
              <w:t>изм</w:t>
            </w:r>
          </w:p>
        </w:tc>
      </w:tr>
    </w:tbl>
    <w:p>
      <w:pPr>
        <w:pStyle w:val="Normal"/>
        <w:spacing w:lineRule="auto" w:line="240"/>
        <w:ind w:firstLine="709" w:start="23"/>
        <w:rPr>
          <w:sz w:val="24"/>
          <w:szCs w:val="24"/>
          <w:lang w:val="ru-RU"/>
        </w:rPr>
      </w:pPr>
      <w:r>
        <w:rPr>
          <w:sz w:val="24"/>
          <w:szCs w:val="24"/>
        </w:rPr>
        <w:t>D</w:t>
      </w:r>
      <w:r>
        <w:rPr>
          <w:sz w:val="24"/>
          <w:szCs w:val="24"/>
          <w:vertAlign w:val="subscript"/>
          <w:lang w:val="ru-RU"/>
        </w:rPr>
        <w:t>факт_периода</w:t>
      </w:r>
      <w:r>
        <w:rPr>
          <w:sz w:val="24"/>
          <w:szCs w:val="24"/>
          <w:lang w:val="ru-RU"/>
        </w:rPr>
        <w:t xml:space="preserve"> – количество календарных дней фактического оказания услуги для Системы в течение отчетного периода (даты начала и окончания отчетных периодов определены в пункте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2.2 Технического задания).</w:t>
      </w:r>
    </w:p>
    <w:p>
      <w:pPr>
        <w:sectPr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9" w:start="0"/>
        <w:rPr>
          <w:color w:val="auto"/>
          <w:sz w:val="24"/>
          <w:szCs w:val="24"/>
          <w:lang w:val="ru-RU" w:eastAsia="ru-RU"/>
        </w:rPr>
      </w:pPr>
      <w:r>
        <w:rPr>
          <w:sz w:val="24"/>
          <w:szCs w:val="24"/>
        </w:rPr>
        <w:t>D</w:t>
      </w:r>
      <w:r>
        <w:rPr>
          <w:sz w:val="24"/>
          <w:szCs w:val="24"/>
          <w:vertAlign w:val="subscript"/>
          <w:lang w:val="ru-RU"/>
        </w:rPr>
        <w:t>плановое</w:t>
      </w:r>
      <w:r>
        <w:rPr>
          <w:sz w:val="24"/>
          <w:szCs w:val="24"/>
          <w:lang w:val="ru-RU"/>
        </w:rPr>
        <w:t xml:space="preserve"> – плановая продолжительность Основного этапа </w:t>
      </w:r>
      <w:r>
        <w:rPr>
          <w:sz w:val="24"/>
          <w:szCs w:val="24"/>
          <w:lang w:val="ru-RU"/>
        </w:rPr>
        <w:t>Договора</w:t>
      </w:r>
      <w:r>
        <w:rPr>
          <w:sz w:val="24"/>
          <w:szCs w:val="24"/>
          <w:lang w:val="ru-RU"/>
        </w:rPr>
        <w:t xml:space="preserve"> в календарных днях</w:t>
        <w:br/>
        <w:t>в соответствии с пунктом 2.2 Технического задания.</w:t>
      </w:r>
    </w:p>
    <w:p>
      <w:pPr>
        <w:pStyle w:val="Heading1"/>
        <w:spacing w:lineRule="auto" w:line="240" w:before="0" w:after="0"/>
        <w:ind w:hanging="0" w:start="0"/>
        <w:jc w:val="start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7" w:name="_Toc171086112"/>
      <w:bookmarkStart w:id="8" w:name="_Toc171087107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3.</w:t>
        <w:tab/>
        <w:t>Состав услуг</w:t>
      </w:r>
      <w:bookmarkEnd w:id="7"/>
      <w:bookmarkEnd w:id="8"/>
    </w:p>
    <w:p>
      <w:pPr>
        <w:pStyle w:val="ListParagraph"/>
        <w:shd w:val="clear" w:color="auto" w:fill="FFFFFF"/>
        <w:spacing w:lineRule="auto" w:line="240" w:before="0" w:after="0"/>
        <w:ind w:hanging="0" w:start="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3.1</w:t>
        <w:tab/>
        <w:t>Состав услуг Подготовительного этапа.</w:t>
      </w:r>
    </w:p>
    <w:p>
      <w:pPr>
        <w:pStyle w:val="Normal"/>
        <w:spacing w:lineRule="auto" w:line="240" w:before="0" w:after="0"/>
        <w:ind w:firstLine="709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Организация эксплуатационных служб: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методическое обеспечение эксплуатационных мероприятий;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техническое обеспечение эксплуатационных мероприятий;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приемка Системы.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3.2</w:t>
        <w:tab/>
      </w:r>
      <w:r>
        <w:rPr>
          <w:color w:val="auto"/>
          <w:sz w:val="24"/>
          <w:szCs w:val="24"/>
        </w:rPr>
        <w:t>Состав услуг Основного этапа.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3.2.1</w:t>
        <w:tab/>
      </w:r>
      <w:r>
        <w:rPr>
          <w:color w:val="auto"/>
          <w:sz w:val="24"/>
          <w:szCs w:val="24"/>
        </w:rPr>
        <w:t xml:space="preserve">Поддержка </w:t>
      </w:r>
      <w:r>
        <w:rPr>
          <w:color w:val="auto"/>
          <w:sz w:val="24"/>
          <w:szCs w:val="24"/>
          <w:lang w:val="ru-RU"/>
        </w:rPr>
        <w:t>п</w:t>
      </w:r>
      <w:r>
        <w:rPr>
          <w:color w:val="auto"/>
          <w:sz w:val="24"/>
          <w:szCs w:val="24"/>
        </w:rPr>
        <w:t>ользователей: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поддержка пользователей;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знаниями.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3.2.2</w:t>
        <w:tab/>
      </w:r>
      <w:r>
        <w:rPr>
          <w:color w:val="auto"/>
          <w:sz w:val="24"/>
          <w:szCs w:val="24"/>
        </w:rPr>
        <w:t>Прикладное администрирование: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инцидентами;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событиями;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изменениями;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доступом;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функциональное тестирование;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плановыми работами.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3.2.3</w:t>
        <w:tab/>
      </w:r>
      <w:r>
        <w:rPr>
          <w:color w:val="auto"/>
          <w:sz w:val="24"/>
          <w:szCs w:val="24"/>
        </w:rPr>
        <w:t>Системное администрирование: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инцидентами;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событиями;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изменениями;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плановыми работами;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управление резервным копированием;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нагрузочное тестирование.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</w:t>
        <w:tab/>
        <w:t xml:space="preserve">Подготовка комплекта отчетных документов за период / по итогам исполнения </w:t>
      </w:r>
      <w:r>
        <w:rPr>
          <w:color w:val="auto"/>
          <w:sz w:val="24"/>
          <w:szCs w:val="24"/>
          <w:lang w:val="ru-RU"/>
        </w:rPr>
        <w:t>Договора</w:t>
      </w:r>
      <w:r>
        <w:rPr>
          <w:color w:val="auto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3.3.1</w:t>
        <w:tab/>
        <w:t>Комплект отчетной документации Подготовительного этапа, в составе: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3.3.1.1</w:t>
        <w:tab/>
        <w:t>Актуализированный либо разработанный комплект документации Системы, включающий в себя: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Регламент оказания услуг (включая График ППР);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Матрицу эскалации;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Базу знаний;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Руководство пользователя;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Руководство администратора;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Анкету постановки Системы на мониторинг;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Анкету резервного копирования (в том числе план аварийного восстановления).</w:t>
      </w:r>
    </w:p>
    <w:p>
      <w:pPr>
        <w:pStyle w:val="Normal"/>
        <w:shd w:val="clear" w:color="auto" w:fill="FFFFFF"/>
        <w:spacing w:lineRule="auto" w:line="240" w:before="0" w:after="0"/>
        <w:ind w:hanging="0" w:start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/>
        </w:rPr>
        <w:t>3.3.1.2</w:t>
        <w:tab/>
        <w:t>Акт приемки Системы на техническую поддержку и системное сопровождение,</w:t>
        <w:br/>
        <w:t>а также: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Перечень уполномоченных специалистов;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Протокол передачи прав и уровней доступа;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Протокол проверки результатов организационно-штатных и подготовительных мероприятий.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3.3.1.3</w:t>
        <w:tab/>
        <w:t>Электронный структурированный Документ о приемке по Подготовительному этапу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Отчет об оказанных услугах.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3.3.2</w:t>
        <w:tab/>
        <w:t>Комплект отчетной документации основного этапа за каждый отчетный период в составе: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3.3.2.1</w:t>
        <w:tab/>
        <w:t>Электронный структурированный Документ о приемке по Основному этапу.</w:t>
      </w:r>
    </w:p>
    <w:p>
      <w:pPr>
        <w:pStyle w:val="Normal"/>
        <w:keepNext w:val="true"/>
        <w:keepLines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3.3.2.2</w:t>
        <w:tab/>
        <w:t>В случае оказания услуг абонентского типа: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Отчет об оказанных услугах, включающий расчет стоимости оказанных услуг согласно Техническому заданию;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Детализированный отчет;</w:t>
      </w:r>
    </w:p>
    <w:p>
      <w:pPr>
        <w:sectPr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436" w:start="720"/>
        <w:contextualSpacing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иные отчетные документы, предусмотренные Техническим заданием и Регламентом оказания услуг.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jc w:val="start"/>
        <w:outlineLvl w:val="0"/>
        <w:rPr>
          <w:b/>
          <w:color w:val="auto"/>
          <w:sz w:val="24"/>
          <w:szCs w:val="24"/>
          <w:lang w:val="ru-RU" w:eastAsia="ru-RU"/>
        </w:rPr>
      </w:pPr>
      <w:bookmarkStart w:id="9" w:name="_Toc171087108"/>
      <w:r>
        <w:rPr>
          <w:b/>
          <w:color w:val="auto"/>
          <w:sz w:val="24"/>
          <w:szCs w:val="24"/>
          <w:lang w:val="ru-RU" w:eastAsia="ru-RU"/>
        </w:rPr>
        <w:t>4.</w:t>
        <w:tab/>
        <w:t>Объем и сроки гарантий качества</w:t>
      </w:r>
      <w:bookmarkEnd w:id="9"/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4.1</w:t>
        <w:tab/>
        <w:t>Исполнитель гарантирует качественное оказание услуг в полном объеме в соответствии</w:t>
        <w:br/>
        <w:t>с требованиями Технического задания в течение срока оказания услуг.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4.2</w:t>
        <w:tab/>
        <w:t>Состав и содержание предлагаемых Исполнителем гарантийных обязательств</w:t>
        <w:br/>
        <w:t>на обслуживаемые программные средства должны соответствовать требованиям нормативного правового акта, указанного в пункте 7.7 Технического задания.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4.3</w:t>
        <w:tab/>
        <w:t xml:space="preserve">В случае устранения недостатков оказания услуг в период гарантийного срока Исполнитель обязан устранить их в сроки в соответствии с требованиями </w:t>
      </w:r>
      <w:r>
        <w:rPr>
          <w:color w:val="auto"/>
          <w:sz w:val="24"/>
          <w:szCs w:val="24"/>
          <w:lang w:val="ru-RU"/>
        </w:rPr>
        <w:t>Договора</w:t>
      </w:r>
      <w:r>
        <w:rPr>
          <w:color w:val="auto"/>
          <w:sz w:val="24"/>
          <w:szCs w:val="24"/>
          <w:lang w:val="ru-RU"/>
        </w:rPr>
        <w:t xml:space="preserve"> с учетом сроков, установленных в Приложении 3 «Временные параметры (</w:t>
      </w:r>
      <w:r>
        <w:rPr>
          <w:color w:val="auto"/>
          <w:sz w:val="24"/>
          <w:szCs w:val="24"/>
        </w:rPr>
        <w:t>SLA</w:t>
      </w:r>
      <w:r>
        <w:rPr>
          <w:color w:val="auto"/>
          <w:sz w:val="24"/>
          <w:szCs w:val="24"/>
          <w:lang w:val="ru-RU"/>
        </w:rPr>
        <w:t>)» к Техническому заданию.</w:t>
      </w:r>
      <w:r>
        <w:br w:type="page"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jc w:val="start"/>
        <w:outlineLvl w:val="0"/>
        <w:rPr>
          <w:b/>
          <w:color w:val="auto"/>
          <w:sz w:val="24"/>
          <w:szCs w:val="24"/>
          <w:lang w:val="ru-RU" w:eastAsia="ru-RU"/>
        </w:rPr>
      </w:pPr>
      <w:bookmarkStart w:id="10" w:name="_Toc171087109"/>
      <w:r>
        <w:rPr>
          <w:b/>
          <w:color w:val="auto"/>
          <w:sz w:val="24"/>
          <w:szCs w:val="24"/>
          <w:lang w:val="ru-RU" w:eastAsia="ru-RU"/>
        </w:rPr>
        <w:t>5.</w:t>
        <w:tab/>
        <w:t>Требования к безопасности оказания услуг</w:t>
      </w:r>
      <w:bookmarkEnd w:id="10"/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5.1</w:t>
        <w:tab/>
        <w:t>Обеспечение защиты обслуживаемых электронных информационных ресурсов объектов от хищения, утраты, уничтожения, искажения и подделки информации при оказании услуг должно осуществляться правовыми, организационными и техническими мерами Исполнителя услуг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5.2</w:t>
        <w:tab/>
        <w:t>При работе с конфиденциальными данными Исполнитель должен руководствоваться нормативными правовыми актами, указанными в пунктах 7.1, 7.2, 7.3, 7.17 Технического задания.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5.3</w:t>
        <w:tab/>
        <w:t>Исполнитель несет ответственность за распространение информации, к которой может получить доступ в рамках оказания услуг по Техническому заданию.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5.4</w:t>
        <w:tab/>
        <w:t>Исполнитель должен привлекать для оказания услуг по системному обслуживанию квалифицированных специалистов и оказывать данные услуги с соблюдением правил техники безопасности.</w:t>
      </w:r>
      <w:r>
        <w:br w:type="page"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jc w:val="start"/>
        <w:outlineLvl w:val="0"/>
        <w:rPr>
          <w:b/>
          <w:color w:val="auto"/>
          <w:sz w:val="24"/>
          <w:szCs w:val="24"/>
          <w:lang w:val="ru-RU" w:eastAsia="ru-RU"/>
        </w:rPr>
      </w:pPr>
      <w:bookmarkStart w:id="11" w:name="_Toc171087110"/>
      <w:r>
        <w:rPr>
          <w:b/>
          <w:color w:val="auto"/>
          <w:sz w:val="24"/>
          <w:szCs w:val="24"/>
          <w:lang w:val="ru-RU" w:eastAsia="ru-RU"/>
        </w:rPr>
        <w:t>6.</w:t>
        <w:tab/>
        <w:t>Требования к используемым материалам и оборудованию</w:t>
      </w:r>
      <w:bookmarkEnd w:id="11"/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6.1</w:t>
        <w:tab/>
        <w:t>Оборудование, необходимое для оказания услуг, предоставляется Исполнителем своими силами и за свой счет.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6.2</w:t>
        <w:tab/>
        <w:t>Наличие инструментов, оборудования, контрольно-измерительных приборов, материалов, необходимых для оказания услуг по техническому обслуживанию Системы, обеспечивает Исполнитель.</w:t>
      </w:r>
      <w:r>
        <w:br w:type="page"/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contextualSpacing/>
        <w:jc w:val="start"/>
        <w:outlineLvl w:val="0"/>
        <w:rPr>
          <w:b/>
          <w:color w:val="auto"/>
          <w:sz w:val="24"/>
          <w:szCs w:val="24"/>
          <w:lang w:val="ru-RU" w:eastAsia="ru-RU"/>
        </w:rPr>
      </w:pPr>
      <w:bookmarkStart w:id="12" w:name="_Toc171087111"/>
      <w:r>
        <w:rPr>
          <w:b/>
          <w:color w:val="auto"/>
          <w:sz w:val="24"/>
          <w:szCs w:val="24"/>
          <w:lang w:val="ru-RU" w:eastAsia="ru-RU"/>
        </w:rPr>
        <w:t>7.</w:t>
        <w:tab/>
        <w:t>Перечень нормативных технических и нормативных правовых актов</w:t>
      </w:r>
      <w:bookmarkEnd w:id="12"/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</w:t>
        <w:tab/>
        <w:t>Федеральный закон от 27 июля 2006 г. № 149-ФЗ «Об информации, информационных технологиях и о защите информации».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7.2</w:t>
        <w:tab/>
        <w:t>Федеральный закон от 27 июля 2006 г. № 152-ФЗ «О персональных данных».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7.3</w:t>
        <w:tab/>
        <w:t>Указ Президента РФ от 5 декабря 2016 г. № 646 «Об утверждении Доктрины информационной безопасности Российской Федерации».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7.4</w:t>
        <w:tab/>
        <w:t>Постановление Правительства РФ от 6 июля 2015 г. № 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7.5</w:t>
        <w:tab/>
        <w:t>Постановление Правительства Москвы от 7 февраля 2012 г. № 26-ПП «Об утверждении Положения об эксплуатации автоматизированных информационных систем и ресурсов города Москвы».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7.6</w:t>
        <w:tab/>
        <w:t xml:space="preserve">«РД 50-682-89. Руководящий документ по стандартизации. Методические указания. Информационная технология. Комплекс стандартов и руководящих документов </w:t>
        <w:br/>
        <w:t>на автоматизированные системы. Общие положения» (утв. и введены в действие Постановлением Госстандарта СССР от 17 февраля 1989 г. № 254).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7.7</w:t>
        <w:tab/>
        <w:t xml:space="preserve">«ГОСТ Р ИСО/МЭК 14764-2002. Информационная технология. Сопровождение программных средств» (принят и введен в действие Постановлением Госстандарта РФ </w:t>
        <w:br/>
        <w:t>от 25 июня 2002 г. № 248-ст).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7.8</w:t>
        <w:tab/>
        <w:t>«ГОСТ Р 59853-2021. Национальный стандарт Российской Федерации. Информационные технологии. Комплекс стандартов на автоматизированные системы. Автоматизированные системы. Термины и определения» (утв. и введен в действие Приказом Росстандарта</w:t>
        <w:br/>
        <w:t>от 19 ноября 2021 г. № 1520-ст).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7.9</w:t>
        <w:tab/>
        <w:t>«ГОСТ 34.201-2020. Межгосударственный стандарт. 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систем» (введен в действие Приказом Росстандарта от 19 ноября 2021 г. № 1521-ст).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7.10</w:t>
        <w:tab/>
        <w:t>«ГОСТ 34.602-2020. Межгосударственный стандарт. Информационные технологии. Комплекс стандартов на автоматизированные системы. Техническое задание на создание автоматизированной системы» (введен в действие Приказом Росстандарта от 19 ноября 2021 г. № 1522-ст).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7.11</w:t>
        <w:tab/>
        <w:t xml:space="preserve">Приказ ФСТЭК России от 11 апреля 2025 г.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(зарегистрировано в Минюсте России </w:t>
        <w:br/>
        <w:t>16 июня 2025 г. № 82619).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7.12</w:t>
        <w:tab/>
        <w:t>Приказ Минэкономразвития России от 15 ноября 2022 г. № 624 «Об 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</w:t>
        <w:br/>
        <w:t>и подведомственных им организаций».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7.13</w:t>
        <w:tab/>
        <w:t>Распоряжение Департамента экономической политики и развития города Москвы</w:t>
        <w:br/>
        <w:t>и Департамента информационных технологий города Москвы от 1 июля 2016 г.</w:t>
        <w:br/>
        <w:t>№ 18-Р/64-16-264/16 «Об утверждении Порядка расчета планируемой стоимости работ (услуг) по эксплуатации информационных систем и ресурсов города Москвы».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7.14</w:t>
        <w:tab/>
        <w:t>Распоряжение Департамента информационных технологий города Москвы</w:t>
        <w:br/>
        <w:t>от 1 июля 2016 г. № 64-16-265/16 «Об утверждении Порядка взаимодействия участников</w:t>
        <w:br/>
        <w:t>по организации и осуществлению эксплуатации информационных систем и ресурсов</w:t>
        <w:br/>
        <w:t>города Москвы».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7.15</w:t>
        <w:tab/>
        <w:t>Распоряжение Департамента информационных технологий города Москвы</w:t>
        <w:br/>
        <w:t>от 1 июля 2016 г. № 64-16-266/16 «Об утверждении Порядка определения и актуализации показателей и коэффициентов Порядка расчета планируемой стоимости работ (услуг)</w:t>
        <w:br/>
        <w:t>по эксплуатации информационных систем и ресурсов города Москвы».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7.16</w:t>
        <w:tab/>
        <w:t>Распоряжение Департамента информационных технологий города Москвы</w:t>
        <w:br/>
        <w:t>от 1 июля 2016 г. № 64-16-267/16 «Об утверждении Порядка ведения Паспортов информационных систем и ресурсов города Москвы».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7.17</w:t>
        <w:tab/>
        <w:t>«Информационная безопасность информационных систем и ресурсов органов исполнительной власти и организаций города Москвы. Классификатор конфиденциальной информации, содержащейся в информационных системах и ресурсах города Москвы», утвержденный Мэром Москвы 29 ноября 2006 г.</w:t>
      </w:r>
    </w:p>
    <w:p>
      <w:pPr>
        <w:sectPr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7.18</w:t>
        <w:tab/>
        <w:t xml:space="preserve">Распоряжение Департамента информационных технологий города Москвы </w:t>
        <w:br/>
        <w:t xml:space="preserve">от 10 ноября 2021 г. № 64-16-615/21 «Об утверждении Порядка реализации мероприятий </w:t>
        <w:br/>
        <w:t>по направлению заявок на изготовление и выдачу квалифицированных сертификатов ключей проверки электронной подписи, средств электронной подписи, созданию, выдаче и получению квалифицированных сертификатов ключей проверки электронной подписи и средств электронной подписи».</w:t>
      </w: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13" w:name="_Toc171086113"/>
      <w:bookmarkStart w:id="14" w:name="_Toc171087112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 1 к Техническому заданию</w:t>
      </w:r>
      <w:bookmarkEnd w:id="13"/>
      <w:bookmarkEnd w:id="14"/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Перечень объектов закупки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val="04a0" w:noHBand="0" w:noVBand="1" w:firstColumn="1" w:lastRow="0" w:lastColumn="0" w:firstRow="1"/>
      </w:tblPr>
      <w:tblGrid>
        <w:gridCol w:w="4819"/>
        <w:gridCol w:w="1846"/>
        <w:gridCol w:w="1157"/>
        <w:gridCol w:w="2098"/>
      </w:tblGrid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1. Услуги по организации эксплуатационных служб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Объем (единица измерения)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Организация эксплуатационных служб.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 Москва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15.12.2026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29.12.2026</w:t>
            </w:r>
          </w:p>
        </w:tc>
      </w:tr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2. Поддержка пользователей информационных систем и ресурсов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Объем (единица измерения)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Поддержка пользователей.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«Режим оказания услуг» для поддержки пользователей: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«Уровень доступности информационной системы»: 3.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 Москва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</w:tr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3. Прикладное администрирование информационных систем и ресурсов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Объем (единица измерения)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Прикладное администрирование.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Техподдержка Исполнителя: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Уровень сервиса услуг по показателю </w:t>
            </w:r>
            <w:r>
              <w:rPr>
                <w:sz w:val="20"/>
                <w:szCs w:val="20"/>
                <w:lang w:eastAsia="ru-RU"/>
              </w:rPr>
              <w:t>«Уровень доступности информационной системы»: 3.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 Москва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</w:tr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4. Системное администрирование информационных систем и ресурсов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Объем (единица измерения)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</w:tr>
      <w:tr>
        <w:trPr>
          <w:trHeight w:val="20" w:hRule="atLeast"/>
        </w:trPr>
        <w:tc>
          <w:tcPr>
            <w:tcW w:w="48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Системное администрирование.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Техподдержка Исполнителя: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Уровень сервиса услуг по показателю </w:t>
            </w:r>
            <w:r>
              <w:rPr>
                <w:sz w:val="20"/>
                <w:szCs w:val="20"/>
                <w:lang w:eastAsia="ru-RU"/>
              </w:rPr>
              <w:t>«Уровень доступности информационной системы»: 3.</w:t>
            </w:r>
          </w:p>
        </w:tc>
        <w:tc>
          <w:tcPr>
            <w:tcW w:w="1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1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 Москва</w:t>
            </w:r>
          </w:p>
        </w:tc>
        <w:tc>
          <w:tcPr>
            <w:tcW w:w="2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</w:tr>
    </w:tbl>
    <w:p>
      <w:pPr>
        <w:pStyle w:val="Normal"/>
        <w:spacing w:lineRule="auto" w:line="240" w:before="0" w:after="0"/>
        <w:ind w:hanging="0" w:start="0"/>
        <w:jc w:val="star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  <w:r>
        <w:br w:type="page"/>
      </w: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15" w:name="_Toc171086114"/>
      <w:bookmarkStart w:id="16" w:name="_Toc171087113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 2 к Техническому заданию</w:t>
      </w:r>
      <w:bookmarkEnd w:id="15"/>
      <w:bookmarkEnd w:id="16"/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Адресный перечень</w:t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val="04a0" w:noHBand="0" w:noVBand="1" w:firstColumn="1" w:lastRow="0" w:lastColumn="0" w:firstRow="1"/>
      </w:tblPr>
      <w:tblGrid>
        <w:gridCol w:w="436"/>
        <w:gridCol w:w="1970"/>
        <w:gridCol w:w="4120"/>
        <w:gridCol w:w="1421"/>
        <w:gridCol w:w="1950"/>
        <w:gridCol w:w="23"/>
      </w:tblGrid>
      <w:tr>
        <w:trPr/>
        <w:tc>
          <w:tcPr>
            <w:tcW w:w="992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1. город Москва</w:t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Наименование СПГЗ</w:t>
            </w:r>
            <w:r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41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Объем (единица измерения)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3"/>
              <w:rPr/>
            </w:pPr>
            <w:r>
              <w:rPr/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(1) Услуги</w:t>
              <w:br/>
              <w:t>по организации эксплуатационных служб</w:t>
            </w:r>
          </w:p>
        </w:tc>
        <w:tc>
          <w:tcPr>
            <w:tcW w:w="41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Организация эксплуатационных служб.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15.12.2026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29.12.2026</w:t>
            </w:r>
          </w:p>
        </w:tc>
        <w:tc>
          <w:tcPr>
            <w:tcW w:w="2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3"/>
              <w:rPr/>
            </w:pPr>
            <w:r>
              <w:rPr/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(2) Поддержка пользователей информационных систем и ресурсов</w:t>
            </w:r>
          </w:p>
        </w:tc>
        <w:tc>
          <w:tcPr>
            <w:tcW w:w="41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Поддержка пользователей.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«Режим оказания услуг» для поддержки пользователей: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«Уровень доступности информационной системы»: 3.</w:t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  <w:tc>
          <w:tcPr>
            <w:tcW w:w="2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3"/>
              <w:rPr/>
            </w:pPr>
            <w:r>
              <w:rPr/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(3) Прикладное администрирование информационных систем и ресурсов</w:t>
            </w:r>
          </w:p>
        </w:tc>
        <w:tc>
          <w:tcPr>
            <w:tcW w:w="41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Прикладное администрирование.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Техподдержка Исполнителя: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Уровень сервиса услуг по показателю </w:t>
            </w:r>
            <w:r>
              <w:rPr>
                <w:sz w:val="20"/>
                <w:szCs w:val="20"/>
                <w:lang w:eastAsia="ru-RU"/>
              </w:rPr>
              <w:t>«Уровень доступности информационной системы»: 3.</w:t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  <w:tc>
          <w:tcPr>
            <w:tcW w:w="2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3"/>
              <w:rPr/>
            </w:pPr>
            <w:r>
              <w:rPr/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(4) Системное администрирование информационных систем и ресурсов</w:t>
            </w:r>
          </w:p>
        </w:tc>
        <w:tc>
          <w:tcPr>
            <w:tcW w:w="41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Вид услуги: Системное администрирование.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СКВ: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системы мониторинга: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Наличие у Заказчика средств мониторинга качества сопровождения систем: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Техподдержка Исполнителя: Да.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сервиса услуг по показателю «Временные параметры услуг»: 3.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Уровень сервиса услуг по показателю </w:t>
            </w:r>
            <w:r>
              <w:rPr>
                <w:sz w:val="20"/>
                <w:szCs w:val="20"/>
                <w:lang w:eastAsia="ru-RU"/>
              </w:rPr>
              <w:t>«Уровень доступности информационной системы»: 3.</w:t>
            </w:r>
          </w:p>
        </w:tc>
        <w:tc>
          <w:tcPr>
            <w:tcW w:w="14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(Условная единица)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c 30.12.2026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30.11.2027</w:t>
            </w:r>
          </w:p>
        </w:tc>
        <w:tc>
          <w:tcPr>
            <w:tcW w:w="23" w:type="dxa"/>
            <w:tcBorders/>
            <w:tcMar>
              <w:top w:w="15" w:type="dxa"/>
              <w:start w:w="15" w:type="dxa"/>
              <w:bottom w:w="15" w:type="dxa"/>
              <w:end w:w="15" w:type="dxa"/>
            </w:tcMar>
          </w:tcPr>
          <w:p>
            <w:pPr>
              <w:pStyle w:val="Normal"/>
              <w:spacing w:before="0" w:after="3"/>
              <w:rPr/>
            </w:pPr>
            <w:r>
              <w:rPr/>
            </w:r>
          </w:p>
        </w:tc>
      </w:tr>
    </w:tbl>
    <w:p>
      <w:pPr>
        <w:sectPr>
          <w:footerReference w:type="even" r:id="rId22"/>
          <w:footerReference w:type="default" r:id="rId23"/>
          <w:footerReference w:type="first" r:id="rId24"/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17" w:name="_Toc171086115"/>
      <w:bookmarkStart w:id="18" w:name="_Toc171087114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 3 к Техническому заданию</w:t>
      </w:r>
      <w:bookmarkEnd w:id="17"/>
      <w:bookmarkEnd w:id="18"/>
    </w:p>
    <w:p>
      <w:pPr>
        <w:pStyle w:val="Normal"/>
        <w:spacing w:lineRule="auto" w:line="240" w:before="0" w:after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Временные</w:t>
      </w:r>
      <w:r>
        <w:rPr>
          <w:color w:val="auto"/>
          <w:sz w:val="24"/>
          <w:szCs w:val="24"/>
          <w:lang w:val="ru-RU"/>
        </w:rPr>
        <w:t xml:space="preserve"> </w:t>
      </w:r>
      <w:r>
        <w:rPr>
          <w:b/>
          <w:color w:val="auto"/>
          <w:sz w:val="24"/>
          <w:szCs w:val="24"/>
          <w:lang w:val="ru-RU"/>
        </w:rPr>
        <w:t>параметры (</w:t>
      </w:r>
      <w:r>
        <w:rPr>
          <w:b/>
          <w:color w:val="auto"/>
          <w:sz w:val="24"/>
          <w:szCs w:val="24"/>
        </w:rPr>
        <w:t>SLA</w:t>
      </w:r>
      <w:r>
        <w:rPr>
          <w:b/>
          <w:color w:val="auto"/>
          <w:sz w:val="24"/>
          <w:szCs w:val="24"/>
          <w:lang w:val="ru-RU"/>
        </w:rPr>
        <w:t>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2974"/>
        <w:gridCol w:w="3596"/>
        <w:gridCol w:w="3351"/>
      </w:tblGrid>
      <w:tr>
        <w:trPr>
          <w:tblHeader w:val="true"/>
        </w:trPr>
        <w:tc>
          <w:tcPr>
            <w:tcW w:w="297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</w:tr>
      <w:tr>
        <w:trPr>
          <w:tblHeader w:val="true"/>
        </w:trPr>
        <w:tc>
          <w:tcPr>
            <w:tcW w:w="297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Управление инцидентами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Поддержка пользователей</w:t>
            </w:r>
          </w:p>
        </w:tc>
      </w:tr>
      <w:tr>
        <w:trPr/>
        <w:tc>
          <w:tcPr>
            <w:tcW w:w="992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Название Системы: информационная система энергосбережения на объектах города Москвы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 поддержки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x</w:t>
            </w:r>
            <w:r>
              <w:rPr>
                <w:b/>
                <w:sz w:val="20"/>
                <w:szCs w:val="20"/>
                <w:lang w:val="ru-RU"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(8 часов х 5 дней в неделю)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Работы по инцидентам ведутся пять рабочих дней в неделю за исключением выходных и праздничных дней</w:t>
              <w:br/>
              <w:t xml:space="preserve">(с 09:00 до 18:00), независимо </w:t>
              <w:br/>
              <w:t>от приоритета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x</w:t>
            </w:r>
            <w:r>
              <w:rPr>
                <w:b/>
                <w:sz w:val="20"/>
                <w:szCs w:val="20"/>
                <w:lang w:val="ru-RU"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(8 часов х 5 дней в неделю)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Работы по обращениям ведутся 5</w:t>
            </w: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val="ru-RU" w:eastAsia="ru-RU"/>
              </w:rPr>
              <w:t xml:space="preserve">(пять) рабочих дней в неделю </w:t>
              <w:br/>
              <w:t xml:space="preserve">за исключением выходных </w:t>
              <w:br/>
              <w:t>и праздничных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(с 09:00 до 18:00)</w:t>
            </w:r>
          </w:p>
        </w:tc>
      </w:tr>
      <w:tr>
        <w:trPr/>
        <w:tc>
          <w:tcPr>
            <w:tcW w:w="992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Время регистрации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При получении информации по телефону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10 минут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20 минут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При получении информации по электронной почте/ в официальном письме/ получении сообщения от Системы мониторинга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30 минут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40 минут</w:t>
            </w:r>
          </w:p>
        </w:tc>
      </w:tr>
      <w:tr>
        <w:trPr/>
        <w:tc>
          <w:tcPr>
            <w:tcW w:w="992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Время реагирования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- 1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30 минут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- 2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60 минут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- 3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4 часов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- 4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8 часов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60 минут</w:t>
            </w:r>
          </w:p>
        </w:tc>
      </w:tr>
      <w:tr>
        <w:trPr/>
        <w:tc>
          <w:tcPr>
            <w:tcW w:w="992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Время выполнения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- 1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sz w:val="20"/>
                <w:szCs w:val="20"/>
                <w:lang w:val="ru-RU" w:eastAsia="ru-RU"/>
              </w:rPr>
              <w:t>6</w:t>
            </w:r>
            <w:r>
              <w:rPr>
                <w:rStyle w:val="FootnoteReference"/>
                <w:sz w:val="20"/>
                <w:szCs w:val="20"/>
                <w:lang w:eastAsia="ru-RU"/>
              </w:rPr>
              <w:footnoteReference w:id="2"/>
            </w:r>
            <w:r>
              <w:rPr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- 2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2 рабочих дней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- 3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3 рабочих дней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применимо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Приоритет - 4</w:t>
            </w:r>
          </w:p>
        </w:tc>
        <w:tc>
          <w:tcPr>
            <w:tcW w:w="3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5 рабочих дней</w:t>
            </w:r>
          </w:p>
        </w:tc>
        <w:tc>
          <w:tcPr>
            <w:tcW w:w="33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5 рабочих дней</w:t>
            </w:r>
          </w:p>
        </w:tc>
      </w:tr>
      <w:tr>
        <w:trPr/>
        <w:tc>
          <w:tcPr>
            <w:tcW w:w="29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Время устранения системных ошибок</w:t>
            </w:r>
          </w:p>
        </w:tc>
        <w:tc>
          <w:tcPr>
            <w:tcW w:w="694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не более 4</w:t>
            </w:r>
            <w:r>
              <w:rPr>
                <w:sz w:val="20"/>
                <w:szCs w:val="20"/>
                <w:lang w:val="ru-RU" w:eastAsia="ru-RU"/>
              </w:rPr>
              <w:t>0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календарных дней</w:t>
            </w:r>
          </w:p>
        </w:tc>
      </w:tr>
    </w:tbl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Сроки внесения изменений</w:t>
      </w:r>
    </w:p>
    <w:tbl>
      <w:tblPr>
        <w:tblStyle w:val="TableGrid"/>
        <w:tblW w:w="5000" w:type="pct"/>
        <w:jc w:val="start"/>
        <w:tblInd w:w="0" w:type="dxa"/>
        <w:tblLayout w:type="fixed"/>
        <w:tblCellMar>
          <w:top w:w="0" w:type="dxa"/>
          <w:start w:w="32" w:type="dxa"/>
          <w:bottom w:w="0" w:type="dxa"/>
          <w:end w:w="31" w:type="dxa"/>
        </w:tblCellMar>
        <w:tblLook w:val="04a0" w:noHBand="0" w:noVBand="1" w:firstColumn="1" w:lastRow="0" w:lastColumn="0" w:firstRow="1"/>
      </w:tblPr>
      <w:tblGrid>
        <w:gridCol w:w="1840"/>
        <w:gridCol w:w="3403"/>
        <w:gridCol w:w="4678"/>
      </w:tblGrid>
      <w:tr>
        <w:trPr>
          <w:trHeight w:val="20" w:hRule="atLeast"/>
        </w:trPr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Приоритет/Тип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Нестандартные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Стандартные</w:t>
            </w:r>
          </w:p>
        </w:tc>
      </w:tr>
      <w:tr>
        <w:trPr>
          <w:trHeight w:val="20" w:hRule="atLeast"/>
        </w:trPr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Критический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В соответствии с Планом проведения работ по внесению изменений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не более 5 дней (в режиме 8x5)</w:t>
            </w:r>
          </w:p>
        </w:tc>
      </w:tr>
      <w:tr>
        <w:trPr>
          <w:trHeight w:val="20" w:hRule="atLeast"/>
        </w:trPr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Высокий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В соответствии с Планом проведения работ по внесению изменений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не более 5 дней (в режиме 8x5)</w:t>
            </w:r>
          </w:p>
        </w:tc>
      </w:tr>
      <w:tr>
        <w:trPr>
          <w:trHeight w:val="20" w:hRule="atLeast"/>
        </w:trPr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Средний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В соответствии с Планом проведения работ по внесению изменений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не более 5 дней (в режиме 8x5)</w:t>
            </w:r>
          </w:p>
        </w:tc>
      </w:tr>
      <w:tr>
        <w:trPr>
          <w:trHeight w:val="20" w:hRule="atLeast"/>
        </w:trPr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Низкий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В соответствии с Планом проведения работ по внесению изменений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не более 5 дней (в режиме 8x5)</w:t>
            </w:r>
          </w:p>
        </w:tc>
      </w:tr>
    </w:tbl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Целевые показатели Системы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702"/>
        <w:gridCol w:w="7347"/>
        <w:gridCol w:w="1872"/>
      </w:tblGrid>
      <w:tr>
        <w:trPr>
          <w:tblHeader w:val="true"/>
          <w:trHeight w:val="20" w:hRule="atLeast"/>
        </w:trPr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color w:val="auto"/>
                <w:sz w:val="20"/>
                <w:szCs w:val="20"/>
                <w:lang w:eastAsia="ru-RU"/>
              </w:rPr>
              <w:t xml:space="preserve">№ </w:t>
            </w:r>
            <w:r>
              <w:rPr>
                <w:b/>
                <w:color w:val="auto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shd w:fill="DFDFFC" w:val="clear"/>
                <w:lang w:eastAsia="ru-RU"/>
              </w:rPr>
            </w:pPr>
            <w:r>
              <w:rPr>
                <w:b/>
                <w:color w:val="auto"/>
                <w:sz w:val="20"/>
                <w:szCs w:val="20"/>
                <w:lang w:eastAsia="ru-RU"/>
              </w:rPr>
              <w:t>Значение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8" w:end="108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Максимально допустимое время внеплановой недоступности за 365 дней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color w:val="auto"/>
                <w:sz w:val="20"/>
                <w:szCs w:val="20"/>
                <w:lang w:val="ru-RU" w:eastAsia="ru-RU"/>
              </w:rPr>
              <w:t>59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1</w:t>
            </w:r>
            <w:r>
              <w:rPr>
                <w:color w:val="auto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часов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8" w:end="108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Максимально допустимое время плановой недоступности за 365 дней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не более</w:t>
            </w:r>
            <w:r>
              <w:rPr>
                <w:color w:val="auto"/>
                <w:sz w:val="20"/>
                <w:szCs w:val="20"/>
                <w:lang w:val="ru-RU" w:eastAsia="ru-RU"/>
              </w:rPr>
              <w:t xml:space="preserve"> 139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1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час</w:t>
            </w:r>
            <w:r>
              <w:rPr>
                <w:color w:val="auto"/>
                <w:sz w:val="20"/>
                <w:szCs w:val="20"/>
                <w:lang w:val="ru-RU" w:eastAsia="ru-RU"/>
              </w:rPr>
              <w:t>ов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8" w:end="108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val="ru-RU" w:eastAsia="ru-RU"/>
              </w:rPr>
              <w:t>Максимальное время на восстановление работоспособности (включает время на локализацию и диагностирование проблемы, конфигурирование оборудования и ПО, тестирование работоспособности ТС и ПО, не включает время, необходимое на восстановление данных из резервной копии)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sz w:val="20"/>
                <w:szCs w:val="20"/>
                <w:vertAlign w:val="superscript"/>
                <w:lang w:val="ru-RU" w:eastAsia="ru-RU"/>
              </w:rPr>
              <w:t>1</w:t>
            </w:r>
            <w:r>
              <w:rPr>
                <w:color w:val="auto"/>
                <w:sz w:val="20"/>
                <w:szCs w:val="20"/>
                <w:lang w:val="ru-RU" w:eastAsia="ru-RU"/>
              </w:rPr>
              <w:t xml:space="preserve"> часов</w:t>
            </w:r>
          </w:p>
        </w:tc>
      </w:tr>
    </w:tbl>
    <w:p>
      <w:pPr>
        <w:sectPr>
          <w:footerReference w:type="even" r:id="rId25"/>
          <w:footerReference w:type="default" r:id="rId26"/>
          <w:footerReference w:type="first" r:id="rId27"/>
          <w:footnotePr>
            <w:numFmt w:val="decimal"/>
          </w:footnotePr>
          <w:type w:val="nextPage"/>
          <w:pgSz w:w="11906" w:h="16838"/>
          <w:pgMar w:left="1134" w:right="851" w:gutter="0" w:header="0" w:top="567" w:footer="72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19" w:name="_Toc171086116"/>
      <w:bookmarkStart w:id="20" w:name="_Toc171087115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 4 к Техническому заданию</w:t>
      </w:r>
      <w:bookmarkEnd w:id="19"/>
      <w:bookmarkEnd w:id="20"/>
    </w:p>
    <w:p>
      <w:pPr>
        <w:pStyle w:val="Normal"/>
        <w:spacing w:lineRule="auto" w:line="240" w:before="0" w:after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Требования к службе техподдержки</w:t>
      </w:r>
    </w:p>
    <w:p>
      <w:pPr>
        <w:pStyle w:val="Normal"/>
        <w:spacing w:lineRule="auto" w:line="240" w:before="0" w:after="0"/>
        <w:ind w:hanging="0" w:start="0"/>
        <w:jc w:val="star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702"/>
        <w:gridCol w:w="2272"/>
        <w:gridCol w:w="4291"/>
        <w:gridCol w:w="2655"/>
      </w:tblGrid>
      <w:tr>
        <w:trPr>
          <w:tblHeader w:val="true"/>
          <w:trHeight w:val="20" w:hRule="atLeast"/>
        </w:trPr>
        <w:tc>
          <w:tcPr>
            <w:tcW w:w="7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>Наименование комплекса услуг</w:t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>Состав комплекса услуг</w:t>
            </w:r>
          </w:p>
        </w:tc>
        <w:tc>
          <w:tcPr>
            <w:tcW w:w="26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ru-RU"/>
              </w:rPr>
              <w:t>Техническая поддержка (зона ответственности)</w:t>
            </w:r>
          </w:p>
        </w:tc>
      </w:tr>
      <w:tr>
        <w:trPr>
          <w:tblHeader w:val="true"/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bCs/>
                <w:iCs/>
                <w:color w:val="auto"/>
                <w:sz w:val="20"/>
                <w:szCs w:val="20"/>
                <w:lang w:eastAsia="ru-RU"/>
              </w:rPr>
              <w:t>Подготовительный этап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Организация эксплуатационных служб</w:t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Методическое обеспечение эксплуатационных мероприятий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Исполнителя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Техническое обеспечение эксплуатационных мероприятий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Приемка Системы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b/>
                <w:color w:val="auto"/>
                <w:sz w:val="20"/>
                <w:szCs w:val="20"/>
                <w:lang w:eastAsia="ru-RU"/>
              </w:rPr>
              <w:t>Основной этап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Поддержка пользователей</w:t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Поддержка пользователей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Исполнителя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знаниями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Прикладное администрирование</w:t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инцидентами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Исполнителя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событиями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изменениями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Функциональное тестирование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доступом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плановыми работами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Системное администрирование</w:t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инцидентами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Исполнителя</w:t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событиями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изменениями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Нагрузочное тестирование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плановыми работами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22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2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Управление резервным копированием</w:t>
            </w:r>
          </w:p>
        </w:tc>
        <w:tc>
          <w:tcPr>
            <w:tcW w:w="26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85" w:end="85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</w:r>
          </w:p>
        </w:tc>
      </w:tr>
    </w:tbl>
    <w:p>
      <w:pPr>
        <w:sectPr>
          <w:footerReference w:type="even" r:id="rId28"/>
          <w:footerReference w:type="default" r:id="rId29"/>
          <w:footerReference w:type="first" r:id="rId30"/>
          <w:footnotePr>
            <w:numFmt w:val="decimal"/>
          </w:footnotePr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21" w:name="_Toc171086117"/>
      <w:bookmarkStart w:id="22" w:name="_Toc171087116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 5 к Техническому заданию</w:t>
      </w:r>
      <w:bookmarkEnd w:id="21"/>
      <w:bookmarkEnd w:id="22"/>
    </w:p>
    <w:p>
      <w:pPr>
        <w:pStyle w:val="Normal"/>
        <w:spacing w:lineRule="auto" w:line="240" w:before="0" w:after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Аппаратное и программное обеспечение Системы</w:t>
      </w:r>
    </w:p>
    <w:tbl>
      <w:tblPr>
        <w:tblW w:w="5000" w:type="pct"/>
        <w:jc w:val="start"/>
        <w:tblInd w:w="14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val="04a0" w:noHBand="0" w:noVBand="1" w:firstColumn="1" w:lastRow="0" w:lastColumn="0" w:firstRow="1"/>
      </w:tblPr>
      <w:tblGrid>
        <w:gridCol w:w="1296"/>
        <w:gridCol w:w="2458"/>
        <w:gridCol w:w="1444"/>
        <w:gridCol w:w="1447"/>
        <w:gridCol w:w="1592"/>
        <w:gridCol w:w="1446"/>
        <w:gridCol w:w="2319"/>
        <w:gridCol w:w="2849"/>
      </w:tblGrid>
      <w:tr>
        <w:trPr>
          <w:tblHeader w:val="true"/>
          <w:trHeight w:val="20" w:hRule="atLeast"/>
          <w:cantSplit w:val="true"/>
        </w:trPr>
        <w:tc>
          <w:tcPr>
            <w:tcW w:w="129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Тип сервера</w:t>
            </w:r>
          </w:p>
        </w:tc>
        <w:tc>
          <w:tcPr>
            <w:tcW w:w="245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Наименование сервера (ВМ) в Системе</w:t>
            </w:r>
          </w:p>
        </w:tc>
        <w:tc>
          <w:tcPr>
            <w:tcW w:w="144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Тип площадки</w:t>
              <w:br/>
              <w:t>(контура)</w:t>
            </w:r>
          </w:p>
        </w:tc>
        <w:tc>
          <w:tcPr>
            <w:tcW w:w="14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Число процессоров, шт.</w:t>
            </w:r>
          </w:p>
        </w:tc>
        <w:tc>
          <w:tcPr>
            <w:tcW w:w="159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Количество ядер в</w:t>
            </w:r>
            <w:r>
              <w:rPr>
                <w:b/>
                <w:sz w:val="20"/>
                <w:szCs w:val="20"/>
                <w:lang w:eastAsia="ru-RU"/>
              </w:rPr>
              <w:t> </w:t>
            </w:r>
            <w:r>
              <w:rPr>
                <w:b/>
                <w:sz w:val="20"/>
                <w:szCs w:val="20"/>
                <w:lang w:val="ru-RU" w:eastAsia="ru-RU"/>
              </w:rPr>
              <w:t>сервере/</w:t>
            </w:r>
            <w:r>
              <w:rPr>
                <w:b/>
                <w:sz w:val="20"/>
                <w:szCs w:val="20"/>
                <w:lang w:eastAsia="ru-RU"/>
              </w:rPr>
              <w:t>CPU</w:t>
            </w:r>
            <w:r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cores</w:t>
            </w:r>
          </w:p>
        </w:tc>
        <w:tc>
          <w:tcPr>
            <w:tcW w:w="144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Объем оперативной памяти, Гб</w:t>
            </w:r>
          </w:p>
        </w:tc>
        <w:tc>
          <w:tcPr>
            <w:tcW w:w="231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Системное ПО</w:t>
            </w:r>
          </w:p>
        </w:tc>
        <w:tc>
          <w:tcPr>
            <w:tcW w:w="284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57" w:end="57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Прикладное ПО</w:t>
            </w:r>
          </w:p>
        </w:tc>
      </w:tr>
      <w:tr>
        <w:trPr>
          <w:trHeight w:val="2522" w:hRule="atLeast"/>
          <w:cantSplit w:val="true"/>
        </w:trPr>
        <w:tc>
          <w:tcPr>
            <w:tcW w:w="1296" w:type="dxa"/>
            <w:vMerge w:val="restart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Аппаратные сервера/</w:t>
              <w:br/>
              <w:t>Виртуальные машины</w:t>
            </w:r>
          </w:p>
        </w:tc>
        <w:tc>
          <w:tcPr>
            <w:tcW w:w="2458" w:type="dxa"/>
            <w:vMerge w:val="restart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Для предотвращения утечки или несанкционированного доступа </w:t>
              <w:br/>
              <w:t>к конфиденциальным данным наименования серверов не публикуются</w:t>
            </w:r>
          </w:p>
        </w:tc>
        <w:tc>
          <w:tcPr>
            <w:tcW w:w="144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Продуктив</w:t>
            </w:r>
          </w:p>
        </w:tc>
        <w:tc>
          <w:tcPr>
            <w:tcW w:w="14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19" w:type="dxa"/>
            <w:vMerge w:val="restart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RedHat Enterprise Linux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Oracle Database</w:t>
              <w:br/>
              <w:t>Weblogic Server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JRE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Tomcat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Nginx</w:t>
            </w:r>
          </w:p>
        </w:tc>
        <w:tc>
          <w:tcPr>
            <w:tcW w:w="2849" w:type="dxa"/>
            <w:vMerge w:val="restart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Реестры учреждений;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Мероприятия;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Должники;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Приборы учета;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Аналитика;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Отчетность;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Договоры;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Администрирование;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Потребление ресурсов;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Диспетчеризация;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Подсистема управления энергосервисной деятельностью;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Подсистема управления проектами;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Аналитическая </w:t>
            </w:r>
            <w:r>
              <w:rPr>
                <w:sz w:val="20"/>
                <w:szCs w:val="20"/>
                <w:lang w:eastAsia="ru-RU"/>
              </w:rPr>
              <w:t>BI</w:t>
            </w:r>
            <w:r>
              <w:rPr>
                <w:sz w:val="20"/>
                <w:szCs w:val="20"/>
                <w:lang w:val="ru-RU" w:eastAsia="ru-RU"/>
              </w:rPr>
              <w:t xml:space="preserve"> система, конструктор отчетов;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Подсистема расчета балансов;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Подсистема (база) хранения энергетических паспортов и управления процессами энергетических обследований.</w:t>
            </w:r>
          </w:p>
        </w:tc>
      </w:tr>
      <w:tr>
        <w:trPr>
          <w:trHeight w:val="2523" w:hRule="atLeast"/>
          <w:cantSplit w:val="true"/>
        </w:trPr>
        <w:tc>
          <w:tcPr>
            <w:tcW w:w="1296" w:type="dxa"/>
            <w:vMerge w:val="continue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2458" w:type="dxa"/>
            <w:vMerge w:val="continue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144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47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2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19" w:type="dxa"/>
            <w:vMerge w:val="continue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849" w:type="dxa"/>
            <w:vMerge w:val="continue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3" w:end="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sectPr>
          <w:footerReference w:type="even" r:id="rId31"/>
          <w:footerReference w:type="default" r:id="rId32"/>
          <w:footerReference w:type="first" r:id="rId33"/>
          <w:footnotePr>
            <w:numFmt w:val="decimal"/>
          </w:footnotePr>
          <w:type w:val="nextPage"/>
          <w:pgSz w:orient="landscape" w:w="16838" w:h="11906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Next w:val="false"/>
        <w:keepLines w:val="false"/>
        <w:spacing w:lineRule="auto" w:line="240" w:before="0" w:after="0"/>
        <w:ind w:hanging="0" w:start="0"/>
        <w:jc w:val="end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 w:eastAsia="ru-RU"/>
        </w:rPr>
      </w:pPr>
      <w:bookmarkStart w:id="23" w:name="_Toc171086118"/>
      <w:bookmarkStart w:id="24" w:name="_Toc171087117"/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ru-RU"/>
        </w:rPr>
        <w:t>Приложение 6 к Техническому заданию</w:t>
      </w:r>
      <w:bookmarkEnd w:id="23"/>
      <w:bookmarkEnd w:id="24"/>
    </w:p>
    <w:p>
      <w:pPr>
        <w:pStyle w:val="Normal"/>
        <w:shd w:val="clear" w:color="auto" w:fill="FFFFFF"/>
        <w:spacing w:lineRule="auto" w:line="240" w:before="0" w:after="0"/>
        <w:ind w:hanging="0" w:start="0"/>
        <w:jc w:val="center"/>
        <w:rPr>
          <w:b/>
          <w:bCs/>
          <w:color w:val="auto"/>
          <w:sz w:val="24"/>
          <w:szCs w:val="24"/>
          <w:lang w:val="ru-RU" w:eastAsia="ru-RU"/>
        </w:rPr>
      </w:pPr>
      <w:r>
        <w:rPr>
          <w:b/>
          <w:bCs/>
          <w:color w:val="auto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 w:start="0"/>
        <w:jc w:val="center"/>
        <w:rPr>
          <w:b/>
          <w:bCs/>
          <w:color w:val="auto"/>
          <w:sz w:val="24"/>
          <w:szCs w:val="24"/>
          <w:lang w:val="ru-RU" w:eastAsia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Описание информационных систем и ресурсов</w:t>
      </w:r>
    </w:p>
    <w:p>
      <w:pPr>
        <w:pStyle w:val="Normal"/>
        <w:shd w:val="clear" w:color="auto" w:fill="FFFFFF"/>
        <w:spacing w:lineRule="auto" w:line="240" w:before="0" w:after="0"/>
        <w:ind w:hanging="0" w:start="0"/>
        <w:jc w:val="center"/>
        <w:rPr>
          <w:b/>
          <w:bCs/>
          <w:color w:val="auto"/>
          <w:sz w:val="24"/>
          <w:szCs w:val="24"/>
          <w:lang w:val="ru-RU" w:eastAsia="ru-RU"/>
        </w:rPr>
      </w:pPr>
      <w:r>
        <w:rPr>
          <w:b/>
          <w:bCs/>
          <w:color w:val="auto"/>
          <w:sz w:val="24"/>
          <w:szCs w:val="24"/>
          <w:lang w:val="ru-RU"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 w:start="0"/>
        <w:jc w:val="center"/>
        <w:rPr>
          <w:b/>
          <w:bCs/>
          <w:color w:val="auto"/>
          <w:sz w:val="24"/>
          <w:szCs w:val="24"/>
          <w:lang w:val="ru-RU" w:eastAsia="ru-RU"/>
        </w:rPr>
      </w:pPr>
      <w:r>
        <w:rPr>
          <w:b/>
          <w:bCs/>
          <w:color w:val="auto"/>
          <w:sz w:val="24"/>
          <w:szCs w:val="24"/>
          <w:lang w:val="ru-RU" w:eastAsia="ru-RU"/>
        </w:rPr>
        <w:t>1</w:t>
      </w:r>
      <w:r>
        <w:rPr>
          <w:b/>
          <w:bCs/>
          <w:color w:val="auto"/>
          <w:sz w:val="24"/>
          <w:szCs w:val="24"/>
          <w:lang w:eastAsia="ru-RU"/>
        </w:rPr>
        <w:t> </w:t>
      </w:r>
      <w:r>
        <w:rPr>
          <w:b/>
          <w:bCs/>
          <w:color w:val="auto"/>
          <w:sz w:val="24"/>
          <w:szCs w:val="24"/>
          <w:lang w:val="ru-RU" w:eastAsia="ru-RU"/>
        </w:rPr>
        <w:t>Общие сведения об информационной системе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559"/>
        <w:gridCol w:w="2816"/>
        <w:gridCol w:w="6546"/>
      </w:tblGrid>
      <w:tr>
        <w:trPr>
          <w:trHeight w:val="410" w:hRule="atLeast"/>
        </w:trPr>
        <w:tc>
          <w:tcPr>
            <w:tcW w:w="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136" w:end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Полное наименование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27" w:end="13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Информационная система энергосбережения на объектах города Москвы</w:t>
            </w:r>
          </w:p>
        </w:tc>
      </w:tr>
      <w:tr>
        <w:trPr>
          <w:trHeight w:val="399" w:hRule="atLeast"/>
        </w:trPr>
        <w:tc>
          <w:tcPr>
            <w:tcW w:w="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136" w:end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Краткое наименование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27" w:end="135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ИСЭ</w:t>
            </w:r>
          </w:p>
        </w:tc>
      </w:tr>
      <w:tr>
        <w:trPr>
          <w:trHeight w:val="410" w:hRule="atLeast"/>
        </w:trPr>
        <w:tc>
          <w:tcPr>
            <w:tcW w:w="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136" w:end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Назначение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27" w:end="13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Формирование и использование информации об объемах потребления, производства, распределения топливно-энергетических ресурсов и воды, о характеристиках объектов энергосбережения (зданий, строений, сооружений, помещений) об узлах и приборах учета потребляемых топливно-энергетических ресурсов и воды, о мероприятиях по энергосбережению и повышению энергетической эффективности и результатах их реализации, о заключенных договорах электро-, тепло-, водо- и газоснабжения, о потреблении топливно-энергетических ресурсов и воды, об использовании средств бюджета города Москвы при реализации мероприятий в сфере энергосбережения и повышения энергетической эффективности (далее - информация об энергосбережении и потреблении топливно-энергетических ресурсов и воды).</w:t>
            </w:r>
          </w:p>
        </w:tc>
      </w:tr>
      <w:tr>
        <w:trPr>
          <w:trHeight w:val="410" w:hRule="atLeast"/>
        </w:trPr>
        <w:tc>
          <w:tcPr>
            <w:tcW w:w="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136" w:end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Основные функции</w:t>
            </w:r>
          </w:p>
        </w:tc>
        <w:tc>
          <w:tcPr>
            <w:tcW w:w="6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Сбор, обработка и хранение информации об энергосбережении и потреблении топливно-энергетических ресурсов и воды;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Анализ динамики изменения потребления топливно-энергетических ресурсов и воды;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Планирование и оценка эффективности мероприятий по энергосбережению и повышению энергетической эффективности, в том числе в рамках текущего и капитального ремонта зданий, строений и сооружений;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Осуществление автоматизированный сбор всех данных в рамках концепции энергосбережения и интеграция с системой АРМ «Мониторинг энергоэффективности. Регламентированная отчетность», осуществляя тем самым своевременное отправление регламентированной отчетности;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Предоставление каждому учреждению доступа в личный кабинет с разграничением прав доступа;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Осуществление ведения единой базы данных всех учреждений, поставщиков ТЭР и воды, договоров, энергосберегающих мероприятий приборов учета, должников, тарифов;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Предоставление гибкого функционала в части администрирования пользователей и настройки ролевой модели;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Осуществление отображения учреждений на интерактивной карте;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/>
            </w:pPr>
            <w:r>
              <w:rPr/>
              <w:t>Функционал системы обеспечивает актуальность ее наполняемых баз, а также возможность оперативно реагировать на информационные и экстренные сообщения, возникающие автоматически при возникновении задолженностей по отчетности у того или иного подведомственного учреждения автоматизируемых хозяйствующих субъектов города Москвы;</w:t>
            </w:r>
          </w:p>
          <w:p>
            <w:pPr>
              <w:pStyle w:val="phtableitemizedlist11"/>
              <w:numPr>
                <w:ilvl w:val="0"/>
                <w:numId w:val="34"/>
              </w:numPr>
              <w:ind w:hanging="142" w:start="169" w:end="0"/>
              <w:rPr>
                <w:rFonts w:cs="Times New Roman"/>
                <w:color w:val="000000"/>
              </w:rPr>
            </w:pPr>
            <w:r>
              <w:rPr/>
              <w:t>Предоставление широких возможностей в части отчетности по всем подведомственным учреждениям о проведении энергосберегающих мероприятий, энергетических обследований, оснащенности энергосберегающими точками освещения, ответственных по энергосбережению.</w:t>
            </w:r>
          </w:p>
        </w:tc>
      </w:tr>
      <w:tr>
        <w:trPr>
          <w:trHeight w:val="410" w:hRule="atLeast"/>
        </w:trPr>
        <w:tc>
          <w:tcPr>
            <w:tcW w:w="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136" w:end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Перечень наименований подсистем (соответствует ТЗ, технической документации)</w:t>
            </w:r>
          </w:p>
        </w:tc>
        <w:tc>
          <w:tcPr>
            <w:tcW w:w="65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«Реестр учреждений»;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«Мероприятия»;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«Должники»;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«Приборы учета»;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«Аналитика»;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«Отчетность»;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«Договоры»;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«Администрирование»;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«Потребление ресурсов»;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«Диспетчеризация»;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управления энергосервисной деятельностью;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управления проектами;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Аналитическая </w:t>
            </w:r>
            <w:r>
              <w:rPr>
                <w:rFonts w:eastAsia="Calibri"/>
                <w:sz w:val="20"/>
                <w:szCs w:val="20"/>
              </w:rPr>
              <w:t>BI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система, конструктор отчетов;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расчета балансов;</w:t>
            </w:r>
          </w:p>
          <w:p>
            <w:pPr>
              <w:pStyle w:val="Normal"/>
              <w:spacing w:lineRule="auto" w:line="240" w:before="0" w:after="0"/>
              <w:ind w:hanging="10" w:start="27" w:end="135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Подсистема (база) хранения энергетических паспортов и управления процессами энергетических обследований.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hanging="0" w:start="0"/>
        <w:jc w:val="center"/>
        <w:rPr>
          <w:color w:val="auto"/>
          <w:sz w:val="24"/>
          <w:szCs w:val="24"/>
          <w:shd w:fill="FCD9EF" w:val="clear"/>
          <w:lang w:val="ru-RU" w:eastAsia="ru-RU"/>
        </w:rPr>
      </w:pPr>
      <w:r>
        <w:rPr>
          <w:color w:val="000000"/>
          <w:sz w:val="24"/>
          <w:szCs w:val="24"/>
          <w:shd w:fill="FCD9EF" w:val="clear"/>
          <w:lang w:val="ru-RU" w:eastAsia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lang w:val="ru-RU" w:eastAsia="ru-RU"/>
        </w:rPr>
      </w:pPr>
      <w:r>
        <w:rPr>
          <w:b/>
          <w:color w:val="auto"/>
          <w:sz w:val="24"/>
          <w:lang w:val="ru-RU" w:eastAsia="ru-RU"/>
        </w:rPr>
        <w:t>2</w:t>
      </w:r>
      <w:r>
        <w:rPr>
          <w:b/>
          <w:color w:val="auto"/>
          <w:sz w:val="24"/>
          <w:lang w:eastAsia="ru-RU"/>
        </w:rPr>
        <w:t> </w:t>
      </w:r>
      <w:r>
        <w:rPr>
          <w:b/>
          <w:color w:val="auto"/>
          <w:sz w:val="24"/>
          <w:lang w:val="ru-RU" w:eastAsia="ru-RU"/>
        </w:rPr>
        <w:t>Перечень документов-оснований по информационной системе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45" w:type="dxa"/>
          <w:bottom w:w="0" w:type="dxa"/>
          <w:end w:w="45" w:type="dxa"/>
        </w:tblCellMar>
        <w:tblLook w:val="04a0" w:noHBand="0" w:noVBand="1" w:firstColumn="1" w:lastRow="0" w:lastColumn="0" w:firstRow="1"/>
      </w:tblPr>
      <w:tblGrid>
        <w:gridCol w:w="539"/>
        <w:gridCol w:w="1674"/>
        <w:gridCol w:w="3601"/>
        <w:gridCol w:w="2556"/>
        <w:gridCol w:w="1551"/>
      </w:tblGrid>
      <w:tr>
        <w:trPr>
          <w:tblHeader w:val="true"/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№ </w:t>
            </w:r>
            <w:r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Тип (статус) документа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Дата</w:t>
            </w:r>
          </w:p>
        </w:tc>
      </w:tr>
      <w:tr>
        <w:trPr>
          <w:trHeight w:val="20" w:hRule="atLeast"/>
        </w:trPr>
        <w:tc>
          <w:tcPr>
            <w:tcW w:w="99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2.1 Государственные контракты (создание, внедрение, развитие, эксплуатация и пр.)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Выполнение работ по теме: «Создание системы управления деятельностью по повышению энергетической эффективности в сфере административного управления, а именно отраслевого модуля сбора данных, формирования отчетности, диспетчеризации, интеграции. </w:t>
            </w:r>
            <w:r>
              <w:rPr>
                <w:sz w:val="20"/>
                <w:szCs w:val="20"/>
                <w:lang w:eastAsia="ru-RU"/>
              </w:rPr>
              <w:t>Первая очередь»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173200001112000229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19.12.2012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Выполнение работ по теме: «Создание системы управления деятельностью по повышению энергетической эффективности в сфере административного управления, а именно отраслевого модуля сбора данных, формирования отчетности, диспетчеризации, интеграции. </w:t>
            </w:r>
            <w:r>
              <w:rPr>
                <w:sz w:val="20"/>
                <w:szCs w:val="20"/>
                <w:lang w:eastAsia="ru-RU"/>
              </w:rPr>
              <w:t>Вторая очередь»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173200001112000228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19.12.2012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Выполнение работ по теме: «прикладное сопровождение Информационной системы энергосбережения на объектах города Москвы в 2015 году Департамента топливно-энергетического хозяйства города Москвы»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9Р4/0173200001115000448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07.12.2015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Оказание комплексных услуг по технической поддержке и системному сопровождению автоматизированной системы «Информационная система энергосбережения города Москвы Департамента топливно-энергетического хозяйства города Москвы»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ОУ3/0173200001116000041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15.05.2016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(ИСЭ ДепТЭХ) в 2017 году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9Р4/0173200001117000058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05.05.2017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автоматизированной системы управления «Информационная система энергосбережения города Москвы Департамента жилищно-коммунального хозяйства города Москвы»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181-ДЖКХ/18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14.08.2018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автоматизированной системы управления «Информационная система энергосбережения на объектах города Москвы» в 2019 году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109-ДЖКХ/19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16.04.2019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10" w:start="62" w:end="13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Оказание комплексных услуг по технической поддержке и системному сопровождению </w:t>
            </w:r>
            <w:r>
              <w:rPr>
                <w:sz w:val="20"/>
                <w:szCs w:val="20"/>
                <w:lang w:eastAsia="ru-RU"/>
              </w:rPr>
              <w:t>Информационной системы энергосбережения на объектах города Москвы в 2020-2021 годах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58/05/20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29.05.2020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2022 году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190/03/22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21.03.2022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2023-2024 годах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276/10/22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03.10.2022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2024 году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528/01/24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15.01.2024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2024-2025 годах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690/10/24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29.10.2024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Государственный контракт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Оказание комплексных услуг по технической поддержке и системному сопровождению информационной системы энергосбережения на объектах города Москвы в 2025-2026 годах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868/10/25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06.10.2025</w:t>
            </w:r>
          </w:p>
        </w:tc>
      </w:tr>
      <w:tr>
        <w:trPr>
          <w:trHeight w:val="20" w:hRule="atLeast"/>
        </w:trPr>
        <w:tc>
          <w:tcPr>
            <w:tcW w:w="992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2.2 Распорядительные документы Правительства Москвы — основания для промышленной эксплуатации ИС</w:t>
            </w:r>
          </w:p>
        </w:tc>
      </w:tr>
      <w:tr>
        <w:trPr>
          <w:trHeight w:val="20" w:hRule="atLeast"/>
        </w:trPr>
        <w:tc>
          <w:tcPr>
            <w:tcW w:w="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Поставновление Правительства Москвы</w:t>
            </w:r>
          </w:p>
        </w:tc>
        <w:tc>
          <w:tcPr>
            <w:tcW w:w="3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Об информационной системе энергосбережения на объектах города Москвы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260-ПП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5" w:type="dxa"/>
              <w:end w:w="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13.05.2015</w:t>
            </w:r>
          </w:p>
        </w:tc>
      </w:tr>
    </w:tbl>
    <w:p>
      <w:pPr>
        <w:pStyle w:val="Normal"/>
        <w:spacing w:lineRule="auto" w:line="240" w:before="0" w:after="0"/>
        <w:ind w:hanging="0" w:start="0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lang w:val="ru-RU" w:eastAsia="ru-RU"/>
        </w:rPr>
      </w:pPr>
      <w:r>
        <w:rPr>
          <w:b/>
          <w:color w:val="auto"/>
          <w:sz w:val="24"/>
          <w:lang w:val="ru-RU" w:eastAsia="ru-RU"/>
        </w:rPr>
        <w:t>3</w:t>
      </w:r>
      <w:r>
        <w:rPr>
          <w:b/>
          <w:color w:val="auto"/>
          <w:sz w:val="24"/>
          <w:lang w:eastAsia="ru-RU"/>
        </w:rPr>
        <w:t> </w:t>
      </w:r>
      <w:r>
        <w:rPr>
          <w:b/>
          <w:color w:val="auto"/>
          <w:sz w:val="24"/>
          <w:lang w:val="ru-RU" w:eastAsia="ru-RU"/>
        </w:rPr>
        <w:t>Технические сведения об информационной системе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4a0" w:noHBand="0" w:noVBand="1" w:firstColumn="1" w:lastRow="0" w:lastColumn="0" w:firstRow="1"/>
      </w:tblPr>
      <w:tblGrid>
        <w:gridCol w:w="558"/>
        <w:gridCol w:w="6531"/>
        <w:gridCol w:w="2832"/>
      </w:tblGrid>
      <w:tr>
        <w:trPr>
          <w:tblHeader w:val="true"/>
          <w:trHeight w:val="20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6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пользователей Системы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государственные гражданские служащие и работники государственных учреждений города Москвы</w:t>
            </w:r>
          </w:p>
        </w:tc>
        <w:tc>
          <w:tcPr>
            <w:tcW w:w="2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1 667</w:t>
            </w:r>
          </w:p>
        </w:tc>
      </w:tr>
      <w:tr>
        <w:trPr>
          <w:tblHeader w:val="true"/>
          <w:trHeight w:val="20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6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пользователей Системы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– физические лица и работники коммерческих организаций</w:t>
            </w:r>
          </w:p>
        </w:tc>
        <w:tc>
          <w:tcPr>
            <w:tcW w:w="2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blHeader w:val="true"/>
          <w:trHeight w:val="20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6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процессорных ядер Системы</w:t>
            </w:r>
          </w:p>
        </w:tc>
        <w:tc>
          <w:tcPr>
            <w:tcW w:w="2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 (без учета контуров)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 (с учетом контуров)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 (эффективное количество процессорных ядер ИСиР)</w:t>
            </w:r>
          </w:p>
        </w:tc>
      </w:tr>
      <w:tr>
        <w:trPr>
          <w:tblHeader w:val="true"/>
          <w:trHeight w:val="20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6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62" w:end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процессорных ядер аппаратных серверов, используемых Системой</w:t>
            </w:r>
          </w:p>
        </w:tc>
        <w:tc>
          <w:tcPr>
            <w:tcW w:w="2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eastAsia="ru-RU"/>
        </w:rPr>
      </w:pPr>
      <w:r>
        <w:rPr>
          <w:b/>
          <w:color w:val="auto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szCs w:val="24"/>
          <w:lang w:eastAsia="ru-RU"/>
        </w:rPr>
      </w:pPr>
      <w:r>
        <w:rPr>
          <w:b/>
          <w:color w:val="auto"/>
          <w:sz w:val="24"/>
          <w:szCs w:val="24"/>
          <w:lang w:eastAsia="ru-RU"/>
        </w:rPr>
        <w:t>4 Функциональная сложность информационной системы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570"/>
        <w:gridCol w:w="6376"/>
        <w:gridCol w:w="2975"/>
      </w:tblGrid>
      <w:tr>
        <w:trPr/>
        <w:tc>
          <w:tcPr>
            <w:tcW w:w="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4.1</w:t>
            </w:r>
          </w:p>
        </w:tc>
        <w:tc>
          <w:tcPr>
            <w:tcW w:w="63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Количество прикладных компонентов</w:t>
            </w:r>
          </w:p>
        </w:tc>
        <w:tc>
          <w:tcPr>
            <w:tcW w:w="2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15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4.2</w:t>
            </w:r>
          </w:p>
        </w:tc>
        <w:tc>
          <w:tcPr>
            <w:tcW w:w="63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Количество уникальных общесистемных компонентов</w:t>
            </w:r>
          </w:p>
        </w:tc>
        <w:tc>
          <w:tcPr>
            <w:tcW w:w="2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4.3</w:t>
            </w:r>
          </w:p>
        </w:tc>
        <w:tc>
          <w:tcPr>
            <w:tcW w:w="63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Количество информационных потоков</w:t>
            </w:r>
          </w:p>
        </w:tc>
        <w:tc>
          <w:tcPr>
            <w:tcW w:w="2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4.4</w:t>
            </w:r>
          </w:p>
        </w:tc>
        <w:tc>
          <w:tcPr>
            <w:tcW w:w="63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Количество физических/виртуальных устройств</w:t>
            </w:r>
          </w:p>
        </w:tc>
        <w:tc>
          <w:tcPr>
            <w:tcW w:w="2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8 (без учета контуров)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5 (с учетом контуров)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4.5</w:t>
            </w:r>
          </w:p>
        </w:tc>
        <w:tc>
          <w:tcPr>
            <w:tcW w:w="63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Количество размещений по всем компонентам</w:t>
            </w:r>
          </w:p>
        </w:tc>
        <w:tc>
          <w:tcPr>
            <w:tcW w:w="2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50 (без учета контуров)</w:t>
            </w:r>
          </w:p>
          <w:p>
            <w:pPr>
              <w:pStyle w:val="Normal"/>
              <w:spacing w:lineRule="auto" w:line="240" w:before="0" w:after="0"/>
              <w:ind w:hanging="10" w:start="57" w:end="57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 xml:space="preserve">34 (с учетом контуров) </w:t>
            </w:r>
          </w:p>
        </w:tc>
      </w:tr>
    </w:tbl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lang w:val="ru-RU" w:eastAsia="ru-RU"/>
        </w:rPr>
      </w:pPr>
      <w:r>
        <w:rPr>
          <w:b/>
          <w:color w:val="auto"/>
          <w:sz w:val="24"/>
          <w:lang w:val="ru-RU" w:eastAsia="ru-RU"/>
        </w:rPr>
        <w:t>4.1</w:t>
      </w:r>
      <w:r>
        <w:rPr>
          <w:b/>
          <w:color w:val="auto"/>
          <w:sz w:val="24"/>
          <w:lang w:eastAsia="ru-RU"/>
        </w:rPr>
        <w:t> </w:t>
      </w:r>
      <w:r>
        <w:rPr>
          <w:b/>
          <w:color w:val="auto"/>
          <w:sz w:val="24"/>
          <w:lang w:val="ru-RU" w:eastAsia="ru-RU"/>
        </w:rPr>
        <w:t xml:space="preserve">Уровень функциональной сложности Системы для расчета поддержки пользователей </w:t>
        <w:br/>
        <w:t>и прикладного администрирования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2508"/>
        <w:gridCol w:w="1119"/>
        <w:gridCol w:w="1538"/>
        <w:gridCol w:w="1538"/>
        <w:gridCol w:w="1820"/>
        <w:gridCol w:w="1397"/>
      </w:tblGrid>
      <w:tr>
        <w:trPr>
          <w:tblHeader w:val="true"/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Максимальное значение показателя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Относительное значение показателя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Нормированное значение показателя</w:t>
            </w:r>
          </w:p>
        </w:tc>
        <w:tc>
          <w:tcPr>
            <w:tcW w:w="13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Уровень функциональной сложности</w:t>
            </w:r>
          </w:p>
        </w:tc>
      </w:tr>
      <w:tr>
        <w:trPr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прикладных </w:t>
              <w:br/>
              <w:t xml:space="preserve">компонентов 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0,429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0,543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1,653</w:t>
            </w:r>
          </w:p>
        </w:tc>
      </w:tr>
      <w:tr>
        <w:trPr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уникальных </w:t>
              <w:br/>
              <w:t xml:space="preserve">общесистемных компонентов 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13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информационных потоков 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0,241</w:t>
            </w:r>
          </w:p>
        </w:tc>
        <w:tc>
          <w:tcPr>
            <w:tcW w:w="13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Количество физических/ </w:t>
              <w:br/>
              <w:t>виртуальных устройств (с учетом контуров)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0,030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13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2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Количество размещений по всем компонентам (с учетом контуров) 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18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0,245</w:t>
            </w:r>
          </w:p>
        </w:tc>
        <w:tc>
          <w:tcPr>
            <w:tcW w:w="139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lang w:val="ru-RU" w:eastAsia="ru-RU"/>
        </w:rPr>
      </w:pPr>
      <w:r>
        <w:rPr>
          <w:b/>
          <w:color w:val="auto"/>
          <w:sz w:val="24"/>
          <w:lang w:val="ru-RU" w:eastAsia="ru-RU"/>
        </w:rPr>
        <w:t>4.2</w:t>
      </w:r>
      <w:r>
        <w:rPr>
          <w:b/>
          <w:color w:val="auto"/>
          <w:sz w:val="24"/>
          <w:lang w:eastAsia="ru-RU"/>
        </w:rPr>
        <w:t> </w:t>
      </w:r>
      <w:r>
        <w:rPr>
          <w:b/>
          <w:color w:val="auto"/>
          <w:sz w:val="24"/>
          <w:lang w:val="ru-RU" w:eastAsia="ru-RU"/>
        </w:rPr>
        <w:t>Уровень функциональной сложности Системы для расчета системного администрирования</w:t>
      </w:r>
    </w:p>
    <w:tbl>
      <w:tblPr>
        <w:tblStyle w:val="35"/>
        <w:tblW w:w="5000" w:type="pct"/>
        <w:jc w:val="start"/>
        <w:tblInd w:w="-5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2375"/>
        <w:gridCol w:w="1118"/>
        <w:gridCol w:w="1334"/>
        <w:gridCol w:w="1136"/>
        <w:gridCol w:w="1421"/>
        <w:gridCol w:w="1418"/>
        <w:gridCol w:w="1118"/>
      </w:tblGrid>
      <w:tr>
        <w:trPr>
          <w:tblHeader w:val="true"/>
          <w:trHeight w:val="20" w:hRule="atLeast"/>
        </w:trPr>
        <w:tc>
          <w:tcPr>
            <w:tcW w:w="23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Показатель</w:t>
            </w:r>
          </w:p>
        </w:tc>
        <w:tc>
          <w:tcPr>
            <w:tcW w:w="11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Значение показателя</w:t>
            </w:r>
          </w:p>
        </w:tc>
        <w:tc>
          <w:tcPr>
            <w:tcW w:w="13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Максимальное значение показателя</w:t>
            </w:r>
          </w:p>
        </w:tc>
        <w:tc>
          <w:tcPr>
            <w:tcW w:w="11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Базовый уровень показателя</w:t>
            </w:r>
          </w:p>
        </w:tc>
        <w:tc>
          <w:tcPr>
            <w:tcW w:w="142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Нормировочный коэффициент</w:t>
            </w:r>
          </w:p>
        </w:tc>
        <w:tc>
          <w:tcPr>
            <w:tcW w:w="14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Нормированное значение показателя</w:t>
            </w:r>
          </w:p>
        </w:tc>
        <w:tc>
          <w:tcPr>
            <w:tcW w:w="11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kern w:val="0"/>
                <w:sz w:val="20"/>
                <w:szCs w:val="20"/>
                <w:lang w:val="ru-RU" w:eastAsia="ru-RU" w:bidi="ar-SA"/>
              </w:rPr>
              <w:t>Уровень функциональной сложности</w:t>
            </w:r>
          </w:p>
        </w:tc>
      </w:tr>
      <w:tr>
        <w:trPr>
          <w:trHeight w:val="20" w:hRule="atLeast"/>
        </w:trPr>
        <w:tc>
          <w:tcPr>
            <w:tcW w:w="23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Количество прикладных компонентов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0,100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0,400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0,271</w:t>
            </w:r>
          </w:p>
        </w:tc>
        <w:tc>
          <w:tcPr>
            <w:tcW w:w="1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1,536</w:t>
            </w:r>
          </w:p>
        </w:tc>
      </w:tr>
      <w:tr>
        <w:trPr>
          <w:trHeight w:val="20" w:hRule="atLeast"/>
        </w:trPr>
        <w:tc>
          <w:tcPr>
            <w:tcW w:w="23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Количество уникальных общесистемных компонентов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0,250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1,000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0,500</w:t>
            </w:r>
          </w:p>
        </w:tc>
        <w:tc>
          <w:tcPr>
            <w:tcW w:w="1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3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Количество информационных потоков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0,300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1,200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0,362</w:t>
            </w:r>
          </w:p>
        </w:tc>
        <w:tc>
          <w:tcPr>
            <w:tcW w:w="1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3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Количество физических/виртуальных устройств (с учетом контуров)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166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0,250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1,000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0,280</w:t>
            </w:r>
          </w:p>
        </w:tc>
        <w:tc>
          <w:tcPr>
            <w:tcW w:w="1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23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0" w:start="0"/>
              <w:jc w:val="start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Количество размещений по всем компонентам (с учетом контуров)</w:t>
            </w:r>
          </w:p>
        </w:tc>
        <w:tc>
          <w:tcPr>
            <w:tcW w:w="11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334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603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0,100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0,400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0,123</w:t>
            </w:r>
          </w:p>
        </w:tc>
        <w:tc>
          <w:tcPr>
            <w:tcW w:w="1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3"/>
              <w:ind w:hanging="10" w:start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hanging="0" w:star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/>
        <w:jc w:val="center"/>
        <w:rPr>
          <w:b/>
          <w:color w:val="auto"/>
          <w:sz w:val="24"/>
          <w:lang w:val="ru-RU" w:eastAsia="ru-RU"/>
        </w:rPr>
      </w:pPr>
      <w:r>
        <w:rPr>
          <w:b/>
          <w:color w:val="auto"/>
          <w:sz w:val="24"/>
          <w:lang w:val="ru-RU" w:eastAsia="ru-RU"/>
        </w:rPr>
        <w:t>5</w:t>
      </w:r>
      <w:r>
        <w:rPr>
          <w:b/>
          <w:color w:val="auto"/>
          <w:sz w:val="24"/>
          <w:lang w:eastAsia="ru-RU"/>
        </w:rPr>
        <w:t> </w:t>
      </w:r>
      <w:r>
        <w:rPr>
          <w:b/>
          <w:color w:val="auto"/>
          <w:sz w:val="24"/>
          <w:lang w:val="ru-RU" w:eastAsia="ru-RU"/>
        </w:rPr>
        <w:t>Уровень сервиса услуг информационной системы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val="04a0" w:noHBand="0" w:noVBand="1" w:firstColumn="1" w:lastRow="0" w:lastColumn="0" w:firstRow="1"/>
      </w:tblPr>
      <w:tblGrid>
        <w:gridCol w:w="450"/>
        <w:gridCol w:w="6915"/>
        <w:gridCol w:w="2556"/>
      </w:tblGrid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5.1</w:t>
            </w:r>
          </w:p>
        </w:tc>
        <w:tc>
          <w:tcPr>
            <w:tcW w:w="69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Режим оказания услуг (поддержка пользователей)</w:t>
            </w:r>
          </w:p>
        </w:tc>
        <w:tc>
          <w:tcPr>
            <w:tcW w:w="2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5.2</w:t>
            </w:r>
          </w:p>
        </w:tc>
        <w:tc>
          <w:tcPr>
            <w:tcW w:w="69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Режим оказания услуг (техническое сопровождение)</w:t>
            </w:r>
          </w:p>
        </w:tc>
        <w:tc>
          <w:tcPr>
            <w:tcW w:w="2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5.3</w:t>
            </w:r>
          </w:p>
        </w:tc>
        <w:tc>
          <w:tcPr>
            <w:tcW w:w="69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Временные параметры услуг</w:t>
            </w:r>
          </w:p>
        </w:tc>
        <w:tc>
          <w:tcPr>
            <w:tcW w:w="2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5.4</w:t>
            </w:r>
          </w:p>
        </w:tc>
        <w:tc>
          <w:tcPr>
            <w:tcW w:w="69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rPr>
                <w:rFonts w:eastAsia="Arial Unicode MS"/>
                <w:i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</w:rPr>
              <w:t>Уровень доступности информационной системы</w:t>
            </w:r>
          </w:p>
        </w:tc>
        <w:tc>
          <w:tcPr>
            <w:tcW w:w="25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7" w:start="88"/>
              <w:jc w:val="center"/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eastAsia="Arial Unicode MS"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</w:tr>
    </w:tbl>
    <w:p>
      <w:pPr>
        <w:sectPr>
          <w:footerReference w:type="even" r:id="rId34"/>
          <w:footerReference w:type="default" r:id="rId35"/>
          <w:footerReference w:type="first" r:id="rId36"/>
          <w:footnotePr>
            <w:numFmt w:val="decimal"/>
          </w:footnotePr>
          <w:type w:val="nextPage"/>
          <w:pgSz w:w="11906" w:h="16838"/>
          <w:pgMar w:left="1134" w:right="851" w:gutter="0" w:header="0" w:top="851" w:footer="720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Next w:val="false"/>
        <w:keepLines w:val="false"/>
        <w:spacing w:lineRule="auto" w:line="240" w:before="0" w:after="0"/>
        <w:ind w:hanging="11" w:start="6804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ru-RU" w:eastAsia="ru-RU"/>
        </w:rPr>
      </w:pPr>
      <w:bookmarkStart w:id="25" w:name="_Hlk161127192"/>
      <w:bookmarkStart w:id="26" w:name="_Toc171086119"/>
      <w:bookmarkStart w:id="27" w:name="_Toc171087118"/>
      <w:bookmarkEnd w:id="25"/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/>
        </w:rPr>
        <w:t>Приложение №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/>
        </w:rPr>
        <w:t>2</w:t>
      </w:r>
      <w:bookmarkEnd w:id="26"/>
      <w:bookmarkEnd w:id="27"/>
    </w:p>
    <w:p>
      <w:pPr>
        <w:pStyle w:val="Normal"/>
        <w:spacing w:lineRule="auto" w:line="240" w:before="0" w:after="0"/>
        <w:ind w:hanging="10" w:start="6804"/>
        <w:rPr>
          <w:bCs/>
          <w:color w:val="auto"/>
          <w:sz w:val="24"/>
          <w:szCs w:val="24"/>
          <w:lang w:val="ru-RU" w:eastAsia="ru-RU"/>
        </w:rPr>
      </w:pPr>
      <w:r>
        <w:rPr/>
      </w:r>
      <w:bookmarkStart w:id="28" w:name="_Hlk161127192"/>
      <w:bookmarkStart w:id="29" w:name="_Hlk161127192"/>
      <w:bookmarkEnd w:id="29"/>
    </w:p>
    <w:p>
      <w:pPr>
        <w:pStyle w:val="Normal"/>
        <w:tabs>
          <w:tab w:val="clear" w:pos="720"/>
          <w:tab w:val="right" w:pos="10063" w:leader="none"/>
        </w:tabs>
        <w:spacing w:lineRule="auto" w:line="240" w:before="0" w:after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>
        <w:rPr>
          <w:rFonts w:eastAsia="Calibri"/>
          <w:b/>
          <w:color w:val="auto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hanging="0" w:start="0" w:end="78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График оказания услуг</w:t>
      </w:r>
    </w:p>
    <w:p>
      <w:pPr>
        <w:pStyle w:val="Normal"/>
        <w:spacing w:lineRule="auto" w:line="240" w:before="0" w:after="0"/>
        <w:ind w:hanging="0" w:start="0" w:end="78"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(Календарный план)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771"/>
        <w:gridCol w:w="2134"/>
        <w:gridCol w:w="2985"/>
        <w:gridCol w:w="4030"/>
      </w:tblGrid>
      <w:tr>
        <w:trPr>
          <w:tblHeader w:val="true"/>
          <w:trHeight w:val="20" w:hRule="atLeast"/>
        </w:trPr>
        <w:tc>
          <w:tcPr>
            <w:tcW w:w="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оказываемой услуги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Этапы оказания услуг (Дата)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Отчетные документы, результат оказания услуг</w:t>
            </w:r>
          </w:p>
        </w:tc>
      </w:tr>
      <w:tr>
        <w:trPr>
          <w:trHeight w:val="20" w:hRule="atLeast"/>
        </w:trPr>
        <w:tc>
          <w:tcPr>
            <w:tcW w:w="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Организация эксплуатационных служб</w:t>
            </w:r>
          </w:p>
        </w:tc>
        <w:tc>
          <w:tcPr>
            <w:tcW w:w="2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Подготовительный этап</w:t>
            </w:r>
          </w:p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начало:</w:t>
            </w:r>
            <w:r>
              <w:rPr>
                <w:sz w:val="20"/>
                <w:szCs w:val="20"/>
              </w:rPr>
              <w:t xml:space="preserve"> 15.12.2026;</w:t>
            </w:r>
          </w:p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окончание: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29.12.2026.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Актуализированный комплект документации Системы, включающий в себя: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Регламент оказания услуг (включая График ППР);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Матрица эскалации;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знаний;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пользователя;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администратора;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Анкета постановки Системы на мониторинг;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Анкета резервного копирования (в т.ч. план аварийного восстановления);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приемки Системы на техническую поддержку и системное сопровождение с приложениями: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уполномоченных специалистов;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Протокол передачи прав и уровней доступа;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Протокол проверки результатов организационно-штатных и подготовительных мероприятий;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 проверки результатов организационно-штатных и подготовительных мероприятий;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о приемке;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оказанных услугах.</w:t>
            </w:r>
          </w:p>
        </w:tc>
      </w:tr>
      <w:tr>
        <w:trPr>
          <w:trHeight w:val="20" w:hRule="atLeast"/>
        </w:trPr>
        <w:tc>
          <w:tcPr>
            <w:tcW w:w="7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Поддержка пользователей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(первый) отчетный период Основного этапа</w:t>
            </w:r>
          </w:p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начало: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 w:bidi="ru-RU"/>
              </w:rPr>
              <w:t>30.12.2026;</w:t>
            </w:r>
          </w:p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окончание: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20.04.2027.</w:t>
            </w:r>
          </w:p>
        </w:tc>
        <w:tc>
          <w:tcPr>
            <w:tcW w:w="40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о приемке;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Отчет об оказанных услугах, включающий расчет стоимости оказанных услуг;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Детализированный отчет;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Ведомость машинных носителей информации;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hanging="360" w:start="36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Иные отчетные документы, предусмотренные Техническим заданием и Регламентом оказания услуг.</w:t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Прикладное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Системное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Поддержка пользователей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(второй) отчетный период Основного этапа</w:t>
            </w:r>
          </w:p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начало:</w:t>
            </w:r>
            <w:r>
              <w:rPr>
                <w:sz w:val="20"/>
                <w:szCs w:val="20"/>
              </w:rPr>
              <w:t xml:space="preserve"> 21.04.2027; </w:t>
            </w:r>
          </w:p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окончание: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09.08.2027.</w:t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Прикладное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Системное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Поддержка пользователей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(третий) отчетный период Основного этапа</w:t>
            </w:r>
          </w:p>
          <w:p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начало:</w:t>
            </w:r>
            <w:r>
              <w:rPr>
                <w:sz w:val="20"/>
                <w:szCs w:val="20"/>
              </w:rPr>
              <w:t xml:space="preserve"> 10.08.2027; </w:t>
            </w:r>
          </w:p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окончание: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30.11.2027.</w:t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Прикладное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Системное администрирование</w:t>
            </w:r>
          </w:p>
        </w:tc>
        <w:tc>
          <w:tcPr>
            <w:tcW w:w="2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tabs>
                <w:tab w:val="clear" w:pos="720"/>
                <w:tab w:val="right" w:pos="10063" w:leader="none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hanging="0" w:start="0" w:end="104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br w:type="page"/>
      </w:r>
    </w:p>
    <w:p>
      <w:pPr>
        <w:pStyle w:val="Heading1"/>
        <w:keepNext w:val="false"/>
        <w:keepLines w:val="false"/>
        <w:spacing w:lineRule="auto" w:line="240" w:before="0" w:after="0"/>
        <w:ind w:hanging="10" w:start="6663"/>
        <w:rPr>
          <w:rFonts w:ascii="Times New Roman" w:hAnsi="Times New Roman" w:eastAsia="Times New Roman" w:cs="Times New Roman"/>
          <w:bCs/>
          <w:color w:val="auto"/>
          <w:sz w:val="24"/>
          <w:szCs w:val="24"/>
          <w:lang w:val="ru-RU" w:eastAsia="ru-RU"/>
        </w:rPr>
      </w:pPr>
      <w:bookmarkStart w:id="30" w:name="_Toc171086120"/>
      <w:bookmarkStart w:id="31" w:name="_Toc171087119"/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/>
        </w:rPr>
        <w:t>Приложение №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/>
        </w:rPr>
        <w:t>3</w:t>
      </w:r>
      <w:bookmarkEnd w:id="30"/>
      <w:bookmarkEnd w:id="31"/>
    </w:p>
    <w:p>
      <w:pPr>
        <w:pStyle w:val="Normal"/>
        <w:spacing w:lineRule="auto" w:line="240" w:before="0" w:after="0"/>
        <w:ind w:hanging="10" w:start="6663"/>
        <w:rPr>
          <w:bCs/>
          <w:color w:val="auto"/>
          <w:sz w:val="24"/>
          <w:szCs w:val="24"/>
          <w:lang w:val="ru-RU"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Calibri"/>
          <w:b/>
          <w:color w:val="auto"/>
          <w:sz w:val="24"/>
          <w:szCs w:val="24"/>
        </w:rPr>
      </w:pPr>
      <w:r>
        <w:rPr>
          <w:rFonts w:eastAsia="Calibri"/>
          <w:b/>
          <w:color w:val="auto"/>
          <w:sz w:val="24"/>
          <w:szCs w:val="24"/>
        </w:rPr>
        <w:t>Смета</w:t>
      </w:r>
    </w:p>
    <w:tbl>
      <w:tblPr>
        <w:tblStyle w:val="af1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7"/>
        <w:gridCol w:w="3551"/>
        <w:gridCol w:w="1067"/>
        <w:gridCol w:w="1636"/>
        <w:gridCol w:w="1301"/>
        <w:gridCol w:w="1828"/>
      </w:tblGrid>
      <w:tr>
        <w:trPr>
          <w:trHeight w:val="20" w:hRule="atLeast"/>
        </w:trPr>
        <w:tc>
          <w:tcPr>
            <w:tcW w:w="5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№ </w:t>
            </w: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п/п</w:t>
            </w:r>
          </w:p>
        </w:tc>
        <w:tc>
          <w:tcPr>
            <w:tcW w:w="355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Перечень оказываемых услуг</w:t>
            </w:r>
          </w:p>
        </w:tc>
        <w:tc>
          <w:tcPr>
            <w:tcW w:w="106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Ед. изм.</w:t>
            </w:r>
          </w:p>
        </w:tc>
        <w:tc>
          <w:tcPr>
            <w:tcW w:w="1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Цена за единицу, руб., в том числе НДС 22%</w:t>
            </w:r>
          </w:p>
        </w:tc>
        <w:tc>
          <w:tcPr>
            <w:tcW w:w="13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Количество</w:t>
            </w:r>
          </w:p>
        </w:tc>
        <w:tc>
          <w:tcPr>
            <w:tcW w:w="18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Общая стоимость, руб., в том числе НДС 22%</w:t>
            </w:r>
          </w:p>
        </w:tc>
      </w:tr>
      <w:tr>
        <w:trPr>
          <w:trHeight w:val="365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Подготовительный этап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1 (первый) отчетный период Основного этапа: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Поддержка пользователей;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Прикладное администрирование;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Системное администрирование.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2 (второй) отчетный период Основного этапа: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Поддержка пользователей;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Прикладное администрирование;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Системное администрирование.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3 (третий) отчетный период Основного этапа: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Поддержка пользователей;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Прикладное администрирование;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99" w:start="349"/>
              <w:contextualSpacing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Системное администрирование.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8092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3"/>
              <w:jc w:val="end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Итого Цена,</w:t>
            </w:r>
          </w:p>
          <w:p>
            <w:pPr>
              <w:pStyle w:val="Normal"/>
              <w:widowControl/>
              <w:suppressAutoHyphens w:val="true"/>
              <w:spacing w:before="0" w:after="3"/>
              <w:jc w:val="end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в том числе НДС</w:t>
            </w: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 </w:t>
            </w: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22%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 w:start="22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№ </w:t>
            </w: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п/п</w:t>
            </w:r>
          </w:p>
        </w:tc>
        <w:tc>
          <w:tcPr>
            <w:tcW w:w="355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Комплексы услуг</w:t>
            </w:r>
          </w:p>
        </w:tc>
        <w:tc>
          <w:tcPr>
            <w:tcW w:w="106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Ед. изм.</w:t>
            </w:r>
          </w:p>
        </w:tc>
        <w:tc>
          <w:tcPr>
            <w:tcW w:w="16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Цена за единицу</w:t>
            </w:r>
          </w:p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с НДС 22%,</w:t>
            </w:r>
          </w:p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руб.</w:t>
            </w:r>
          </w:p>
        </w:tc>
        <w:tc>
          <w:tcPr>
            <w:tcW w:w="13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Количество</w:t>
            </w:r>
          </w:p>
        </w:tc>
        <w:tc>
          <w:tcPr>
            <w:tcW w:w="182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Общая стоимость </w:t>
              <w:br/>
              <w:t>с НДС 22%, руб.</w:t>
            </w:r>
          </w:p>
        </w:tc>
      </w:tr>
      <w:tr>
        <w:trPr>
          <w:trHeight w:val="558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 w:start="2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kern w:val="0"/>
                <w:sz w:val="20"/>
                <w:szCs w:val="20"/>
                <w:lang w:val="ru-RU" w:eastAsia="en-US" w:bidi="ar-SA"/>
              </w:rPr>
              <w:t>Услуги по организации эксплуатационных служб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ru-RU" w:bidi="ar-SA"/>
              </w:rPr>
              <w:t>Услуга по поддержке пользователей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601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ru-RU" w:bidi="ar-SA"/>
              </w:rPr>
              <w:t>Услуга по прикладному администрированию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center"/>
              <w:rPr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5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ru-RU" w:bidi="ar-SA"/>
              </w:rPr>
              <w:t>Услуга по системному администрированию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у.е.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8092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3"/>
              <w:jc w:val="end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Итого Цена,</w:t>
            </w:r>
          </w:p>
          <w:p>
            <w:pPr>
              <w:pStyle w:val="Normal"/>
              <w:widowControl/>
              <w:suppressAutoHyphens w:val="true"/>
              <w:spacing w:before="0" w:after="3"/>
              <w:jc w:val="end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в том числе НДС</w:t>
            </w:r>
            <w:r>
              <w:rPr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 </w:t>
            </w:r>
            <w:r>
              <w:rPr>
                <w:b/>
                <w:color w:val="auto"/>
                <w:kern w:val="0"/>
                <w:sz w:val="20"/>
                <w:szCs w:val="20"/>
                <w:lang w:val="ru-RU" w:eastAsia="en-US" w:bidi="ar-SA"/>
              </w:rPr>
              <w:t>22%</w:t>
            </w:r>
          </w:p>
        </w:tc>
        <w:tc>
          <w:tcPr>
            <w:tcW w:w="182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auto"/>
                <w:sz w:val="20"/>
                <w:szCs w:val="20"/>
                <w:highlight w:val="yellow"/>
                <w:lang w:val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hanging="0" w:start="0"/>
        <w:rPr>
          <w:color w:val="auto"/>
          <w:sz w:val="2"/>
          <w:szCs w:val="2"/>
          <w:lang w:val="ru-RU"/>
        </w:rPr>
      </w:pPr>
      <w:r>
        <w:rPr>
          <w:color w:val="auto"/>
          <w:sz w:val="2"/>
          <w:szCs w:val="2"/>
          <w:lang w:val="ru-RU"/>
        </w:rPr>
      </w:r>
    </w:p>
    <w:sectPr>
      <w:footerReference w:type="even" r:id="rId37"/>
      <w:footerReference w:type="default" r:id="rId38"/>
      <w:footerReference w:type="first" r:id="rId39"/>
      <w:footnotePr>
        <w:numFmt w:val="decimal"/>
      </w:footnotePr>
      <w:type w:val="nextPage"/>
      <w:pgSz w:w="11906" w:h="16838"/>
      <w:pgMar w:left="1134" w:right="851" w:gutter="0" w:header="0" w:top="851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 New Roman Полужирный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Segoe UI Symbol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31</w:t>
    </w:r>
    <w:r>
      <w:rPr>
        <w:sz w:val="24"/>
        <w:szCs w:val="24"/>
      </w:rPr>
      <w:fldChar w:fldCharType="end"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31</w:t>
    </w:r>
    <w:r>
      <w:rPr>
        <w:sz w:val="24"/>
        <w:szCs w:val="24"/>
      </w:rPr>
      <w:fldChar w:fldCharType="end"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33</w:t>
    </w:r>
    <w:r>
      <w:rPr>
        <w:sz w:val="24"/>
        <w:szCs w:val="24"/>
      </w:rPr>
      <w:fldChar w:fldCharType="end"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33</w:t>
    </w:r>
    <w:r>
      <w:rPr>
        <w:sz w:val="24"/>
        <w:szCs w:val="24"/>
      </w:rPr>
      <w:fldChar w:fldCharType="end"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34</w:t>
    </w:r>
    <w:r>
      <w:rPr>
        <w:sz w:val="24"/>
        <w:szCs w:val="24"/>
      </w:rPr>
      <w:fldChar w:fldCharType="end"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34</w:t>
    </w:r>
    <w:r>
      <w:rPr>
        <w:sz w:val="24"/>
        <w:szCs w:val="24"/>
      </w:rPr>
      <w:fldChar w:fldCharType="end"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35</w:t>
    </w:r>
    <w:r>
      <w:rPr>
        <w:sz w:val="24"/>
        <w:szCs w:val="24"/>
      </w:rPr>
      <w:fldChar w:fldCharType="end"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35</w:t>
    </w:r>
    <w:r>
      <w:rPr>
        <w:sz w:val="24"/>
        <w:szCs w:val="24"/>
      </w:rPr>
      <w:fldChar w:fldCharType="end"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40</w:t>
    </w:r>
    <w:r>
      <w:rPr>
        <w:sz w:val="24"/>
        <w:szCs w:val="24"/>
      </w:rPr>
      <w:fldChar w:fldCharType="end"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40</w:t>
    </w:r>
    <w:r>
      <w:rPr>
        <w:sz w:val="24"/>
        <w:szCs w:val="24"/>
      </w:rPr>
      <w:fldChar w:fldCharType="end"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42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</w:rPr>
    </w:pPr>
    <w:r>
      <w:rPr>
        <w:sz w:val="24"/>
      </w:rPr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42</w:t>
    </w:r>
    <w:r>
      <w:rPr>
        <w:sz w:val="24"/>
        <w:szCs w:val="24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25</w:t>
    </w:r>
    <w:r>
      <w:rPr>
        <w:sz w:val="24"/>
        <w:szCs w:val="24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25</w:t>
    </w:r>
    <w:r>
      <w:rPr>
        <w:sz w:val="24"/>
        <w:szCs w:val="24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26</w:t>
    </w:r>
    <w:r>
      <w:rPr>
        <w:sz w:val="24"/>
        <w:szCs w:val="24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68"/>
      <w:jc w:val="end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26</w:t>
    </w:r>
    <w:r>
      <w:rPr>
        <w:sz w:val="24"/>
        <w:szCs w:val="24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ru-RU"/>
        </w:rPr>
      </w:pPr>
      <w:r>
        <w:rPr>
          <w:rStyle w:val="Style9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Предложения, поданные ПАО «Ростелеком» в составе заявки на участие в открытом конкурсе в электронной форме </w:t>
        <w:br/>
        <w:t xml:space="preserve">на право заключения государственного контракта на оказание комплексных услуг по технической поддержке </w:t>
        <w:br/>
        <w:t xml:space="preserve">и системному сопровождению информационной системы энергосбережения на объектах города Москвы </w:t>
        <w:br/>
        <w:t>в 2026-2027 годах, номер закупки 0373200640926000016.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start"/>
      <w:pPr>
        <w:tabs>
          <w:tab w:val="num" w:pos="0"/>
        </w:tabs>
        <w:ind w:start="1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7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9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bullet"/>
      <w:lvlText w:val=""/>
      <w:lvlJc w:val="start"/>
      <w:pPr>
        <w:tabs>
          <w:tab w:val="num" w:pos="0"/>
        </w:tabs>
        <w:ind w:start="230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1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8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5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4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●"/>
      <w:lvlJc w:val="start"/>
      <w:pPr>
        <w:tabs>
          <w:tab w:val="num" w:pos="0"/>
        </w:tabs>
        <w:ind w:start="165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5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3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7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4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9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9"/>
        <w:sz w:val="9"/>
        <w:i w:val="false"/>
        <w:u w:val="none" w:color="000000"/>
        <w:b w:val="false"/>
        <w:shd w:fill="auto" w:val="clear"/>
        <w:szCs w:val="9"/>
        <w:color w:val="000000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340" w:hanging="334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686" w:hanging="34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3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"/>
      <w:lvlJc w:val="start"/>
      <w:pPr>
        <w:tabs>
          <w:tab w:val="num" w:pos="0"/>
        </w:tabs>
        <w:ind w:start="431" w:hanging="431"/>
      </w:pPr>
      <w:rPr>
        <w:caps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431" w:hanging="43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u w:val="none"/>
        <w:effect w:val="none"/>
        <w:vanish w:val="false"/>
        <w:rFonts w:ascii="Times New Roman" w:hAnsi="Times New Roman" w:cs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431" w:hanging="431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431" w:hanging="431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431" w:hanging="431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431" w:hanging="431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431" w:hanging="431"/>
      </w:pPr>
      <w:rPr/>
    </w:lvl>
    <w:lvl w:ilvl="7">
      <w:start w:val="1"/>
      <w:numFmt w:val="russianUpper"/>
      <w:suff w:val="space"/>
      <w:lvlText w:val="Приложение %8."/>
      <w:lvlJc w:val="start"/>
      <w:pPr>
        <w:tabs>
          <w:tab w:val="num" w:pos="0"/>
        </w:tabs>
        <w:ind w:start="431" w:hanging="431"/>
      </w:pPr>
      <w:rPr/>
    </w:lvl>
    <w:lvl w:ilvl="8">
      <w:start w:val="1"/>
      <w:numFmt w:val="decimal"/>
      <w:lvlText w:val="Приложение %8.%9"/>
      <w:lvlJc w:val="start"/>
      <w:pPr>
        <w:tabs>
          <w:tab w:val="num" w:pos="0"/>
        </w:tabs>
        <w:ind w:start="431" w:hanging="431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u w:val="none"/>
        <w:b/>
        <w:kern w:val="0"/>
        <w:effect w:val="none"/>
        <w:vanish w:val="false"/>
        <w:rFonts w:ascii="Times New Roman" w:hAnsi="Times New Roman" w:cs="Times New Roman"/>
      </w:rPr>
    </w:lvl>
  </w:abstractNum>
  <w:abstractNum w:abstractNumId="9">
    <w:lvl w:ilvl="0">
      <w:start w:val="1"/>
      <w:numFmt w:val="bullet"/>
      <w:lvlText w:val="‒"/>
      <w:lvlJc w:val="start"/>
      <w:pPr>
        <w:tabs>
          <w:tab w:val="num" w:pos="0"/>
        </w:tabs>
        <w:ind w:start="1429" w:hanging="36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−"/>
      <w:lvlJc w:val="start"/>
      <w:pPr>
        <w:tabs>
          <w:tab w:val="num" w:pos="1418"/>
        </w:tabs>
        <w:ind w:start="1418" w:hanging="56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start"/>
      <w:pPr>
        <w:tabs>
          <w:tab w:val="num" w:pos="1985"/>
        </w:tabs>
        <w:ind w:start="1985" w:hanging="567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start"/>
      <w:pPr>
        <w:tabs>
          <w:tab w:val="num" w:pos="2552"/>
        </w:tabs>
        <w:ind w:start="2552" w:hanging="567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start"/>
      <w:pPr>
        <w:tabs>
          <w:tab w:val="num" w:pos="3119"/>
        </w:tabs>
        <w:ind w:start="3119" w:hanging="567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start"/>
      <w:pPr>
        <w:tabs>
          <w:tab w:val="num" w:pos="3686"/>
        </w:tabs>
        <w:ind w:start="3686" w:hanging="567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start"/>
      <w:pPr>
        <w:tabs>
          <w:tab w:val="num" w:pos="4253"/>
        </w:tabs>
        <w:ind w:start="4253" w:hanging="567"/>
      </w:pPr>
      <w:rPr>
        <w:rFonts w:ascii="Wingdings" w:hAnsi="Wingdings" w:cs="Wingdings" w:hint="default"/>
      </w:rPr>
    </w:lvl>
    <w:lvl w:ilvl="6">
      <w:start w:val="1"/>
      <w:numFmt w:val="bullet"/>
      <w:lvlText w:val="o"/>
      <w:lvlJc w:val="start"/>
      <w:pPr>
        <w:tabs>
          <w:tab w:val="num" w:pos="4820"/>
        </w:tabs>
        <w:ind w:start="4820" w:hanging="567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start"/>
      <w:pPr>
        <w:tabs>
          <w:tab w:val="num" w:pos="5387"/>
        </w:tabs>
        <w:ind w:start="5387" w:hanging="567"/>
      </w:pPr>
      <w:rPr>
        <w:rFonts w:ascii="Symbol" w:hAnsi="Symbol" w:cs="Symbol" w:hint="default"/>
      </w:rPr>
    </w:lvl>
    <w:lvl w:ilvl="8">
      <w:start w:val="1"/>
      <w:numFmt w:val="bullet"/>
      <w:lvlText w:val=""/>
      <w:lvlJc w:val="start"/>
      <w:pPr>
        <w:tabs>
          <w:tab w:val="num" w:pos="5954"/>
        </w:tabs>
        <w:ind w:start="5954" w:hanging="567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907" w:hanging="198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1332" w:hanging="198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1758" w:hanging="199"/>
      </w:pPr>
      <w:rPr>
        <w:rFonts w:ascii="Times New Roman" w:hAnsi="Times New Roman" w:cs="Times New Roman" w:hint="default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3240" w:hanging="360"/>
      </w:pPr>
      <w:rPr/>
    </w:lvl>
  </w:abstractNum>
  <w:abstractNum w:abstractNumId="14">
    <w:lvl w:ilvl="0">
      <w:start w:val="2"/>
      <w:numFmt w:val="decimal"/>
      <w:lvlText w:val="%1"/>
      <w:lvlJc w:val="start"/>
      <w:pPr>
        <w:tabs>
          <w:tab w:val="num" w:pos="0"/>
        </w:tabs>
        <w:ind w:start="660" w:hanging="660"/>
      </w:pPr>
      <w:rPr/>
    </w:lvl>
    <w:lvl w:ilvl="1">
      <w:start w:val="4"/>
      <w:numFmt w:val="decimal"/>
      <w:lvlText w:val="%1.%2"/>
      <w:lvlJc w:val="start"/>
      <w:pPr>
        <w:tabs>
          <w:tab w:val="num" w:pos="0"/>
        </w:tabs>
        <w:ind w:start="660" w:hanging="6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16">
    <w:lvl w:ilvl="0">
      <w:start w:val="2"/>
      <w:numFmt w:val="decimal"/>
      <w:lvlText w:val="%1"/>
      <w:lvlJc w:val="start"/>
      <w:pPr>
        <w:tabs>
          <w:tab w:val="num" w:pos="0"/>
        </w:tabs>
        <w:ind w:start="480" w:hanging="480"/>
      </w:pPr>
      <w:rPr/>
    </w:lvl>
    <w:lvl w:ilvl="1">
      <w:start w:val="6"/>
      <w:numFmt w:val="decimal"/>
      <w:lvlText w:val="%1.%2"/>
      <w:lvlJc w:val="start"/>
      <w:pPr>
        <w:tabs>
          <w:tab w:val="num" w:pos="0"/>
        </w:tabs>
        <w:ind w:start="480" w:hanging="48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17">
    <w:lvl w:ilvl="0">
      <w:start w:val="2"/>
      <w:numFmt w:val="decimal"/>
      <w:lvlText w:val="%1"/>
      <w:lvlJc w:val="start"/>
      <w:pPr>
        <w:tabs>
          <w:tab w:val="num" w:pos="0"/>
        </w:tabs>
        <w:ind w:start="660" w:hanging="660"/>
      </w:pPr>
      <w:rPr/>
    </w:lvl>
    <w:lvl w:ilvl="1">
      <w:start w:val="6"/>
      <w:numFmt w:val="decimal"/>
      <w:lvlText w:val="%1.%2"/>
      <w:lvlJc w:val="start"/>
      <w:pPr>
        <w:tabs>
          <w:tab w:val="num" w:pos="0"/>
        </w:tabs>
        <w:ind w:start="660" w:hanging="6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4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"/>
      <w:lvlJc w:val="start"/>
      <w:pPr>
        <w:tabs>
          <w:tab w:val="num" w:pos="0"/>
        </w:tabs>
        <w:ind w:start="6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2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41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7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18" w:before="0" w:after="3"/>
      <w:ind w:hanging="10" w:start="23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qFormat/>
    <w:rsid w:val="00163b7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1"/>
    <w:unhideWhenUsed/>
    <w:qFormat/>
    <w:rsid w:val="008e78d5"/>
    <w:pPr>
      <w:keepNext w:val="true"/>
      <w:spacing w:lineRule="auto" w:line="218"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8e78d5"/>
    <w:pPr>
      <w:keepNext w:val="true"/>
      <w:spacing w:lineRule="auto" w:line="218"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8e78d5"/>
    <w:pPr>
      <w:keepNext w:val="true"/>
      <w:spacing w:lineRule="auto" w:line="218" w:before="240" w:after="60"/>
      <w:outlineLvl w:val="3"/>
    </w:pPr>
    <w:rPr>
      <w:b/>
      <w:bCs/>
      <w:iCs/>
      <w:color w:val="auto"/>
      <w:sz w:val="20"/>
      <w:szCs w:val="20"/>
      <w:lang w:val="ru-RU" w:eastAsia="ru-RU"/>
    </w:rPr>
  </w:style>
  <w:style w:type="paragraph" w:styleId="Heading5">
    <w:name w:val="heading 5"/>
    <w:basedOn w:val="Normal"/>
    <w:next w:val="Normal"/>
    <w:link w:val="5"/>
    <w:unhideWhenUsed/>
    <w:qFormat/>
    <w:rsid w:val="008e78d5"/>
    <w:pPr>
      <w:spacing w:lineRule="auto" w:line="218" w:before="240" w:after="60"/>
      <w:outlineLvl w:val="4"/>
    </w:pPr>
    <w:rPr>
      <w:rFonts w:ascii="Times New Roman Полужирный" w:hAnsi="Times New Roman Полужирный"/>
      <w:b/>
      <w:color w:val="auto"/>
      <w:sz w:val="20"/>
      <w:szCs w:val="20"/>
      <w:lang w:val="ru-RU" w:eastAsia="ru-RU"/>
    </w:rPr>
  </w:style>
  <w:style w:type="paragraph" w:styleId="Heading6">
    <w:name w:val="heading 6"/>
    <w:basedOn w:val="Normal"/>
    <w:next w:val="Normal"/>
    <w:link w:val="6"/>
    <w:unhideWhenUsed/>
    <w:qFormat/>
    <w:rsid w:val="008e78d5"/>
    <w:pPr>
      <w:spacing w:lineRule="auto" w:line="218" w:before="240" w:after="60"/>
      <w:outlineLvl w:val="5"/>
    </w:pPr>
    <w:rPr>
      <w:iCs/>
      <w:color w:val="auto"/>
      <w:szCs w:val="20"/>
      <w:lang w:val="ru-RU" w:eastAsia="ru-RU"/>
    </w:rPr>
  </w:style>
  <w:style w:type="paragraph" w:styleId="Heading7">
    <w:name w:val="heading 7"/>
    <w:basedOn w:val="Normal"/>
    <w:next w:val="Normal"/>
    <w:link w:val="7"/>
    <w:unhideWhenUsed/>
    <w:qFormat/>
    <w:rsid w:val="008e78d5"/>
    <w:pPr>
      <w:spacing w:lineRule="auto" w:line="218" w:before="240" w:after="60"/>
      <w:outlineLvl w:val="6"/>
    </w:pPr>
    <w:rPr>
      <w:iCs/>
      <w:color w:val="auto"/>
      <w:szCs w:val="20"/>
      <w:lang w:val="ru-RU" w:eastAsia="ru-RU"/>
    </w:rPr>
  </w:style>
  <w:style w:type="paragraph" w:styleId="Heading8">
    <w:name w:val="heading 8"/>
    <w:basedOn w:val="Normal"/>
    <w:next w:val="Normal"/>
    <w:link w:val="8"/>
    <w:unhideWhenUsed/>
    <w:qFormat/>
    <w:rsid w:val="008e78d5"/>
    <w:pPr>
      <w:spacing w:lineRule="auto" w:line="218" w:before="240" w:after="60"/>
      <w:outlineLvl w:val="7"/>
    </w:pPr>
    <w:rPr>
      <w:b/>
      <w:color w:val="auto"/>
      <w:sz w:val="24"/>
      <w:szCs w:val="20"/>
      <w:lang w:val="ru-RU" w:eastAsia="ru-RU"/>
    </w:rPr>
  </w:style>
  <w:style w:type="paragraph" w:styleId="Heading9">
    <w:name w:val="heading 9"/>
    <w:basedOn w:val="Normal"/>
    <w:next w:val="Normal"/>
    <w:link w:val="9"/>
    <w:unhideWhenUsed/>
    <w:qFormat/>
    <w:rsid w:val="008e78d5"/>
    <w:pPr>
      <w:spacing w:lineRule="auto" w:line="218" w:before="240" w:after="60"/>
      <w:outlineLvl w:val="8"/>
    </w:pPr>
    <w:rPr>
      <w:b/>
      <w:iCs/>
      <w:color w:val="auto"/>
      <w:sz w:val="24"/>
      <w:szCs w:val="20"/>
      <w:lang w:val="ru-RU" w:eastAsia="ru-RU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241fbf"/>
    <w:rPr>
      <w:rFonts w:ascii="Times New Roman" w:hAnsi="Times New Roman" w:eastAsia="Times New Roman" w:cs="Times New Roman"/>
      <w:color w:val="000000"/>
      <w:sz w:val="28"/>
    </w:rPr>
  </w:style>
  <w:style w:type="character" w:styleId="Style6" w:customStyle="1">
    <w:name w:val="Нижний колонтитул Знак"/>
    <w:basedOn w:val="DefaultParagraphFont"/>
    <w:uiPriority w:val="99"/>
    <w:qFormat/>
    <w:rsid w:val="00241fbf"/>
    <w:rPr>
      <w:rFonts w:cs="Times New Roman"/>
      <w:lang w:val="ru-RU"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681076"/>
    <w:rPr>
      <w:rFonts w:ascii="Times New Roman" w:hAnsi="Times New Roman" w:eastAsia="Times New Roman" w:cs="Times New Roman"/>
      <w:color w:val="000000"/>
      <w:sz w:val="28"/>
    </w:rPr>
  </w:style>
  <w:style w:type="character" w:styleId="1" w:customStyle="1">
    <w:name w:val="Заголовок 1 Знак"/>
    <w:basedOn w:val="DefaultParagraphFont"/>
    <w:qFormat/>
    <w:rsid w:val="00163b7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63b7d"/>
    <w:rPr>
      <w:color w:themeColor="hyperlink" w:val="0563C1"/>
      <w:u w:val="single"/>
    </w:rPr>
  </w:style>
  <w:style w:type="character" w:styleId="Style8" w:customStyle="1">
    <w:name w:val="Текст сноски Знак"/>
    <w:basedOn w:val="DefaultParagraphFont"/>
    <w:uiPriority w:val="99"/>
    <w:qFormat/>
    <w:rsid w:val="003c6860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user">
    <w:name w:val="Символ сноски (user)"/>
    <w:basedOn w:val="DefaultParagraphFont"/>
    <w:uiPriority w:val="99"/>
    <w:unhideWhenUsed/>
    <w:qFormat/>
    <w:rsid w:val="003c6860"/>
    <w:rPr>
      <w:vertAlign w:val="superscript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ОБР_Текст таблицы Знак"/>
    <w:basedOn w:val="DefaultParagraphFont"/>
    <w:link w:val="Style35"/>
    <w:qFormat/>
    <w:locked/>
    <w:rsid w:val="006c2836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yle11" w:customStyle="1">
    <w:name w:val="Абзац_Обычный Знак"/>
    <w:link w:val="Style36"/>
    <w:uiPriority w:val="39"/>
    <w:qFormat/>
    <w:rsid w:val="000d38d8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da58b6"/>
    <w:rPr>
      <w:b/>
      <w:bCs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b007e7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057302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sid w:val="00057302"/>
    <w:rPr>
      <w:rFonts w:eastAsia="Calibri" w:eastAsiaTheme="minorHAnsi"/>
      <w:sz w:val="20"/>
      <w:szCs w:val="20"/>
      <w:lang w:val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57302"/>
    <w:rPr>
      <w:rFonts w:ascii="Segoe UI" w:hAnsi="Segoe UI" w:eastAsia="Times New Roman" w:cs="Segoe UI"/>
      <w:color w:val="000000"/>
      <w:sz w:val="18"/>
      <w:szCs w:val="18"/>
    </w:rPr>
  </w:style>
  <w:style w:type="character" w:styleId="Style14" w:customStyle="1">
    <w:name w:val="Тема примечания Знак"/>
    <w:basedOn w:val="Style12"/>
    <w:link w:val="annotationsubject"/>
    <w:uiPriority w:val="99"/>
    <w:semiHidden/>
    <w:qFormat/>
    <w:rsid w:val="008c63f9"/>
    <w:rPr>
      <w:rFonts w:ascii="Times New Roman" w:hAnsi="Times New Roman" w:eastAsia="Times New Roman" w:cs="Times New Roman"/>
      <w:b/>
      <w:bCs/>
      <w:color w:val="000000"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b007e7"/>
    <w:rPr>
      <w:i/>
      <w:iCs/>
    </w:rPr>
  </w:style>
  <w:style w:type="character" w:styleId="-" w:customStyle="1">
    <w:name w:val="Гост-абзац Знак"/>
    <w:basedOn w:val="DefaultParagraphFont"/>
    <w:link w:val="-2"/>
    <w:qFormat/>
    <w:rsid w:val="00b007e7"/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character" w:styleId="phtablecellleft" w:customStyle="1">
    <w:name w:val="ph_table_cellleft Знак"/>
    <w:link w:val="phtablecellleft1"/>
    <w:qFormat/>
    <w:locked/>
    <w:rsid w:val="00b007e7"/>
    <w:rPr>
      <w:rFonts w:ascii="Times New Roman" w:hAnsi="Times New Roman" w:eastAsia="Times New Roman" w:cs="Arial"/>
      <w:bCs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007e7"/>
    <w:rPr>
      <w:color w:val="954F72"/>
      <w:u w:val="single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d0617a"/>
    <w:rPr>
      <w:color w:val="605E5C"/>
      <w:shd w:fill="E1DFDD" w:val="clear"/>
    </w:rPr>
  </w:style>
  <w:style w:type="character" w:styleId="21" w:customStyle="1">
    <w:name w:val="Заголовок 2 Знак"/>
    <w:basedOn w:val="DefaultParagraphFont"/>
    <w:qFormat/>
    <w:rsid w:val="008e78d5"/>
    <w:rPr>
      <w:rFonts w:ascii="Calibri Light" w:hAnsi="Calibri Light" w:eastAsia="Times New Roman" w:cs="Times New Roman"/>
      <w:b/>
      <w:bCs/>
      <w:i/>
      <w:iCs/>
      <w:color w:val="000000"/>
      <w:sz w:val="28"/>
      <w:szCs w:val="28"/>
    </w:rPr>
  </w:style>
  <w:style w:type="character" w:styleId="3" w:customStyle="1">
    <w:name w:val="Заголовок 3 Знак"/>
    <w:basedOn w:val="DefaultParagraphFont"/>
    <w:qFormat/>
    <w:rsid w:val="008e78d5"/>
    <w:rPr>
      <w:rFonts w:ascii="Calibri Light" w:hAnsi="Calibri Light" w:eastAsia="Times New Roman" w:cs="Times New Roman"/>
      <w:b/>
      <w:bCs/>
      <w:color w:val="000000"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8e78d5"/>
    <w:rPr>
      <w:rFonts w:ascii="Times New Roman" w:hAnsi="Times New Roman" w:eastAsia="Times New Roman" w:cs="Times New Roman"/>
      <w:b/>
      <w:bCs/>
      <w:iCs/>
      <w:sz w:val="20"/>
      <w:szCs w:val="20"/>
      <w:lang w:val="ru-RU" w:eastAsia="ru-RU"/>
    </w:rPr>
  </w:style>
  <w:style w:type="character" w:styleId="5" w:customStyle="1">
    <w:name w:val="Заголовок 5 Знак"/>
    <w:basedOn w:val="DefaultParagraphFont"/>
    <w:qFormat/>
    <w:rsid w:val="008e78d5"/>
    <w:rPr>
      <w:rFonts w:ascii="Times New Roman Полужирный" w:hAnsi="Times New Roman Полужирный" w:eastAsia="Times New Roman" w:cs="Times New Roman"/>
      <w:b/>
      <w:sz w:val="20"/>
      <w:szCs w:val="20"/>
      <w:lang w:val="ru-RU" w:eastAsia="ru-RU"/>
    </w:rPr>
  </w:style>
  <w:style w:type="character" w:styleId="6" w:customStyle="1">
    <w:name w:val="Заголовок 6 Знак"/>
    <w:basedOn w:val="DefaultParagraphFont"/>
    <w:qFormat/>
    <w:rsid w:val="008e78d5"/>
    <w:rPr>
      <w:rFonts w:ascii="Times New Roman" w:hAnsi="Times New Roman" w:eastAsia="Times New Roman" w:cs="Times New Roman"/>
      <w:iCs/>
      <w:sz w:val="28"/>
      <w:szCs w:val="20"/>
      <w:lang w:val="ru-RU" w:eastAsia="ru-RU"/>
    </w:rPr>
  </w:style>
  <w:style w:type="character" w:styleId="7" w:customStyle="1">
    <w:name w:val="Заголовок 7 Знак"/>
    <w:basedOn w:val="DefaultParagraphFont"/>
    <w:qFormat/>
    <w:rsid w:val="008e78d5"/>
    <w:rPr>
      <w:rFonts w:ascii="Times New Roman" w:hAnsi="Times New Roman" w:eastAsia="Times New Roman" w:cs="Times New Roman"/>
      <w:iCs/>
      <w:sz w:val="28"/>
      <w:szCs w:val="20"/>
      <w:lang w:val="ru-RU" w:eastAsia="ru-RU"/>
    </w:rPr>
  </w:style>
  <w:style w:type="character" w:styleId="8" w:customStyle="1">
    <w:name w:val="Заголовок 8 Знак"/>
    <w:basedOn w:val="DefaultParagraphFont"/>
    <w:qFormat/>
    <w:rsid w:val="008e78d5"/>
    <w:rPr>
      <w:rFonts w:ascii="Times New Roman" w:hAnsi="Times New Roman" w:eastAsia="Times New Roman" w:cs="Times New Roman"/>
      <w:b/>
      <w:sz w:val="24"/>
      <w:szCs w:val="20"/>
      <w:lang w:val="ru-RU" w:eastAsia="ru-RU"/>
    </w:rPr>
  </w:style>
  <w:style w:type="character" w:styleId="9" w:customStyle="1">
    <w:name w:val="Заголовок 9 Знак"/>
    <w:basedOn w:val="DefaultParagraphFont"/>
    <w:qFormat/>
    <w:rsid w:val="008e78d5"/>
    <w:rPr>
      <w:rFonts w:ascii="Times New Roman" w:hAnsi="Times New Roman" w:eastAsia="Times New Roman" w:cs="Times New Roman"/>
      <w:b/>
      <w:iCs/>
      <w:sz w:val="24"/>
      <w:szCs w:val="20"/>
      <w:lang w:val="ru-RU" w:eastAsia="ru-RU" w:bidi="en-US"/>
    </w:rPr>
  </w:style>
  <w:style w:type="character" w:styleId="select2-selectionrendered" w:customStyle="1">
    <w:name w:val="select2-selection__rendered"/>
    <w:qFormat/>
    <w:rsid w:val="008e78d5"/>
    <w:rPr/>
  </w:style>
  <w:style w:type="character" w:styleId="inputheadline" w:customStyle="1">
    <w:name w:val="input_headline"/>
    <w:qFormat/>
    <w:rsid w:val="008e78d5"/>
    <w:rPr/>
  </w:style>
  <w:style w:type="character" w:styleId="Style15" w:customStyle="1">
    <w:name w:val="Текст концевой сноски Знак"/>
    <w:basedOn w:val="DefaultParagraphFont"/>
    <w:semiHidden/>
    <w:qFormat/>
    <w:rsid w:val="008e78d5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user1">
    <w:name w:val="Символ концевой сноски (user)"/>
    <w:semiHidden/>
    <w:unhideWhenUsed/>
    <w:qFormat/>
    <w:rsid w:val="008e78d5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11" w:customStyle="1">
    <w:name w:val="Заголовок 1 Знак1"/>
    <w:qFormat/>
    <w:rsid w:val="008e78d5"/>
    <w:rPr>
      <w:rFonts w:ascii="Calibri Light" w:hAnsi="Calibri Light" w:eastAsia="Times New Roman" w:cs="Times New Roman"/>
      <w:color w:val="2F5496"/>
      <w:sz w:val="32"/>
      <w:szCs w:val="32"/>
      <w:lang w:val="en-US" w:eastAsia="en-US"/>
    </w:rPr>
  </w:style>
  <w:style w:type="character" w:styleId="211" w:customStyle="1">
    <w:name w:val="Заголовок 2 Знак1"/>
    <w:semiHidden/>
    <w:qFormat/>
    <w:rsid w:val="008e78d5"/>
    <w:rPr>
      <w:rFonts w:ascii="Calibri Light" w:hAnsi="Calibri Light" w:eastAsia="Times New Roman" w:cs="Times New Roman"/>
      <w:color w:val="2F5496"/>
      <w:sz w:val="26"/>
      <w:szCs w:val="26"/>
      <w:lang w:val="en-US" w:eastAsia="en-US"/>
    </w:rPr>
  </w:style>
  <w:style w:type="character" w:styleId="31" w:customStyle="1">
    <w:name w:val="Заголовок 3 Знак1"/>
    <w:semiHidden/>
    <w:qFormat/>
    <w:rsid w:val="008e78d5"/>
    <w:rPr>
      <w:rFonts w:ascii="Calibri Light" w:hAnsi="Calibri Light" w:eastAsia="Times New Roman" w:cs="Times New Roman"/>
      <w:color w:val="1F3763"/>
      <w:sz w:val="24"/>
      <w:szCs w:val="24"/>
      <w:lang w:val="en-US" w:eastAsia="en-US"/>
    </w:rPr>
  </w:style>
  <w:style w:type="character" w:styleId="12" w:customStyle="1">
    <w:name w:val="Текст примечания Знак1"/>
    <w:uiPriority w:val="99"/>
    <w:semiHidden/>
    <w:qFormat/>
    <w:rsid w:val="008e78d5"/>
    <w:rPr>
      <w:rFonts w:ascii="Times New Roman" w:hAnsi="Times New Roman"/>
      <w:color w:val="000000"/>
      <w:lang w:val="en-US" w:eastAsia="en-US"/>
    </w:rPr>
  </w:style>
  <w:style w:type="character" w:styleId="Style17" w:customStyle="1">
    <w:name w:val="Название объекта Знак"/>
    <w:uiPriority w:val="7"/>
    <w:qFormat/>
    <w:locked/>
    <w:rsid w:val="008e78d5"/>
    <w:rPr>
      <w:rFonts w:ascii="Calibri" w:hAnsi="Calibri" w:eastAsia="Calibri" w:cs="Times New Roman"/>
      <w:i/>
      <w:iCs/>
      <w:color w:val="44546A"/>
      <w:sz w:val="18"/>
      <w:szCs w:val="18"/>
      <w:lang w:val="ru-RU"/>
    </w:rPr>
  </w:style>
  <w:style w:type="character" w:styleId="Style18" w:customStyle="1">
    <w:name w:val="Заголовок Знак"/>
    <w:basedOn w:val="DefaultParagraphFont"/>
    <w:uiPriority w:val="1"/>
    <w:qFormat/>
    <w:rsid w:val="008e78d5"/>
    <w:rPr>
      <w:rFonts w:ascii="Arial" w:hAnsi="Arial" w:eastAsia="Times New Roman" w:cs="Arial"/>
      <w:b/>
      <w:bCs/>
      <w:kern w:val="2"/>
      <w:sz w:val="36"/>
      <w:szCs w:val="32"/>
      <w:lang w:eastAsia="ru-RU"/>
    </w:rPr>
  </w:style>
  <w:style w:type="character" w:styleId="Style19" w:customStyle="1">
    <w:name w:val="ОБР_Основной текст Знак"/>
    <w:link w:val="Style37"/>
    <w:qFormat/>
    <w:locked/>
    <w:rsid w:val="008e78d5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yle20" w:customStyle="1">
    <w:name w:val="ОБР_Название таблицы Знак"/>
    <w:link w:val="Style38"/>
    <w:qFormat/>
    <w:locked/>
    <w:rsid w:val="008e78d5"/>
    <w:rPr>
      <w:rFonts w:ascii="Times New Roman" w:hAnsi="Times New Roman"/>
      <w:b/>
    </w:rPr>
  </w:style>
  <w:style w:type="character" w:styleId="Style21" w:customStyle="1">
    <w:name w:val="ОБР_Заголовок_без номера Знак"/>
    <w:link w:val="Style40"/>
    <w:qFormat/>
    <w:locked/>
    <w:rsid w:val="008e78d5"/>
    <w:rPr>
      <w:rFonts w:ascii="Times New Roman Полужирный" w:hAnsi="Times New Roman Полужирный" w:cs="Times New Roman Полужирный"/>
      <w:b/>
      <w:bCs/>
      <w:caps/>
      <w:sz w:val="24"/>
      <w:szCs w:val="28"/>
    </w:rPr>
  </w:style>
  <w:style w:type="character" w:styleId="Style22" w:customStyle="1">
    <w:name w:val="ОБР_Титул Знак"/>
    <w:link w:val="Style41"/>
    <w:qFormat/>
    <w:locked/>
    <w:rsid w:val="008e78d5"/>
    <w:rPr>
      <w:rFonts w:ascii="Times New Roman" w:hAnsi="Times New Roman"/>
      <w:b/>
      <w:spacing w:val="-10"/>
      <w:kern w:val="2"/>
      <w:sz w:val="28"/>
    </w:rPr>
  </w:style>
  <w:style w:type="character" w:styleId="Style23" w:customStyle="1">
    <w:name w:val="ОБР_Примечание Знак"/>
    <w:link w:val="Style42"/>
    <w:qFormat/>
    <w:locked/>
    <w:rsid w:val="008e78d5"/>
    <w:rPr>
      <w:rFonts w:ascii="Times New Roman" w:hAnsi="Times New Roman"/>
      <w:i/>
      <w:color w:val="808080"/>
      <w:sz w:val="24"/>
    </w:rPr>
  </w:style>
  <w:style w:type="character" w:styleId="Style24" w:customStyle="1">
    <w:name w:val="Название рисунка Знак"/>
    <w:link w:val="Style45"/>
    <w:qFormat/>
    <w:locked/>
    <w:rsid w:val="008e78d5"/>
    <w:rPr>
      <w:rFonts w:ascii="Times New Roman" w:hAnsi="Times New Roman"/>
      <w:bCs/>
      <w:sz w:val="24"/>
      <w:szCs w:val="18"/>
    </w:rPr>
  </w:style>
  <w:style w:type="character" w:styleId="Style25" w:customStyle="1">
    <w:name w:val="Абзац Знак"/>
    <w:link w:val="Style46"/>
    <w:qFormat/>
    <w:locked/>
    <w:rsid w:val="008e78d5"/>
    <w:rPr>
      <w:rFonts w:ascii="Times New Roman" w:hAnsi="Times New Roman"/>
      <w:szCs w:val="24"/>
    </w:rPr>
  </w:style>
  <w:style w:type="character" w:styleId="1212" w:customStyle="1">
    <w:name w:val="Абзац 12пт 1.2 интервала Знак"/>
    <w:link w:val="12121"/>
    <w:qFormat/>
    <w:locked/>
    <w:rsid w:val="008e78d5"/>
    <w:rPr>
      <w:rFonts w:ascii="Times New Roman" w:hAnsi="Times New Roman"/>
      <w:sz w:val="24"/>
    </w:rPr>
  </w:style>
  <w:style w:type="character" w:styleId="Style26" w:customStyle="1">
    <w:name w:val="ОБР_основной текст Знак"/>
    <w:link w:val="Style47"/>
    <w:qFormat/>
    <w:locked/>
    <w:rsid w:val="008e78d5"/>
    <w:rPr>
      <w:rFonts w:ascii="Times New Roman" w:hAnsi="Times New Roman"/>
      <w:sz w:val="24"/>
    </w:rPr>
  </w:style>
  <w:style w:type="character" w:styleId="121" w:customStyle="1">
    <w:name w:val="Таблица 12пт 1 интервал Знак"/>
    <w:link w:val="1211"/>
    <w:qFormat/>
    <w:locked/>
    <w:rsid w:val="008e78d5"/>
    <w:rPr>
      <w:rFonts w:ascii="Times New Roman" w:hAnsi="Times New Roman"/>
      <w:sz w:val="24"/>
    </w:rPr>
  </w:style>
  <w:style w:type="character" w:styleId="-1" w:customStyle="1">
    <w:name w:val="ДИТ-текст Знак"/>
    <w:link w:val="-3"/>
    <w:uiPriority w:val="99"/>
    <w:qFormat/>
    <w:locked/>
    <w:rsid w:val="008e78d5"/>
    <w:rPr/>
  </w:style>
  <w:style w:type="character" w:styleId="ng-star-inserted" w:customStyle="1">
    <w:name w:val="ng-star-inserted"/>
    <w:qFormat/>
    <w:rsid w:val="008e78d5"/>
    <w:rPr/>
  </w:style>
  <w:style w:type="character" w:styleId="Style27" w:customStyle="1">
    <w:name w:val="ОБР_Название рисунка Знак"/>
    <w:link w:val="Style49"/>
    <w:qFormat/>
    <w:locked/>
    <w:rsid w:val="008e78d5"/>
    <w:rPr>
      <w:rFonts w:ascii="Times New Roman" w:hAnsi="Times New Roman"/>
      <w:bCs/>
      <w:sz w:val="24"/>
      <w:szCs w:val="18"/>
    </w:rPr>
  </w:style>
  <w:style w:type="character" w:styleId="13" w:customStyle="1">
    <w:name w:val="Просмотренная гиперссылка1"/>
    <w:semiHidden/>
    <w:qFormat/>
    <w:rsid w:val="008e78d5"/>
    <w:rPr>
      <w:color w:val="954F72"/>
      <w:u w:val="single"/>
    </w:rPr>
  </w:style>
  <w:style w:type="character" w:styleId="ng-scope" w:customStyle="1">
    <w:name w:val="ng-scope"/>
    <w:qFormat/>
    <w:rsid w:val="008e78d5"/>
    <w:rPr/>
  </w:style>
  <w:style w:type="character" w:styleId="41" w:customStyle="1">
    <w:name w:val="Заголовок 4 Знак1"/>
    <w:uiPriority w:val="9"/>
    <w:semiHidden/>
    <w:qFormat/>
    <w:rsid w:val="008e78d5"/>
    <w:rPr>
      <w:rFonts w:ascii="Calibri" w:hAnsi="Calibri" w:eastAsia="Times New Roman" w:cs="Times New Roman"/>
      <w:b/>
      <w:bCs/>
      <w:color w:val="000000"/>
      <w:sz w:val="28"/>
      <w:szCs w:val="28"/>
      <w:lang w:val="en-US" w:eastAsia="en-US"/>
    </w:rPr>
  </w:style>
  <w:style w:type="character" w:styleId="51" w:customStyle="1">
    <w:name w:val="Заголовок 5 Знак1"/>
    <w:uiPriority w:val="9"/>
    <w:semiHidden/>
    <w:qFormat/>
    <w:rsid w:val="008e78d5"/>
    <w:rPr>
      <w:rFonts w:ascii="Calibri" w:hAnsi="Calibri" w:eastAsia="Times New Roman" w:cs="Times New Roman"/>
      <w:b/>
      <w:bCs/>
      <w:i/>
      <w:iCs/>
      <w:color w:val="000000"/>
      <w:sz w:val="26"/>
      <w:szCs w:val="26"/>
      <w:lang w:val="en-US" w:eastAsia="en-US"/>
    </w:rPr>
  </w:style>
  <w:style w:type="character" w:styleId="61" w:customStyle="1">
    <w:name w:val="Заголовок 6 Знак1"/>
    <w:uiPriority w:val="9"/>
    <w:semiHidden/>
    <w:qFormat/>
    <w:rsid w:val="008e78d5"/>
    <w:rPr>
      <w:rFonts w:ascii="Calibri" w:hAnsi="Calibri" w:eastAsia="Times New Roman" w:cs="Times New Roman"/>
      <w:b/>
      <w:bCs/>
      <w:color w:val="000000"/>
      <w:sz w:val="22"/>
      <w:szCs w:val="22"/>
      <w:lang w:val="en-US" w:eastAsia="en-US"/>
    </w:rPr>
  </w:style>
  <w:style w:type="character" w:styleId="71" w:customStyle="1">
    <w:name w:val="Заголовок 7 Знак1"/>
    <w:uiPriority w:val="9"/>
    <w:semiHidden/>
    <w:qFormat/>
    <w:rsid w:val="008e78d5"/>
    <w:rPr>
      <w:rFonts w:ascii="Calibri" w:hAnsi="Calibri" w:eastAsia="Times New Roman" w:cs="Times New Roman"/>
      <w:color w:val="000000"/>
      <w:sz w:val="24"/>
      <w:szCs w:val="24"/>
      <w:lang w:val="en-US" w:eastAsia="en-US"/>
    </w:rPr>
  </w:style>
  <w:style w:type="character" w:styleId="81" w:customStyle="1">
    <w:name w:val="Заголовок 8 Знак1"/>
    <w:semiHidden/>
    <w:qFormat/>
    <w:rsid w:val="008e78d5"/>
    <w:rPr>
      <w:rFonts w:ascii="Calibri" w:hAnsi="Calibri" w:eastAsia="Times New Roman" w:cs="Times New Roman"/>
      <w:i/>
      <w:iCs/>
      <w:color w:val="000000"/>
      <w:sz w:val="24"/>
      <w:szCs w:val="24"/>
      <w:lang w:val="en-US" w:eastAsia="en-US"/>
    </w:rPr>
  </w:style>
  <w:style w:type="character" w:styleId="91" w:customStyle="1">
    <w:name w:val="Заголовок 9 Знак1"/>
    <w:semiHidden/>
    <w:qFormat/>
    <w:rsid w:val="008e78d5"/>
    <w:rPr>
      <w:rFonts w:ascii="Calibri Light" w:hAnsi="Calibri Light" w:eastAsia="Times New Roman" w:cs="Times New Roman"/>
      <w:color w:val="000000"/>
      <w:sz w:val="22"/>
      <w:szCs w:val="22"/>
      <w:lang w:val="en-US" w:eastAsia="en-US"/>
    </w:rPr>
  </w:style>
  <w:style w:type="character" w:styleId="Style28" w:customStyle="1">
    <w:name w:val="Без интервала Знак"/>
    <w:link w:val="NoSpacing"/>
    <w:uiPriority w:val="1"/>
    <w:qFormat/>
    <w:locked/>
    <w:rsid w:val="008e78d5"/>
    <w:rPr>
      <w:rFonts w:eastAsia="Calibri" w:eastAsiaTheme="minorHAnsi"/>
      <w:lang w:val="ru-RU"/>
    </w:rPr>
  </w:style>
  <w:style w:type="character" w:styleId="Style29" w:customStyle="1">
    <w:name w:val="Основной текст Знак"/>
    <w:basedOn w:val="DefaultParagraphFont"/>
    <w:qFormat/>
    <w:rsid w:val="008e78d5"/>
    <w:rPr>
      <w:rFonts w:eastAsia="Calibri" w:eastAsiaTheme="minorHAnsi"/>
      <w:lang w:val="ru-RU"/>
    </w:rPr>
  </w:style>
  <w:style w:type="character" w:styleId="Style30" w:customStyle="1">
    <w:name w:val="Подзаголовок Знак"/>
    <w:basedOn w:val="DefaultParagraphFont"/>
    <w:uiPriority w:val="11"/>
    <w:qFormat/>
    <w:rsid w:val="008e78d5"/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ru-RU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8e78d5"/>
    <w:rPr>
      <w:rFonts w:eastAsia="Calibri" w:eastAsiaTheme="minorHAnsi"/>
      <w:i/>
      <w:iCs/>
      <w:color w:themeColor="text1" w:themeTint="bf" w:val="404040"/>
      <w:lang w:val="ru-RU"/>
    </w:rPr>
  </w:style>
  <w:style w:type="character" w:styleId="IntenseEmphasis">
    <w:name w:val="Intense Emphasis"/>
    <w:basedOn w:val="DefaultParagraphFont"/>
    <w:uiPriority w:val="21"/>
    <w:qFormat/>
    <w:rsid w:val="008e78d5"/>
    <w:rPr>
      <w:i/>
      <w:iCs/>
      <w:color w:themeColor="accent1" w:themeShade="bf" w:val="2E74B5"/>
    </w:rPr>
  </w:style>
  <w:style w:type="character" w:styleId="Style31" w:customStyle="1">
    <w:name w:val="Выделенная цитата Знак"/>
    <w:basedOn w:val="DefaultParagraphFont"/>
    <w:link w:val="IntenseQuote"/>
    <w:uiPriority w:val="30"/>
    <w:qFormat/>
    <w:rsid w:val="008e78d5"/>
    <w:rPr>
      <w:rFonts w:eastAsia="Calibri" w:eastAsiaTheme="minorHAnsi"/>
      <w:i/>
      <w:iCs/>
      <w:color w:themeColor="accent1" w:themeShade="bf" w:val="2E74B5"/>
      <w:lang w:val="ru-RU"/>
    </w:rPr>
  </w:style>
  <w:style w:type="character" w:styleId="IntenseReference">
    <w:name w:val="Intense Reference"/>
    <w:basedOn w:val="DefaultParagraphFont"/>
    <w:uiPriority w:val="32"/>
    <w:qFormat/>
    <w:rsid w:val="008e78d5"/>
    <w:rPr>
      <w:b/>
      <w:bCs/>
      <w:smallCaps/>
      <w:color w:themeColor="accent1" w:themeShade="bf" w:val="2E74B5"/>
      <w:spacing w:val="5"/>
    </w:rPr>
  </w:style>
  <w:style w:type="character" w:styleId="annotation" w:customStyle="1">
    <w:name w:val="annotation"/>
    <w:basedOn w:val="DefaultParagraphFont"/>
    <w:qFormat/>
    <w:rsid w:val="008e78d5"/>
    <w:rPr/>
  </w:style>
  <w:style w:type="character" w:styleId="textbackground" w:customStyle="1">
    <w:name w:val="textbackground"/>
    <w:basedOn w:val="DefaultParagraphFont"/>
    <w:qFormat/>
    <w:rsid w:val="008e78d5"/>
    <w:rPr/>
  </w:style>
  <w:style w:type="character" w:styleId="conditioncolor" w:customStyle="1">
    <w:name w:val="conditioncolor"/>
    <w:basedOn w:val="DefaultParagraphFont"/>
    <w:qFormat/>
    <w:rsid w:val="008e78d5"/>
    <w:rPr/>
  </w:style>
  <w:style w:type="character" w:styleId="annotationitalic" w:customStyle="1">
    <w:name w:val="annotationitalic"/>
    <w:basedOn w:val="DefaultParagraphFont"/>
    <w:qFormat/>
    <w:rsid w:val="008e78d5"/>
    <w:rPr/>
  </w:style>
  <w:style w:type="character" w:styleId="conditioncoloritem" w:customStyle="1">
    <w:name w:val="conditioncoloritem"/>
    <w:basedOn w:val="DefaultParagraphFont"/>
    <w:qFormat/>
    <w:rsid w:val="008e78d5"/>
    <w:rPr/>
  </w:style>
  <w:style w:type="character" w:styleId="phtableitemizedlist1" w:customStyle="1">
    <w:name w:val="ph_table_itemizedlist_1 Знак"/>
    <w:link w:val="phtableitemizedlist11"/>
    <w:qFormat/>
    <w:rsid w:val="00f045a3"/>
    <w:rPr>
      <w:rFonts w:ascii="Times New Roman" w:hAnsi="Times New Roman" w:eastAsia="Times New Roman" w:cs="Arial"/>
      <w:bCs/>
      <w:sz w:val="20"/>
      <w:szCs w:val="20"/>
      <w:lang w:val="ru-RU" w:eastAsia="ru-RU"/>
    </w:rPr>
  </w:style>
  <w:style w:type="character" w:styleId="user2">
    <w:name w:val="Ссылка указателя (user)"/>
    <w:qFormat/>
    <w:rPr/>
  </w:style>
  <w:style w:type="paragraph" w:styleId="Style3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29"/>
    <w:qFormat/>
    <w:rsid w:val="008e78d5"/>
    <w:pPr>
      <w:suppressAutoHyphens w:val="true"/>
      <w:spacing w:lineRule="auto" w:line="276" w:before="0" w:after="140"/>
      <w:ind w:hanging="0" w:start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lang w:val="ru-RU"/>
    </w:rPr>
  </w:style>
  <w:style w:type="paragraph" w:styleId="List">
    <w:name w:val="List"/>
    <w:basedOn w:val="BodyText"/>
    <w:rsid w:val="008e78d5"/>
    <w:pPr/>
    <w:rPr>
      <w:rFonts w:cs="Arial"/>
    </w:rPr>
  </w:style>
  <w:style w:type="paragraph" w:styleId="Caption">
    <w:name w:val="caption"/>
    <w:basedOn w:val="Normal"/>
    <w:next w:val="Normal"/>
    <w:link w:val="Style17"/>
    <w:uiPriority w:val="7"/>
    <w:unhideWhenUsed/>
    <w:qFormat/>
    <w:rsid w:val="008e78d5"/>
    <w:pPr>
      <w:spacing w:lineRule="auto" w:line="240" w:before="0" w:after="200"/>
      <w:ind w:hanging="0" w:start="0"/>
      <w:jc w:val="start"/>
    </w:pPr>
    <w:rPr>
      <w:rFonts w:ascii="Calibri" w:hAnsi="Calibri" w:eastAsia="Calibri"/>
      <w:i/>
      <w:iCs/>
      <w:color w:val="44546A"/>
      <w:sz w:val="18"/>
      <w:szCs w:val="18"/>
      <w:lang w:val="ru-RU"/>
    </w:rPr>
  </w:style>
  <w:style w:type="paragraph" w:styleId="Style33">
    <w:name w:val="Указатель"/>
    <w:basedOn w:val="Normal"/>
    <w:qFormat/>
    <w:pPr>
      <w:suppressLineNumbers/>
    </w:pPr>
    <w:rPr>
      <w:rFonts w:cs="Noto Sans"/>
    </w:rPr>
  </w:style>
  <w:style w:type="paragraph" w:styleId="user3" w:customStyle="1">
    <w:name w:val="Заголовок (user)"/>
    <w:basedOn w:val="Normal"/>
    <w:next w:val="BodyText"/>
    <w:qFormat/>
    <w:rsid w:val="008e78d5"/>
    <w:pPr>
      <w:keepNext w:val="true"/>
      <w:suppressAutoHyphens w:val="true"/>
      <w:spacing w:lineRule="auto" w:line="259" w:before="240" w:after="120"/>
      <w:ind w:hanging="0" w:start="0"/>
      <w:jc w:val="start"/>
    </w:pPr>
    <w:rPr>
      <w:rFonts w:ascii="Liberation Sans" w:hAnsi="Liberation Sans" w:eastAsia="Microsoft YaHei" w:cs="Arial"/>
      <w:color w:val="auto"/>
      <w:szCs w:val="28"/>
      <w:lang w:val="ru-RU"/>
    </w:rPr>
  </w:style>
  <w:style w:type="paragraph" w:styleId="user4" w:customStyle="1">
    <w:name w:val="Указатель (user)"/>
    <w:basedOn w:val="Normal"/>
    <w:qFormat/>
    <w:rsid w:val="008e78d5"/>
    <w:pPr>
      <w:suppressLineNumbers/>
      <w:suppressAutoHyphens w:val="true"/>
      <w:spacing w:lineRule="auto" w:line="259" w:before="0" w:after="160"/>
      <w:ind w:hanging="0" w:start="0"/>
      <w:jc w:val="start"/>
    </w:pPr>
    <w:rPr>
      <w:rFonts w:ascii="Calibri" w:hAnsi="Calibri" w:eastAsia="Calibri" w:cs="Arial" w:asciiTheme="minorHAnsi" w:eastAsiaTheme="minorHAnsi" w:hAnsiTheme="minorHAnsi"/>
      <w:color w:val="auto"/>
      <w:sz w:val="22"/>
      <w:lang w:val="ru-RU"/>
    </w:rPr>
  </w:style>
  <w:style w:type="paragraph" w:styleId="user5" w:customStyle="1">
    <w:name w:val="Колонтитулы (user)"/>
    <w:basedOn w:val="Normal"/>
    <w:qFormat/>
    <w:rsid w:val="008e78d5"/>
    <w:pPr>
      <w:suppressAutoHyphens w:val="true"/>
      <w:spacing w:lineRule="auto" w:line="259" w:before="0" w:after="160"/>
      <w:ind w:hanging="0" w:start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lang w:val="ru-RU"/>
    </w:rPr>
  </w:style>
  <w:style w:type="paragraph" w:styleId="Style34">
    <w:name w:val="Колонтитулы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241fb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241f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start="0"/>
      <w:jc w:val="start"/>
    </w:pPr>
    <w:rPr>
      <w:rFonts w:ascii="Calibri" w:hAnsi="Calibri" w:eastAsia="" w:asciiTheme="minorHAnsi" w:eastAsiaTheme="minorEastAsia" w:hAnsiTheme="minorHAnsi"/>
      <w:color w:val="auto"/>
      <w:sz w:val="22"/>
      <w:lang w:val="ru-RU" w:eastAsia="ru-RU"/>
    </w:rPr>
  </w:style>
  <w:style w:type="paragraph" w:styleId="ListParagraph">
    <w:name w:val="List Paragraph"/>
    <w:basedOn w:val="Normal"/>
    <w:link w:val="Style7"/>
    <w:uiPriority w:val="34"/>
    <w:qFormat/>
    <w:rsid w:val="00681076"/>
    <w:pPr>
      <w:spacing w:before="0" w:after="3"/>
      <w:ind w:start="720"/>
      <w:contextualSpacing/>
    </w:pPr>
    <w:rPr/>
  </w:style>
  <w:style w:type="paragraph" w:styleId="IndexHeading">
    <w:name w:val="index heading"/>
    <w:basedOn w:val="user3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163b7d"/>
    <w:pPr>
      <w:spacing w:lineRule="auto" w:line="259"/>
      <w:ind w:hanging="0" w:start="0"/>
      <w:jc w:val="start"/>
      <w:outlineLvl w:val="9"/>
    </w:pPr>
    <w:rPr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163b7d"/>
    <w:pPr>
      <w:spacing w:lineRule="auto" w:line="259" w:before="0" w:after="100"/>
      <w:ind w:hanging="0" w:start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lang w:val="ru-RU"/>
    </w:rPr>
  </w:style>
  <w:style w:type="paragraph" w:styleId="FootnoteText">
    <w:name w:val="footnote text"/>
    <w:basedOn w:val="Normal"/>
    <w:link w:val="Style8"/>
    <w:uiPriority w:val="99"/>
    <w:unhideWhenUsed/>
    <w:rsid w:val="003c6860"/>
    <w:pPr>
      <w:spacing w:lineRule="auto" w:line="240" w:before="0" w:after="0"/>
    </w:pPr>
    <w:rPr>
      <w:sz w:val="20"/>
      <w:szCs w:val="20"/>
    </w:rPr>
  </w:style>
  <w:style w:type="paragraph" w:styleId="Style35" w:customStyle="1">
    <w:name w:val="ОБР_Текст таблицы"/>
    <w:basedOn w:val="Normal"/>
    <w:link w:val="Style10"/>
    <w:qFormat/>
    <w:rsid w:val="006c2836"/>
    <w:pPr>
      <w:keepLines/>
      <w:spacing w:lineRule="auto" w:line="264" w:before="0" w:after="0"/>
      <w:ind w:hanging="0" w:start="0"/>
      <w:jc w:val="start"/>
    </w:pPr>
    <w:rPr>
      <w:color w:val="auto"/>
      <w:sz w:val="24"/>
      <w:szCs w:val="20"/>
      <w:lang w:val="ru-RU" w:eastAsia="ru-RU"/>
    </w:rPr>
  </w:style>
  <w:style w:type="paragraph" w:styleId="NoSpacing">
    <w:name w:val="No Spacing"/>
    <w:link w:val="Style28"/>
    <w:uiPriority w:val="1"/>
    <w:qFormat/>
    <w:rsid w:val="000d38d8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eastAsiaTheme="minorHAnsi"/>
      <w:color w:val="auto"/>
      <w:kern w:val="0"/>
      <w:sz w:val="22"/>
      <w:szCs w:val="22"/>
      <w:lang w:val="ru-RU" w:eastAsia="en-US" w:bidi="ar-SA"/>
    </w:rPr>
  </w:style>
  <w:style w:type="paragraph" w:styleId="TableParagraph" w:customStyle="1">
    <w:name w:val="Table Paragraph"/>
    <w:basedOn w:val="Normal"/>
    <w:uiPriority w:val="1"/>
    <w:qFormat/>
    <w:rsid w:val="000d38d8"/>
    <w:pPr>
      <w:widowControl w:val="false"/>
      <w:spacing w:lineRule="auto" w:line="240" w:before="0" w:after="0"/>
      <w:ind w:hanging="0" w:start="0"/>
      <w:jc w:val="start"/>
    </w:pPr>
    <w:rPr>
      <w:color w:val="auto"/>
      <w:sz w:val="22"/>
      <w:lang w:val="ru-RU" w:eastAsia="ru-RU" w:bidi="ru-RU"/>
    </w:rPr>
  </w:style>
  <w:style w:type="paragraph" w:styleId="Style36" w:customStyle="1">
    <w:name w:val="Абзац_Обычный"/>
    <w:link w:val="Style11"/>
    <w:uiPriority w:val="39"/>
    <w:unhideWhenUsed/>
    <w:qFormat/>
    <w:rsid w:val="000d38d8"/>
    <w:pPr>
      <w:widowControl/>
      <w:suppressAutoHyphens w:val="true"/>
      <w:bidi w:val="0"/>
      <w:spacing w:lineRule="auto" w:line="240" w:before="40" w:after="4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mmentText">
    <w:name w:val="annotation text"/>
    <w:basedOn w:val="Normal"/>
    <w:link w:val="Style12"/>
    <w:uiPriority w:val="99"/>
    <w:unhideWhenUsed/>
    <w:qFormat/>
    <w:rsid w:val="00057302"/>
    <w:pPr>
      <w:spacing w:lineRule="auto" w:line="240" w:before="0" w:after="160"/>
      <w:ind w:hanging="0" w:start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0"/>
      <w:szCs w:val="20"/>
      <w:lang w:val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5730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8c63f9"/>
    <w:pPr>
      <w:spacing w:before="0" w:after="3"/>
      <w:ind w:hanging="10" w:start="23"/>
      <w:jc w:val="both"/>
    </w:pPr>
    <w:rPr>
      <w:rFonts w:ascii="Times New Roman" w:hAnsi="Times New Roman" w:eastAsia="Times New Roman" w:cs="Times New Roman"/>
      <w:b/>
      <w:bCs/>
      <w:color w:val="000000"/>
      <w:lang w:val="en-US"/>
    </w:rPr>
  </w:style>
  <w:style w:type="paragraph" w:styleId="msonormal" w:customStyle="1">
    <w:name w:val="msonormal"/>
    <w:basedOn w:val="Normal"/>
    <w:qFormat/>
    <w:rsid w:val="00b007e7"/>
    <w:pP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b007e7"/>
    <w:pP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Revision">
    <w:name w:val="Revision"/>
    <w:uiPriority w:val="99"/>
    <w:qFormat/>
    <w:rsid w:val="00b007e7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eastAsiaTheme="minorHAnsi"/>
      <w:color w:val="auto"/>
      <w:kern w:val="0"/>
      <w:sz w:val="22"/>
      <w:szCs w:val="22"/>
      <w:lang w:val="ru-RU" w:eastAsia="en-US" w:bidi="ar-SA"/>
    </w:rPr>
  </w:style>
  <w:style w:type="paragraph" w:styleId="-2" w:customStyle="1">
    <w:name w:val="Гост-абзац"/>
    <w:basedOn w:val="Normal"/>
    <w:link w:val="-"/>
    <w:qFormat/>
    <w:rsid w:val="00b007e7"/>
    <w:pPr>
      <w:spacing w:lineRule="auto" w:line="360" w:before="0" w:after="0"/>
      <w:ind w:firstLine="851" w:start="0"/>
    </w:pPr>
    <w:rPr>
      <w:color w:val="auto"/>
      <w:sz w:val="24"/>
      <w:szCs w:val="24"/>
      <w:lang w:val="ru-RU" w:eastAsia="ru-RU" w:bidi="en-US"/>
    </w:rPr>
  </w:style>
  <w:style w:type="paragraph" w:styleId="phtablecellleft1" w:customStyle="1">
    <w:name w:val="ph_table_cellleft"/>
    <w:basedOn w:val="Normal"/>
    <w:link w:val="phtablecellleft"/>
    <w:qFormat/>
    <w:rsid w:val="00b007e7"/>
    <w:pPr>
      <w:spacing w:lineRule="auto" w:line="240" w:before="20" w:after="160"/>
      <w:ind w:hanging="0" w:start="0"/>
    </w:pPr>
    <w:rPr>
      <w:rFonts w:cs="Arial"/>
      <w:bCs/>
      <w:color w:val="auto"/>
      <w:sz w:val="20"/>
      <w:szCs w:val="20"/>
      <w:lang w:eastAsia="ru-RU"/>
    </w:rPr>
  </w:style>
  <w:style w:type="paragraph" w:styleId="phtableitemizedlist11" w:customStyle="1">
    <w:name w:val="ph_table_itemizedlist_1"/>
    <w:basedOn w:val="Normal"/>
    <w:link w:val="phtableitemizedlist1"/>
    <w:autoRedefine/>
    <w:qFormat/>
    <w:rsid w:val="00b007e7"/>
    <w:pPr>
      <w:widowControl w:val="false"/>
      <w:spacing w:lineRule="auto" w:line="240" w:before="0" w:after="0"/>
      <w:ind w:hanging="334" w:start="340" w:end="57"/>
    </w:pPr>
    <w:rPr>
      <w:rFonts w:cs="Arial"/>
      <w:bCs/>
      <w:color w:val="auto"/>
      <w:sz w:val="20"/>
      <w:szCs w:val="20"/>
      <w:lang w:val="ru-RU" w:eastAsia="ru-RU"/>
    </w:rPr>
  </w:style>
  <w:style w:type="paragraph" w:styleId="phtableitemizedlist2" w:customStyle="1">
    <w:name w:val="ph_table_itemizedlist_2"/>
    <w:basedOn w:val="Normal"/>
    <w:autoRedefine/>
    <w:qFormat/>
    <w:rsid w:val="00b007e7"/>
    <w:pPr>
      <w:numPr>
        <w:ilvl w:val="1"/>
        <w:numId w:val="6"/>
      </w:numPr>
      <w:spacing w:lineRule="auto" w:line="240" w:before="20" w:after="120"/>
    </w:pPr>
    <w:rPr>
      <w:rFonts w:cs="Arial"/>
      <w:bCs/>
      <w:color w:val="auto"/>
      <w:sz w:val="20"/>
      <w:szCs w:val="20"/>
      <w:lang w:val="ru-RU" w:eastAsia="ru-RU"/>
    </w:rPr>
  </w:style>
  <w:style w:type="paragraph" w:styleId="xl66" w:customStyle="1">
    <w:name w:val="xl66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67" w:customStyle="1">
    <w:name w:val="xl67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center"/>
      <w:textAlignment w:val="center"/>
    </w:pPr>
    <w:rPr>
      <w:color w:val="auto"/>
      <w:sz w:val="24"/>
      <w:szCs w:val="24"/>
      <w:lang w:val="ru-RU" w:eastAsia="ru-RU"/>
    </w:rPr>
  </w:style>
  <w:style w:type="paragraph" w:styleId="xl68" w:customStyle="1">
    <w:name w:val="xl68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69" w:customStyle="1">
    <w:name w:val="xl69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center"/>
      <w:textAlignment w:val="center"/>
    </w:pPr>
    <w:rPr>
      <w:color w:val="auto"/>
      <w:sz w:val="24"/>
      <w:szCs w:val="24"/>
      <w:lang w:val="ru-RU" w:eastAsia="ru-RU"/>
    </w:rPr>
  </w:style>
  <w:style w:type="paragraph" w:styleId="xl70" w:customStyle="1">
    <w:name w:val="xl70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71" w:customStyle="1">
    <w:name w:val="xl71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xl72" w:customStyle="1">
    <w:name w:val="xl72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b/>
      <w:bCs/>
      <w:color w:val="auto"/>
      <w:sz w:val="24"/>
      <w:szCs w:val="24"/>
      <w:lang w:val="ru-RU" w:eastAsia="ru-RU"/>
    </w:rPr>
  </w:style>
  <w:style w:type="paragraph" w:styleId="xl73" w:customStyle="1">
    <w:name w:val="xl73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  <w:textAlignment w:val="center"/>
    </w:pPr>
    <w:rPr>
      <w:sz w:val="24"/>
      <w:szCs w:val="24"/>
      <w:lang w:val="ru-RU" w:eastAsia="ru-RU"/>
    </w:rPr>
  </w:style>
  <w:style w:type="paragraph" w:styleId="xl74" w:customStyle="1">
    <w:name w:val="xl74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  <w:textAlignment w:val="center"/>
    </w:pPr>
    <w:rPr>
      <w:sz w:val="24"/>
      <w:szCs w:val="24"/>
      <w:lang w:val="ru-RU" w:eastAsia="ru-RU"/>
    </w:rPr>
  </w:style>
  <w:style w:type="paragraph" w:styleId="xl75" w:customStyle="1">
    <w:name w:val="xl75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76" w:customStyle="1">
    <w:name w:val="xl76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center"/>
      <w:textAlignment w:val="center"/>
    </w:pPr>
    <w:rPr>
      <w:color w:val="auto"/>
      <w:sz w:val="24"/>
      <w:szCs w:val="24"/>
      <w:lang w:val="ru-RU" w:eastAsia="ru-RU"/>
    </w:rPr>
  </w:style>
  <w:style w:type="paragraph" w:styleId="xl77" w:customStyle="1">
    <w:name w:val="xl77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78" w:customStyle="1">
    <w:name w:val="xl78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xl79" w:customStyle="1">
    <w:name w:val="xl79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  <w:textAlignment w:val="center"/>
    </w:pPr>
    <w:rPr>
      <w:color w:val="auto"/>
      <w:sz w:val="24"/>
      <w:szCs w:val="24"/>
      <w:lang w:val="ru-RU" w:eastAsia="ru-RU"/>
    </w:rPr>
  </w:style>
  <w:style w:type="paragraph" w:styleId="xl80" w:customStyle="1">
    <w:name w:val="xl80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rFonts w:ascii="Calibri" w:hAnsi="Calibri" w:cs="Calibri"/>
      <w:color w:val="auto"/>
      <w:sz w:val="24"/>
      <w:szCs w:val="24"/>
      <w:lang w:val="ru-RU" w:eastAsia="ru-RU"/>
    </w:rPr>
  </w:style>
  <w:style w:type="paragraph" w:styleId="xl81" w:customStyle="1">
    <w:name w:val="xl81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rFonts w:ascii="Calibri" w:hAnsi="Calibri" w:cs="Calibri"/>
      <w:color w:val="auto"/>
      <w:sz w:val="24"/>
      <w:szCs w:val="24"/>
      <w:lang w:val="ru-RU" w:eastAsia="ru-RU"/>
    </w:rPr>
  </w:style>
  <w:style w:type="paragraph" w:styleId="xl82" w:customStyle="1">
    <w:name w:val="xl82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rFonts w:ascii="Calibri" w:hAnsi="Calibri" w:cs="Calibri"/>
      <w:color w:val="auto"/>
      <w:sz w:val="24"/>
      <w:szCs w:val="24"/>
      <w:u w:val="single"/>
      <w:lang w:val="ru-RU" w:eastAsia="ru-RU"/>
    </w:rPr>
  </w:style>
  <w:style w:type="paragraph" w:styleId="xl83" w:customStyle="1">
    <w:name w:val="xl83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xl84" w:customStyle="1">
    <w:name w:val="xl84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  <w:textAlignment w:val="center"/>
    </w:pPr>
    <w:rPr>
      <w:sz w:val="24"/>
      <w:szCs w:val="24"/>
      <w:lang w:val="ru-RU" w:eastAsia="ru-RU"/>
    </w:rPr>
  </w:style>
  <w:style w:type="paragraph" w:styleId="xl85" w:customStyle="1">
    <w:name w:val="xl85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xl86" w:customStyle="1">
    <w:name w:val="xl86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  <w:textAlignment w:val="center"/>
    </w:pPr>
    <w:rPr>
      <w:sz w:val="24"/>
      <w:szCs w:val="24"/>
      <w:lang w:val="ru-RU" w:eastAsia="ru-RU"/>
    </w:rPr>
  </w:style>
  <w:style w:type="paragraph" w:styleId="xl87" w:customStyle="1">
    <w:name w:val="xl87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xl88" w:customStyle="1">
    <w:name w:val="xl88"/>
    <w:basedOn w:val="Normal"/>
    <w:qFormat/>
    <w:rsid w:val="00b007e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lineRule="auto" w:line="240" w:beforeAutospacing="1" w:afterAutospacing="1"/>
      <w:ind w:hanging="0" w:start="0"/>
      <w:jc w:val="center"/>
      <w:textAlignment w:val="center"/>
    </w:pPr>
    <w:rPr>
      <w:b/>
      <w:bCs/>
      <w:color w:val="auto"/>
      <w:sz w:val="20"/>
      <w:szCs w:val="20"/>
      <w:lang w:val="ru-RU" w:eastAsia="ru-RU"/>
    </w:rPr>
  </w:style>
  <w:style w:type="paragraph" w:styleId="xl89" w:customStyle="1">
    <w:name w:val="xl89"/>
    <w:basedOn w:val="Normal"/>
    <w:qFormat/>
    <w:rsid w:val="00b007e7"/>
    <w:pPr>
      <w:pBdr>
        <w:left w:val="single" w:sz="8" w:space="0" w:color="000000"/>
        <w:right w:val="single" w:sz="8" w:space="0" w:color="000000"/>
      </w:pBdr>
      <w:shd w:val="clear" w:color="000000" w:fill="D9D9D9"/>
      <w:spacing w:lineRule="auto" w:line="240" w:beforeAutospacing="1" w:afterAutospacing="1"/>
      <w:ind w:hanging="0" w:start="0"/>
      <w:jc w:val="center"/>
      <w:textAlignment w:val="center"/>
    </w:pPr>
    <w:rPr>
      <w:b/>
      <w:bCs/>
      <w:color w:val="auto"/>
      <w:sz w:val="20"/>
      <w:szCs w:val="20"/>
      <w:lang w:val="ru-RU" w:eastAsia="ru-RU"/>
    </w:rPr>
  </w:style>
  <w:style w:type="paragraph" w:styleId="xl90" w:customStyle="1">
    <w:name w:val="xl90"/>
    <w:basedOn w:val="Normal"/>
    <w:qFormat/>
    <w:rsid w:val="00b007e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lineRule="auto" w:line="240" w:beforeAutospacing="1" w:afterAutospacing="1"/>
      <w:ind w:hanging="0" w:start="0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styleId="xl91" w:customStyle="1">
    <w:name w:val="xl91"/>
    <w:basedOn w:val="Normal"/>
    <w:qFormat/>
    <w:rsid w:val="00b007e7"/>
    <w:pPr>
      <w:pBdr>
        <w:left w:val="single" w:sz="8" w:space="0" w:color="000000"/>
        <w:right w:val="single" w:sz="8" w:space="0" w:color="000000"/>
      </w:pBdr>
      <w:shd w:val="clear" w:color="000000" w:fill="D9D9D9"/>
      <w:spacing w:lineRule="auto" w:line="240" w:beforeAutospacing="1" w:afterAutospacing="1"/>
      <w:ind w:hanging="0" w:start="0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styleId="xl94" w:customStyle="1">
    <w:name w:val="xl94"/>
    <w:basedOn w:val="Normal"/>
    <w:qFormat/>
    <w:rsid w:val="00b00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ind w:hanging="0" w:start="0"/>
      <w:jc w:val="start"/>
    </w:pPr>
    <w:rPr>
      <w:color w:val="auto"/>
      <w:sz w:val="24"/>
      <w:szCs w:val="24"/>
      <w:lang w:val="ru-RU" w:eastAsia="ru-RU"/>
    </w:rPr>
  </w:style>
  <w:style w:type="paragraph" w:styleId="EndnoteText">
    <w:name w:val="endnote text"/>
    <w:basedOn w:val="Normal"/>
    <w:link w:val="Style15"/>
    <w:semiHidden/>
    <w:unhideWhenUsed/>
    <w:rsid w:val="008e78d5"/>
    <w:pPr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e78d5"/>
    <w:pPr>
      <w:ind w:start="280"/>
    </w:pPr>
    <w:rPr/>
  </w:style>
  <w:style w:type="paragraph" w:styleId="Style37" w:customStyle="1">
    <w:name w:val="ОБР_Основной текст"/>
    <w:link w:val="Style19"/>
    <w:qFormat/>
    <w:rsid w:val="008e78d5"/>
    <w:pPr>
      <w:keepLines/>
      <w:widowControl/>
      <w:suppressAutoHyphens w:val="true"/>
      <w:bidi w:val="0"/>
      <w:spacing w:lineRule="auto" w:line="264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OC3">
    <w:name w:val="toc 3"/>
    <w:basedOn w:val="Normal"/>
    <w:next w:val="Style37"/>
    <w:autoRedefine/>
    <w:uiPriority w:val="39"/>
    <w:unhideWhenUsed/>
    <w:rsid w:val="008e78d5"/>
    <w:pPr>
      <w:widowControl w:val="false"/>
      <w:tabs>
        <w:tab w:val="clear" w:pos="720"/>
        <w:tab w:val="left" w:pos="0" w:leader="none"/>
        <w:tab w:val="left" w:pos="426" w:leader="none"/>
        <w:tab w:val="left" w:pos="709" w:leader="none"/>
        <w:tab w:val="left" w:pos="1320" w:leader="none"/>
        <w:tab w:val="right" w:pos="9632" w:leader="dot"/>
      </w:tabs>
      <w:spacing w:lineRule="auto" w:line="240" w:before="0" w:after="0"/>
      <w:ind w:hanging="0" w:start="0"/>
    </w:pPr>
    <w:rPr>
      <w:color w:val="auto"/>
      <w:sz w:val="24"/>
      <w:szCs w:val="20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8e78d5"/>
    <w:pPr>
      <w:widowControl w:val="false"/>
      <w:spacing w:lineRule="auto" w:line="240" w:before="0" w:after="0"/>
      <w:ind w:hanging="0" w:start="799"/>
    </w:pPr>
    <w:rPr>
      <w:color w:val="auto"/>
      <w:sz w:val="24"/>
      <w:szCs w:val="20"/>
      <w:lang w:val="ru-RU" w:eastAsia="ru-RU"/>
    </w:rPr>
  </w:style>
  <w:style w:type="paragraph" w:styleId="Title">
    <w:name w:val="Title"/>
    <w:basedOn w:val="Normal"/>
    <w:next w:val="Style37"/>
    <w:link w:val="Style18"/>
    <w:uiPriority w:val="1"/>
    <w:qFormat/>
    <w:rsid w:val="008e78d5"/>
    <w:pPr>
      <w:keepNext w:val="true"/>
      <w:keepLines/>
      <w:widowControl w:val="false"/>
      <w:tabs>
        <w:tab w:val="clear" w:pos="720"/>
        <w:tab w:val="center" w:pos="4677" w:leader="none"/>
        <w:tab w:val="right" w:pos="9355" w:leader="none"/>
      </w:tabs>
      <w:suppressAutoHyphens w:val="true"/>
      <w:spacing w:lineRule="auto" w:line="288" w:before="120" w:after="60"/>
      <w:ind w:hanging="0" w:start="0"/>
      <w:jc w:val="center"/>
      <w:outlineLvl w:val="0"/>
    </w:pPr>
    <w:rPr>
      <w:rFonts w:ascii="Arial" w:hAnsi="Arial" w:cs="Arial"/>
      <w:b/>
      <w:bCs/>
      <w:color w:val="auto"/>
      <w:kern w:val="2"/>
      <w:sz w:val="36"/>
      <w:szCs w:val="32"/>
      <w:lang w:eastAsia="ru-RU"/>
    </w:rPr>
  </w:style>
  <w:style w:type="paragraph" w:styleId="411" w:customStyle="1">
    <w:name w:val="ОБР_Заголовок 41"/>
    <w:basedOn w:val="Style37"/>
    <w:next w:val="Style37"/>
    <w:autoRedefine/>
    <w:uiPriority w:val="99"/>
    <w:semiHidden/>
    <w:qFormat/>
    <w:rsid w:val="008e78d5"/>
    <w:pPr>
      <w:keepNext w:val="true"/>
      <w:tabs>
        <w:tab w:val="clear" w:pos="720"/>
        <w:tab w:val="left" w:pos="1134" w:leader="none"/>
      </w:tabs>
      <w:suppressAutoHyphens w:val="true"/>
      <w:ind w:start="2520"/>
      <w:outlineLvl w:val="3"/>
    </w:pPr>
    <w:rPr>
      <w:b/>
      <w:bCs/>
      <w:iCs/>
      <w:sz w:val="22"/>
    </w:rPr>
  </w:style>
  <w:style w:type="paragraph" w:styleId="511" w:customStyle="1">
    <w:name w:val="ОБР_Заголовок 51"/>
    <w:basedOn w:val="Style37"/>
    <w:next w:val="Style37"/>
    <w:autoRedefine/>
    <w:uiPriority w:val="99"/>
    <w:semiHidden/>
    <w:qFormat/>
    <w:rsid w:val="008e78d5"/>
    <w:pPr>
      <w:keepNext w:val="true"/>
      <w:tabs>
        <w:tab w:val="clear" w:pos="720"/>
        <w:tab w:val="left" w:pos="1134" w:leader="none"/>
      </w:tabs>
      <w:suppressAutoHyphens w:val="true"/>
      <w:spacing w:before="240" w:after="120"/>
      <w:ind w:start="3240"/>
      <w:outlineLvl w:val="4"/>
    </w:pPr>
    <w:rPr>
      <w:rFonts w:ascii="Times New Roman Полужирный" w:hAnsi="Times New Roman Полужирный"/>
      <w:b/>
      <w:sz w:val="22"/>
    </w:rPr>
  </w:style>
  <w:style w:type="paragraph" w:styleId="611" w:customStyle="1">
    <w:name w:val="Заголовок 61"/>
    <w:basedOn w:val="Style37"/>
    <w:next w:val="Style37"/>
    <w:autoRedefine/>
    <w:uiPriority w:val="99"/>
    <w:semiHidden/>
    <w:qFormat/>
    <w:rsid w:val="008e78d5"/>
    <w:pPr>
      <w:keepNext w:val="true"/>
      <w:tabs>
        <w:tab w:val="clear" w:pos="720"/>
        <w:tab w:val="left" w:pos="2835" w:leader="none"/>
      </w:tabs>
      <w:suppressAutoHyphens w:val="true"/>
      <w:spacing w:before="200" w:after="120"/>
      <w:ind w:start="3960"/>
      <w:outlineLvl w:val="5"/>
    </w:pPr>
    <w:rPr>
      <w:iCs/>
      <w:sz w:val="28"/>
    </w:rPr>
  </w:style>
  <w:style w:type="paragraph" w:styleId="711" w:customStyle="1">
    <w:name w:val="Заголовок 71"/>
    <w:basedOn w:val="Normal"/>
    <w:next w:val="Style37"/>
    <w:uiPriority w:val="99"/>
    <w:semiHidden/>
    <w:qFormat/>
    <w:rsid w:val="008e78d5"/>
    <w:pPr>
      <w:keepNext w:val="true"/>
      <w:keepLines/>
      <w:widowControl w:val="false"/>
      <w:tabs>
        <w:tab w:val="clear" w:pos="720"/>
        <w:tab w:val="left" w:pos="3119" w:leader="none"/>
      </w:tabs>
      <w:suppressAutoHyphens w:val="true"/>
      <w:spacing w:lineRule="auto" w:line="240" w:before="200" w:after="120"/>
      <w:ind w:start="4680"/>
      <w:outlineLvl w:val="6"/>
    </w:pPr>
    <w:rPr>
      <w:iCs/>
      <w:color w:val="auto"/>
      <w:szCs w:val="20"/>
      <w:lang w:val="ru-RU" w:eastAsia="ru-RU"/>
    </w:rPr>
  </w:style>
  <w:style w:type="paragraph" w:styleId="811" w:customStyle="1">
    <w:name w:val="ОБР_Заголовок 8 Прил1"/>
    <w:basedOn w:val="Style37"/>
    <w:next w:val="Style37"/>
    <w:autoRedefine/>
    <w:uiPriority w:val="99"/>
    <w:semiHidden/>
    <w:qFormat/>
    <w:rsid w:val="008e78d5"/>
    <w:pPr>
      <w:keepLines w:val="false"/>
      <w:widowControl w:val="false"/>
      <w:shd w:val="clear" w:color="auto" w:fill="FFFFFF"/>
      <w:tabs>
        <w:tab w:val="clear" w:pos="720"/>
        <w:tab w:val="left" w:pos="3402" w:leader="none"/>
      </w:tabs>
      <w:spacing w:lineRule="auto" w:line="240"/>
      <w:ind w:hanging="0"/>
      <w:jc w:val="center"/>
      <w:outlineLvl w:val="7"/>
    </w:pPr>
    <w:rPr>
      <w:b/>
    </w:rPr>
  </w:style>
  <w:style w:type="paragraph" w:styleId="921" w:customStyle="1">
    <w:name w:val="ОБР_Заголовок 9_2Прил1"/>
    <w:basedOn w:val="Style37"/>
    <w:next w:val="Style37"/>
    <w:autoRedefine/>
    <w:uiPriority w:val="99"/>
    <w:semiHidden/>
    <w:qFormat/>
    <w:rsid w:val="008e78d5"/>
    <w:pPr>
      <w:keepLines w:val="false"/>
      <w:widowControl w:val="false"/>
      <w:tabs>
        <w:tab w:val="clear" w:pos="720"/>
        <w:tab w:val="left" w:pos="3686" w:leader="none"/>
      </w:tabs>
      <w:spacing w:lineRule="auto" w:line="240" w:before="120" w:after="0"/>
      <w:ind w:firstLine="142"/>
      <w:jc w:val="center"/>
      <w:outlineLvl w:val="8"/>
    </w:pPr>
    <w:rPr>
      <w:b/>
      <w:iCs/>
      <w:lang w:bidi="en-US"/>
    </w:rPr>
  </w:style>
  <w:style w:type="paragraph" w:styleId="Style38" w:customStyle="1">
    <w:name w:val="ОБР_Название таблицы"/>
    <w:basedOn w:val="Style37"/>
    <w:next w:val="Style37"/>
    <w:link w:val="Style20"/>
    <w:qFormat/>
    <w:rsid w:val="008e78d5"/>
    <w:pPr>
      <w:keepNext w:val="true"/>
      <w:spacing w:before="120" w:after="0"/>
      <w:ind w:hanging="0"/>
      <w:jc w:val="end"/>
    </w:pPr>
    <w:rPr>
      <w:rFonts w:eastAsia="" w:cs="" w:cstheme="minorBidi" w:eastAsiaTheme="minorEastAsia"/>
      <w:b/>
      <w:sz w:val="22"/>
      <w:szCs w:val="22"/>
      <w:lang w:val="en-US" w:eastAsia="en-US"/>
    </w:rPr>
  </w:style>
  <w:style w:type="paragraph" w:styleId="Style39" w:customStyle="1">
    <w:name w:val="ОБР_Шапка таблицы"/>
    <w:basedOn w:val="Style35"/>
    <w:qFormat/>
    <w:rsid w:val="008e78d5"/>
    <w:pPr/>
    <w:rPr>
      <w:b/>
      <w:sz w:val="22"/>
    </w:rPr>
  </w:style>
  <w:style w:type="paragraph" w:styleId="14" w:customStyle="1">
    <w:name w:val="Заголовок оглавления1"/>
    <w:basedOn w:val="Heading1"/>
    <w:next w:val="Normal"/>
    <w:uiPriority w:val="39"/>
    <w:semiHidden/>
    <w:qFormat/>
    <w:rsid w:val="008e78d5"/>
    <w:pPr>
      <w:numPr>
        <w:ilvl w:val="0"/>
        <w:numId w:val="8"/>
      </w:numPr>
      <w:spacing w:lineRule="auto" w:line="257"/>
      <w:ind w:hanging="0" w:start="180"/>
      <w:jc w:val="start"/>
      <w:outlineLvl w:val="9"/>
    </w:pPr>
    <w:rPr>
      <w:rFonts w:ascii="Calibri Light" w:hAnsi="Calibri Light" w:eastAsia="Times New Roman" w:cs="Times New Roman"/>
      <w:caps/>
      <w:color w:val="2E74B5"/>
      <w:lang w:val="ru-RU" w:eastAsia="ru-RU"/>
    </w:rPr>
  </w:style>
  <w:style w:type="paragraph" w:styleId="412" w:customStyle="1">
    <w:name w:val="Оглавление 41"/>
    <w:basedOn w:val="Normal"/>
    <w:next w:val="Normal"/>
    <w:autoRedefine/>
    <w:uiPriority w:val="39"/>
    <w:semiHidden/>
    <w:qFormat/>
    <w:rsid w:val="008e78d5"/>
    <w:pPr>
      <w:widowControl w:val="false"/>
      <w:spacing w:lineRule="auto" w:line="240" w:before="0" w:after="0"/>
      <w:ind w:hanging="0" w:start="658"/>
    </w:pPr>
    <w:rPr>
      <w:color w:val="auto"/>
      <w:sz w:val="24"/>
      <w:szCs w:val="20"/>
      <w:lang w:val="ru-RU" w:eastAsia="ru-RU"/>
    </w:rPr>
  </w:style>
  <w:style w:type="paragraph" w:styleId="612" w:customStyle="1">
    <w:name w:val="Оглавление 61"/>
    <w:basedOn w:val="Normal"/>
    <w:next w:val="Normal"/>
    <w:autoRedefine/>
    <w:uiPriority w:val="39"/>
    <w:semiHidden/>
    <w:qFormat/>
    <w:rsid w:val="008e78d5"/>
    <w:pPr>
      <w:spacing w:lineRule="auto" w:line="257" w:before="0" w:after="100"/>
      <w:ind w:hanging="0" w:start="110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712" w:customStyle="1">
    <w:name w:val="Оглавление 71"/>
    <w:basedOn w:val="Normal"/>
    <w:next w:val="Normal"/>
    <w:autoRedefine/>
    <w:uiPriority w:val="39"/>
    <w:semiHidden/>
    <w:qFormat/>
    <w:rsid w:val="008e78d5"/>
    <w:pPr>
      <w:spacing w:lineRule="auto" w:line="257" w:before="0" w:after="100"/>
      <w:ind w:hanging="0" w:start="132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812" w:customStyle="1">
    <w:name w:val="Оглавление 81"/>
    <w:basedOn w:val="Normal"/>
    <w:next w:val="Normal"/>
    <w:autoRedefine/>
    <w:uiPriority w:val="39"/>
    <w:semiHidden/>
    <w:qFormat/>
    <w:rsid w:val="008e78d5"/>
    <w:pPr>
      <w:spacing w:lineRule="auto" w:line="257" w:before="0" w:after="100"/>
      <w:ind w:hanging="0" w:start="154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911" w:customStyle="1">
    <w:name w:val="Оглавление 91"/>
    <w:basedOn w:val="Normal"/>
    <w:next w:val="Normal"/>
    <w:autoRedefine/>
    <w:uiPriority w:val="39"/>
    <w:semiHidden/>
    <w:qFormat/>
    <w:rsid w:val="008e78d5"/>
    <w:pPr>
      <w:spacing w:lineRule="auto" w:line="257" w:before="0" w:after="100"/>
      <w:ind w:hanging="0" w:start="176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Style40" w:customStyle="1">
    <w:name w:val="ОБР_Заголовок_без номера"/>
    <w:basedOn w:val="Heading1"/>
    <w:next w:val="Style37"/>
    <w:link w:val="Style21"/>
    <w:qFormat/>
    <w:rsid w:val="008e78d5"/>
    <w:pPr>
      <w:pageBreakBefore/>
      <w:tabs>
        <w:tab w:val="clear" w:pos="720"/>
        <w:tab w:val="left" w:pos="567" w:leader="none"/>
      </w:tabs>
      <w:suppressAutoHyphens w:val="true"/>
      <w:spacing w:lineRule="auto" w:line="264" w:before="0" w:after="0"/>
      <w:ind w:hanging="0" w:start="0"/>
      <w:jc w:val="center"/>
    </w:pPr>
    <w:rPr>
      <w:rFonts w:ascii="Times New Roman Полужирный" w:hAnsi="Times New Roman Полужирный" w:eastAsia="" w:cs="Times New Roman Полужирный" w:eastAsiaTheme="minorEastAsia"/>
      <w:b/>
      <w:bCs/>
      <w:caps/>
      <w:color w:val="auto"/>
      <w:sz w:val="24"/>
      <w:szCs w:val="28"/>
    </w:rPr>
  </w:style>
  <w:style w:type="paragraph" w:styleId="Style41" w:customStyle="1">
    <w:name w:val="ОБР_Титул"/>
    <w:basedOn w:val="Style37"/>
    <w:next w:val="Style37"/>
    <w:link w:val="Style22"/>
    <w:qFormat/>
    <w:rsid w:val="008e78d5"/>
    <w:pPr>
      <w:ind w:hanging="0"/>
      <w:jc w:val="center"/>
    </w:pPr>
    <w:rPr>
      <w:rFonts w:eastAsia="" w:cs="" w:cstheme="minorBidi" w:eastAsiaTheme="minorEastAsia"/>
      <w:b/>
      <w:spacing w:val="-10"/>
      <w:kern w:val="2"/>
      <w:sz w:val="28"/>
      <w:szCs w:val="22"/>
      <w:lang w:val="en-US" w:eastAsia="en-US"/>
    </w:rPr>
  </w:style>
  <w:style w:type="paragraph" w:styleId="15" w:customStyle="1">
    <w:name w:val="ОБР_1_маркированный список"/>
    <w:basedOn w:val="Style37"/>
    <w:qFormat/>
    <w:rsid w:val="008e78d5"/>
    <w:pPr>
      <w:numPr>
        <w:ilvl w:val="0"/>
        <w:numId w:val="9"/>
      </w:numPr>
      <w:ind w:firstLine="709" w:start="360"/>
    </w:pPr>
    <w:rPr/>
  </w:style>
  <w:style w:type="paragraph" w:styleId="23" w:customStyle="1">
    <w:name w:val="ОБР_2_маркированный список"/>
    <w:basedOn w:val="Style37"/>
    <w:qFormat/>
    <w:rsid w:val="008e78d5"/>
    <w:pPr>
      <w:numPr>
        <w:ilvl w:val="1"/>
        <w:numId w:val="10"/>
      </w:numPr>
      <w:tabs>
        <w:tab w:val="clear" w:pos="720"/>
      </w:tabs>
      <w:ind w:firstLine="709" w:start="730"/>
    </w:pPr>
    <w:rPr/>
  </w:style>
  <w:style w:type="paragraph" w:styleId="Style42" w:customStyle="1">
    <w:name w:val="ОБР_Примечание"/>
    <w:basedOn w:val="Style37"/>
    <w:link w:val="Style23"/>
    <w:qFormat/>
    <w:rsid w:val="008e78d5"/>
    <w:pPr/>
    <w:rPr>
      <w:rFonts w:eastAsia="" w:cs="" w:cstheme="minorBidi" w:eastAsiaTheme="minorEastAsia"/>
      <w:i/>
      <w:color w:val="808080"/>
      <w:szCs w:val="22"/>
      <w:lang w:val="en-US" w:eastAsia="en-US"/>
    </w:rPr>
  </w:style>
  <w:style w:type="paragraph" w:styleId="16" w:customStyle="1">
    <w:name w:val="ОБР_1_нумерованный список"/>
    <w:basedOn w:val="Style37"/>
    <w:qFormat/>
    <w:rsid w:val="008e78d5"/>
    <w:pPr>
      <w:keepLines w:val="false"/>
      <w:widowControl w:val="false"/>
      <w:numPr>
        <w:ilvl w:val="0"/>
        <w:numId w:val="11"/>
      </w:numPr>
      <w:tabs>
        <w:tab w:val="clear" w:pos="720"/>
        <w:tab w:val="left" w:pos="1134" w:leader="none"/>
      </w:tabs>
      <w:spacing w:lineRule="auto" w:line="240" w:before="0" w:after="0"/>
      <w:ind w:firstLine="709" w:start="360"/>
      <w:contextualSpacing/>
    </w:pPr>
    <w:rPr/>
  </w:style>
  <w:style w:type="paragraph" w:styleId="Style43" w:customStyle="1">
    <w:name w:val="ОБР_Коллонтитул"/>
    <w:basedOn w:val="Style37"/>
    <w:qFormat/>
    <w:rsid w:val="008e78d5"/>
    <w:pPr>
      <w:jc w:val="center"/>
    </w:pPr>
    <w:rPr/>
  </w:style>
  <w:style w:type="paragraph" w:styleId="Style44" w:customStyle="1">
    <w:name w:val="ОБР_Положение рисунка"/>
    <w:basedOn w:val="Style37"/>
    <w:qFormat/>
    <w:rsid w:val="008e78d5"/>
    <w:pPr>
      <w:keepNext w:val="true"/>
      <w:widowControl w:val="false"/>
      <w:spacing w:before="120" w:after="60"/>
      <w:jc w:val="center"/>
    </w:pPr>
    <w:rPr>
      <w:color w:val="FFFFFF"/>
    </w:rPr>
  </w:style>
  <w:style w:type="paragraph" w:styleId="Style45" w:customStyle="1">
    <w:name w:val="Название рисунка"/>
    <w:basedOn w:val="Caption"/>
    <w:next w:val="Style37"/>
    <w:link w:val="Style24"/>
    <w:qFormat/>
    <w:rsid w:val="008e78d5"/>
    <w:pPr>
      <w:widowControl w:val="false"/>
      <w:spacing w:before="240" w:after="120"/>
      <w:jc w:val="center"/>
    </w:pPr>
    <w:rPr>
      <w:rFonts w:ascii="Times New Roman" w:hAnsi="Times New Roman" w:eastAsia="" w:cs="" w:cstheme="minorBidi" w:eastAsiaTheme="minorEastAsia"/>
      <w:bCs/>
      <w:i w:val="false"/>
      <w:iCs w:val="false"/>
      <w:color w:val="auto"/>
      <w:sz w:val="24"/>
      <w:lang w:val="en-US"/>
    </w:rPr>
  </w:style>
  <w:style w:type="paragraph" w:styleId="Style46" w:customStyle="1">
    <w:name w:val="Абзац"/>
    <w:basedOn w:val="Normal"/>
    <w:link w:val="Style25"/>
    <w:qFormat/>
    <w:rsid w:val="008e78d5"/>
    <w:pPr>
      <w:spacing w:lineRule="auto" w:line="360" w:before="0" w:after="0"/>
      <w:ind w:firstLine="851" w:start="0"/>
    </w:pPr>
    <w:rPr>
      <w:rFonts w:eastAsia="" w:cs="" w:cstheme="minorBidi" w:eastAsiaTheme="minorEastAsia"/>
      <w:color w:val="auto"/>
      <w:sz w:val="22"/>
      <w:szCs w:val="24"/>
    </w:rPr>
  </w:style>
  <w:style w:type="paragraph" w:styleId="12121" w:customStyle="1">
    <w:name w:val="Абзац 12пт 1.2 интервала"/>
    <w:basedOn w:val="Normal"/>
    <w:link w:val="1212"/>
    <w:qFormat/>
    <w:rsid w:val="008e78d5"/>
    <w:pPr>
      <w:spacing w:lineRule="auto" w:line="240" w:before="0" w:after="0"/>
      <w:ind w:firstLine="709" w:start="0"/>
    </w:pPr>
    <w:rPr>
      <w:rFonts w:eastAsia="" w:cs="" w:cstheme="minorBidi" w:eastAsiaTheme="minorEastAsia"/>
      <w:color w:val="auto"/>
      <w:sz w:val="24"/>
    </w:rPr>
  </w:style>
  <w:style w:type="paragraph" w:styleId="10" w:customStyle="1">
    <w:name w:val="Оглавление 10"/>
    <w:basedOn w:val="Normal"/>
    <w:qFormat/>
    <w:rsid w:val="008e78d5"/>
    <w:pPr>
      <w:widowControl w:val="false"/>
      <w:suppressLineNumbers/>
      <w:tabs>
        <w:tab w:val="clear" w:pos="720"/>
        <w:tab w:val="right" w:pos="9637" w:leader="dot"/>
      </w:tabs>
      <w:spacing w:lineRule="auto" w:line="240" w:before="0" w:after="0"/>
      <w:ind w:hanging="0" w:start="2547"/>
    </w:pPr>
    <w:rPr>
      <w:rFonts w:cs="Tahoma"/>
      <w:color w:val="auto"/>
      <w:sz w:val="20"/>
      <w:szCs w:val="20"/>
      <w:lang w:val="ru-RU" w:eastAsia="ar-SA"/>
    </w:rPr>
  </w:style>
  <w:style w:type="paragraph" w:styleId="Style47" w:customStyle="1">
    <w:name w:val="ОБР_основной текст"/>
    <w:link w:val="Style26"/>
    <w:qFormat/>
    <w:rsid w:val="008e78d5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Style48" w:customStyle="1">
    <w:name w:val="ОБР_Рисунок"/>
    <w:basedOn w:val="Normal"/>
    <w:qFormat/>
    <w:rsid w:val="008e78d5"/>
    <w:pPr>
      <w:keepNext w:val="true"/>
      <w:keepLines/>
      <w:spacing w:lineRule="auto" w:line="240" w:before="120" w:after="0"/>
      <w:ind w:hanging="0" w:start="0"/>
      <w:jc w:val="center"/>
    </w:pPr>
    <w:rPr>
      <w:bCs/>
      <w:color w:val="auto"/>
      <w:sz w:val="24"/>
      <w:szCs w:val="20"/>
      <w:lang w:eastAsia="ru-RU"/>
    </w:rPr>
  </w:style>
  <w:style w:type="paragraph" w:styleId="24" w:customStyle="1">
    <w:name w:val="ОБР_2 марк табл"/>
    <w:basedOn w:val="Style35"/>
    <w:qFormat/>
    <w:rsid w:val="008e78d5"/>
    <w:pPr>
      <w:numPr>
        <w:ilvl w:val="0"/>
        <w:numId w:val="12"/>
      </w:numPr>
      <w:shd w:val="clear" w:color="auto" w:fill="FFFFFF"/>
      <w:ind w:hanging="0" w:start="360"/>
    </w:pPr>
    <w:rPr>
      <w:sz w:val="22"/>
    </w:rPr>
  </w:style>
  <w:style w:type="paragraph" w:styleId="1211" w:customStyle="1">
    <w:name w:val="Таблица 12пт 1 интервал"/>
    <w:basedOn w:val="Normal"/>
    <w:link w:val="121"/>
    <w:qFormat/>
    <w:rsid w:val="008e78d5"/>
    <w:pPr>
      <w:keepLines/>
      <w:widowControl w:val="false"/>
      <w:spacing w:lineRule="auto" w:line="240" w:before="60" w:after="60"/>
      <w:ind w:hanging="0" w:start="0"/>
    </w:pPr>
    <w:rPr>
      <w:rFonts w:eastAsia="" w:cs="" w:cstheme="minorBidi" w:eastAsiaTheme="minorEastAsia"/>
      <w:color w:val="auto"/>
      <w:sz w:val="24"/>
    </w:rPr>
  </w:style>
  <w:style w:type="paragraph" w:styleId="-3" w:customStyle="1">
    <w:name w:val="ДИТ-текст"/>
    <w:basedOn w:val="Normal"/>
    <w:link w:val="-1"/>
    <w:uiPriority w:val="99"/>
    <w:qFormat/>
    <w:rsid w:val="008e78d5"/>
    <w:pPr>
      <w:spacing w:lineRule="auto" w:line="360" w:before="0" w:after="0"/>
      <w:ind w:firstLine="709" w:start="0"/>
    </w:pPr>
    <w:rPr>
      <w:rFonts w:ascii="Calibri" w:hAnsi="Calibri" w:eastAsia="" w:cs="" w:asciiTheme="minorHAnsi" w:cstheme="minorBidi" w:eastAsiaTheme="minorEastAsia" w:hAnsiTheme="minorHAnsi"/>
      <w:color w:val="auto"/>
      <w:sz w:val="22"/>
    </w:rPr>
  </w:style>
  <w:style w:type="paragraph" w:styleId="Style49" w:customStyle="1">
    <w:name w:val="ОБР_Название рисунка"/>
    <w:basedOn w:val="Style45"/>
    <w:next w:val="Style37"/>
    <w:link w:val="Style27"/>
    <w:qFormat/>
    <w:rsid w:val="008e78d5"/>
    <w:pPr>
      <w:keepLines/>
      <w:widowControl/>
      <w:spacing w:before="60" w:after="120"/>
    </w:pPr>
    <w:rPr/>
  </w:style>
  <w:style w:type="paragraph" w:styleId="TOC4">
    <w:name w:val="toc 4"/>
    <w:basedOn w:val="Normal"/>
    <w:next w:val="Normal"/>
    <w:autoRedefine/>
    <w:uiPriority w:val="39"/>
    <w:unhideWhenUsed/>
    <w:rsid w:val="008e78d5"/>
    <w:pPr>
      <w:widowControl w:val="false"/>
      <w:spacing w:lineRule="auto" w:line="240" w:before="0" w:after="0"/>
      <w:ind w:hanging="0" w:start="658"/>
    </w:pPr>
    <w:rPr>
      <w:color w:val="auto"/>
      <w:sz w:val="24"/>
      <w:szCs w:val="20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8e78d5"/>
    <w:pPr>
      <w:spacing w:lineRule="auto" w:line="257" w:before="0" w:after="100"/>
      <w:ind w:hanging="0" w:start="110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8e78d5"/>
    <w:pPr>
      <w:spacing w:lineRule="auto" w:line="257" w:before="0" w:after="100"/>
      <w:ind w:hanging="0" w:start="132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8e78d5"/>
    <w:pPr>
      <w:spacing w:lineRule="auto" w:line="257" w:before="0" w:after="100"/>
      <w:ind w:hanging="0" w:start="154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8e78d5"/>
    <w:pPr>
      <w:spacing w:lineRule="auto" w:line="257" w:before="0" w:after="100"/>
      <w:ind w:hanging="0" w:start="1760"/>
      <w:jc w:val="start"/>
    </w:pPr>
    <w:rPr>
      <w:rFonts w:ascii="Calibri" w:hAnsi="Calibri"/>
      <w:color w:val="auto"/>
      <w:sz w:val="22"/>
      <w:lang w:val="ru-RU" w:eastAsia="ru-RU"/>
    </w:rPr>
  </w:style>
  <w:style w:type="paragraph" w:styleId="Style50" w:customStyle="1">
    <w:name w:val="МЭШ_таблица список маркер"/>
    <w:basedOn w:val="Normal"/>
    <w:qFormat/>
    <w:rsid w:val="008e78d5"/>
    <w:pPr>
      <w:spacing w:lineRule="auto" w:line="312" w:before="0" w:after="0"/>
      <w:ind w:hanging="198" w:start="198"/>
      <w:contextualSpacing/>
      <w:jc w:val="start"/>
    </w:pPr>
    <w:rPr>
      <w:rFonts w:eastAsia="Calibri"/>
      <w:color w:val="auto"/>
      <w:sz w:val="24"/>
      <w:szCs w:val="24"/>
      <w:lang w:val="ru-RU"/>
    </w:rPr>
  </w:style>
  <w:style w:type="paragraph" w:styleId="17" w:customStyle="1">
    <w:name w:val="МЭШ_список маркер 1ур"/>
    <w:basedOn w:val="Normal"/>
    <w:qFormat/>
    <w:rsid w:val="008e78d5"/>
    <w:pPr>
      <w:numPr>
        <w:ilvl w:val="0"/>
        <w:numId w:val="13"/>
      </w:numPr>
      <w:spacing w:lineRule="auto" w:line="312" w:before="0" w:after="0"/>
      <w:ind w:hanging="0" w:start="360"/>
      <w:contextualSpacing/>
    </w:pPr>
    <w:rPr>
      <w:rFonts w:eastAsia="Calibri"/>
      <w:color w:val="auto"/>
      <w:sz w:val="24"/>
      <w:szCs w:val="24"/>
      <w:lang w:val="ru-RU"/>
    </w:rPr>
  </w:style>
  <w:style w:type="paragraph" w:styleId="25" w:customStyle="1">
    <w:name w:val="МЭШ_список маркер 2ур"/>
    <w:basedOn w:val="Normal"/>
    <w:qFormat/>
    <w:rsid w:val="008e78d5"/>
    <w:pPr>
      <w:numPr>
        <w:ilvl w:val="1"/>
        <w:numId w:val="13"/>
      </w:numPr>
      <w:spacing w:lineRule="auto" w:line="312" w:before="0" w:after="0"/>
      <w:ind w:hanging="0" w:start="1140"/>
      <w:contextualSpacing/>
    </w:pPr>
    <w:rPr>
      <w:rFonts w:eastAsia="Calibri"/>
      <w:color w:val="auto"/>
      <w:sz w:val="24"/>
      <w:szCs w:val="24"/>
      <w:lang w:val="ru-RU"/>
    </w:rPr>
  </w:style>
  <w:style w:type="paragraph" w:styleId="32" w:customStyle="1">
    <w:name w:val="МЭШ_список маркер 3ур"/>
    <w:basedOn w:val="Normal"/>
    <w:qFormat/>
    <w:rsid w:val="008e78d5"/>
    <w:pPr>
      <w:numPr>
        <w:ilvl w:val="2"/>
        <w:numId w:val="13"/>
      </w:numPr>
      <w:spacing w:lineRule="auto" w:line="312" w:before="0" w:after="0"/>
      <w:ind w:hanging="0" w:start="1080"/>
      <w:contextualSpacing/>
    </w:pPr>
    <w:rPr>
      <w:rFonts w:eastAsia="Calibri"/>
      <w:color w:val="auto"/>
      <w:sz w:val="24"/>
      <w:szCs w:val="24"/>
      <w:lang w:val="ru-RU"/>
    </w:rPr>
  </w:style>
  <w:style w:type="paragraph" w:styleId="Subtitle">
    <w:name w:val="Subtitle"/>
    <w:basedOn w:val="Normal"/>
    <w:next w:val="Normal"/>
    <w:link w:val="Style30"/>
    <w:uiPriority w:val="11"/>
    <w:qFormat/>
    <w:rsid w:val="008e78d5"/>
    <w:pPr>
      <w:spacing w:lineRule="auto" w:line="259" w:before="0" w:after="160"/>
      <w:ind w:hanging="10" w:start="23"/>
      <w:jc w:val="start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Cs w:val="28"/>
      <w:lang w:val="ru-RU"/>
    </w:rPr>
  </w:style>
  <w:style w:type="paragraph" w:styleId="Quote">
    <w:name w:val="Quote"/>
    <w:basedOn w:val="Normal"/>
    <w:next w:val="Normal"/>
    <w:link w:val="22"/>
    <w:uiPriority w:val="29"/>
    <w:qFormat/>
    <w:rsid w:val="008e78d5"/>
    <w:pPr>
      <w:spacing w:lineRule="auto" w:line="259" w:before="160" w:after="160"/>
      <w:ind w:hanging="0" w:start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sz w:val="22"/>
      <w:lang w:val="ru-RU"/>
    </w:rPr>
  </w:style>
  <w:style w:type="paragraph" w:styleId="IntenseQuote">
    <w:name w:val="Intense Quote"/>
    <w:basedOn w:val="Normal"/>
    <w:next w:val="Normal"/>
    <w:link w:val="Style31"/>
    <w:uiPriority w:val="30"/>
    <w:qFormat/>
    <w:rsid w:val="008e78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lineRule="auto" w:line="259" w:before="360" w:after="360"/>
      <w:ind w:hanging="0"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E74B5"/>
      <w:sz w:val="22"/>
      <w:lang w:val="ru-RU"/>
    </w:rPr>
  </w:style>
  <w:style w:type="paragraph" w:styleId="xl65" w:customStyle="1">
    <w:name w:val="xl65"/>
    <w:basedOn w:val="Normal"/>
    <w:qFormat/>
    <w:rsid w:val="00df24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ind w:hanging="0" w:start="0"/>
      <w:jc w:val="center"/>
      <w:textAlignment w:val="center"/>
    </w:pPr>
    <w:rPr>
      <w:b/>
      <w:bCs/>
      <w:color w:val="auto"/>
      <w:sz w:val="24"/>
      <w:szCs w:val="24"/>
      <w:lang w:val="ru-RU" w:eastAsia="ru-RU"/>
    </w:rPr>
  </w:style>
  <w:style w:type="numbering" w:styleId="user6" w:default="1">
    <w:name w:val="Без списка (user)"/>
    <w:uiPriority w:val="99"/>
    <w:semiHidden/>
    <w:unhideWhenUsed/>
    <w:qFormat/>
  </w:style>
  <w:style w:type="numbering" w:styleId="18" w:customStyle="1">
    <w:name w:val="Нет списка1"/>
    <w:uiPriority w:val="99"/>
    <w:semiHidden/>
    <w:unhideWhenUsed/>
    <w:qFormat/>
    <w:rsid w:val="00b007e7"/>
  </w:style>
  <w:style w:type="numbering" w:styleId="112" w:customStyle="1">
    <w:name w:val="Нет списка11"/>
    <w:uiPriority w:val="99"/>
    <w:semiHidden/>
    <w:unhideWhenUsed/>
    <w:qFormat/>
    <w:rsid w:val="008e78d5"/>
  </w:style>
  <w:style w:type="numbering" w:styleId="1111" w:customStyle="1">
    <w:name w:val="Нет списка111"/>
    <w:uiPriority w:val="99"/>
    <w:semiHidden/>
    <w:unhideWhenUsed/>
    <w:qFormat/>
    <w:rsid w:val="008e78d5"/>
  </w:style>
  <w:style w:type="numbering" w:styleId="11111" w:customStyle="1">
    <w:name w:val="Нет списка1111"/>
    <w:uiPriority w:val="99"/>
    <w:semiHidden/>
    <w:unhideWhenUsed/>
    <w:qFormat/>
    <w:rsid w:val="008e78d5"/>
  </w:style>
  <w:style w:type="numbering" w:styleId="111111" w:customStyle="1">
    <w:name w:val="Нет списка11111"/>
    <w:uiPriority w:val="99"/>
    <w:semiHidden/>
    <w:unhideWhenUsed/>
    <w:qFormat/>
    <w:rsid w:val="008e78d5"/>
  </w:style>
  <w:style w:type="numbering" w:styleId="26" w:customStyle="1">
    <w:name w:val="Нет списка2"/>
    <w:uiPriority w:val="99"/>
    <w:semiHidden/>
    <w:unhideWhenUsed/>
    <w:qFormat/>
    <w:rsid w:val="008e78d5"/>
  </w:style>
  <w:style w:type="numbering" w:styleId="1111111" w:customStyle="1">
    <w:name w:val="Нет списка111111"/>
    <w:uiPriority w:val="99"/>
    <w:semiHidden/>
    <w:unhideWhenUsed/>
    <w:qFormat/>
    <w:rsid w:val="008e78d5"/>
  </w:style>
  <w:style w:type="numbering" w:styleId="33" w:customStyle="1">
    <w:name w:val="Нет списка3"/>
    <w:uiPriority w:val="99"/>
    <w:semiHidden/>
    <w:unhideWhenUsed/>
    <w:qFormat/>
    <w:rsid w:val="008e78d5"/>
  </w:style>
  <w:style w:type="numbering" w:styleId="122" w:customStyle="1">
    <w:name w:val="Нет списка12"/>
    <w:uiPriority w:val="99"/>
    <w:semiHidden/>
    <w:unhideWhenUsed/>
    <w:qFormat/>
    <w:rsid w:val="008e78d5"/>
  </w:style>
  <w:style w:type="numbering" w:styleId="1121" w:customStyle="1">
    <w:name w:val="Нет списка112"/>
    <w:uiPriority w:val="99"/>
    <w:semiHidden/>
    <w:unhideWhenUsed/>
    <w:qFormat/>
    <w:rsid w:val="008e78d5"/>
  </w:style>
  <w:style w:type="numbering" w:styleId="1112" w:customStyle="1">
    <w:name w:val="Нет списка1112"/>
    <w:uiPriority w:val="99"/>
    <w:semiHidden/>
    <w:unhideWhenUsed/>
    <w:qFormat/>
    <w:rsid w:val="008e78d5"/>
  </w:style>
  <w:style w:type="numbering" w:styleId="212" w:customStyle="1">
    <w:name w:val="Нет списка21"/>
    <w:uiPriority w:val="99"/>
    <w:semiHidden/>
    <w:unhideWhenUsed/>
    <w:qFormat/>
    <w:rsid w:val="008e78d5"/>
  </w:style>
  <w:style w:type="numbering" w:styleId="11112" w:customStyle="1">
    <w:name w:val="Нет списка11112"/>
    <w:uiPriority w:val="99"/>
    <w:semiHidden/>
    <w:unhideWhenUsed/>
    <w:qFormat/>
    <w:rsid w:val="008e78d5"/>
  </w:style>
  <w:style w:type="numbering" w:styleId="42" w:customStyle="1">
    <w:name w:val="Нет списка4"/>
    <w:uiPriority w:val="99"/>
    <w:semiHidden/>
    <w:unhideWhenUsed/>
    <w:qFormat/>
    <w:rsid w:val="008e78d5"/>
  </w:style>
  <w:style w:type="numbering" w:styleId="Style51" w:customStyle="1">
    <w:name w:val="ОБР_список"/>
    <w:uiPriority w:val="99"/>
    <w:qFormat/>
    <w:rsid w:val="008e78d5"/>
  </w:style>
  <w:style w:type="numbering" w:styleId="19" w:customStyle="1">
    <w:name w:val="Мар_МС1"/>
    <w:uiPriority w:val="99"/>
    <w:qFormat/>
    <w:rsid w:val="008e78d5"/>
  </w:style>
  <w:style w:type="numbering" w:styleId="52" w:customStyle="1">
    <w:name w:val="Нет списка5"/>
    <w:uiPriority w:val="99"/>
    <w:semiHidden/>
    <w:unhideWhenUsed/>
    <w:qFormat/>
    <w:rsid w:val="008e78d5"/>
  </w:style>
  <w:style w:type="numbering" w:styleId="110" w:customStyle="1">
    <w:name w:val="ОБР_список1"/>
    <w:uiPriority w:val="99"/>
    <w:qFormat/>
    <w:rsid w:val="008e78d5"/>
  </w:style>
  <w:style w:type="numbering" w:styleId="Style52" w:customStyle="1">
    <w:name w:val="Мар_МС"/>
    <w:uiPriority w:val="99"/>
    <w:qFormat/>
    <w:rsid w:val="008e78d5"/>
  </w:style>
  <w:style w:type="numbering" w:styleId="113" w:customStyle="1">
    <w:name w:val="Мар_МС11"/>
    <w:uiPriority w:val="99"/>
    <w:qFormat/>
    <w:rsid w:val="008e78d5"/>
  </w:style>
  <w:style w:type="numbering" w:styleId="62" w:customStyle="1">
    <w:name w:val="Нет списка6"/>
    <w:uiPriority w:val="99"/>
    <w:semiHidden/>
    <w:unhideWhenUsed/>
    <w:qFormat/>
    <w:rsid w:val="008e78d5"/>
  </w:style>
  <w:style w:type="numbering" w:styleId="27" w:customStyle="1">
    <w:name w:val="ОБР_список2"/>
    <w:uiPriority w:val="99"/>
    <w:qFormat/>
    <w:rsid w:val="008e78d5"/>
  </w:style>
  <w:style w:type="numbering" w:styleId="28" w:customStyle="1">
    <w:name w:val="Мар_МС2"/>
    <w:uiPriority w:val="99"/>
    <w:qFormat/>
    <w:rsid w:val="008e78d5"/>
  </w:style>
  <w:style w:type="numbering" w:styleId="Style53" w:customStyle="1">
    <w:name w:val="МЭШ_маркеры"/>
    <w:uiPriority w:val="99"/>
    <w:qFormat/>
    <w:rsid w:val="008e78d5"/>
  </w:style>
  <w:style w:type="numbering" w:styleId="123" w:customStyle="1">
    <w:name w:val="Мар_МС12"/>
    <w:uiPriority w:val="99"/>
    <w:qFormat/>
    <w:rsid w:val="008e78d5"/>
  </w:style>
  <w:style w:type="numbering" w:styleId="72" w:customStyle="1">
    <w:name w:val="Нет списка7"/>
    <w:uiPriority w:val="99"/>
    <w:semiHidden/>
    <w:unhideWhenUsed/>
    <w:qFormat/>
    <w:rsid w:val="008e78d5"/>
  </w:style>
  <w:style w:type="numbering" w:styleId="131" w:customStyle="1">
    <w:name w:val="Нет списка13"/>
    <w:uiPriority w:val="99"/>
    <w:semiHidden/>
    <w:unhideWhenUsed/>
    <w:qFormat/>
    <w:rsid w:val="008e78d5"/>
  </w:style>
  <w:style w:type="numbering" w:styleId="82" w:customStyle="1">
    <w:name w:val="Нет списка8"/>
    <w:uiPriority w:val="99"/>
    <w:semiHidden/>
    <w:unhideWhenUsed/>
    <w:qFormat/>
    <w:rsid w:val="008e78d5"/>
  </w:style>
  <w:style w:type="numbering" w:styleId="141" w:customStyle="1">
    <w:name w:val="Нет списка14"/>
    <w:uiPriority w:val="99"/>
    <w:semiHidden/>
    <w:unhideWhenUsed/>
    <w:qFormat/>
    <w:rsid w:val="008e78d5"/>
  </w:style>
  <w:style w:type="numbering" w:styleId="92" w:customStyle="1">
    <w:name w:val="Нет списка9"/>
    <w:uiPriority w:val="99"/>
    <w:semiHidden/>
    <w:unhideWhenUsed/>
    <w:qFormat/>
    <w:rsid w:val="00074ad0"/>
  </w:style>
  <w:style w:type="numbering" w:styleId="151" w:customStyle="1">
    <w:name w:val="Нет списка15"/>
    <w:uiPriority w:val="99"/>
    <w:semiHidden/>
    <w:unhideWhenUsed/>
    <w:qFormat/>
    <w:rsid w:val="00074ad0"/>
  </w:style>
  <w:style w:type="numbering" w:styleId="1131" w:customStyle="1">
    <w:name w:val="Нет списка113"/>
    <w:uiPriority w:val="99"/>
    <w:semiHidden/>
    <w:unhideWhenUsed/>
    <w:qFormat/>
    <w:rsid w:val="00074ad0"/>
  </w:style>
  <w:style w:type="numbering" w:styleId="1113" w:customStyle="1">
    <w:name w:val="Нет списка1113"/>
    <w:uiPriority w:val="99"/>
    <w:semiHidden/>
    <w:unhideWhenUsed/>
    <w:qFormat/>
    <w:rsid w:val="00074ad0"/>
  </w:style>
  <w:style w:type="numbering" w:styleId="11113" w:customStyle="1">
    <w:name w:val="Нет списка11113"/>
    <w:uiPriority w:val="99"/>
    <w:semiHidden/>
    <w:unhideWhenUsed/>
    <w:qFormat/>
    <w:rsid w:val="00074ad0"/>
  </w:style>
  <w:style w:type="numbering" w:styleId="111112" w:customStyle="1">
    <w:name w:val="Нет списка111112"/>
    <w:uiPriority w:val="99"/>
    <w:semiHidden/>
    <w:unhideWhenUsed/>
    <w:qFormat/>
    <w:rsid w:val="00074ad0"/>
  </w:style>
  <w:style w:type="numbering" w:styleId="221" w:customStyle="1">
    <w:name w:val="Нет списка22"/>
    <w:uiPriority w:val="99"/>
    <w:semiHidden/>
    <w:unhideWhenUsed/>
    <w:qFormat/>
    <w:rsid w:val="00074ad0"/>
  </w:style>
  <w:style w:type="numbering" w:styleId="11111111" w:customStyle="1">
    <w:name w:val="Нет списка1111111"/>
    <w:uiPriority w:val="99"/>
    <w:semiHidden/>
    <w:unhideWhenUsed/>
    <w:qFormat/>
    <w:rsid w:val="00074ad0"/>
  </w:style>
  <w:style w:type="numbering" w:styleId="311" w:customStyle="1">
    <w:name w:val="Нет списка31"/>
    <w:uiPriority w:val="99"/>
    <w:semiHidden/>
    <w:unhideWhenUsed/>
    <w:qFormat/>
    <w:rsid w:val="00074ad0"/>
  </w:style>
  <w:style w:type="numbering" w:styleId="1213" w:customStyle="1">
    <w:name w:val="Нет списка121"/>
    <w:uiPriority w:val="99"/>
    <w:semiHidden/>
    <w:unhideWhenUsed/>
    <w:qFormat/>
    <w:rsid w:val="00074ad0"/>
  </w:style>
  <w:style w:type="numbering" w:styleId="11211" w:customStyle="1">
    <w:name w:val="Нет списка1121"/>
    <w:uiPriority w:val="99"/>
    <w:semiHidden/>
    <w:unhideWhenUsed/>
    <w:qFormat/>
    <w:rsid w:val="00074ad0"/>
  </w:style>
  <w:style w:type="numbering" w:styleId="11121" w:customStyle="1">
    <w:name w:val="Нет списка11121"/>
    <w:uiPriority w:val="99"/>
    <w:semiHidden/>
    <w:unhideWhenUsed/>
    <w:qFormat/>
    <w:rsid w:val="00074ad0"/>
  </w:style>
  <w:style w:type="numbering" w:styleId="2111" w:customStyle="1">
    <w:name w:val="Нет списка211"/>
    <w:uiPriority w:val="99"/>
    <w:semiHidden/>
    <w:unhideWhenUsed/>
    <w:qFormat/>
    <w:rsid w:val="00074ad0"/>
  </w:style>
  <w:style w:type="numbering" w:styleId="111121" w:customStyle="1">
    <w:name w:val="Нет списка111121"/>
    <w:uiPriority w:val="99"/>
    <w:semiHidden/>
    <w:unhideWhenUsed/>
    <w:qFormat/>
    <w:rsid w:val="00074ad0"/>
  </w:style>
  <w:style w:type="numbering" w:styleId="413" w:customStyle="1">
    <w:name w:val="Нет списка41"/>
    <w:uiPriority w:val="99"/>
    <w:semiHidden/>
    <w:unhideWhenUsed/>
    <w:qFormat/>
    <w:rsid w:val="00074ad0"/>
  </w:style>
  <w:style w:type="numbering" w:styleId="34" w:customStyle="1">
    <w:name w:val="ОБР_список3"/>
    <w:uiPriority w:val="99"/>
    <w:qFormat/>
    <w:rsid w:val="00074ad0"/>
  </w:style>
  <w:style w:type="numbering" w:styleId="132" w:customStyle="1">
    <w:name w:val="Мар_МС13"/>
    <w:uiPriority w:val="99"/>
    <w:qFormat/>
    <w:rsid w:val="00074ad0"/>
  </w:style>
  <w:style w:type="numbering" w:styleId="512" w:customStyle="1">
    <w:name w:val="Нет списка51"/>
    <w:uiPriority w:val="99"/>
    <w:semiHidden/>
    <w:unhideWhenUsed/>
    <w:qFormat/>
    <w:rsid w:val="00074ad0"/>
  </w:style>
  <w:style w:type="numbering" w:styleId="114" w:customStyle="1">
    <w:name w:val="ОБР_список11"/>
    <w:uiPriority w:val="99"/>
    <w:qFormat/>
    <w:rsid w:val="00074ad0"/>
  </w:style>
  <w:style w:type="numbering" w:styleId="35" w:customStyle="1">
    <w:name w:val="Мар_МС3"/>
    <w:uiPriority w:val="99"/>
    <w:qFormat/>
    <w:rsid w:val="00074ad0"/>
  </w:style>
  <w:style w:type="numbering" w:styleId="1114" w:customStyle="1">
    <w:name w:val="Мар_МС111"/>
    <w:uiPriority w:val="99"/>
    <w:qFormat/>
    <w:rsid w:val="00074ad0"/>
  </w:style>
  <w:style w:type="numbering" w:styleId="613" w:customStyle="1">
    <w:name w:val="Нет списка61"/>
    <w:uiPriority w:val="99"/>
    <w:semiHidden/>
    <w:unhideWhenUsed/>
    <w:qFormat/>
    <w:rsid w:val="00074ad0"/>
  </w:style>
  <w:style w:type="numbering" w:styleId="213" w:customStyle="1">
    <w:name w:val="ОБР_список21"/>
    <w:uiPriority w:val="99"/>
    <w:qFormat/>
    <w:rsid w:val="00074ad0"/>
  </w:style>
  <w:style w:type="numbering" w:styleId="214" w:customStyle="1">
    <w:name w:val="Мар_МС21"/>
    <w:uiPriority w:val="99"/>
    <w:qFormat/>
    <w:rsid w:val="00074ad0"/>
  </w:style>
  <w:style w:type="numbering" w:styleId="115" w:customStyle="1">
    <w:name w:val="МЭШ_маркеры1"/>
    <w:uiPriority w:val="99"/>
    <w:qFormat/>
    <w:rsid w:val="00074ad0"/>
  </w:style>
  <w:style w:type="numbering" w:styleId="1214" w:customStyle="1">
    <w:name w:val="Мар_МС121"/>
    <w:uiPriority w:val="99"/>
    <w:qFormat/>
    <w:rsid w:val="00074ad0"/>
  </w:style>
  <w:style w:type="numbering" w:styleId="713" w:customStyle="1">
    <w:name w:val="Нет списка71"/>
    <w:uiPriority w:val="99"/>
    <w:semiHidden/>
    <w:unhideWhenUsed/>
    <w:qFormat/>
    <w:rsid w:val="00074ad0"/>
  </w:style>
  <w:style w:type="numbering" w:styleId="1311" w:customStyle="1">
    <w:name w:val="Нет списка131"/>
    <w:uiPriority w:val="99"/>
    <w:semiHidden/>
    <w:unhideWhenUsed/>
    <w:qFormat/>
    <w:rsid w:val="00074ad0"/>
  </w:style>
  <w:style w:type="numbering" w:styleId="813" w:customStyle="1">
    <w:name w:val="Нет списка81"/>
    <w:uiPriority w:val="99"/>
    <w:semiHidden/>
    <w:unhideWhenUsed/>
    <w:qFormat/>
    <w:rsid w:val="00074ad0"/>
  </w:style>
  <w:style w:type="numbering" w:styleId="1411" w:customStyle="1">
    <w:name w:val="Нет списка141"/>
    <w:uiPriority w:val="99"/>
    <w:semiHidden/>
    <w:unhideWhenUsed/>
    <w:qFormat/>
    <w:rsid w:val="00074ad0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OTR1">
    <w:name w:val="OTR1"/>
    <w:basedOn w:val="a4"/>
    <w:uiPriority w:val="39"/>
    <w:qFormat/>
    <w:rsid w:val="00813534"/>
    <w:pPr>
      <w:spacing w:after="0" w:line="240" w:lineRule="auto"/>
    </w:pPr>
    <w:rPr>
      <w:lang w:val="ru-RU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</w:rPr>
      <w:tblPr/>
      <w:trPr>
        <w:tblHeader/>
      </w:trPr>
      <w:tcPr>
        <w:vAlign w:val="center"/>
      </w:tcPr>
    </w:tblStylePr>
  </w:style>
  <w:style w:type="table" w:styleId="af1">
    <w:name w:val="Table Grid"/>
    <w:basedOn w:val="a4"/>
    <w:uiPriority w:val="39"/>
    <w:qFormat/>
    <w:rsid w:val="008135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Grid3"/>
    <w:rsid w:val="00b007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Сетка таблицы31"/>
    <w:basedOn w:val="a4"/>
    <w:uiPriority w:val="39"/>
    <w:rsid w:val="00b007e7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OSTTable">
    <w:name w:val="_GOST_Table"/>
    <w:basedOn w:val="a4"/>
    <w:rsid w:val="00b007e7"/>
    <w:pPr>
      <w:spacing w:after="0" w:line="240" w:lineRule="auto"/>
      <w:jc w:val="both"/>
    </w:pPr>
    <w:rPr>
      <w:lang w:val="ru-RU" w:eastAsia="ru-RU"/>
      <w:szCs w:val="20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6" w:type="dxa"/>
        <w:right w:w="6" w:type="dxa"/>
      </w:tblCellMar>
    </w:tblPr>
    <w:tblStylePr w:type="firstRow">
      <w:pPr>
        <w:wordWrap/>
        <w:ind w:right="0" w:rightChars="0"/>
        <w:spacing w:before="60" w:beforeLines="0" w:after="60" w:afterLines="0" w:line="240" w:lineRule="auto"/>
        <w:jc w:val="center"/>
      </w:pPr>
      <w:rPr>
        <w:b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ind w:right="57" w:rightChars="0"/>
        <w:spacing w:before="60" w:beforeLines="0" w:after="60" w:afterLines="0" w:line="240" w:lineRule="auto"/>
        <w:jc w:val="left"/>
      </w:pPr>
      <w:rPr>
        <w:sz w:val="24"/>
      </w:rPr>
      <w:tblPr/>
    </w:tblStylePr>
    <w:tblStylePr w:type="band2Horz">
      <w:pPr>
        <w:wordWrap/>
        <w:ind w:right="57" w:rightChars="0"/>
        <w:spacing w:before="60" w:beforeLines="0" w:after="60" w:afterLines="0"/>
        <w:jc w:val="left"/>
      </w:pPr>
      <w:rPr>
        <w:sz w:val="24"/>
      </w:rPr>
      <w:tblPr/>
    </w:tblStylePr>
  </w:style>
  <w:style w:type="table" w:customStyle="1" w:styleId="TableGrid1">
    <w:name w:val="TableGrid1"/>
    <w:rsid w:val="008e78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e78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4"/>
    <w:uiPriority w:val="5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4"/>
    <w:uiPriority w:val="3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2"/>
    <w:basedOn w:val="a4"/>
    <w:uiPriority w:val="3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Grid2"/>
    <w:rsid w:val="008e78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8e78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4"/>
    <w:uiPriority w:val="3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11"/>
    <w:basedOn w:val="a4"/>
    <w:uiPriority w:val="3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Сетка таблицы21"/>
    <w:basedOn w:val="a4"/>
    <w:uiPriority w:val="3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Plain Table 2"/>
    <w:basedOn w:val="a4"/>
    <w:uiPriority w:val="42"/>
    <w:rsid w:val="008e78d5"/>
    <w:pPr>
      <w:spacing w:after="0" w:line="240" w:lineRule="auto"/>
    </w:pPr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affff1">
    <w:name w:val="Grid Table Light"/>
    <w:basedOn w:val="a4"/>
    <w:uiPriority w:val="40"/>
    <w:rsid w:val="008e78d5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113">
    <w:name w:val="Сетка таблицы111"/>
    <w:basedOn w:val="a4"/>
    <w:uiPriority w:val="59"/>
    <w:rsid w:val="008e78d5"/>
    <w:pPr>
      <w:spacing w:after="0" w:line="240" w:lineRule="auto"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Таблица простая 21"/>
    <w:basedOn w:val="a4"/>
    <w:uiPriority w:val="42"/>
    <w:rsid w:val="008e78d5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1f0">
    <w:name w:val="Сетка таблицы светлая1"/>
    <w:basedOn w:val="a4"/>
    <w:uiPriority w:val="40"/>
    <w:rsid w:val="008e78d5"/>
    <w:pPr>
      <w:spacing w:after="0" w:line="240" w:lineRule="auto"/>
    </w:pPr>
    <w:rPr>
      <w:lang w:val="ru-RU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220">
    <w:name w:val="Таблица простая 22"/>
    <w:basedOn w:val="a4"/>
    <w:uiPriority w:val="42"/>
    <w:rsid w:val="008e78d5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2a">
    <w:name w:val="Сетка таблицы светлая2"/>
    <w:basedOn w:val="a4"/>
    <w:uiPriority w:val="40"/>
    <w:rsid w:val="008e78d5"/>
    <w:pPr>
      <w:spacing w:after="0" w:line="240" w:lineRule="auto"/>
    </w:pPr>
    <w:rPr>
      <w:lang w:val="ru-RU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23">
    <w:name w:val="Сетка таблицы12"/>
    <w:basedOn w:val="a4"/>
    <w:uiPriority w:val="59"/>
    <w:rsid w:val="008e78d5"/>
    <w:pPr>
      <w:spacing w:after="0" w:line="240" w:lineRule="auto"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2">
    <w:name w:val="Сетка таблицы GR2"/>
    <w:basedOn w:val="a4"/>
    <w:uiPriority w:val="59"/>
    <w:rsid w:val="008e78d5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13"/>
    <w:basedOn w:val="a4"/>
    <w:uiPriority w:val="59"/>
    <w:rsid w:val="008e78d5"/>
    <w:pPr>
      <w:spacing w:after="0" w:line="240" w:lineRule="auto"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0">
    <w:name w:val="Таблица простая 23"/>
    <w:basedOn w:val="a4"/>
    <w:uiPriority w:val="42"/>
    <w:rsid w:val="008e78d5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37">
    <w:name w:val="Сетка таблицы светлая3"/>
    <w:basedOn w:val="a4"/>
    <w:uiPriority w:val="40"/>
    <w:rsid w:val="008e78d5"/>
    <w:pPr>
      <w:spacing w:after="0" w:line="240" w:lineRule="auto"/>
    </w:pPr>
    <w:rPr>
      <w:lang w:val="ru-RU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43">
    <w:name w:val="Сетка таблицы4"/>
    <w:basedOn w:val="a4"/>
    <w:uiPriority w:val="39"/>
    <w:rsid w:val="008e78d5"/>
    <w:pPr>
      <w:spacing w:after="0" w:line="240" w:lineRule="auto"/>
    </w:pPr>
    <w:rPr>
      <w:rFonts w:eastAsiaTheme="minorHAnsi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00">
    <w:name w:val="Table Grid00"/>
    <w:rsid w:val="008e78d5"/>
    <w:pPr>
      <w:spacing w:after="0" w:line="240" w:lineRule="auto"/>
    </w:pPr>
    <w:rPr>
      <w:rFonts w:eastAsiaTheme="minorHAns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4"/>
    <w:uiPriority w:val="39"/>
    <w:qFormat/>
    <w:rsid w:val="00074ad0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">
    <w:name w:val="TableGrid4"/>
    <w:rsid w:val="00074a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074a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OTR13">
    <w:name w:val="OTR13"/>
    <w:basedOn w:val="a4"/>
    <w:uiPriority w:val="39"/>
    <w:qFormat/>
    <w:rsid w:val="00074ad0"/>
    <w:pPr>
      <w:spacing w:after="0" w:line="240" w:lineRule="auto"/>
    </w:pPr>
    <w:rPr>
      <w:lang w:val="ru-RU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</w:rPr>
      <w:tblPr/>
      <w:trPr>
        <w:tblHeader/>
      </w:trPr>
      <w:tcPr>
        <w:vAlign w:val="center"/>
      </w:tcPr>
    </w:tblStylePr>
  </w:style>
  <w:style w:type="table" w:customStyle="1" w:styleId="TableNormal">
    <w:name w:val="Table Normal"/>
    <w:uiPriority w:val="2"/>
    <w:semiHidden/>
    <w:unhideWhenUsed/>
    <w:qFormat/>
    <w:rsid w:val="00921afd"/>
    <w:pPr>
      <w:spacing w:after="0" w:line="240" w:lineRule="auto"/>
    </w:pPr>
    <w:rPr>
      <w:rFonts w:eastAsia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footer" Target="footer15.xml"/><Relationship Id="rId25" Type="http://schemas.openxmlformats.org/officeDocument/2006/relationships/footer" Target="footer16.xml"/><Relationship Id="rId26" Type="http://schemas.openxmlformats.org/officeDocument/2006/relationships/footer" Target="footer17.xml"/><Relationship Id="rId27" Type="http://schemas.openxmlformats.org/officeDocument/2006/relationships/footer" Target="footer18.xml"/><Relationship Id="rId28" Type="http://schemas.openxmlformats.org/officeDocument/2006/relationships/footer" Target="footer19.xml"/><Relationship Id="rId29" Type="http://schemas.openxmlformats.org/officeDocument/2006/relationships/footer" Target="footer20.xml"/><Relationship Id="rId30" Type="http://schemas.openxmlformats.org/officeDocument/2006/relationships/footer" Target="footer21.xml"/><Relationship Id="rId31" Type="http://schemas.openxmlformats.org/officeDocument/2006/relationships/footer" Target="footer22.xml"/><Relationship Id="rId32" Type="http://schemas.openxmlformats.org/officeDocument/2006/relationships/footer" Target="footer23.xml"/><Relationship Id="rId33" Type="http://schemas.openxmlformats.org/officeDocument/2006/relationships/footer" Target="footer24.xml"/><Relationship Id="rId34" Type="http://schemas.openxmlformats.org/officeDocument/2006/relationships/footer" Target="footer25.xml"/><Relationship Id="rId35" Type="http://schemas.openxmlformats.org/officeDocument/2006/relationships/footer" Target="footer26.xml"/><Relationship Id="rId36" Type="http://schemas.openxmlformats.org/officeDocument/2006/relationships/footer" Target="footer27.xml"/><Relationship Id="rId37" Type="http://schemas.openxmlformats.org/officeDocument/2006/relationships/footer" Target="footer28.xml"/><Relationship Id="rId38" Type="http://schemas.openxmlformats.org/officeDocument/2006/relationships/footer" Target="footer29.xml"/><Relationship Id="rId39" Type="http://schemas.openxmlformats.org/officeDocument/2006/relationships/footer" Target="footer30.xml"/><Relationship Id="rId40" Type="http://schemas.openxmlformats.org/officeDocument/2006/relationships/footnotes" Target="footnotes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<Relationship Id="rId4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9550-A139-43A0-B795-52906312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LibreOffice/25.8.0.4$Linux_X86_64 LibreOffice_project/48f00303701489684e67c38c28aff00cd5929e67</Application>
  <AppVersion>15.0000</AppVersion>
  <Pages>42</Pages>
  <Words>12487</Words>
  <Characters>91027</Characters>
  <CharactersWithSpaces>102144</CharactersWithSpaces>
  <Paragraphs>1307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2026-06-09T11:15:00Z</dcterms:created>
  <dc:creator>Колядова Анна Валерьевна</dc:creator>
  <dc:description/>
  <dc:language>ru-RU</dc:language>
  <cp:lastModifiedBy/>
  <cp:lastPrinted>2025-09-30T06:29:00Z</cp:lastPrinted>
  <dcterms:modified xsi:type="dcterms:W3CDTF">2026-06-11T10:54:15Z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