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A739" w14:textId="77777777" w:rsidR="003D0C1C" w:rsidRPr="009449B6" w:rsidRDefault="003D0C1C" w:rsidP="00FA02F5">
      <w:pPr>
        <w:spacing w:line="276" w:lineRule="auto"/>
        <w:rPr>
          <w:sz w:val="26"/>
          <w:szCs w:val="26"/>
        </w:rPr>
      </w:pPr>
    </w:p>
    <w:p w14:paraId="6DDE17C9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7C43714D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425E9DC5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42D75FB7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5B7FBE74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4EBA5336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5D172E1C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5D50CCCD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7FCDAC23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1051A87D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27B97AEF" w14:textId="77777777" w:rsidR="00E242DB" w:rsidRPr="00E62504" w:rsidRDefault="00E242DB" w:rsidP="00FA02F5">
      <w:pPr>
        <w:spacing w:line="276" w:lineRule="auto"/>
        <w:rPr>
          <w:sz w:val="26"/>
          <w:szCs w:val="26"/>
        </w:rPr>
      </w:pPr>
    </w:p>
    <w:p w14:paraId="11ADED28" w14:textId="77777777" w:rsidR="00E242DB" w:rsidRPr="00E62504" w:rsidRDefault="00E242DB" w:rsidP="00FA02F5">
      <w:pPr>
        <w:spacing w:line="276" w:lineRule="auto"/>
        <w:rPr>
          <w:sz w:val="26"/>
          <w:szCs w:val="26"/>
        </w:rPr>
      </w:pPr>
    </w:p>
    <w:p w14:paraId="586FD233" w14:textId="77777777" w:rsidR="00E242DB" w:rsidRPr="00E62504" w:rsidRDefault="00E242DB" w:rsidP="00FA02F5">
      <w:pPr>
        <w:spacing w:line="276" w:lineRule="auto"/>
        <w:rPr>
          <w:sz w:val="26"/>
          <w:szCs w:val="26"/>
        </w:rPr>
      </w:pPr>
    </w:p>
    <w:p w14:paraId="54DFD0FB" w14:textId="77777777" w:rsidR="00E242DB" w:rsidRPr="00E62504" w:rsidRDefault="00E242DB" w:rsidP="00FA02F5">
      <w:pPr>
        <w:spacing w:line="276" w:lineRule="auto"/>
        <w:rPr>
          <w:sz w:val="26"/>
          <w:szCs w:val="26"/>
        </w:rPr>
      </w:pPr>
    </w:p>
    <w:p w14:paraId="296120F3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</w:p>
    <w:p w14:paraId="0E39D61C" w14:textId="796EC114" w:rsidR="00D16518" w:rsidRPr="00E62504" w:rsidRDefault="00D16518" w:rsidP="00FA02F5">
      <w:pPr>
        <w:keepNext/>
        <w:keepLines/>
        <w:spacing w:line="276" w:lineRule="auto"/>
        <w:jc w:val="center"/>
        <w:rPr>
          <w:rFonts w:eastAsia="Calibri"/>
          <w:b/>
          <w:sz w:val="26"/>
          <w:szCs w:val="26"/>
        </w:rPr>
      </w:pPr>
      <w:r w:rsidRPr="00E62504">
        <w:rPr>
          <w:rFonts w:eastAsia="Calibri"/>
          <w:b/>
          <w:sz w:val="26"/>
          <w:szCs w:val="26"/>
        </w:rPr>
        <w:t>Технич</w:t>
      </w:r>
      <w:r w:rsidR="004A081E">
        <w:rPr>
          <w:rFonts w:eastAsia="Calibri"/>
          <w:b/>
          <w:sz w:val="26"/>
          <w:szCs w:val="26"/>
        </w:rPr>
        <w:t>е</w:t>
      </w:r>
      <w:r w:rsidR="003A2A08">
        <w:rPr>
          <w:rFonts w:eastAsia="Calibri"/>
          <w:b/>
          <w:sz w:val="26"/>
          <w:szCs w:val="26"/>
        </w:rPr>
        <w:t>ски</w:t>
      </w:r>
      <w:r w:rsidR="0058686B">
        <w:rPr>
          <w:rFonts w:eastAsia="Calibri"/>
          <w:b/>
          <w:sz w:val="26"/>
          <w:szCs w:val="26"/>
        </w:rPr>
        <w:t>е требования</w:t>
      </w:r>
      <w:r w:rsidR="00DC4FEF">
        <w:rPr>
          <w:rFonts w:eastAsia="Calibri"/>
          <w:b/>
          <w:sz w:val="26"/>
          <w:szCs w:val="26"/>
        </w:rPr>
        <w:t xml:space="preserve"> на выполнение работ</w:t>
      </w:r>
    </w:p>
    <w:p w14:paraId="5BD79CC1" w14:textId="77777777" w:rsidR="00E242DB" w:rsidRPr="00E62504" w:rsidRDefault="00E242DB" w:rsidP="00FA02F5">
      <w:pPr>
        <w:spacing w:line="276" w:lineRule="auto"/>
        <w:rPr>
          <w:sz w:val="26"/>
          <w:szCs w:val="26"/>
        </w:rPr>
      </w:pPr>
    </w:p>
    <w:p w14:paraId="5B818A44" w14:textId="4F030EFF" w:rsidR="00E242DB" w:rsidRPr="004E709C" w:rsidRDefault="004E709C" w:rsidP="004362EF">
      <w:pPr>
        <w:jc w:val="center"/>
        <w:rPr>
          <w:rFonts w:eastAsia="Calibri"/>
          <w:b/>
          <w:sz w:val="26"/>
          <w:szCs w:val="26"/>
        </w:rPr>
      </w:pPr>
      <w:bookmarkStart w:id="0" w:name="_GoBack"/>
      <w:r w:rsidRPr="006A0249">
        <w:rPr>
          <w:rFonts w:eastAsia="Calibri"/>
          <w:b/>
          <w:sz w:val="26"/>
          <w:szCs w:val="26"/>
        </w:rPr>
        <w:t>«</w:t>
      </w:r>
      <w:r w:rsidR="00764C4B" w:rsidRPr="006A0249">
        <w:rPr>
          <w:rFonts w:eastAsia="Calibri"/>
          <w:b/>
          <w:sz w:val="26"/>
          <w:szCs w:val="26"/>
        </w:rPr>
        <w:t xml:space="preserve">ОКПД2 26.20.15 </w:t>
      </w:r>
      <w:r w:rsidR="004362EF" w:rsidRPr="006A0249">
        <w:rPr>
          <w:rFonts w:eastAsia="Calibri"/>
          <w:b/>
          <w:sz w:val="26"/>
          <w:szCs w:val="26"/>
        </w:rPr>
        <w:t xml:space="preserve">Разработка </w:t>
      </w:r>
      <w:r w:rsidR="004362EF" w:rsidRPr="004362EF">
        <w:rPr>
          <w:rFonts w:eastAsia="Calibri"/>
          <w:b/>
          <w:sz w:val="26"/>
          <w:szCs w:val="26"/>
        </w:rPr>
        <w:t xml:space="preserve">проектного решения по модернизации вычислительной инфраструктуры ЦОД ПАО </w:t>
      </w:r>
      <w:r w:rsidR="00C40909">
        <w:rPr>
          <w:rFonts w:eastAsia="Calibri"/>
          <w:b/>
          <w:sz w:val="26"/>
          <w:szCs w:val="26"/>
        </w:rPr>
        <w:t>«РусГидро»</w:t>
      </w:r>
      <w:r w:rsidR="004362EF">
        <w:rPr>
          <w:rFonts w:eastAsia="Calibri"/>
          <w:b/>
          <w:sz w:val="26"/>
          <w:szCs w:val="26"/>
        </w:rPr>
        <w:t>»</w:t>
      </w:r>
    </w:p>
    <w:bookmarkEnd w:id="0"/>
    <w:p w14:paraId="13A24B44" w14:textId="77777777" w:rsidR="00D16518" w:rsidRPr="00E62504" w:rsidRDefault="00D16518" w:rsidP="00FA02F5">
      <w:pPr>
        <w:spacing w:line="276" w:lineRule="auto"/>
        <w:rPr>
          <w:sz w:val="26"/>
          <w:szCs w:val="26"/>
        </w:rPr>
      </w:pPr>
      <w:r w:rsidRPr="00E62504">
        <w:rPr>
          <w:sz w:val="26"/>
          <w:szCs w:val="26"/>
        </w:rPr>
        <w:br w:type="page"/>
      </w:r>
    </w:p>
    <w:p w14:paraId="542E2D25" w14:textId="77777777" w:rsidR="00D849AA" w:rsidRPr="00E62504" w:rsidRDefault="00D849AA" w:rsidP="00FA02F5">
      <w:pPr>
        <w:spacing w:line="276" w:lineRule="auto"/>
        <w:jc w:val="center"/>
        <w:rPr>
          <w:b/>
        </w:rPr>
      </w:pPr>
      <w:r w:rsidRPr="00E62504">
        <w:rPr>
          <w:b/>
        </w:rPr>
        <w:lastRenderedPageBreak/>
        <w:t>СОДЕРЖАНИЕ</w:t>
      </w:r>
    </w:p>
    <w:p w14:paraId="322A5D2B" w14:textId="3A52DDE0" w:rsidR="00D72D47" w:rsidRDefault="00BA473A">
      <w:pPr>
        <w:pStyle w:val="16"/>
        <w:tabs>
          <w:tab w:val="left" w:pos="567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b/>
          <w:bCs w:val="0"/>
          <w:caps/>
        </w:rPr>
        <w:fldChar w:fldCharType="begin"/>
      </w:r>
      <w:r>
        <w:rPr>
          <w:b/>
          <w:bCs w:val="0"/>
          <w:caps/>
        </w:rPr>
        <w:instrText xml:space="preserve"> TOC \o "1-2" \h \z \u </w:instrText>
      </w:r>
      <w:r>
        <w:rPr>
          <w:b/>
          <w:bCs w:val="0"/>
          <w:caps/>
        </w:rPr>
        <w:fldChar w:fldCharType="separate"/>
      </w:r>
      <w:hyperlink w:anchor="_Toc173871833" w:history="1">
        <w:r w:rsidR="00D72D47" w:rsidRPr="00A673C6">
          <w:rPr>
            <w:rStyle w:val="af9"/>
            <w:noProof/>
          </w:rPr>
          <w:t>1.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Общие сведения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_Toc173871833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3</w:t>
        </w:r>
        <w:r w:rsidR="00D72D47">
          <w:rPr>
            <w:noProof/>
            <w:webHidden/>
          </w:rPr>
          <w:fldChar w:fldCharType="end"/>
        </w:r>
      </w:hyperlink>
    </w:p>
    <w:p w14:paraId="1E44F973" w14:textId="36205804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4" w:history="1">
        <w:r w:rsidR="00D72D47" w:rsidRPr="00A673C6">
          <w:rPr>
            <w:rStyle w:val="af9"/>
            <w:iCs/>
            <w:noProof/>
          </w:rPr>
          <w:t>1.1.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Обозначения и сокращения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_Toc173871834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3</w:t>
        </w:r>
        <w:r w:rsidR="00D72D47">
          <w:rPr>
            <w:noProof/>
            <w:webHidden/>
          </w:rPr>
          <w:fldChar w:fldCharType="end"/>
        </w:r>
      </w:hyperlink>
    </w:p>
    <w:p w14:paraId="57228329" w14:textId="5BF15C02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5" w:history="1">
        <w:r w:rsidR="00D72D47" w:rsidRPr="00A673C6">
          <w:rPr>
            <w:rStyle w:val="af9"/>
            <w:iCs/>
            <w:noProof/>
          </w:rPr>
          <w:t>1.2.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Наименование закупаемой продукции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_Toc173871835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4</w:t>
        </w:r>
        <w:r w:rsidR="00D72D47">
          <w:rPr>
            <w:noProof/>
            <w:webHidden/>
          </w:rPr>
          <w:fldChar w:fldCharType="end"/>
        </w:r>
      </w:hyperlink>
    </w:p>
    <w:p w14:paraId="620E9DF0" w14:textId="15881181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6" w:history="1">
        <w:r w:rsidR="00D72D47" w:rsidRPr="00A673C6">
          <w:rPr>
            <w:rStyle w:val="af9"/>
            <w:iCs/>
            <w:noProof/>
          </w:rPr>
          <w:t>1.3.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Цели и задачи проекта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_Toc173871836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4</w:t>
        </w:r>
        <w:r w:rsidR="00D72D47">
          <w:rPr>
            <w:noProof/>
            <w:webHidden/>
          </w:rPr>
          <w:fldChar w:fldCharType="end"/>
        </w:r>
      </w:hyperlink>
    </w:p>
    <w:p w14:paraId="65CDE0D8" w14:textId="732AAB1D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7" w:history="1">
        <w:r w:rsidR="00D72D47" w:rsidRPr="00A673C6">
          <w:rPr>
            <w:rStyle w:val="af9"/>
            <w:iCs/>
            <w:noProof/>
          </w:rPr>
          <w:t>1.4.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Существующее положение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_Toc173871837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4</w:t>
        </w:r>
        <w:r w:rsidR="00D72D47">
          <w:rPr>
            <w:noProof/>
            <w:webHidden/>
          </w:rPr>
          <w:fldChar w:fldCharType="end"/>
        </w:r>
      </w:hyperlink>
    </w:p>
    <w:p w14:paraId="2637A473" w14:textId="7C6D7EE6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8" w:history="1">
        <w:r w:rsidR="00D72D47" w:rsidRPr="00A673C6">
          <w:rPr>
            <w:rStyle w:val="af9"/>
            <w:iCs/>
            <w:noProof/>
          </w:rPr>
          <w:t>1.5.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_Toc173871838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5</w:t>
        </w:r>
        <w:r w:rsidR="00D72D47">
          <w:rPr>
            <w:noProof/>
            <w:webHidden/>
          </w:rPr>
          <w:fldChar w:fldCharType="end"/>
        </w:r>
      </w:hyperlink>
    </w:p>
    <w:p w14:paraId="3FAC8B6C" w14:textId="63F806D8" w:rsidR="00D72D47" w:rsidRDefault="00575CFC">
      <w:pPr>
        <w:pStyle w:val="16"/>
        <w:tabs>
          <w:tab w:val="left" w:pos="567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39" w:history="1">
        <w:r w:rsidR="00D72D47" w:rsidRPr="00A673C6">
          <w:rPr>
            <w:rStyle w:val="af9"/>
            <w:noProof/>
          </w:rPr>
          <w:t>2.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Требования к работам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_Toc173871839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5</w:t>
        </w:r>
        <w:r w:rsidR="00D72D47">
          <w:rPr>
            <w:noProof/>
            <w:webHidden/>
          </w:rPr>
          <w:fldChar w:fldCharType="end"/>
        </w:r>
      </w:hyperlink>
    </w:p>
    <w:p w14:paraId="596D7830" w14:textId="5ED15AA0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0" w:history="1">
        <w:r w:rsidR="00D72D47" w:rsidRPr="00A673C6">
          <w:rPr>
            <w:rStyle w:val="af9"/>
            <w:iCs/>
            <w:noProof/>
          </w:rPr>
          <w:t>2.1.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Требования к объемам и срокам выполнения работ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_Toc173871840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5</w:t>
        </w:r>
        <w:r w:rsidR="00D72D47">
          <w:rPr>
            <w:noProof/>
            <w:webHidden/>
          </w:rPr>
          <w:fldChar w:fldCharType="end"/>
        </w:r>
      </w:hyperlink>
    </w:p>
    <w:p w14:paraId="57A8ADFD" w14:textId="20BE5821" w:rsidR="00D72D47" w:rsidRDefault="00575CFC">
      <w:pPr>
        <w:pStyle w:val="2a"/>
        <w:tabs>
          <w:tab w:val="left" w:pos="1120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1" w:history="1">
        <w:r w:rsidR="00D72D47" w:rsidRPr="00A673C6">
          <w:rPr>
            <w:rStyle w:val="af9"/>
            <w:iCs/>
            <w:noProof/>
          </w:rPr>
          <w:t>2.2.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Требования к качеству продукции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_Toc173871841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6</w:t>
        </w:r>
        <w:r w:rsidR="00D72D47">
          <w:rPr>
            <w:noProof/>
            <w:webHidden/>
          </w:rPr>
          <w:fldChar w:fldCharType="end"/>
        </w:r>
      </w:hyperlink>
    </w:p>
    <w:p w14:paraId="7D27B9F8" w14:textId="1E3A8B0B" w:rsidR="00D72D47" w:rsidRDefault="00575CFC">
      <w:pPr>
        <w:pStyle w:val="16"/>
        <w:tabs>
          <w:tab w:val="left" w:pos="567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2" w:history="1">
        <w:r w:rsidR="00D72D47" w:rsidRPr="00A673C6">
          <w:rPr>
            <w:rStyle w:val="af9"/>
            <w:noProof/>
          </w:rPr>
          <w:t>3.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Требования к документации по ценообразованию на этапе закупки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_Toc173871842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12</w:t>
        </w:r>
        <w:r w:rsidR="00D72D47">
          <w:rPr>
            <w:noProof/>
            <w:webHidden/>
          </w:rPr>
          <w:fldChar w:fldCharType="end"/>
        </w:r>
      </w:hyperlink>
    </w:p>
    <w:p w14:paraId="781650FB" w14:textId="5CB6C4B2" w:rsidR="00D72D47" w:rsidRDefault="00575CFC">
      <w:pPr>
        <w:pStyle w:val="16"/>
        <w:tabs>
          <w:tab w:val="left" w:pos="567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3" w:history="1">
        <w:r w:rsidR="00D72D47" w:rsidRPr="00A673C6">
          <w:rPr>
            <w:rStyle w:val="af9"/>
            <w:noProof/>
          </w:rPr>
          <w:t>4.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Требования к документации по ценообразованию на этапе заключения (исполнения) договора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_Toc173871843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13</w:t>
        </w:r>
        <w:r w:rsidR="00D72D47">
          <w:rPr>
            <w:noProof/>
            <w:webHidden/>
          </w:rPr>
          <w:fldChar w:fldCharType="end"/>
        </w:r>
      </w:hyperlink>
    </w:p>
    <w:p w14:paraId="0B2DB0FC" w14:textId="244DAA9D" w:rsidR="00D72D47" w:rsidRDefault="00575CFC">
      <w:pPr>
        <w:pStyle w:val="16"/>
        <w:tabs>
          <w:tab w:val="left" w:pos="567"/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4" w:history="1">
        <w:r w:rsidR="00D72D47" w:rsidRPr="00A673C6">
          <w:rPr>
            <w:rStyle w:val="af9"/>
            <w:noProof/>
          </w:rPr>
          <w:t>5.</w:t>
        </w:r>
        <w:r w:rsidR="00D72D47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D72D47" w:rsidRPr="00A673C6">
          <w:rPr>
            <w:rStyle w:val="af9"/>
            <w:noProof/>
          </w:rPr>
          <w:t>Приложения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_Toc173871844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14</w:t>
        </w:r>
        <w:r w:rsidR="00D72D47">
          <w:rPr>
            <w:noProof/>
            <w:webHidden/>
          </w:rPr>
          <w:fldChar w:fldCharType="end"/>
        </w:r>
      </w:hyperlink>
    </w:p>
    <w:p w14:paraId="72EB7A80" w14:textId="02761EEE" w:rsidR="00D72D47" w:rsidRDefault="00575CFC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5" w:history="1">
        <w:r w:rsidR="00D72D47" w:rsidRPr="00A673C6">
          <w:rPr>
            <w:rStyle w:val="af9"/>
            <w:noProof/>
          </w:rPr>
          <w:t>Приложение № 1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_Toc173871845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15</w:t>
        </w:r>
        <w:r w:rsidR="00D72D47">
          <w:rPr>
            <w:noProof/>
            <w:webHidden/>
          </w:rPr>
          <w:fldChar w:fldCharType="end"/>
        </w:r>
      </w:hyperlink>
    </w:p>
    <w:p w14:paraId="4EC7813A" w14:textId="0E56CCE0" w:rsidR="00D72D47" w:rsidRDefault="00575CFC">
      <w:pPr>
        <w:pStyle w:val="16"/>
        <w:tabs>
          <w:tab w:val="right" w:leader="dot" w:pos="10194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73871846" w:history="1">
        <w:r w:rsidR="00D72D47" w:rsidRPr="00A673C6">
          <w:rPr>
            <w:rStyle w:val="af9"/>
            <w:noProof/>
          </w:rPr>
          <w:t>Приложение № 2</w:t>
        </w:r>
        <w:r w:rsidR="00D72D47">
          <w:rPr>
            <w:noProof/>
            <w:webHidden/>
          </w:rPr>
          <w:tab/>
        </w:r>
        <w:r w:rsidR="00D72D47">
          <w:rPr>
            <w:noProof/>
            <w:webHidden/>
          </w:rPr>
          <w:fldChar w:fldCharType="begin"/>
        </w:r>
        <w:r w:rsidR="00D72D47">
          <w:rPr>
            <w:noProof/>
            <w:webHidden/>
          </w:rPr>
          <w:instrText xml:space="preserve"> PAGEREF _Toc173871846 \h </w:instrText>
        </w:r>
        <w:r w:rsidR="00D72D47">
          <w:rPr>
            <w:noProof/>
            <w:webHidden/>
          </w:rPr>
        </w:r>
        <w:r w:rsidR="00D72D47">
          <w:rPr>
            <w:noProof/>
            <w:webHidden/>
          </w:rPr>
          <w:fldChar w:fldCharType="separate"/>
        </w:r>
        <w:r w:rsidR="00D72D47">
          <w:rPr>
            <w:noProof/>
            <w:webHidden/>
          </w:rPr>
          <w:t>34</w:t>
        </w:r>
        <w:r w:rsidR="00D72D47">
          <w:rPr>
            <w:noProof/>
            <w:webHidden/>
          </w:rPr>
          <w:fldChar w:fldCharType="end"/>
        </w:r>
      </w:hyperlink>
    </w:p>
    <w:p w14:paraId="1A5D5B35" w14:textId="21180952" w:rsidR="00D16518" w:rsidRPr="00E62504" w:rsidRDefault="00BA473A" w:rsidP="006A55C0">
      <w:pPr>
        <w:pStyle w:val="rtext"/>
      </w:pPr>
      <w:r>
        <w:rPr>
          <w:rFonts w:cs="Calibri Light (Заголовки)"/>
          <w:b/>
          <w:bCs/>
          <w:caps/>
          <w:color w:val="auto"/>
          <w:szCs w:val="24"/>
          <w:shd w:val="clear" w:color="auto" w:fill="auto"/>
        </w:rPr>
        <w:fldChar w:fldCharType="end"/>
      </w:r>
      <w:r w:rsidR="00D16518" w:rsidRPr="00E62504">
        <w:br w:type="page"/>
      </w:r>
    </w:p>
    <w:p w14:paraId="0A80D00E" w14:textId="77777777" w:rsidR="00F367D0" w:rsidRPr="00E62504" w:rsidRDefault="00C01756" w:rsidP="007E2707">
      <w:pPr>
        <w:pStyle w:val="1"/>
        <w:ind w:left="284" w:hanging="284"/>
        <w:rPr>
          <w:caps/>
        </w:rPr>
      </w:pPr>
      <w:bookmarkStart w:id="1" w:name="_Toc51339692"/>
      <w:bookmarkStart w:id="2" w:name="_Toc173871833"/>
      <w:r w:rsidRPr="00E62504">
        <w:lastRenderedPageBreak/>
        <w:t>Общие сведения</w:t>
      </w:r>
      <w:bookmarkEnd w:id="1"/>
      <w:bookmarkEnd w:id="2"/>
    </w:p>
    <w:p w14:paraId="0ABA6DB9" w14:textId="5248F3BE" w:rsidR="00D849AA" w:rsidRPr="00E62504" w:rsidRDefault="00B16377" w:rsidP="007E2707">
      <w:pPr>
        <w:pStyle w:val="23"/>
      </w:pPr>
      <w:bookmarkStart w:id="3" w:name="_Toc46743505"/>
      <w:bookmarkStart w:id="4" w:name="_Toc173871834"/>
      <w:r w:rsidRPr="00E62504">
        <w:t>Обозначения и сокращения</w:t>
      </w:r>
      <w:bookmarkEnd w:id="3"/>
      <w:bookmarkEnd w:id="4"/>
    </w:p>
    <w:tbl>
      <w:tblPr>
        <w:tblStyle w:val="af1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E242DB" w:rsidRPr="00E62504" w14:paraId="221548D9" w14:textId="77777777" w:rsidTr="00E242DB">
        <w:trPr>
          <w:trHeight w:val="144"/>
        </w:trPr>
        <w:tc>
          <w:tcPr>
            <w:tcW w:w="1701" w:type="dxa"/>
          </w:tcPr>
          <w:p w14:paraId="2D10145F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ИА</w:t>
            </w:r>
          </w:p>
        </w:tc>
        <w:tc>
          <w:tcPr>
            <w:tcW w:w="7938" w:type="dxa"/>
          </w:tcPr>
          <w:p w14:paraId="5CEA42E6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Исполнительный аппарат ПАО «РусГидро»</w:t>
            </w:r>
          </w:p>
        </w:tc>
      </w:tr>
      <w:tr w:rsidR="00E242DB" w:rsidRPr="00E62504" w14:paraId="1BE0EFDC" w14:textId="77777777" w:rsidTr="00E242DB">
        <w:tc>
          <w:tcPr>
            <w:tcW w:w="1701" w:type="dxa"/>
          </w:tcPr>
          <w:p w14:paraId="3ACFE49C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ИТ</w:t>
            </w:r>
          </w:p>
        </w:tc>
        <w:tc>
          <w:tcPr>
            <w:tcW w:w="7938" w:type="dxa"/>
          </w:tcPr>
          <w:p w14:paraId="54820AB0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Информационные технологии</w:t>
            </w:r>
            <w:r w:rsidRPr="00E62504">
              <w:rPr>
                <w:rStyle w:val="ab"/>
                <w:rFonts w:eastAsia="Calibri"/>
                <w:sz w:val="24"/>
                <w:szCs w:val="24"/>
              </w:rPr>
              <w:footnoteReference w:id="1"/>
            </w:r>
            <w:r w:rsidRPr="00E62504">
              <w:rPr>
                <w:rStyle w:val="ab"/>
                <w:rFonts w:eastAsia="Calibri"/>
                <w:sz w:val="24"/>
                <w:szCs w:val="24"/>
              </w:rPr>
              <w:t xml:space="preserve"> </w:t>
            </w:r>
            <w:r w:rsidRPr="00E62504">
              <w:rPr>
                <w:sz w:val="24"/>
                <w:szCs w:val="24"/>
                <w:lang w:eastAsia="x-none"/>
              </w:rPr>
              <w:t>-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E242DB" w:rsidRPr="00E62504" w14:paraId="337937F2" w14:textId="77777777" w:rsidTr="00E242DB">
        <w:tc>
          <w:tcPr>
            <w:tcW w:w="1701" w:type="dxa"/>
          </w:tcPr>
          <w:p w14:paraId="5016440E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КСПД</w:t>
            </w:r>
          </w:p>
        </w:tc>
        <w:tc>
          <w:tcPr>
            <w:tcW w:w="7938" w:type="dxa"/>
          </w:tcPr>
          <w:p w14:paraId="013D9B3E" w14:textId="77777777" w:rsidR="00E242DB" w:rsidRPr="00E62504" w:rsidRDefault="007342F0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 xml:space="preserve">Корпоративная сеть передачи данных </w:t>
            </w:r>
            <w:r w:rsidRPr="00E62504">
              <w:rPr>
                <w:sz w:val="24"/>
                <w:szCs w:val="24"/>
                <w:lang w:eastAsia="x-none"/>
              </w:rPr>
              <w:t>(непосредственно не участвует в реализации технологических процессов, предназначенных для выработки, передачи, сбыта электрической и тепловой энергии, а также оперативно-диспетчерского управления в изолированных энергосистемах)</w:t>
            </w:r>
          </w:p>
        </w:tc>
      </w:tr>
      <w:tr w:rsidR="00E242DB" w:rsidRPr="00E62504" w14:paraId="60427CD4" w14:textId="77777777" w:rsidTr="00E242DB">
        <w:tc>
          <w:tcPr>
            <w:tcW w:w="1701" w:type="dxa"/>
          </w:tcPr>
          <w:p w14:paraId="6D01D34A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Общество</w:t>
            </w:r>
            <w:r w:rsidRPr="00E62504">
              <w:rPr>
                <w:rStyle w:val="ab"/>
                <w:rFonts w:eastAsia="Calibri"/>
                <w:sz w:val="24"/>
                <w:szCs w:val="24"/>
              </w:rPr>
              <w:footnoteReference w:id="2"/>
            </w:r>
          </w:p>
        </w:tc>
        <w:tc>
          <w:tcPr>
            <w:tcW w:w="7938" w:type="dxa"/>
          </w:tcPr>
          <w:p w14:paraId="7A13AF8C" w14:textId="77777777" w:rsidR="00E242DB" w:rsidRPr="00E62504" w:rsidRDefault="00E242DB" w:rsidP="00FA02F5">
            <w:pPr>
              <w:spacing w:line="276" w:lineRule="auto"/>
              <w:rPr>
                <w:spacing w:val="-6"/>
                <w:sz w:val="24"/>
                <w:szCs w:val="24"/>
                <w:lang w:eastAsia="x-none"/>
              </w:rPr>
            </w:pPr>
            <w:r w:rsidRPr="00E62504">
              <w:rPr>
                <w:spacing w:val="-6"/>
                <w:sz w:val="24"/>
                <w:szCs w:val="24"/>
                <w:lang w:eastAsia="x-none"/>
              </w:rPr>
              <w:t>Публичное акционерное общество «Федеральная гидрогенерирующая компания – РусГидро» (сокращенное наименование: ПАО «РусГидро»)</w:t>
            </w:r>
          </w:p>
        </w:tc>
      </w:tr>
      <w:tr w:rsidR="00E242DB" w:rsidRPr="00E62504" w14:paraId="055CDD2C" w14:textId="77777777" w:rsidTr="00E242DB">
        <w:trPr>
          <w:trHeight w:val="70"/>
        </w:trPr>
        <w:tc>
          <w:tcPr>
            <w:tcW w:w="1701" w:type="dxa"/>
          </w:tcPr>
          <w:p w14:paraId="71BBAB4D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ОС</w:t>
            </w:r>
          </w:p>
        </w:tc>
        <w:tc>
          <w:tcPr>
            <w:tcW w:w="7938" w:type="dxa"/>
          </w:tcPr>
          <w:p w14:paraId="47A7A474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Операционная система</w:t>
            </w:r>
          </w:p>
        </w:tc>
      </w:tr>
      <w:tr w:rsidR="00710F6F" w:rsidRPr="00E62504" w14:paraId="67D18730" w14:textId="77777777" w:rsidTr="00E242DB">
        <w:trPr>
          <w:trHeight w:val="108"/>
        </w:trPr>
        <w:tc>
          <w:tcPr>
            <w:tcW w:w="1701" w:type="dxa"/>
          </w:tcPr>
          <w:p w14:paraId="569D8B18" w14:textId="77777777" w:rsidR="00710F6F" w:rsidRPr="00E62504" w:rsidRDefault="00710F6F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ПАК</w:t>
            </w:r>
          </w:p>
        </w:tc>
        <w:tc>
          <w:tcPr>
            <w:tcW w:w="7938" w:type="dxa"/>
          </w:tcPr>
          <w:p w14:paraId="74EDF4B4" w14:textId="77777777" w:rsidR="00710F6F" w:rsidRPr="00E62504" w:rsidRDefault="00710F6F" w:rsidP="00FA02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</w:t>
            </w:r>
          </w:p>
        </w:tc>
      </w:tr>
      <w:tr w:rsidR="00E242DB" w:rsidRPr="00E62504" w14:paraId="64AB1E4F" w14:textId="77777777" w:rsidTr="00E242DB">
        <w:trPr>
          <w:trHeight w:val="70"/>
        </w:trPr>
        <w:tc>
          <w:tcPr>
            <w:tcW w:w="1701" w:type="dxa"/>
          </w:tcPr>
          <w:p w14:paraId="3A085434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ПО</w:t>
            </w:r>
          </w:p>
        </w:tc>
        <w:tc>
          <w:tcPr>
            <w:tcW w:w="7938" w:type="dxa"/>
          </w:tcPr>
          <w:p w14:paraId="6C93297A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E86A75" w:rsidRPr="00E62504" w14:paraId="3904360E" w14:textId="77777777" w:rsidTr="00E86A75">
        <w:trPr>
          <w:trHeight w:val="138"/>
        </w:trPr>
        <w:tc>
          <w:tcPr>
            <w:tcW w:w="1701" w:type="dxa"/>
          </w:tcPr>
          <w:p w14:paraId="13B6B99C" w14:textId="77777777" w:rsidR="00E86A75" w:rsidRPr="00E62504" w:rsidRDefault="00E86A75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Подсистема</w:t>
            </w:r>
          </w:p>
        </w:tc>
        <w:tc>
          <w:tcPr>
            <w:tcW w:w="7938" w:type="dxa"/>
          </w:tcPr>
          <w:p w14:paraId="63FB4147" w14:textId="77777777" w:rsidR="00E86A75" w:rsidRPr="00E62504" w:rsidRDefault="00E86A75" w:rsidP="003908C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 xml:space="preserve">Подсистема </w:t>
            </w:r>
            <w:r w:rsidR="003908C5">
              <w:rPr>
                <w:sz w:val="24"/>
                <w:szCs w:val="24"/>
              </w:rPr>
              <w:t>контроля служебной переписки</w:t>
            </w:r>
            <w:r w:rsidRPr="00E62504">
              <w:rPr>
                <w:sz w:val="24"/>
                <w:szCs w:val="24"/>
              </w:rPr>
              <w:t xml:space="preserve"> ПАО «РусГидро»</w:t>
            </w:r>
          </w:p>
        </w:tc>
      </w:tr>
      <w:tr w:rsidR="00E242DB" w:rsidRPr="00E62504" w14:paraId="6AB0FB0D" w14:textId="77777777" w:rsidTr="00E242DB">
        <w:trPr>
          <w:trHeight w:val="70"/>
        </w:trPr>
        <w:tc>
          <w:tcPr>
            <w:tcW w:w="1701" w:type="dxa"/>
          </w:tcPr>
          <w:p w14:paraId="719A9B30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ПНР</w:t>
            </w:r>
          </w:p>
        </w:tc>
        <w:tc>
          <w:tcPr>
            <w:tcW w:w="7938" w:type="dxa"/>
          </w:tcPr>
          <w:p w14:paraId="5340740D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Пусконаладочные работ</w:t>
            </w:r>
            <w:r w:rsidR="007342F0" w:rsidRPr="00E62504">
              <w:rPr>
                <w:sz w:val="24"/>
                <w:szCs w:val="24"/>
              </w:rPr>
              <w:t>ы</w:t>
            </w:r>
          </w:p>
        </w:tc>
      </w:tr>
      <w:tr w:rsidR="00E242DB" w:rsidRPr="00E62504" w14:paraId="2D3A8E4E" w14:textId="77777777" w:rsidTr="00E242DB">
        <w:trPr>
          <w:trHeight w:val="138"/>
        </w:trPr>
        <w:tc>
          <w:tcPr>
            <w:tcW w:w="1701" w:type="dxa"/>
          </w:tcPr>
          <w:p w14:paraId="118995AB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СМР</w:t>
            </w:r>
          </w:p>
        </w:tc>
        <w:tc>
          <w:tcPr>
            <w:tcW w:w="7938" w:type="dxa"/>
          </w:tcPr>
          <w:p w14:paraId="663F80BC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Строительно-монтажные работы</w:t>
            </w:r>
          </w:p>
        </w:tc>
      </w:tr>
      <w:tr w:rsidR="00E242DB" w:rsidRPr="00E62504" w14:paraId="0B745864" w14:textId="77777777" w:rsidTr="00E242DB">
        <w:tc>
          <w:tcPr>
            <w:tcW w:w="1701" w:type="dxa"/>
          </w:tcPr>
          <w:p w14:paraId="3A72104A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Филиал</w:t>
            </w:r>
            <w:r w:rsidRPr="00E62504">
              <w:rPr>
                <w:rStyle w:val="ab"/>
                <w:rFonts w:eastAsia="Calibri"/>
                <w:sz w:val="24"/>
                <w:szCs w:val="24"/>
              </w:rPr>
              <w:footnoteReference w:id="3"/>
            </w:r>
          </w:p>
        </w:tc>
        <w:tc>
          <w:tcPr>
            <w:tcW w:w="7938" w:type="dxa"/>
          </w:tcPr>
          <w:p w14:paraId="44E7CB70" w14:textId="77777777" w:rsidR="00E242DB" w:rsidRPr="00E62504" w:rsidRDefault="00E242DB" w:rsidP="00FA02F5">
            <w:pPr>
              <w:spacing w:line="276" w:lineRule="auto"/>
              <w:rPr>
                <w:spacing w:val="-10"/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Филиал ПАО «РусГидро» - обособленное подразделение Общества,</w:t>
            </w:r>
            <w:r w:rsidRPr="00E62504">
              <w:rPr>
                <w:spacing w:val="-10"/>
                <w:sz w:val="24"/>
                <w:szCs w:val="24"/>
                <w:lang w:eastAsia="x-none"/>
              </w:rPr>
              <w:t xml:space="preserve"> </w:t>
            </w:r>
            <w:r w:rsidRPr="00E62504">
              <w:rPr>
                <w:spacing w:val="-4"/>
                <w:sz w:val="24"/>
                <w:szCs w:val="24"/>
                <w:lang w:eastAsia="x-none"/>
              </w:rPr>
              <w:t>расположенное вне места его нахождения и осуществляющее все функции, в</w:t>
            </w:r>
            <w:r w:rsidR="00FD5949" w:rsidRPr="00E62504">
              <w:rPr>
                <w:spacing w:val="-4"/>
                <w:sz w:val="24"/>
                <w:szCs w:val="24"/>
                <w:lang w:eastAsia="x-none"/>
              </w:rPr>
              <w:t> </w:t>
            </w:r>
            <w:r w:rsidRPr="00E62504">
              <w:rPr>
                <w:spacing w:val="-10"/>
                <w:sz w:val="24"/>
                <w:szCs w:val="24"/>
                <w:lang w:eastAsia="x-none"/>
              </w:rPr>
              <w:t xml:space="preserve">том числе функции представительства. Филиал не является юридическим </w:t>
            </w:r>
            <w:r w:rsidRPr="00E62504">
              <w:rPr>
                <w:sz w:val="24"/>
                <w:szCs w:val="24"/>
                <w:lang w:eastAsia="x-none"/>
              </w:rPr>
              <w:t xml:space="preserve">лицом и осуществляет свою деятельность в соответствии с </w:t>
            </w:r>
            <w:r w:rsidRPr="00E62504">
              <w:rPr>
                <w:spacing w:val="-10"/>
                <w:sz w:val="24"/>
                <w:szCs w:val="24"/>
                <w:lang w:eastAsia="x-none"/>
              </w:rPr>
              <w:t xml:space="preserve">законодательством РФ, Уставом Общества, решениями его органов управления, Положением и иными </w:t>
            </w:r>
            <w:r w:rsidRPr="00E62504">
              <w:rPr>
                <w:sz w:val="24"/>
                <w:szCs w:val="24"/>
                <w:lang w:eastAsia="x-none"/>
              </w:rPr>
              <w:t>локальными нормативными документами (актами) Общества. Филиал для осуществления своей деятельности наделяется</w:t>
            </w:r>
            <w:r w:rsidRPr="00E62504">
              <w:rPr>
                <w:spacing w:val="-4"/>
                <w:sz w:val="24"/>
                <w:szCs w:val="24"/>
                <w:lang w:eastAsia="x-none"/>
              </w:rPr>
              <w:t xml:space="preserve"> имуществом, которое</w:t>
            </w:r>
            <w:r w:rsidRPr="00E62504">
              <w:rPr>
                <w:spacing w:val="-10"/>
                <w:sz w:val="24"/>
                <w:szCs w:val="24"/>
                <w:lang w:eastAsia="x-none"/>
              </w:rPr>
              <w:t xml:space="preserve"> учитывается как на отдельном балансе Филиала, так и на балансе Общества. Филиал осуществляет деятельность от имени Общества. Ответственность за </w:t>
            </w:r>
            <w:r w:rsidRPr="00E62504">
              <w:rPr>
                <w:sz w:val="24"/>
                <w:szCs w:val="24"/>
                <w:lang w:eastAsia="x-none"/>
              </w:rPr>
              <w:t>деятельность Филиала несет Общество</w:t>
            </w:r>
          </w:p>
        </w:tc>
      </w:tr>
      <w:tr w:rsidR="00E242DB" w:rsidRPr="00E62504" w14:paraId="1F8B6280" w14:textId="77777777" w:rsidTr="00E242DB">
        <w:trPr>
          <w:trHeight w:val="70"/>
        </w:trPr>
        <w:tc>
          <w:tcPr>
            <w:tcW w:w="1701" w:type="dxa"/>
          </w:tcPr>
          <w:p w14:paraId="096F997F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 w:rsidRPr="00E62504">
              <w:rPr>
                <w:sz w:val="24"/>
                <w:szCs w:val="24"/>
                <w:lang w:eastAsia="x-none"/>
              </w:rPr>
              <w:t>ЦОД</w:t>
            </w:r>
          </w:p>
        </w:tc>
        <w:tc>
          <w:tcPr>
            <w:tcW w:w="7938" w:type="dxa"/>
          </w:tcPr>
          <w:p w14:paraId="19605436" w14:textId="77777777" w:rsidR="00E242DB" w:rsidRPr="00E62504" w:rsidRDefault="00E242DB" w:rsidP="00FA02F5">
            <w:pPr>
              <w:spacing w:line="276" w:lineRule="auto"/>
              <w:rPr>
                <w:sz w:val="24"/>
                <w:szCs w:val="24"/>
              </w:rPr>
            </w:pPr>
            <w:r w:rsidRPr="00E62504">
              <w:rPr>
                <w:sz w:val="24"/>
                <w:szCs w:val="24"/>
              </w:rPr>
              <w:t>Центр обработки данных</w:t>
            </w:r>
          </w:p>
        </w:tc>
      </w:tr>
    </w:tbl>
    <w:p w14:paraId="414E9BE5" w14:textId="77777777" w:rsidR="008643FB" w:rsidRPr="00E62504" w:rsidRDefault="00BB6445" w:rsidP="00FA02F5">
      <w:pPr>
        <w:keepNext/>
        <w:keepLines/>
        <w:spacing w:line="276" w:lineRule="auto"/>
        <w:rPr>
          <w:sz w:val="24"/>
          <w:szCs w:val="24"/>
        </w:rPr>
      </w:pPr>
      <w:r w:rsidRPr="00E62504">
        <w:rPr>
          <w:sz w:val="24"/>
          <w:szCs w:val="24"/>
        </w:rPr>
        <w:br w:type="page"/>
      </w:r>
      <w:bookmarkStart w:id="5" w:name="_Toc46743506"/>
    </w:p>
    <w:p w14:paraId="7FBF8065" w14:textId="7F479221" w:rsidR="00E917D0" w:rsidRPr="00E62504" w:rsidRDefault="001A685D" w:rsidP="007E2707">
      <w:pPr>
        <w:pStyle w:val="23"/>
      </w:pPr>
      <w:bookmarkStart w:id="6" w:name="_Toc173871835"/>
      <w:r w:rsidRPr="00E62504">
        <w:lastRenderedPageBreak/>
        <w:t xml:space="preserve">Наименование </w:t>
      </w:r>
      <w:bookmarkEnd w:id="5"/>
      <w:r w:rsidR="00CF53E6">
        <w:t>закупаемой продукции</w:t>
      </w:r>
      <w:bookmarkEnd w:id="6"/>
    </w:p>
    <w:p w14:paraId="70ADAB95" w14:textId="12E3136A" w:rsidR="0025556B" w:rsidRPr="00CF53E6" w:rsidRDefault="00855554" w:rsidP="006A55C0">
      <w:pPr>
        <w:pStyle w:val="rtext"/>
      </w:pPr>
      <w:bookmarkStart w:id="7" w:name="_Toc46743507"/>
      <w:r w:rsidRPr="00CF53E6">
        <w:t xml:space="preserve">«ОКПД2 26.20.15 </w:t>
      </w:r>
      <w:r w:rsidR="00D643A0" w:rsidRPr="00D643A0">
        <w:t>Разработка проектного решения по модернизации вычислительной инфраструктуры ЦОД ПАО "РусГидро"</w:t>
      </w:r>
      <w:r w:rsidRPr="00CF53E6">
        <w:t>»</w:t>
      </w:r>
      <w:r>
        <w:t>.</w:t>
      </w:r>
    </w:p>
    <w:p w14:paraId="519C6DF0" w14:textId="59384BCF" w:rsidR="00E917D0" w:rsidRPr="00E62504" w:rsidRDefault="00B7169F" w:rsidP="007E2707">
      <w:pPr>
        <w:pStyle w:val="23"/>
      </w:pPr>
      <w:bookmarkStart w:id="8" w:name="_Toc173871836"/>
      <w:r w:rsidRPr="00E62504">
        <w:t>Цел</w:t>
      </w:r>
      <w:r w:rsidR="00CF53E6">
        <w:t>и и задачи</w:t>
      </w:r>
      <w:r w:rsidRPr="00E62504">
        <w:t xml:space="preserve"> </w:t>
      </w:r>
      <w:bookmarkEnd w:id="7"/>
      <w:r w:rsidR="00CF53E6">
        <w:t>проекта</w:t>
      </w:r>
      <w:bookmarkEnd w:id="8"/>
    </w:p>
    <w:p w14:paraId="79325EEF" w14:textId="77777777" w:rsidR="00764C4B" w:rsidRPr="00B412F5" w:rsidRDefault="00764C4B" w:rsidP="006A55C0">
      <w:pPr>
        <w:pStyle w:val="rtext"/>
      </w:pPr>
      <w:r>
        <w:rPr>
          <w:lang w:val="en-US"/>
        </w:rPr>
        <w:t>1</w:t>
      </w:r>
      <w:r>
        <w:t>.3.1.</w:t>
      </w:r>
      <w:r>
        <w:tab/>
      </w:r>
      <w:r w:rsidRPr="00B412F5">
        <w:t>Цели:</w:t>
      </w:r>
    </w:p>
    <w:p w14:paraId="1B04B849" w14:textId="5BE27D26" w:rsidR="00B32704" w:rsidRDefault="00B32704" w:rsidP="006A55C0">
      <w:pPr>
        <w:pStyle w:val="lst"/>
      </w:pPr>
      <w:r>
        <w:t>Разработка технического проекта модернизации вычислительной инфраструктуры ЦОД группы РусГидро, включая узлы передачи трафика в г. Москве: М9 и М10.</w:t>
      </w:r>
    </w:p>
    <w:p w14:paraId="1AE7F9F7" w14:textId="77777777" w:rsidR="00B32704" w:rsidRDefault="00B32704" w:rsidP="00A44BB4">
      <w:pPr>
        <w:pStyle w:val="lst"/>
        <w:numPr>
          <w:ilvl w:val="0"/>
          <w:numId w:val="0"/>
        </w:numPr>
        <w:ind w:left="851"/>
      </w:pPr>
    </w:p>
    <w:p w14:paraId="66AB2777" w14:textId="77777777" w:rsidR="00764C4B" w:rsidRDefault="00764C4B" w:rsidP="006A55C0">
      <w:pPr>
        <w:pStyle w:val="rtext"/>
      </w:pPr>
      <w:r w:rsidRPr="00956251">
        <w:rPr>
          <w:spacing w:val="-2"/>
        </w:rPr>
        <w:t>1.3.</w:t>
      </w:r>
      <w:r>
        <w:rPr>
          <w:spacing w:val="-2"/>
        </w:rPr>
        <w:t>2.</w:t>
      </w:r>
      <w:r>
        <w:rPr>
          <w:spacing w:val="-2"/>
        </w:rPr>
        <w:tab/>
      </w:r>
      <w:r>
        <w:t>Задачи:</w:t>
      </w:r>
    </w:p>
    <w:p w14:paraId="4724F9AD" w14:textId="39734B24" w:rsidR="00A02AD2" w:rsidRDefault="00A02AD2" w:rsidP="00A02AD2">
      <w:pPr>
        <w:pStyle w:val="lst"/>
      </w:pPr>
      <w:r>
        <w:t>разработать методику оценки степени критичности ИС, сгруппировать ИС по степени критичности;</w:t>
      </w:r>
    </w:p>
    <w:p w14:paraId="0E64ABAA" w14:textId="06E23878" w:rsidR="00A02AD2" w:rsidRPr="00676013" w:rsidRDefault="00A02AD2" w:rsidP="00A02AD2">
      <w:pPr>
        <w:pStyle w:val="lst"/>
      </w:pPr>
      <w:r>
        <w:t>классифицировать ИС;</w:t>
      </w:r>
    </w:p>
    <w:p w14:paraId="09EBC04B" w14:textId="57EE2087" w:rsidR="00F7538E" w:rsidRDefault="00967CBC" w:rsidP="006A55C0">
      <w:pPr>
        <w:pStyle w:val="lst"/>
      </w:pPr>
      <w:r>
        <w:t>п</w:t>
      </w:r>
      <w:r w:rsidR="00676013">
        <w:t xml:space="preserve">ровести </w:t>
      </w:r>
      <w:r w:rsidR="000A111B">
        <w:t>анализ ИТ-инфраструктуры Заказчика</w:t>
      </w:r>
      <w:r w:rsidR="00A02AD2">
        <w:t xml:space="preserve"> с целью определения ключевых систем вычислительной инфраструктуры, влияющих на доступность, отказоустойчивость и катастрофоустойчивость ИС</w:t>
      </w:r>
      <w:r w:rsidR="000816F6" w:rsidRPr="000816F6">
        <w:t xml:space="preserve"> </w:t>
      </w:r>
      <w:r w:rsidR="000816F6">
        <w:t>Заказчика</w:t>
      </w:r>
      <w:r w:rsidR="000816F6" w:rsidRPr="000816F6">
        <w:t>;</w:t>
      </w:r>
    </w:p>
    <w:p w14:paraId="2C5C33F7" w14:textId="196DA122" w:rsidR="00EC171D" w:rsidRDefault="00EC171D" w:rsidP="006A55C0">
      <w:pPr>
        <w:pStyle w:val="lst"/>
      </w:pPr>
      <w:r>
        <w:t>разработать и согласовать целевую схему архитектуры вычислительной инфраструктуры для достижения соответствия параметров катастрофоустойчивости</w:t>
      </w:r>
      <w:r w:rsidR="00F7538E" w:rsidRPr="000816F6">
        <w:t xml:space="preserve"> </w:t>
      </w:r>
      <w:r>
        <w:t>ключевых систем вычислительной инфраструктуры</w:t>
      </w:r>
      <w:r w:rsidR="000816F6">
        <w:t xml:space="preserve"> в соответствии со </w:t>
      </w:r>
      <w:r>
        <w:t>степен</w:t>
      </w:r>
      <w:r w:rsidR="000816F6">
        <w:t>ью</w:t>
      </w:r>
      <w:r>
        <w:t xml:space="preserve"> критичности зависимых ИС;</w:t>
      </w:r>
    </w:p>
    <w:p w14:paraId="2C7F8995" w14:textId="3B858DE3" w:rsidR="003374C6" w:rsidRDefault="00676013" w:rsidP="006A55C0">
      <w:pPr>
        <w:pStyle w:val="lst"/>
      </w:pPr>
      <w:r>
        <w:t xml:space="preserve">разработать проект модернизации действующей вычислительной инфраструктуры для достижения </w:t>
      </w:r>
      <w:r w:rsidR="00EC171D">
        <w:t>целевой схемы</w:t>
      </w:r>
      <w:r w:rsidR="003374C6">
        <w:t>, в том числе:</w:t>
      </w:r>
    </w:p>
    <w:p w14:paraId="35EDFB44" w14:textId="7AA8FBDF" w:rsidR="00676013" w:rsidRDefault="00480124" w:rsidP="00C40909">
      <w:pPr>
        <w:pStyle w:val="lst"/>
        <w:numPr>
          <w:ilvl w:val="1"/>
          <w:numId w:val="9"/>
        </w:numPr>
        <w:tabs>
          <w:tab w:val="clear" w:pos="851"/>
          <w:tab w:val="left" w:pos="1134"/>
        </w:tabs>
        <w:ind w:left="1134" w:hanging="283"/>
      </w:pPr>
      <w:r>
        <w:t>план аварийно-восстановительных работ в случае катастрофы для ключевых систем вычислительной инфраструктуры</w:t>
      </w:r>
      <w:r w:rsidR="00865336">
        <w:t>;</w:t>
      </w:r>
    </w:p>
    <w:p w14:paraId="2DFE959D" w14:textId="02F50005" w:rsidR="001A06C5" w:rsidRPr="001A06C5" w:rsidRDefault="003374C6" w:rsidP="00C40909">
      <w:pPr>
        <w:pStyle w:val="lst"/>
        <w:numPr>
          <w:ilvl w:val="1"/>
          <w:numId w:val="9"/>
        </w:numPr>
        <w:tabs>
          <w:tab w:val="clear" w:pos="851"/>
          <w:tab w:val="left" w:pos="1134"/>
        </w:tabs>
        <w:ind w:left="1134" w:hanging="283"/>
      </w:pPr>
      <w:r>
        <w:t>рекомендации по развертыванию новых ИС в режимах высокой доступности, отказо- и/или катастрофоусточивости с учетом возможностей модернизированной вычислительной инфраструктуры при их размещении на тех или иных площадках центральных вычислительных узлов ПАО «РусГидро»</w:t>
      </w:r>
      <w:r w:rsidR="001A06C5" w:rsidRPr="001A06C5">
        <w:t>.</w:t>
      </w:r>
    </w:p>
    <w:p w14:paraId="4619010F" w14:textId="54B9D6C0" w:rsidR="00232850" w:rsidRPr="00E62504" w:rsidRDefault="00232850" w:rsidP="007E2707">
      <w:pPr>
        <w:pStyle w:val="23"/>
      </w:pPr>
      <w:bookmarkStart w:id="9" w:name="_Toc46743508"/>
      <w:bookmarkStart w:id="10" w:name="_Toc173871837"/>
      <w:r w:rsidRPr="00E62504">
        <w:t>Существующее положение</w:t>
      </w:r>
      <w:bookmarkEnd w:id="9"/>
      <w:bookmarkEnd w:id="10"/>
    </w:p>
    <w:p w14:paraId="1DD2B0FE" w14:textId="098B29BB" w:rsidR="000D71F7" w:rsidRDefault="000D71F7" w:rsidP="006A55C0">
      <w:pPr>
        <w:pStyle w:val="rtext"/>
      </w:pPr>
      <w:r>
        <w:rPr>
          <w:rFonts w:eastAsia="Calibri"/>
          <w:spacing w:val="-6"/>
          <w:szCs w:val="24"/>
          <w:lang w:eastAsia="x-none"/>
        </w:rPr>
        <w:t xml:space="preserve">Работа инициируется </w:t>
      </w:r>
      <w:r w:rsidRPr="00D9531E">
        <w:rPr>
          <w:rFonts w:eastAsia="Calibri"/>
          <w:spacing w:val="-6"/>
          <w:szCs w:val="24"/>
          <w:lang w:eastAsia="x-none"/>
        </w:rPr>
        <w:t xml:space="preserve">в соответствии </w:t>
      </w:r>
      <w:r>
        <w:rPr>
          <w:rFonts w:eastAsia="Calibri"/>
          <w:spacing w:val="-6"/>
          <w:szCs w:val="24"/>
          <w:lang w:eastAsia="x-none"/>
        </w:rPr>
        <w:t>с</w:t>
      </w:r>
      <w:r w:rsidRPr="00D9531E">
        <w:rPr>
          <w:rFonts w:eastAsia="Calibri"/>
          <w:spacing w:val="-6"/>
          <w:szCs w:val="24"/>
          <w:lang w:eastAsia="x-none"/>
        </w:rPr>
        <w:t xml:space="preserve"> </w:t>
      </w:r>
      <w:r>
        <w:rPr>
          <w:rFonts w:eastAsia="Calibri"/>
          <w:spacing w:val="-6"/>
          <w:szCs w:val="24"/>
          <w:lang w:eastAsia="x-none"/>
        </w:rPr>
        <w:t xml:space="preserve">пунктом 3.10 </w:t>
      </w:r>
      <w:r w:rsidRPr="000D71F7">
        <w:rPr>
          <w:rFonts w:eastAsia="Calibri"/>
          <w:spacing w:val="-6"/>
          <w:szCs w:val="24"/>
          <w:lang w:eastAsia="x-none"/>
        </w:rPr>
        <w:t>Приложени</w:t>
      </w:r>
      <w:r>
        <w:rPr>
          <w:rFonts w:eastAsia="Calibri"/>
          <w:spacing w:val="-6"/>
          <w:szCs w:val="24"/>
          <w:lang w:eastAsia="x-none"/>
        </w:rPr>
        <w:t>я</w:t>
      </w:r>
      <w:r w:rsidRPr="000D71F7">
        <w:rPr>
          <w:rFonts w:eastAsia="Calibri"/>
          <w:spacing w:val="-6"/>
          <w:szCs w:val="24"/>
          <w:lang w:eastAsia="x-none"/>
        </w:rPr>
        <w:t xml:space="preserve"> 5.2 План</w:t>
      </w:r>
      <w:r>
        <w:rPr>
          <w:rFonts w:eastAsia="Calibri"/>
          <w:spacing w:val="-6"/>
          <w:szCs w:val="24"/>
          <w:lang w:eastAsia="x-none"/>
        </w:rPr>
        <w:t>а</w:t>
      </w:r>
      <w:r w:rsidRPr="000D71F7">
        <w:rPr>
          <w:rFonts w:eastAsia="Calibri"/>
          <w:spacing w:val="-6"/>
          <w:szCs w:val="24"/>
          <w:lang w:eastAsia="x-none"/>
        </w:rPr>
        <w:t xml:space="preserve"> мероприятий и перехода на преимущественное использование отечественного радиоэлектронного оборудования ПАО РусГидро и его подконтрольных организаций, Стратегии цифровой трансформации Группы РусГидро на период 2022-2024 годы с перспективой до 2030 года</w:t>
      </w:r>
      <w:r>
        <w:rPr>
          <w:rFonts w:eastAsia="Calibri"/>
          <w:spacing w:val="-6"/>
          <w:szCs w:val="24"/>
          <w:lang w:eastAsia="x-none"/>
        </w:rPr>
        <w:t xml:space="preserve">, утвержденной </w:t>
      </w:r>
      <w:r w:rsidRPr="000D71F7">
        <w:rPr>
          <w:rFonts w:eastAsia="Calibri"/>
          <w:spacing w:val="-6"/>
          <w:szCs w:val="24"/>
          <w:lang w:eastAsia="x-none"/>
        </w:rPr>
        <w:t>Протокол</w:t>
      </w:r>
      <w:r>
        <w:rPr>
          <w:rFonts w:eastAsia="Calibri"/>
          <w:spacing w:val="-6"/>
          <w:szCs w:val="24"/>
          <w:lang w:eastAsia="x-none"/>
        </w:rPr>
        <w:t>ом</w:t>
      </w:r>
      <w:r w:rsidRPr="000D71F7">
        <w:rPr>
          <w:rFonts w:eastAsia="Calibri"/>
          <w:spacing w:val="-6"/>
          <w:szCs w:val="24"/>
          <w:lang w:eastAsia="x-none"/>
        </w:rPr>
        <w:t xml:space="preserve"> заседания совета директоров от 31.05.2024 №374.</w:t>
      </w:r>
    </w:p>
    <w:p w14:paraId="484A6594" w14:textId="52583AC0" w:rsidR="00FA02F5" w:rsidRPr="00FA02F5" w:rsidRDefault="00FA02F5" w:rsidP="006A55C0">
      <w:pPr>
        <w:pStyle w:val="rtext"/>
      </w:pPr>
      <w:r w:rsidRPr="00FA02F5">
        <w:t>В настоящее время в</w:t>
      </w:r>
      <w:r w:rsidR="00F0052F">
        <w:t xml:space="preserve">ычислительная инфраструктура </w:t>
      </w:r>
      <w:r w:rsidR="00031BFC">
        <w:t xml:space="preserve">центральных вычислительных узлов </w:t>
      </w:r>
      <w:r w:rsidRPr="00FA02F5">
        <w:t xml:space="preserve">ПАО «РусГидро» </w:t>
      </w:r>
      <w:r w:rsidR="00F0052F">
        <w:t xml:space="preserve">построена </w:t>
      </w:r>
      <w:r w:rsidR="004A081E">
        <w:t xml:space="preserve">и функционирует на </w:t>
      </w:r>
      <w:r w:rsidR="00F0052F">
        <w:t xml:space="preserve">различных территориально </w:t>
      </w:r>
      <w:r w:rsidR="00031BFC">
        <w:t xml:space="preserve">разнесенных площадках </w:t>
      </w:r>
      <w:r w:rsidR="00F0052F">
        <w:t>ЦОД</w:t>
      </w:r>
      <w:r w:rsidR="00031BFC">
        <w:t xml:space="preserve"> (собственных и частных)</w:t>
      </w:r>
      <w:r w:rsidR="004A081E">
        <w:t>,</w:t>
      </w:r>
      <w:r w:rsidR="00F0052F">
        <w:t xml:space="preserve"> объединенных каналами связи</w:t>
      </w:r>
      <w:r w:rsidR="00031BFC">
        <w:t xml:space="preserve"> с разной степенью защищенности</w:t>
      </w:r>
      <w:r w:rsidR="00F0052F">
        <w:t xml:space="preserve">. </w:t>
      </w:r>
    </w:p>
    <w:p w14:paraId="6927C364" w14:textId="6B555C3A" w:rsidR="00FA02F5" w:rsidRDefault="00031BFC" w:rsidP="006A55C0">
      <w:pPr>
        <w:pStyle w:val="rtext"/>
      </w:pPr>
      <w:r>
        <w:t>Приложения различной степени критичности</w:t>
      </w:r>
      <w:r w:rsidR="00F0052F">
        <w:t xml:space="preserve"> функционируют на различных площадках, не имея возможности </w:t>
      </w:r>
      <w:r>
        <w:t xml:space="preserve">продолжать полноценно функционировать путем автоматического </w:t>
      </w:r>
      <w:r w:rsidR="00F0052F">
        <w:t>или полу</w:t>
      </w:r>
      <w:r>
        <w:t>автоматического переконфигурирования вычислительной инфраструктуры</w:t>
      </w:r>
      <w:r w:rsidR="00353E75">
        <w:t xml:space="preserve"> центральных вычислительных узлов ПАО «РусГидро» в случае отказа одного из них.</w:t>
      </w:r>
      <w:r>
        <w:t xml:space="preserve"> </w:t>
      </w:r>
    </w:p>
    <w:p w14:paraId="532F31A2" w14:textId="072B570D" w:rsidR="00353E75" w:rsidRDefault="00353E75" w:rsidP="006A55C0">
      <w:pPr>
        <w:pStyle w:val="rtext"/>
      </w:pPr>
      <w:r>
        <w:t xml:space="preserve">Основные площадки инфраструктуры центральных вычислительных узлов ПАО «РусГидро» представлены в </w:t>
      </w:r>
      <w:r w:rsidR="00A44BB4">
        <w:t>таблице 1.</w:t>
      </w:r>
    </w:p>
    <w:p w14:paraId="239B1889" w14:textId="5DCFE9A1" w:rsidR="005F4085" w:rsidRDefault="005F4085" w:rsidP="005F4085">
      <w:pPr>
        <w:pStyle w:val="tn"/>
      </w:pPr>
      <w:r>
        <w:t xml:space="preserve">Таблица </w:t>
      </w:r>
      <w:r w:rsidR="00575CFC">
        <w:fldChar w:fldCharType="begin"/>
      </w:r>
      <w:r w:rsidR="00575CFC">
        <w:instrText xml:space="preserve"> SEQ Таблица \* ARABIC </w:instrText>
      </w:r>
      <w:r w:rsidR="00575CFC">
        <w:fldChar w:fldCharType="separate"/>
      </w:r>
      <w:r>
        <w:rPr>
          <w:noProof/>
        </w:rPr>
        <w:t>1</w:t>
      </w:r>
      <w:r w:rsidR="00575CFC">
        <w:rPr>
          <w:noProof/>
        </w:rPr>
        <w:fldChar w:fldCharType="end"/>
      </w:r>
      <w:r>
        <w:t xml:space="preserve"> - </w:t>
      </w:r>
      <w:r w:rsidRPr="00DA0643">
        <w:t>Основные площадки инфраструктуры центр</w:t>
      </w:r>
      <w:r>
        <w:t>альных вычислительных узлов ПАО </w:t>
      </w:r>
      <w:r w:rsidRPr="00DA0643">
        <w:t>«РусГидро»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6662"/>
      </w:tblGrid>
      <w:tr w:rsidR="00353E75" w:rsidRPr="00E62504" w14:paraId="1911420E" w14:textId="77777777" w:rsidTr="00865336">
        <w:trPr>
          <w:tblHeader/>
        </w:trPr>
        <w:tc>
          <w:tcPr>
            <w:tcW w:w="562" w:type="dxa"/>
          </w:tcPr>
          <w:p w14:paraId="4DEB1040" w14:textId="77777777" w:rsidR="00353E75" w:rsidRPr="009F4D3B" w:rsidRDefault="00353E75" w:rsidP="00533451">
            <w:pPr>
              <w:pStyle w:val="th"/>
            </w:pPr>
            <w:r w:rsidRPr="009F4D3B">
              <w:t>№</w:t>
            </w:r>
          </w:p>
          <w:p w14:paraId="4DDB47E8" w14:textId="77777777" w:rsidR="00353E75" w:rsidRPr="009F4D3B" w:rsidRDefault="00353E75" w:rsidP="00533451">
            <w:pPr>
              <w:pStyle w:val="th"/>
            </w:pPr>
            <w:r w:rsidRPr="009F4D3B">
              <w:t>п/п</w:t>
            </w:r>
          </w:p>
        </w:tc>
        <w:tc>
          <w:tcPr>
            <w:tcW w:w="2977" w:type="dxa"/>
          </w:tcPr>
          <w:p w14:paraId="70627542" w14:textId="77777777" w:rsidR="00353E75" w:rsidRPr="009F4D3B" w:rsidRDefault="00353E75" w:rsidP="00533451">
            <w:pPr>
              <w:pStyle w:val="th"/>
            </w:pPr>
            <w:r w:rsidRPr="009F4D3B">
              <w:t>Наименование объекта</w:t>
            </w:r>
          </w:p>
        </w:tc>
        <w:tc>
          <w:tcPr>
            <w:tcW w:w="6662" w:type="dxa"/>
          </w:tcPr>
          <w:p w14:paraId="0C3946FC" w14:textId="77777777" w:rsidR="00353E75" w:rsidRPr="009F4D3B" w:rsidRDefault="00353E75" w:rsidP="00533451">
            <w:pPr>
              <w:pStyle w:val="th"/>
            </w:pPr>
            <w:r w:rsidRPr="009F4D3B">
              <w:t>Расположение объекта (место поставки МТР, производства работ,)</w:t>
            </w:r>
          </w:p>
        </w:tc>
      </w:tr>
      <w:tr w:rsidR="00353E75" w:rsidRPr="00E62504" w14:paraId="5C31742B" w14:textId="77777777" w:rsidTr="00865336">
        <w:tc>
          <w:tcPr>
            <w:tcW w:w="562" w:type="dxa"/>
          </w:tcPr>
          <w:p w14:paraId="461FE3C9" w14:textId="77777777" w:rsidR="00353E75" w:rsidRPr="009F4D3B" w:rsidRDefault="00353E75" w:rsidP="00533451">
            <w:pPr>
              <w:pStyle w:val="th"/>
            </w:pPr>
            <w:r w:rsidRPr="009F4D3B">
              <w:t>1</w:t>
            </w:r>
          </w:p>
        </w:tc>
        <w:tc>
          <w:tcPr>
            <w:tcW w:w="2977" w:type="dxa"/>
          </w:tcPr>
          <w:p w14:paraId="5072618C" w14:textId="77777777" w:rsidR="00353E75" w:rsidRPr="009F4D3B" w:rsidRDefault="00353E75" w:rsidP="00533451">
            <w:pPr>
              <w:pStyle w:val="th"/>
            </w:pPr>
            <w:r w:rsidRPr="009F4D3B">
              <w:t>2</w:t>
            </w:r>
          </w:p>
        </w:tc>
        <w:tc>
          <w:tcPr>
            <w:tcW w:w="6662" w:type="dxa"/>
          </w:tcPr>
          <w:p w14:paraId="4F15154B" w14:textId="77777777" w:rsidR="00353E75" w:rsidRPr="009F4D3B" w:rsidRDefault="00353E75" w:rsidP="00533451">
            <w:pPr>
              <w:pStyle w:val="th"/>
            </w:pPr>
            <w:r w:rsidRPr="009F4D3B">
              <w:t>3</w:t>
            </w:r>
          </w:p>
        </w:tc>
      </w:tr>
      <w:tr w:rsidR="00215109" w:rsidRPr="00E62504" w14:paraId="753221C4" w14:textId="77777777" w:rsidTr="00865336">
        <w:trPr>
          <w:trHeight w:val="264"/>
        </w:trPr>
        <w:tc>
          <w:tcPr>
            <w:tcW w:w="562" w:type="dxa"/>
          </w:tcPr>
          <w:p w14:paraId="704275E7" w14:textId="77777777" w:rsidR="00215109" w:rsidRPr="009F4D3B" w:rsidRDefault="00215109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B2086B" w14:textId="3961B09A" w:rsidR="00215109" w:rsidRPr="00533451" w:rsidRDefault="00215109" w:rsidP="00215109">
            <w:pPr>
              <w:pStyle w:val="tl"/>
            </w:pPr>
            <w:r w:rsidRPr="00533451">
              <w:t>Виртуальный ЦОД РТК, DataLine</w:t>
            </w:r>
          </w:p>
        </w:tc>
        <w:tc>
          <w:tcPr>
            <w:tcW w:w="6662" w:type="dxa"/>
            <w:shd w:val="clear" w:color="auto" w:fill="auto"/>
          </w:tcPr>
          <w:p w14:paraId="08F9C11F" w14:textId="4E5AB3F8" w:rsidR="00215109" w:rsidRPr="00533451" w:rsidRDefault="00215109" w:rsidP="00215109">
            <w:pPr>
              <w:pStyle w:val="tl"/>
            </w:pPr>
            <w:r w:rsidRPr="00533451">
              <w:t>111020, Российская Федерация, г. Москва, ул. Боровая д. 7, стр. 10</w:t>
            </w:r>
          </w:p>
        </w:tc>
      </w:tr>
      <w:tr w:rsidR="003F4EC6" w:rsidRPr="00E62504" w14:paraId="2F12A9C0" w14:textId="77777777" w:rsidTr="00865336">
        <w:trPr>
          <w:trHeight w:val="510"/>
        </w:trPr>
        <w:tc>
          <w:tcPr>
            <w:tcW w:w="562" w:type="dxa"/>
          </w:tcPr>
          <w:p w14:paraId="1F464747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62937FF" w14:textId="543475B4" w:rsidR="003F4EC6" w:rsidRPr="00533451" w:rsidRDefault="003F4EC6" w:rsidP="003F4EC6">
            <w:pPr>
              <w:pStyle w:val="tl"/>
            </w:pPr>
            <w:r w:rsidRPr="00533451">
              <w:t>Виртуальный ЦОД РТК, К1</w:t>
            </w:r>
          </w:p>
        </w:tc>
        <w:tc>
          <w:tcPr>
            <w:tcW w:w="6662" w:type="dxa"/>
            <w:shd w:val="clear" w:color="auto" w:fill="auto"/>
          </w:tcPr>
          <w:p w14:paraId="56561D3C" w14:textId="7B946D54" w:rsidR="003F4EC6" w:rsidRPr="00533451" w:rsidRDefault="003F4EC6" w:rsidP="003F4EC6">
            <w:pPr>
              <w:pStyle w:val="tl"/>
            </w:pPr>
            <w:r w:rsidRPr="00533451">
              <w:t>109316, Российская Федерация, г. Москва, ул. Остаповский проезд д. 22 стр. 13</w:t>
            </w:r>
          </w:p>
        </w:tc>
      </w:tr>
      <w:tr w:rsidR="003F4EC6" w:rsidRPr="00E62504" w14:paraId="410FBB0F" w14:textId="77777777" w:rsidTr="00865336">
        <w:trPr>
          <w:trHeight w:val="137"/>
        </w:trPr>
        <w:tc>
          <w:tcPr>
            <w:tcW w:w="562" w:type="dxa"/>
          </w:tcPr>
          <w:p w14:paraId="7A070509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83321C9" w14:textId="77777777" w:rsidR="003F4EC6" w:rsidRPr="00533451" w:rsidRDefault="003F4EC6" w:rsidP="003F4EC6">
            <w:pPr>
              <w:pStyle w:val="tl"/>
            </w:pPr>
            <w:r w:rsidRPr="00533451">
              <w:t>Виртуальный ЦОД</w:t>
            </w:r>
          </w:p>
          <w:p w14:paraId="7A5925C0" w14:textId="4104A3BD" w:rsidR="003F4EC6" w:rsidRPr="00533451" w:rsidRDefault="003F4EC6" w:rsidP="003F4EC6">
            <w:pPr>
              <w:pStyle w:val="tl"/>
            </w:pPr>
            <w:r w:rsidRPr="00533451">
              <w:t>Yandex</w:t>
            </w:r>
          </w:p>
        </w:tc>
        <w:tc>
          <w:tcPr>
            <w:tcW w:w="6662" w:type="dxa"/>
            <w:shd w:val="clear" w:color="auto" w:fill="auto"/>
          </w:tcPr>
          <w:p w14:paraId="490A1DC7" w14:textId="648C491C" w:rsidR="003F4EC6" w:rsidRPr="00533451" w:rsidRDefault="003F4EC6" w:rsidP="003F4EC6">
            <w:pPr>
              <w:pStyle w:val="tl"/>
            </w:pPr>
            <w:r w:rsidRPr="00533451">
              <w:t>Российская Федерация, г. Москва, геораспределенная инфраструктура Яндекс</w:t>
            </w:r>
          </w:p>
        </w:tc>
      </w:tr>
      <w:tr w:rsidR="003F4EC6" w:rsidRPr="00E62504" w14:paraId="73CB44BA" w14:textId="77777777" w:rsidTr="00865336">
        <w:trPr>
          <w:trHeight w:val="665"/>
        </w:trPr>
        <w:tc>
          <w:tcPr>
            <w:tcW w:w="562" w:type="dxa"/>
          </w:tcPr>
          <w:p w14:paraId="13881421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A6D0BB3" w14:textId="2C32DCEC" w:rsidR="003F4EC6" w:rsidRPr="00533451" w:rsidRDefault="003F4EC6" w:rsidP="003F4EC6">
            <w:pPr>
              <w:pStyle w:val="tl"/>
            </w:pPr>
            <w:r w:rsidRPr="00533451">
              <w:t>М</w:t>
            </w:r>
            <w:r>
              <w:t>10</w:t>
            </w:r>
          </w:p>
        </w:tc>
        <w:tc>
          <w:tcPr>
            <w:tcW w:w="6662" w:type="dxa"/>
            <w:shd w:val="clear" w:color="auto" w:fill="auto"/>
          </w:tcPr>
          <w:p w14:paraId="5466B515" w14:textId="7E8D9731" w:rsidR="003F4EC6" w:rsidRPr="00533451" w:rsidRDefault="003F4EC6" w:rsidP="003F4EC6">
            <w:pPr>
              <w:pStyle w:val="tl"/>
            </w:pPr>
            <w:r w:rsidRPr="00533451">
              <w:t>127018, Российская Федерация, г. Москва, ул. Сущевский Вал, д.26</w:t>
            </w:r>
          </w:p>
        </w:tc>
      </w:tr>
      <w:tr w:rsidR="003F4EC6" w:rsidRPr="00E62504" w14:paraId="1E938AE8" w14:textId="77777777" w:rsidTr="00865336">
        <w:trPr>
          <w:trHeight w:val="348"/>
        </w:trPr>
        <w:tc>
          <w:tcPr>
            <w:tcW w:w="562" w:type="dxa"/>
          </w:tcPr>
          <w:p w14:paraId="58188FE1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218B751" w14:textId="51905E61" w:rsidR="003F4EC6" w:rsidRPr="00533451" w:rsidRDefault="003F4EC6" w:rsidP="003F4EC6">
            <w:pPr>
              <w:pStyle w:val="tl"/>
            </w:pPr>
            <w:r w:rsidRPr="00533451">
              <w:t>Облако РГИТС</w:t>
            </w:r>
          </w:p>
        </w:tc>
        <w:tc>
          <w:tcPr>
            <w:tcW w:w="6662" w:type="dxa"/>
            <w:shd w:val="clear" w:color="auto" w:fill="auto"/>
          </w:tcPr>
          <w:p w14:paraId="77720C68" w14:textId="064CFBDD" w:rsidR="003F4EC6" w:rsidRPr="00533451" w:rsidRDefault="003F4EC6" w:rsidP="003F4EC6">
            <w:pPr>
              <w:pStyle w:val="tl"/>
            </w:pPr>
            <w:r>
              <w:t xml:space="preserve">692481, </w:t>
            </w:r>
            <w:r w:rsidRPr="006A0249">
              <w:t>Приморский край, Надеждинский район, территория опережающего социально-экономического развития Надеждинская, Центральная улица, 37</w:t>
            </w:r>
          </w:p>
        </w:tc>
      </w:tr>
      <w:tr w:rsidR="003F4EC6" w:rsidRPr="00E62504" w14:paraId="1D0BB394" w14:textId="77777777" w:rsidTr="00865336">
        <w:trPr>
          <w:trHeight w:val="490"/>
        </w:trPr>
        <w:tc>
          <w:tcPr>
            <w:tcW w:w="562" w:type="dxa"/>
          </w:tcPr>
          <w:p w14:paraId="1D449603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B3BBF9D" w14:textId="2435EB04" w:rsidR="003F4EC6" w:rsidRPr="00533451" w:rsidRDefault="003F4EC6" w:rsidP="003F4EC6">
            <w:pPr>
              <w:pStyle w:val="tl"/>
            </w:pPr>
            <w:r>
              <w:t>Проектируемый ЦОД ПАО «РусГидро» на площадке СШГЭС</w:t>
            </w:r>
          </w:p>
        </w:tc>
        <w:tc>
          <w:tcPr>
            <w:tcW w:w="6662" w:type="dxa"/>
            <w:shd w:val="clear" w:color="auto" w:fill="auto"/>
          </w:tcPr>
          <w:p w14:paraId="6E32D1A9" w14:textId="14646523" w:rsidR="003F4EC6" w:rsidRPr="00533451" w:rsidRDefault="003F4EC6" w:rsidP="003F4EC6">
            <w:pPr>
              <w:pStyle w:val="tl"/>
            </w:pPr>
            <w:r>
              <w:rPr>
                <w:iCs/>
              </w:rPr>
              <w:t>Российская Федерация, Республика Хакасия, посёлок городского типа Черёмушки, Саяно-Шушенская ГЭС им. П. С. Непорожнего</w:t>
            </w:r>
            <w:r w:rsidRPr="00533451" w:rsidDel="00560724">
              <w:t xml:space="preserve"> </w:t>
            </w:r>
          </w:p>
        </w:tc>
      </w:tr>
      <w:tr w:rsidR="003F4EC6" w:rsidRPr="00E62504" w14:paraId="2B634D81" w14:textId="77777777" w:rsidTr="00865336">
        <w:trPr>
          <w:trHeight w:val="490"/>
        </w:trPr>
        <w:tc>
          <w:tcPr>
            <w:tcW w:w="562" w:type="dxa"/>
          </w:tcPr>
          <w:p w14:paraId="6DB4585D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AAED09C" w14:textId="49FA2658" w:rsidR="003F4EC6" w:rsidRPr="00533451" w:rsidRDefault="003F4EC6" w:rsidP="003F4EC6">
            <w:pPr>
              <w:pStyle w:val="tl"/>
            </w:pPr>
            <w:r w:rsidRPr="00533451">
              <w:t>ЦОД М9</w:t>
            </w:r>
          </w:p>
        </w:tc>
        <w:tc>
          <w:tcPr>
            <w:tcW w:w="6662" w:type="dxa"/>
            <w:shd w:val="clear" w:color="auto" w:fill="auto"/>
          </w:tcPr>
          <w:p w14:paraId="5F85CF01" w14:textId="552F3B86" w:rsidR="003F4EC6" w:rsidRPr="00533451" w:rsidRDefault="003F4EC6" w:rsidP="003F4EC6">
            <w:pPr>
              <w:pStyle w:val="tl"/>
            </w:pPr>
            <w:r w:rsidRPr="00533451">
              <w:t>117485, Российская Федерация, г. Москва, ул. Бутлерова, д. 9</w:t>
            </w:r>
          </w:p>
        </w:tc>
      </w:tr>
      <w:tr w:rsidR="003F4EC6" w:rsidRPr="00E62504" w14:paraId="381DDFBF" w14:textId="77777777" w:rsidTr="00865336">
        <w:trPr>
          <w:trHeight w:val="490"/>
        </w:trPr>
        <w:tc>
          <w:tcPr>
            <w:tcW w:w="562" w:type="dxa"/>
          </w:tcPr>
          <w:p w14:paraId="56DF61AD" w14:textId="77777777" w:rsidR="003F4EC6" w:rsidRPr="009F4D3B" w:rsidRDefault="003F4EC6" w:rsidP="00C40909">
            <w:pPr>
              <w:pStyle w:val="affa"/>
              <w:numPr>
                <w:ilvl w:val="0"/>
                <w:numId w:val="8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2B2FFCA" w14:textId="0F322414" w:rsidR="003F4EC6" w:rsidRPr="00533451" w:rsidRDefault="003F4EC6" w:rsidP="003F4EC6">
            <w:pPr>
              <w:pStyle w:val="tl"/>
            </w:pPr>
            <w:r w:rsidRPr="00533451">
              <w:t>Штаб-квартира ПА</w:t>
            </w:r>
            <w:r>
              <w:t>О </w:t>
            </w:r>
            <w:r w:rsidRPr="00533451">
              <w:t>«РусГидро»</w:t>
            </w:r>
          </w:p>
        </w:tc>
        <w:tc>
          <w:tcPr>
            <w:tcW w:w="6662" w:type="dxa"/>
            <w:shd w:val="clear" w:color="auto" w:fill="auto"/>
          </w:tcPr>
          <w:p w14:paraId="380BCF56" w14:textId="1C303656" w:rsidR="003F4EC6" w:rsidRPr="00533451" w:rsidRDefault="003F4EC6" w:rsidP="003F4EC6">
            <w:pPr>
              <w:pStyle w:val="tl"/>
            </w:pPr>
            <w:r w:rsidRPr="00533451">
              <w:t xml:space="preserve">660017, Красноярский край, город Красноярск, ул. </w:t>
            </w:r>
            <w:r>
              <w:t>Перенсона, д.2А.</w:t>
            </w:r>
          </w:p>
        </w:tc>
      </w:tr>
    </w:tbl>
    <w:p w14:paraId="3AEFC8AA" w14:textId="57AFAC9E" w:rsidR="00CE753A" w:rsidRPr="00B55075" w:rsidRDefault="00CE753A" w:rsidP="007E7123">
      <w:pPr>
        <w:pStyle w:val="tn"/>
      </w:pPr>
      <w:bookmarkStart w:id="11" w:name="_Toc130406163"/>
      <w:bookmarkStart w:id="12" w:name="_Toc133502475"/>
      <w:r w:rsidRPr="00B55075">
        <w:t xml:space="preserve">Таблица </w:t>
      </w:r>
      <w:r w:rsidR="00480124">
        <w:t>2</w:t>
      </w:r>
      <w:r w:rsidR="00F27719" w:rsidRPr="00B55075">
        <w:t>.</w:t>
      </w:r>
      <w:r w:rsidR="00D812FF" w:rsidRPr="00B55075">
        <w:t xml:space="preserve"> Перечень объектов З</w:t>
      </w:r>
      <w:r w:rsidRPr="00B55075">
        <w:t>аказчика</w:t>
      </w:r>
      <w:bookmarkEnd w:id="11"/>
      <w:bookmarkEnd w:id="12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3827"/>
        <w:gridCol w:w="3969"/>
      </w:tblGrid>
      <w:tr w:rsidR="00E62504" w:rsidRPr="00E62504" w14:paraId="276F49BE" w14:textId="77777777" w:rsidTr="00D43C2B">
        <w:trPr>
          <w:tblHeader/>
        </w:trPr>
        <w:tc>
          <w:tcPr>
            <w:tcW w:w="562" w:type="dxa"/>
          </w:tcPr>
          <w:p w14:paraId="1BF1EEB6" w14:textId="77777777" w:rsidR="00E62504" w:rsidRPr="00E62504" w:rsidRDefault="00E62504" w:rsidP="00533451">
            <w:pPr>
              <w:pStyle w:val="th"/>
            </w:pPr>
            <w:r w:rsidRPr="00E62504">
              <w:t>№</w:t>
            </w:r>
          </w:p>
          <w:p w14:paraId="2B5F8480" w14:textId="77777777" w:rsidR="00E62504" w:rsidRPr="00E62504" w:rsidRDefault="00E62504" w:rsidP="00533451">
            <w:pPr>
              <w:pStyle w:val="th"/>
            </w:pPr>
            <w:r w:rsidRPr="00E62504">
              <w:t>п/п</w:t>
            </w:r>
          </w:p>
        </w:tc>
        <w:tc>
          <w:tcPr>
            <w:tcW w:w="1843" w:type="dxa"/>
          </w:tcPr>
          <w:p w14:paraId="0A6AE7D0" w14:textId="77777777" w:rsidR="00E62504" w:rsidRPr="00E62504" w:rsidRDefault="00E62504" w:rsidP="00533451">
            <w:pPr>
              <w:pStyle w:val="th"/>
            </w:pPr>
            <w:r w:rsidRPr="00E62504">
              <w:t>Наименование объекта</w:t>
            </w:r>
          </w:p>
        </w:tc>
        <w:tc>
          <w:tcPr>
            <w:tcW w:w="3827" w:type="dxa"/>
          </w:tcPr>
          <w:p w14:paraId="424BCAB6" w14:textId="16E919F0" w:rsidR="00E62504" w:rsidRPr="00E62504" w:rsidRDefault="00E62504" w:rsidP="00533451">
            <w:pPr>
              <w:pStyle w:val="th"/>
            </w:pPr>
            <w:r w:rsidRPr="00E62504">
              <w:t>Расположение объекта (место поставки МТР, производства работ)</w:t>
            </w:r>
          </w:p>
        </w:tc>
        <w:tc>
          <w:tcPr>
            <w:tcW w:w="3969" w:type="dxa"/>
          </w:tcPr>
          <w:p w14:paraId="70AC9223" w14:textId="77777777" w:rsidR="00E62504" w:rsidRPr="00061C5B" w:rsidRDefault="00E62504" w:rsidP="00533451">
            <w:pPr>
              <w:pStyle w:val="th"/>
              <w:rPr>
                <w:color w:val="FF0000"/>
                <w:spacing w:val="-8"/>
              </w:rPr>
            </w:pPr>
            <w:r w:rsidRPr="00D43C2B">
              <w:t>Наименование основного средства (в отношении которого выполняются работы)</w:t>
            </w:r>
          </w:p>
        </w:tc>
      </w:tr>
      <w:tr w:rsidR="00E62504" w:rsidRPr="00E62504" w14:paraId="59DC6D0D" w14:textId="77777777" w:rsidTr="00D43C2B">
        <w:tc>
          <w:tcPr>
            <w:tcW w:w="562" w:type="dxa"/>
          </w:tcPr>
          <w:p w14:paraId="736CCFC4" w14:textId="77777777" w:rsidR="00E62504" w:rsidRPr="00E62504" w:rsidRDefault="00E62504" w:rsidP="00533451">
            <w:pPr>
              <w:pStyle w:val="th"/>
            </w:pPr>
            <w:r w:rsidRPr="00E62504">
              <w:t>1</w:t>
            </w:r>
          </w:p>
        </w:tc>
        <w:tc>
          <w:tcPr>
            <w:tcW w:w="1843" w:type="dxa"/>
          </w:tcPr>
          <w:p w14:paraId="306B98ED" w14:textId="77777777" w:rsidR="00E62504" w:rsidRPr="00E62504" w:rsidRDefault="00E62504" w:rsidP="00533451">
            <w:pPr>
              <w:pStyle w:val="th"/>
            </w:pPr>
            <w:r w:rsidRPr="00E62504">
              <w:t>2</w:t>
            </w:r>
          </w:p>
        </w:tc>
        <w:tc>
          <w:tcPr>
            <w:tcW w:w="3827" w:type="dxa"/>
          </w:tcPr>
          <w:p w14:paraId="2AD6865A" w14:textId="77777777" w:rsidR="00E62504" w:rsidRPr="00E62504" w:rsidRDefault="00E62504" w:rsidP="00533451">
            <w:pPr>
              <w:pStyle w:val="th"/>
            </w:pPr>
            <w:r w:rsidRPr="00E62504">
              <w:t>3</w:t>
            </w:r>
          </w:p>
        </w:tc>
        <w:tc>
          <w:tcPr>
            <w:tcW w:w="3969" w:type="dxa"/>
          </w:tcPr>
          <w:p w14:paraId="02ED04C3" w14:textId="77777777" w:rsidR="00E62504" w:rsidRPr="00E62504" w:rsidRDefault="00E62504" w:rsidP="00533451">
            <w:pPr>
              <w:pStyle w:val="th"/>
            </w:pPr>
            <w:r w:rsidRPr="00E62504">
              <w:t>4</w:t>
            </w:r>
          </w:p>
        </w:tc>
      </w:tr>
      <w:tr w:rsidR="00E62504" w:rsidRPr="00E62504" w14:paraId="4BF1C11A" w14:textId="77777777" w:rsidTr="00D43C2B">
        <w:trPr>
          <w:trHeight w:val="881"/>
        </w:trPr>
        <w:tc>
          <w:tcPr>
            <w:tcW w:w="562" w:type="dxa"/>
          </w:tcPr>
          <w:p w14:paraId="78507F1D" w14:textId="77777777" w:rsidR="00E62504" w:rsidRPr="007E7123" w:rsidRDefault="00E62504" w:rsidP="00C40909">
            <w:pPr>
              <w:pStyle w:val="affa"/>
              <w:numPr>
                <w:ilvl w:val="0"/>
                <w:numId w:val="24"/>
              </w:numPr>
              <w:suppressAutoHyphens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2961E3" w14:textId="4AFF006C" w:rsidR="00E62504" w:rsidRPr="004F1FA9" w:rsidRDefault="004F1FA9" w:rsidP="00533451">
            <w:pPr>
              <w:pStyle w:val="tc"/>
            </w:pPr>
            <w:r>
              <w:t>ЦОД М9</w:t>
            </w:r>
          </w:p>
        </w:tc>
        <w:tc>
          <w:tcPr>
            <w:tcW w:w="3827" w:type="dxa"/>
            <w:shd w:val="clear" w:color="auto" w:fill="auto"/>
          </w:tcPr>
          <w:p w14:paraId="259D201A" w14:textId="68069CA2" w:rsidR="00E62504" w:rsidRPr="00E62504" w:rsidRDefault="00E62504" w:rsidP="00533451">
            <w:pPr>
              <w:pStyle w:val="tl"/>
            </w:pPr>
            <w:r w:rsidRPr="00E62504">
              <w:t xml:space="preserve">117485, Российская Федерация, г. Москва, ул. Бутлерова, д. </w:t>
            </w:r>
            <w:r w:rsidR="004F1FA9">
              <w:t>9</w:t>
            </w:r>
          </w:p>
        </w:tc>
        <w:tc>
          <w:tcPr>
            <w:tcW w:w="3969" w:type="dxa"/>
          </w:tcPr>
          <w:p w14:paraId="52240C1E" w14:textId="0794D360" w:rsidR="006E1520" w:rsidRPr="00D43C2B" w:rsidRDefault="00D43C2B" w:rsidP="00533451">
            <w:pPr>
              <w:pStyle w:val="tl"/>
            </w:pPr>
            <w:r>
              <w:t xml:space="preserve">Программно-аппаратный комплекс ИТ-инфраструктуры общего назначения, инв. № </w:t>
            </w:r>
            <w:r w:rsidRPr="00D43C2B">
              <w:t>ОГ00006946</w:t>
            </w:r>
          </w:p>
        </w:tc>
      </w:tr>
    </w:tbl>
    <w:p w14:paraId="1489D2FF" w14:textId="77777777" w:rsidR="00232850" w:rsidRPr="00A86CF0" w:rsidRDefault="00514CE2" w:rsidP="007E2707">
      <w:pPr>
        <w:pStyle w:val="23"/>
      </w:pPr>
      <w:bookmarkStart w:id="13" w:name="_Toc46743509"/>
      <w:bookmarkStart w:id="14" w:name="_Hlk49857604"/>
      <w:bookmarkStart w:id="15" w:name="_Toc173871838"/>
      <w:r w:rsidRPr="00A86CF0">
        <w:t xml:space="preserve">Информация в отношении исполнения договора, </w:t>
      </w:r>
      <w:bookmarkStart w:id="16" w:name="_Hlk46492347"/>
      <w:r w:rsidRPr="00A86CF0">
        <w:t xml:space="preserve">которая должна быть учтена при подготовке заявки </w:t>
      </w:r>
      <w:bookmarkEnd w:id="16"/>
      <w:r w:rsidRPr="00A86CF0">
        <w:t xml:space="preserve">(в том числе перечень ресурсов, услуг и документов, предоставляемых </w:t>
      </w:r>
      <w:r w:rsidR="00D46384" w:rsidRPr="00A86CF0">
        <w:t>заказчиком</w:t>
      </w:r>
      <w:r w:rsidRPr="00A86CF0">
        <w:t xml:space="preserve"> на этапе исполнения договора)</w:t>
      </w:r>
      <w:bookmarkEnd w:id="13"/>
      <w:bookmarkEnd w:id="14"/>
      <w:bookmarkEnd w:id="15"/>
    </w:p>
    <w:p w14:paraId="06703E3B" w14:textId="49BE0FDA" w:rsidR="00A972CD" w:rsidRPr="00E62504" w:rsidRDefault="006E1520" w:rsidP="00533451">
      <w:pPr>
        <w:pStyle w:val="rtext"/>
        <w:rPr>
          <w:rFonts w:eastAsia="Calibri"/>
        </w:rPr>
      </w:pPr>
      <w:r w:rsidRPr="00866445">
        <w:t>Заказчик</w:t>
      </w:r>
      <w:r>
        <w:t xml:space="preserve"> в ответ на запрос Подрядчика</w:t>
      </w:r>
      <w:r w:rsidRPr="00866445">
        <w:rPr>
          <w:rFonts w:eastAsia="Calibri"/>
        </w:rPr>
        <w:t xml:space="preserve"> </w:t>
      </w:r>
      <w:r w:rsidR="00340D18" w:rsidRPr="00E62504">
        <w:rPr>
          <w:rFonts w:eastAsia="Calibri"/>
        </w:rPr>
        <w:t xml:space="preserve">предоставляет </w:t>
      </w:r>
      <w:r>
        <w:rPr>
          <w:rFonts w:eastAsia="Calibri"/>
        </w:rPr>
        <w:t>ему</w:t>
      </w:r>
      <w:r w:rsidRPr="00E62504">
        <w:rPr>
          <w:rFonts w:eastAsia="Calibri"/>
        </w:rPr>
        <w:t xml:space="preserve"> </w:t>
      </w:r>
      <w:r w:rsidR="00A972CD" w:rsidRPr="00E62504">
        <w:rPr>
          <w:rFonts w:eastAsia="Calibri"/>
        </w:rPr>
        <w:t>следующие исходные данные</w:t>
      </w:r>
      <w:r w:rsidR="003908C5">
        <w:rPr>
          <w:rFonts w:eastAsia="Calibri"/>
        </w:rPr>
        <w:t xml:space="preserve"> (при необходимости</w:t>
      </w:r>
      <w:r w:rsidR="00FF736A">
        <w:rPr>
          <w:rFonts w:eastAsia="Calibri"/>
        </w:rPr>
        <w:t xml:space="preserve"> и при их</w:t>
      </w:r>
      <w:r w:rsidR="00043882">
        <w:rPr>
          <w:rFonts w:eastAsia="Calibri"/>
        </w:rPr>
        <w:t xml:space="preserve"> наличии</w:t>
      </w:r>
      <w:r w:rsidR="00FF736A">
        <w:rPr>
          <w:rFonts w:eastAsia="Calibri"/>
        </w:rPr>
        <w:t>, в случае отсутствия Подрядчик уточняет те или иные данные в рамках предпроектного обследования путем интервьюирования и физического посещения объектов</w:t>
      </w:r>
      <w:r w:rsidR="00DC4FEF">
        <w:rPr>
          <w:rFonts w:eastAsia="Calibri"/>
        </w:rPr>
        <w:t xml:space="preserve"> из перечня таблицы №1</w:t>
      </w:r>
      <w:r w:rsidR="003908C5">
        <w:rPr>
          <w:rFonts w:eastAsia="Calibri"/>
        </w:rPr>
        <w:t>)</w:t>
      </w:r>
      <w:r w:rsidR="00340D18" w:rsidRPr="00E62504">
        <w:rPr>
          <w:rFonts w:eastAsia="Calibri"/>
        </w:rPr>
        <w:t>:</w:t>
      </w:r>
    </w:p>
    <w:p w14:paraId="1B101CC0" w14:textId="0C20E7D0" w:rsidR="00A972CD" w:rsidRPr="00E62504" w:rsidRDefault="00533451" w:rsidP="00533451">
      <w:pPr>
        <w:pStyle w:val="rtext"/>
      </w:pPr>
      <w:r>
        <w:t>1. </w:t>
      </w:r>
      <w:r w:rsidR="007A7439">
        <w:t xml:space="preserve">Сведения, </w:t>
      </w:r>
      <w:r w:rsidR="00945D25" w:rsidRPr="00E62504">
        <w:t>описывающи</w:t>
      </w:r>
      <w:r w:rsidR="007A7439">
        <w:t>е</w:t>
      </w:r>
      <w:r w:rsidR="00945D25" w:rsidRPr="00E62504">
        <w:t xml:space="preserve"> и</w:t>
      </w:r>
      <w:r w:rsidR="00994934" w:rsidRPr="00E62504">
        <w:t xml:space="preserve"> включающи</w:t>
      </w:r>
      <w:r w:rsidR="007A7439">
        <w:t>е</w:t>
      </w:r>
      <w:r w:rsidR="009E5FE7">
        <w:t xml:space="preserve"> информацию по </w:t>
      </w:r>
      <w:r w:rsidR="00FF736A">
        <w:t xml:space="preserve">объектам </w:t>
      </w:r>
      <w:r w:rsidR="009E5FE7">
        <w:t>из таблицы 1</w:t>
      </w:r>
      <w:r w:rsidR="00994934" w:rsidRPr="00E62504">
        <w:t>:</w:t>
      </w:r>
    </w:p>
    <w:p w14:paraId="542BB7E2" w14:textId="137A33B6" w:rsidR="00994934" w:rsidRPr="00E62504" w:rsidRDefault="00994934" w:rsidP="00533451">
      <w:pPr>
        <w:pStyle w:val="lst"/>
      </w:pPr>
      <w:r w:rsidRPr="00E62504">
        <w:t xml:space="preserve">перечень </w:t>
      </w:r>
      <w:r w:rsidR="007A7439">
        <w:t xml:space="preserve">вычислительного </w:t>
      </w:r>
      <w:r w:rsidR="001D6670" w:rsidRPr="00E62504">
        <w:t>оборудования</w:t>
      </w:r>
      <w:r w:rsidRPr="00E62504">
        <w:t>;</w:t>
      </w:r>
    </w:p>
    <w:p w14:paraId="2C3A338B" w14:textId="29EE8238" w:rsidR="00A972CD" w:rsidRPr="00E62504" w:rsidRDefault="005114A7" w:rsidP="00533451">
      <w:pPr>
        <w:pStyle w:val="lst"/>
      </w:pPr>
      <w:r w:rsidRPr="00E62504">
        <w:t>с</w:t>
      </w:r>
      <w:r w:rsidR="002652B9" w:rsidRPr="00E62504">
        <w:t>труктурн</w:t>
      </w:r>
      <w:r w:rsidR="00FF736A">
        <w:t>ые</w:t>
      </w:r>
      <w:r w:rsidR="002652B9" w:rsidRPr="00E62504">
        <w:t xml:space="preserve"> схем</w:t>
      </w:r>
      <w:r w:rsidR="00FF736A">
        <w:t>ы</w:t>
      </w:r>
      <w:r w:rsidR="002652B9" w:rsidRPr="00E62504">
        <w:t xml:space="preserve"> </w:t>
      </w:r>
      <w:r w:rsidRPr="00E62504">
        <w:t>и схемы уровней L2 и L3</w:t>
      </w:r>
      <w:r w:rsidR="002652B9" w:rsidRPr="00E62504">
        <w:t>;</w:t>
      </w:r>
    </w:p>
    <w:p w14:paraId="4FD81830" w14:textId="3A76BB0D" w:rsidR="00A972CD" w:rsidRPr="0078355E" w:rsidRDefault="005114A7" w:rsidP="00533451">
      <w:pPr>
        <w:pStyle w:val="lst"/>
      </w:pPr>
      <w:r w:rsidRPr="00E62504">
        <w:t>п</w:t>
      </w:r>
      <w:r w:rsidR="002652B9" w:rsidRPr="00E62504">
        <w:t xml:space="preserve">лан </w:t>
      </w:r>
      <w:r w:rsidR="00994934" w:rsidRPr="00E62504">
        <w:t>IP</w:t>
      </w:r>
      <w:r w:rsidR="002652B9" w:rsidRPr="00E62504">
        <w:t xml:space="preserve">-адресации </w:t>
      </w:r>
      <w:r w:rsidR="0078355E">
        <w:t>и каналов связи между</w:t>
      </w:r>
      <w:r w:rsidR="0096246E" w:rsidRPr="0096246E">
        <w:t xml:space="preserve"> </w:t>
      </w:r>
      <w:r w:rsidR="00FF736A">
        <w:t>объ</w:t>
      </w:r>
      <w:r w:rsidR="00DC4FEF">
        <w:t>е</w:t>
      </w:r>
      <w:r w:rsidR="00FF736A">
        <w:t>ктами и другими площадками заказчика</w:t>
      </w:r>
      <w:r w:rsidR="0078355E">
        <w:t>;</w:t>
      </w:r>
    </w:p>
    <w:p w14:paraId="2758956A" w14:textId="40D5C151" w:rsidR="0078355E" w:rsidRPr="00E62504" w:rsidRDefault="0078355E" w:rsidP="00533451">
      <w:pPr>
        <w:pStyle w:val="lst"/>
      </w:pPr>
      <w:r>
        <w:t>список информационных систем</w:t>
      </w:r>
      <w:r w:rsidR="00FF736A">
        <w:t>.</w:t>
      </w:r>
    </w:p>
    <w:p w14:paraId="0E2203EF" w14:textId="0D61A947" w:rsidR="00A86A59" w:rsidRDefault="00533451" w:rsidP="00533451">
      <w:pPr>
        <w:pStyle w:val="rtext"/>
      </w:pPr>
      <w:r>
        <w:t>2. </w:t>
      </w:r>
      <w:r w:rsidR="0096246E">
        <w:t xml:space="preserve">Наименование и тип каналов связи между </w:t>
      </w:r>
      <w:r w:rsidR="00FF736A">
        <w:t xml:space="preserve">объектами </w:t>
      </w:r>
      <w:r w:rsidR="0096246E">
        <w:t xml:space="preserve">и </w:t>
      </w:r>
      <w:r w:rsidR="007A7439">
        <w:t>внешними сетями (Интернет)</w:t>
      </w:r>
      <w:r w:rsidR="00FF736A">
        <w:t>.</w:t>
      </w:r>
    </w:p>
    <w:p w14:paraId="76A7BA51" w14:textId="5CFF9847" w:rsidR="003374C6" w:rsidRPr="00E62504" w:rsidRDefault="003374C6" w:rsidP="00533451">
      <w:pPr>
        <w:pStyle w:val="rtext"/>
      </w:pPr>
      <w:r>
        <w:t>3. Иные сведения, если их получение соответствует целям реализации проекта</w:t>
      </w:r>
      <w:r w:rsidR="00621ABF">
        <w:t>.</w:t>
      </w:r>
      <w:r>
        <w:t xml:space="preserve"> </w:t>
      </w:r>
    </w:p>
    <w:p w14:paraId="22C0D305" w14:textId="31A20E45" w:rsidR="002652B9" w:rsidRDefault="00533451" w:rsidP="00533451">
      <w:pPr>
        <w:pStyle w:val="rtext"/>
        <w:rPr>
          <w:spacing w:val="-4"/>
        </w:rPr>
      </w:pPr>
      <w:r>
        <w:rPr>
          <w:rFonts w:eastAsia="Calibri"/>
        </w:rPr>
        <w:t>Заказчик обеспечивает в</w:t>
      </w:r>
      <w:r w:rsidR="002652B9" w:rsidRPr="00E62504">
        <w:rPr>
          <w:bCs/>
          <w:spacing w:val="-4"/>
          <w:lang w:eastAsia="x-none"/>
        </w:rPr>
        <w:t xml:space="preserve">озможность подключения к </w:t>
      </w:r>
      <w:r w:rsidR="005114A7" w:rsidRPr="00E62504">
        <w:rPr>
          <w:bCs/>
          <w:spacing w:val="-4"/>
          <w:lang w:eastAsia="x-none"/>
        </w:rPr>
        <w:t xml:space="preserve">КСПД </w:t>
      </w:r>
      <w:r w:rsidR="002652B9" w:rsidRPr="00E62504">
        <w:rPr>
          <w:bCs/>
          <w:spacing w:val="-4"/>
          <w:lang w:eastAsia="x-none"/>
        </w:rPr>
        <w:t xml:space="preserve">ПАО «РусГидро» </w:t>
      </w:r>
      <w:r w:rsidR="00FF736A">
        <w:rPr>
          <w:spacing w:val="-4"/>
        </w:rPr>
        <w:t>в офисе ПАО «РусГидро»</w:t>
      </w:r>
      <w:r w:rsidR="00802193">
        <w:rPr>
          <w:spacing w:val="-4"/>
        </w:rPr>
        <w:t xml:space="preserve"> для проведения </w:t>
      </w:r>
      <w:r w:rsidR="002A3D46">
        <w:rPr>
          <w:spacing w:val="-4"/>
        </w:rPr>
        <w:t xml:space="preserve">предпроектного </w:t>
      </w:r>
      <w:r w:rsidR="00FF736A">
        <w:rPr>
          <w:spacing w:val="-4"/>
        </w:rPr>
        <w:t>об</w:t>
      </w:r>
      <w:r w:rsidR="002A3D46">
        <w:rPr>
          <w:spacing w:val="-4"/>
        </w:rPr>
        <w:t>следования</w:t>
      </w:r>
      <w:r w:rsidR="00802193">
        <w:rPr>
          <w:spacing w:val="-4"/>
        </w:rPr>
        <w:t>.</w:t>
      </w:r>
    </w:p>
    <w:p w14:paraId="6F1B759F" w14:textId="0BB90E7F" w:rsidR="003374C6" w:rsidRDefault="003374C6" w:rsidP="00533451">
      <w:pPr>
        <w:pStyle w:val="rtext"/>
        <w:rPr>
          <w:bCs/>
          <w:spacing w:val="-4"/>
          <w:lang w:eastAsia="x-none"/>
        </w:rPr>
      </w:pPr>
      <w:r>
        <w:rPr>
          <w:bCs/>
          <w:spacing w:val="-4"/>
          <w:lang w:eastAsia="x-none"/>
        </w:rPr>
        <w:t xml:space="preserve">Заказчик берет на себя оценку критичности ИС согласно разработанной Подрядчиком методике. Группировку </w:t>
      </w:r>
      <w:r w:rsidR="00253324">
        <w:rPr>
          <w:bCs/>
          <w:spacing w:val="-4"/>
          <w:lang w:eastAsia="x-none"/>
        </w:rPr>
        <w:t xml:space="preserve">и классификацию </w:t>
      </w:r>
      <w:r>
        <w:rPr>
          <w:bCs/>
          <w:spacing w:val="-4"/>
          <w:lang w:eastAsia="x-none"/>
        </w:rPr>
        <w:t xml:space="preserve">ИС на основе проведенной оценки выполняет Подрядчик. </w:t>
      </w:r>
    </w:p>
    <w:p w14:paraId="23B4FAF4" w14:textId="43A656A9" w:rsidR="007E2707" w:rsidRPr="007E2707" w:rsidRDefault="007E2707" w:rsidP="007E2707">
      <w:pPr>
        <w:rPr>
          <w:bCs/>
          <w:color w:val="000000"/>
          <w:spacing w:val="-4"/>
          <w:sz w:val="24"/>
          <w:szCs w:val="26"/>
          <w:shd w:val="clear" w:color="auto" w:fill="FFFFFF"/>
          <w:lang w:eastAsia="x-none"/>
        </w:rPr>
      </w:pPr>
      <w:r>
        <w:rPr>
          <w:bCs/>
          <w:spacing w:val="-4"/>
          <w:lang w:eastAsia="x-none"/>
        </w:rPr>
        <w:br w:type="page"/>
      </w:r>
    </w:p>
    <w:p w14:paraId="01C1B029" w14:textId="22CCBBF7" w:rsidR="00677D68" w:rsidRPr="00AA186D" w:rsidRDefault="00C01756" w:rsidP="007E2707">
      <w:pPr>
        <w:pStyle w:val="1"/>
        <w:ind w:left="284" w:hanging="284"/>
      </w:pPr>
      <w:bookmarkStart w:id="17" w:name="_Toc51339693"/>
      <w:bookmarkStart w:id="18" w:name="_Toc173871839"/>
      <w:bookmarkStart w:id="19" w:name="_Toc50125126"/>
      <w:bookmarkStart w:id="20" w:name="_Toc46743510"/>
      <w:r w:rsidRPr="00E62504">
        <w:lastRenderedPageBreak/>
        <w:t xml:space="preserve">Требования к </w:t>
      </w:r>
      <w:bookmarkEnd w:id="17"/>
      <w:r w:rsidR="00802193">
        <w:rPr>
          <w:lang w:val="ru-RU"/>
        </w:rPr>
        <w:t>работам</w:t>
      </w:r>
      <w:bookmarkEnd w:id="18"/>
    </w:p>
    <w:p w14:paraId="3CC27BBA" w14:textId="77777777" w:rsidR="00383A54" w:rsidRDefault="00383A54" w:rsidP="007E2707">
      <w:pPr>
        <w:pStyle w:val="23"/>
      </w:pPr>
      <w:bookmarkStart w:id="21" w:name="_Toc144806320"/>
      <w:bookmarkStart w:id="22" w:name="_Toc173139972"/>
      <w:bookmarkStart w:id="23" w:name="_Toc173871840"/>
      <w:r>
        <w:t>Требования к объемам и срокам выполнения работ</w:t>
      </w:r>
      <w:bookmarkEnd w:id="21"/>
      <w:bookmarkEnd w:id="22"/>
      <w:bookmarkEnd w:id="23"/>
    </w:p>
    <w:p w14:paraId="0C1167AA" w14:textId="77777777" w:rsidR="00383A54" w:rsidRDefault="00383A54" w:rsidP="007E2707">
      <w:pPr>
        <w:pStyle w:val="30"/>
      </w:pPr>
      <w:bookmarkStart w:id="24" w:name="_Toc144806321"/>
      <w:bookmarkStart w:id="25" w:name="_Toc173139973"/>
      <w:r w:rsidRPr="00EC2D60">
        <w:t>Требования к видам и объемам работ</w:t>
      </w:r>
      <w:bookmarkEnd w:id="24"/>
      <w:bookmarkEnd w:id="25"/>
    </w:p>
    <w:p w14:paraId="033F4959" w14:textId="0F05F94E" w:rsidR="005F4085" w:rsidRDefault="005F4085" w:rsidP="005F4085">
      <w:pPr>
        <w:pStyle w:val="tn"/>
      </w:pPr>
      <w:r>
        <w:t xml:space="preserve">Таблица </w:t>
      </w:r>
      <w:r w:rsidR="00203847">
        <w:t xml:space="preserve">3 </w:t>
      </w:r>
      <w:r>
        <w:t xml:space="preserve">– </w:t>
      </w:r>
      <w:r w:rsidRPr="005D077A">
        <w:t>Перечень и объем выполняемых работ</w:t>
      </w:r>
    </w:p>
    <w:tbl>
      <w:tblPr>
        <w:tblStyle w:val="af1"/>
        <w:tblW w:w="10203" w:type="dxa"/>
        <w:tblLook w:val="04A0" w:firstRow="1" w:lastRow="0" w:firstColumn="1" w:lastColumn="0" w:noHBand="0" w:noVBand="1"/>
      </w:tblPr>
      <w:tblGrid>
        <w:gridCol w:w="503"/>
        <w:gridCol w:w="7008"/>
        <w:gridCol w:w="1288"/>
        <w:gridCol w:w="1404"/>
      </w:tblGrid>
      <w:tr w:rsidR="00383A54" w14:paraId="1A1908F5" w14:textId="77777777" w:rsidTr="007E2707">
        <w:tc>
          <w:tcPr>
            <w:tcW w:w="503" w:type="dxa"/>
          </w:tcPr>
          <w:p w14:paraId="4E2BE968" w14:textId="77777777" w:rsidR="00383A54" w:rsidRDefault="00383A54" w:rsidP="00533451">
            <w:pPr>
              <w:pStyle w:val="th"/>
            </w:pPr>
            <w:r>
              <w:t>№</w:t>
            </w:r>
            <w:r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7008" w:type="dxa"/>
          </w:tcPr>
          <w:p w14:paraId="05A62BA1" w14:textId="77777777" w:rsidR="00383A54" w:rsidRDefault="00383A54" w:rsidP="00533451">
            <w:pPr>
              <w:pStyle w:val="th"/>
            </w:pPr>
            <w:r>
              <w:t>Наименование работ / этапа работ</w:t>
            </w:r>
          </w:p>
        </w:tc>
        <w:tc>
          <w:tcPr>
            <w:tcW w:w="1288" w:type="dxa"/>
          </w:tcPr>
          <w:p w14:paraId="52E461BB" w14:textId="77777777" w:rsidR="00383A54" w:rsidRDefault="00383A54" w:rsidP="00533451">
            <w:pPr>
              <w:pStyle w:val="th"/>
            </w:pPr>
            <w:r>
              <w:t>Единица измерения</w:t>
            </w:r>
          </w:p>
        </w:tc>
        <w:tc>
          <w:tcPr>
            <w:tcW w:w="1404" w:type="dxa"/>
          </w:tcPr>
          <w:p w14:paraId="1E861D26" w14:textId="77777777" w:rsidR="00383A54" w:rsidRDefault="00383A54" w:rsidP="00533451">
            <w:pPr>
              <w:pStyle w:val="th"/>
            </w:pPr>
            <w:r>
              <w:t>Количество</w:t>
            </w:r>
          </w:p>
        </w:tc>
      </w:tr>
      <w:tr w:rsidR="00383A54" w14:paraId="4092785B" w14:textId="77777777" w:rsidTr="007E2707">
        <w:tc>
          <w:tcPr>
            <w:tcW w:w="503" w:type="dxa"/>
          </w:tcPr>
          <w:p w14:paraId="4D7963CA" w14:textId="77777777" w:rsidR="00383A54" w:rsidRPr="00D60C0C" w:rsidRDefault="00383A54" w:rsidP="00533451">
            <w:pPr>
              <w:pStyle w:val="th"/>
            </w:pPr>
            <w:r w:rsidRPr="00D60C0C">
              <w:t>1</w:t>
            </w:r>
          </w:p>
        </w:tc>
        <w:tc>
          <w:tcPr>
            <w:tcW w:w="7008" w:type="dxa"/>
          </w:tcPr>
          <w:p w14:paraId="44F60C7B" w14:textId="77777777" w:rsidR="00383A54" w:rsidRPr="00D60C0C" w:rsidRDefault="00383A54" w:rsidP="00533451">
            <w:pPr>
              <w:pStyle w:val="th"/>
            </w:pPr>
            <w:r w:rsidRPr="00D60C0C">
              <w:t>2</w:t>
            </w:r>
          </w:p>
        </w:tc>
        <w:tc>
          <w:tcPr>
            <w:tcW w:w="1288" w:type="dxa"/>
          </w:tcPr>
          <w:p w14:paraId="2E49AB31" w14:textId="77777777" w:rsidR="00383A54" w:rsidRPr="00D60C0C" w:rsidRDefault="00383A54" w:rsidP="00533451">
            <w:pPr>
              <w:pStyle w:val="th"/>
            </w:pPr>
            <w:r w:rsidRPr="00D60C0C">
              <w:t>3</w:t>
            </w:r>
          </w:p>
        </w:tc>
        <w:tc>
          <w:tcPr>
            <w:tcW w:w="1404" w:type="dxa"/>
          </w:tcPr>
          <w:p w14:paraId="5B394ED7" w14:textId="77777777" w:rsidR="00383A54" w:rsidRPr="00D60C0C" w:rsidRDefault="00383A54" w:rsidP="00533451">
            <w:pPr>
              <w:pStyle w:val="th"/>
            </w:pPr>
            <w:r w:rsidRPr="00D60C0C">
              <w:t>4</w:t>
            </w:r>
          </w:p>
        </w:tc>
      </w:tr>
      <w:tr w:rsidR="009C69BB" w14:paraId="7CF3CF22" w14:textId="77777777" w:rsidTr="007E2707">
        <w:tc>
          <w:tcPr>
            <w:tcW w:w="503" w:type="dxa"/>
          </w:tcPr>
          <w:p w14:paraId="121B118D" w14:textId="77777777" w:rsidR="009C69BB" w:rsidRPr="005C2FE5" w:rsidRDefault="009C69BB" w:rsidP="00C40909">
            <w:pPr>
              <w:pStyle w:val="-1"/>
              <w:numPr>
                <w:ilvl w:val="0"/>
                <w:numId w:val="27"/>
              </w:numPr>
            </w:pPr>
          </w:p>
        </w:tc>
        <w:tc>
          <w:tcPr>
            <w:tcW w:w="7008" w:type="dxa"/>
          </w:tcPr>
          <w:p w14:paraId="337D02D3" w14:textId="3829013F" w:rsidR="009C69BB" w:rsidRDefault="00E23BC5" w:rsidP="00533451">
            <w:pPr>
              <w:pStyle w:val="tl"/>
            </w:pPr>
            <w:r>
              <w:t>Разработка методики оценки степени критичности ИС, классификация ИС и анализ ИТ-инфраструктуры Заказчика</w:t>
            </w:r>
          </w:p>
        </w:tc>
        <w:tc>
          <w:tcPr>
            <w:tcW w:w="1288" w:type="dxa"/>
          </w:tcPr>
          <w:p w14:paraId="5DE21FC2" w14:textId="77680A17" w:rsidR="009C69BB" w:rsidRDefault="009C69BB" w:rsidP="00533451">
            <w:pPr>
              <w:pStyle w:val="tc"/>
            </w:pPr>
            <w:r>
              <w:t>Комплект документов</w:t>
            </w:r>
          </w:p>
        </w:tc>
        <w:tc>
          <w:tcPr>
            <w:tcW w:w="1404" w:type="dxa"/>
          </w:tcPr>
          <w:p w14:paraId="46E93DC7" w14:textId="4C544500" w:rsidR="009C69BB" w:rsidRDefault="00BF3B00" w:rsidP="00533451">
            <w:pPr>
              <w:pStyle w:val="tc"/>
            </w:pPr>
            <w:r>
              <w:t>1</w:t>
            </w:r>
          </w:p>
        </w:tc>
      </w:tr>
      <w:tr w:rsidR="008A1A52" w14:paraId="4D055CB4" w14:textId="77777777" w:rsidTr="007E2707">
        <w:tc>
          <w:tcPr>
            <w:tcW w:w="503" w:type="dxa"/>
          </w:tcPr>
          <w:p w14:paraId="76181678" w14:textId="77777777" w:rsidR="008A1A52" w:rsidRPr="005C2FE5" w:rsidRDefault="008A1A52" w:rsidP="00C40909">
            <w:pPr>
              <w:pStyle w:val="-1"/>
              <w:numPr>
                <w:ilvl w:val="0"/>
                <w:numId w:val="27"/>
              </w:numPr>
            </w:pPr>
          </w:p>
        </w:tc>
        <w:tc>
          <w:tcPr>
            <w:tcW w:w="7008" w:type="dxa"/>
          </w:tcPr>
          <w:p w14:paraId="1522EA5D" w14:textId="07571BDD" w:rsidR="008A1A52" w:rsidRDefault="008A1A52" w:rsidP="007E2707">
            <w:pPr>
              <w:pStyle w:val="tl"/>
            </w:pPr>
            <w:r>
              <w:t xml:space="preserve">Разработка </w:t>
            </w:r>
            <w:r w:rsidRPr="007705B2">
              <w:t>Техническо</w:t>
            </w:r>
            <w:r>
              <w:t>го</w:t>
            </w:r>
            <w:r w:rsidRPr="007705B2">
              <w:t xml:space="preserve"> задани</w:t>
            </w:r>
            <w:r>
              <w:t>я</w:t>
            </w:r>
            <w:r w:rsidRPr="007705B2">
              <w:t xml:space="preserve"> на разработку технического проекта по</w:t>
            </w:r>
            <w:r>
              <w:t xml:space="preserve"> проектированию</w:t>
            </w:r>
            <w:r w:rsidRPr="007705B2">
              <w:t xml:space="preserve"> </w:t>
            </w:r>
            <w:r w:rsidR="00E23BC5">
              <w:t>катастрофоустойчивой</w:t>
            </w:r>
            <w:r w:rsidR="00E23BC5" w:rsidRPr="007705B2">
              <w:t xml:space="preserve"> </w:t>
            </w:r>
            <w:r>
              <w:t>вычислительной инфраструктуры</w:t>
            </w:r>
            <w:r w:rsidR="00E23BC5">
              <w:t xml:space="preserve">, разработка </w:t>
            </w:r>
            <w:r w:rsidR="007E2707">
              <w:t xml:space="preserve">проекта </w:t>
            </w:r>
            <w:r w:rsidR="00E23BC5">
              <w:t>модернизации вычислительной инфраструктуры</w:t>
            </w:r>
          </w:p>
        </w:tc>
        <w:tc>
          <w:tcPr>
            <w:tcW w:w="1288" w:type="dxa"/>
          </w:tcPr>
          <w:p w14:paraId="7785B37F" w14:textId="6701D4F9" w:rsidR="008A1A52" w:rsidRDefault="00BF3B00" w:rsidP="00533451">
            <w:pPr>
              <w:pStyle w:val="tc"/>
            </w:pPr>
            <w:r>
              <w:t>Комплект документов</w:t>
            </w:r>
          </w:p>
        </w:tc>
        <w:tc>
          <w:tcPr>
            <w:tcW w:w="1404" w:type="dxa"/>
          </w:tcPr>
          <w:p w14:paraId="5F43F470" w14:textId="57E7E418" w:rsidR="008A1A52" w:rsidRDefault="00BF3B00" w:rsidP="00533451">
            <w:pPr>
              <w:pStyle w:val="tc"/>
            </w:pPr>
            <w:r>
              <w:t>1</w:t>
            </w:r>
          </w:p>
        </w:tc>
      </w:tr>
    </w:tbl>
    <w:p w14:paraId="120E30B5" w14:textId="77777777" w:rsidR="00383A54" w:rsidRDefault="00383A54" w:rsidP="007E2707">
      <w:pPr>
        <w:pStyle w:val="30"/>
      </w:pPr>
      <w:bookmarkStart w:id="26" w:name="_Toc144806322"/>
      <w:bookmarkStart w:id="27" w:name="_Toc173139974"/>
      <w:r>
        <w:t>Требования к срокам выполнения работ</w:t>
      </w:r>
      <w:bookmarkEnd w:id="26"/>
      <w:bookmarkEnd w:id="27"/>
    </w:p>
    <w:p w14:paraId="03615C23" w14:textId="4C6BE50B" w:rsidR="005F4085" w:rsidRDefault="005F4085" w:rsidP="005F4085">
      <w:pPr>
        <w:pStyle w:val="tn"/>
      </w:pPr>
      <w:r>
        <w:t xml:space="preserve">Таблица </w:t>
      </w:r>
      <w:r w:rsidR="00203847">
        <w:t xml:space="preserve">4 </w:t>
      </w:r>
      <w:r>
        <w:t xml:space="preserve">– </w:t>
      </w:r>
      <w:r w:rsidRPr="001B57CE">
        <w:t>Требования по срокам выполнения работ</w:t>
      </w: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2"/>
        <w:gridCol w:w="5670"/>
        <w:gridCol w:w="1983"/>
        <w:gridCol w:w="1986"/>
      </w:tblGrid>
      <w:tr w:rsidR="00383A54" w14:paraId="4E248629" w14:textId="77777777" w:rsidTr="005F4085">
        <w:tc>
          <w:tcPr>
            <w:tcW w:w="562" w:type="dxa"/>
          </w:tcPr>
          <w:p w14:paraId="5A6CE958" w14:textId="77777777" w:rsidR="00383A54" w:rsidRDefault="00383A54" w:rsidP="00533451">
            <w:pPr>
              <w:pStyle w:val="th"/>
            </w:pPr>
            <w:r>
              <w:t>№</w:t>
            </w:r>
            <w:r>
              <w:rPr>
                <w:lang w:val="en-US"/>
              </w:rPr>
              <w:t xml:space="preserve"> </w:t>
            </w:r>
            <w:r>
              <w:t>п/п</w:t>
            </w:r>
          </w:p>
        </w:tc>
        <w:tc>
          <w:tcPr>
            <w:tcW w:w="5670" w:type="dxa"/>
          </w:tcPr>
          <w:p w14:paraId="1F40B1F5" w14:textId="77777777" w:rsidR="00383A54" w:rsidRDefault="00383A54" w:rsidP="00533451">
            <w:pPr>
              <w:pStyle w:val="th"/>
            </w:pPr>
            <w:r w:rsidRPr="00795C07">
              <w:t>Наименование работ / услуг (вид / этап (работ/ услуг)</w:t>
            </w:r>
          </w:p>
        </w:tc>
        <w:tc>
          <w:tcPr>
            <w:tcW w:w="1983" w:type="dxa"/>
          </w:tcPr>
          <w:p w14:paraId="0FF7C771" w14:textId="77777777" w:rsidR="00383A54" w:rsidRDefault="00383A54" w:rsidP="00533451">
            <w:pPr>
              <w:pStyle w:val="th"/>
            </w:pPr>
            <w:r w:rsidRPr="00795C07"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1986" w:type="dxa"/>
          </w:tcPr>
          <w:p w14:paraId="2FAAFFCF" w14:textId="77777777" w:rsidR="00383A54" w:rsidRDefault="00383A54" w:rsidP="00533451">
            <w:pPr>
              <w:pStyle w:val="th"/>
            </w:pPr>
            <w:r w:rsidRPr="00795C07">
              <w:t>Требования к окончанию срока выполнения работ / оказания услуг (этапа работ / услуг)</w:t>
            </w:r>
          </w:p>
        </w:tc>
      </w:tr>
      <w:tr w:rsidR="00383A54" w14:paraId="7F6C101D" w14:textId="77777777" w:rsidTr="005F4085">
        <w:tc>
          <w:tcPr>
            <w:tcW w:w="562" w:type="dxa"/>
          </w:tcPr>
          <w:p w14:paraId="6A3BA431" w14:textId="77777777" w:rsidR="00383A54" w:rsidRPr="00D60C0C" w:rsidRDefault="00383A54" w:rsidP="00533451">
            <w:pPr>
              <w:pStyle w:val="th"/>
            </w:pPr>
            <w:r w:rsidRPr="00D60C0C">
              <w:t>1</w:t>
            </w:r>
          </w:p>
        </w:tc>
        <w:tc>
          <w:tcPr>
            <w:tcW w:w="5670" w:type="dxa"/>
          </w:tcPr>
          <w:p w14:paraId="0D16C8B7" w14:textId="77777777" w:rsidR="00383A54" w:rsidRPr="00D60C0C" w:rsidRDefault="00383A54" w:rsidP="00533451">
            <w:pPr>
              <w:pStyle w:val="th"/>
            </w:pPr>
            <w:r w:rsidRPr="00D60C0C">
              <w:t>2</w:t>
            </w:r>
          </w:p>
        </w:tc>
        <w:tc>
          <w:tcPr>
            <w:tcW w:w="1983" w:type="dxa"/>
          </w:tcPr>
          <w:p w14:paraId="3E1ED0F3" w14:textId="77777777" w:rsidR="00383A54" w:rsidRPr="00D60C0C" w:rsidRDefault="00383A54" w:rsidP="00533451">
            <w:pPr>
              <w:pStyle w:val="th"/>
            </w:pPr>
            <w:r w:rsidRPr="00D60C0C">
              <w:t>3</w:t>
            </w:r>
          </w:p>
        </w:tc>
        <w:tc>
          <w:tcPr>
            <w:tcW w:w="1986" w:type="dxa"/>
          </w:tcPr>
          <w:p w14:paraId="3F42C428" w14:textId="77777777" w:rsidR="00383A54" w:rsidRPr="00D60C0C" w:rsidRDefault="00383A54" w:rsidP="00533451">
            <w:pPr>
              <w:pStyle w:val="th"/>
            </w:pPr>
            <w:r w:rsidRPr="00D60C0C">
              <w:t>4</w:t>
            </w:r>
          </w:p>
        </w:tc>
      </w:tr>
      <w:tr w:rsidR="00D72AEC" w14:paraId="175F307B" w14:textId="77777777" w:rsidTr="00673658">
        <w:tc>
          <w:tcPr>
            <w:tcW w:w="562" w:type="dxa"/>
          </w:tcPr>
          <w:p w14:paraId="1546B4A6" w14:textId="77777777" w:rsidR="00D72AEC" w:rsidRPr="00CB0C7F" w:rsidRDefault="00D72AEC" w:rsidP="00C40909">
            <w:pPr>
              <w:pStyle w:val="-1"/>
              <w:numPr>
                <w:ilvl w:val="0"/>
                <w:numId w:val="26"/>
              </w:numPr>
            </w:pPr>
          </w:p>
        </w:tc>
        <w:tc>
          <w:tcPr>
            <w:tcW w:w="5670" w:type="dxa"/>
          </w:tcPr>
          <w:p w14:paraId="548CF708" w14:textId="4F5256C2" w:rsidR="00D72AEC" w:rsidRPr="008A1A52" w:rsidRDefault="00E23BC5" w:rsidP="00D72AEC">
            <w:pPr>
              <w:pStyle w:val="tl"/>
              <w:rPr>
                <w:highlight w:val="green"/>
              </w:rPr>
            </w:pPr>
            <w:r>
              <w:t>Разработка методики оценки степени критичности ИС, классификация ИС и анализ ИТ-инфраструктуры Заказчика</w:t>
            </w:r>
          </w:p>
        </w:tc>
        <w:tc>
          <w:tcPr>
            <w:tcW w:w="1983" w:type="dxa"/>
            <w:vAlign w:val="center"/>
          </w:tcPr>
          <w:p w14:paraId="3EEDC69F" w14:textId="13B91104" w:rsidR="00D72AEC" w:rsidRPr="008A1A52" w:rsidRDefault="00D72AEC">
            <w:pPr>
              <w:pStyle w:val="tc"/>
            </w:pPr>
            <w:r>
              <w:rPr>
                <w:lang w:val="en-US"/>
              </w:rPr>
              <w:t>X</w:t>
            </w:r>
            <w:r>
              <w:rPr>
                <w:rStyle w:val="ab"/>
                <w:lang w:val="en-US"/>
              </w:rPr>
              <w:footnoteReference w:id="4"/>
            </w:r>
          </w:p>
        </w:tc>
        <w:tc>
          <w:tcPr>
            <w:tcW w:w="1986" w:type="dxa"/>
            <w:vAlign w:val="center"/>
          </w:tcPr>
          <w:p w14:paraId="42E99E00" w14:textId="1680A7FB" w:rsidR="00D72AEC" w:rsidRPr="00BF3B00" w:rsidRDefault="00D72AEC">
            <w:pPr>
              <w:pStyle w:val="tc"/>
            </w:pPr>
            <w:r>
              <w:rPr>
                <w:lang w:val="en-US"/>
              </w:rPr>
              <w:t>X</w:t>
            </w:r>
            <w:r w:rsidRPr="00AA4A39">
              <w:t>+</w:t>
            </w:r>
            <w:r w:rsidR="00E23BC5">
              <w:t>4</w:t>
            </w:r>
            <w:r>
              <w:t xml:space="preserve"> мес.</w:t>
            </w:r>
          </w:p>
        </w:tc>
      </w:tr>
      <w:tr w:rsidR="00D72AEC" w14:paraId="0F105C9E" w14:textId="77777777" w:rsidTr="00673658">
        <w:tc>
          <w:tcPr>
            <w:tcW w:w="562" w:type="dxa"/>
          </w:tcPr>
          <w:p w14:paraId="0B0AA81A" w14:textId="77777777" w:rsidR="00D72AEC" w:rsidRPr="00CB0C7F" w:rsidRDefault="00D72AEC" w:rsidP="00C40909">
            <w:pPr>
              <w:pStyle w:val="-1"/>
              <w:numPr>
                <w:ilvl w:val="0"/>
                <w:numId w:val="26"/>
              </w:numPr>
            </w:pPr>
          </w:p>
        </w:tc>
        <w:tc>
          <w:tcPr>
            <w:tcW w:w="5670" w:type="dxa"/>
          </w:tcPr>
          <w:p w14:paraId="32DFB155" w14:textId="4970E085" w:rsidR="00D72AEC" w:rsidRDefault="00E23BC5" w:rsidP="00D72AEC">
            <w:pPr>
              <w:pStyle w:val="tl"/>
            </w:pPr>
            <w:r>
              <w:t xml:space="preserve">Разработка </w:t>
            </w:r>
            <w:r w:rsidRPr="007705B2">
              <w:t>Техническо</w:t>
            </w:r>
            <w:r>
              <w:t>го</w:t>
            </w:r>
            <w:r w:rsidRPr="007705B2">
              <w:t xml:space="preserve"> задани</w:t>
            </w:r>
            <w:r>
              <w:t>я</w:t>
            </w:r>
            <w:r w:rsidRPr="007705B2">
              <w:t xml:space="preserve"> на разработку технического проекта по</w:t>
            </w:r>
            <w:r>
              <w:t xml:space="preserve"> проектированию</w:t>
            </w:r>
            <w:r w:rsidRPr="007705B2">
              <w:t xml:space="preserve"> </w:t>
            </w:r>
            <w:r>
              <w:t>катастрофоустойчивой</w:t>
            </w:r>
            <w:r w:rsidRPr="007705B2">
              <w:t xml:space="preserve"> </w:t>
            </w:r>
            <w:r>
              <w:t xml:space="preserve">вычислительной инфраструктуры, разработка </w:t>
            </w:r>
            <w:r w:rsidR="00941383">
              <w:t>п</w:t>
            </w:r>
            <w:r>
              <w:t>роекта модернизации вычислительной инфраструктуры</w:t>
            </w:r>
          </w:p>
        </w:tc>
        <w:tc>
          <w:tcPr>
            <w:tcW w:w="1983" w:type="dxa"/>
            <w:vAlign w:val="center"/>
          </w:tcPr>
          <w:p w14:paraId="4AA2D315" w14:textId="29C3DB11" w:rsidR="00D72AEC" w:rsidRPr="00673658" w:rsidRDefault="00D72AEC">
            <w:pPr>
              <w:pStyle w:val="tc"/>
            </w:pPr>
            <w:r>
              <w:rPr>
                <w:lang w:val="en-US"/>
              </w:rPr>
              <w:t>X</w:t>
            </w:r>
            <w:r w:rsidRPr="00AA4A39">
              <w:t>+</w:t>
            </w:r>
            <w:r w:rsidR="00E23BC5">
              <w:t>4</w:t>
            </w:r>
            <w:r>
              <w:t xml:space="preserve"> мес.</w:t>
            </w:r>
          </w:p>
        </w:tc>
        <w:tc>
          <w:tcPr>
            <w:tcW w:w="1986" w:type="dxa"/>
            <w:vAlign w:val="center"/>
          </w:tcPr>
          <w:p w14:paraId="6388B839" w14:textId="36728644" w:rsidR="00D72AEC" w:rsidRPr="00673658" w:rsidRDefault="00D72AEC">
            <w:pPr>
              <w:pStyle w:val="tc"/>
            </w:pPr>
            <w:r>
              <w:rPr>
                <w:lang w:val="en-US"/>
              </w:rPr>
              <w:t>X</w:t>
            </w:r>
            <w:r w:rsidRPr="00AA4A39">
              <w:t>+</w:t>
            </w:r>
            <w:r w:rsidR="00E23BC5">
              <w:t>9</w:t>
            </w:r>
            <w:r>
              <w:t xml:space="preserve"> мес.</w:t>
            </w:r>
          </w:p>
        </w:tc>
      </w:tr>
    </w:tbl>
    <w:p w14:paraId="20E85FFD" w14:textId="77777777" w:rsidR="00892E19" w:rsidRDefault="00892E19" w:rsidP="007E7123">
      <w:pPr>
        <w:pStyle w:val="tn"/>
      </w:pPr>
      <w:bookmarkStart w:id="28" w:name="_Toc130406169"/>
      <w:bookmarkStart w:id="29" w:name="_Toc51955658"/>
      <w:bookmarkStart w:id="30" w:name="_Toc133502481"/>
    </w:p>
    <w:p w14:paraId="185681F1" w14:textId="77777777" w:rsidR="00B7252F" w:rsidRDefault="00B7252F" w:rsidP="00FA02F5">
      <w:pPr>
        <w:spacing w:line="276" w:lineRule="auto"/>
        <w:rPr>
          <w:sz w:val="24"/>
          <w:szCs w:val="24"/>
        </w:rPr>
      </w:pPr>
    </w:p>
    <w:p w14:paraId="49C3CA93" w14:textId="77777777" w:rsidR="00B7252F" w:rsidRDefault="00B7252F" w:rsidP="00FA02F5">
      <w:pPr>
        <w:spacing w:line="276" w:lineRule="auto"/>
        <w:rPr>
          <w:sz w:val="24"/>
          <w:szCs w:val="24"/>
        </w:rPr>
        <w:sectPr w:rsidR="00B7252F" w:rsidSect="00B7252F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851" w:bottom="992" w:left="851" w:header="567" w:footer="567" w:gutter="0"/>
          <w:cols w:space="708"/>
          <w:titlePg/>
          <w:docGrid w:linePitch="381"/>
        </w:sectPr>
      </w:pPr>
    </w:p>
    <w:p w14:paraId="773F42F0" w14:textId="77777777" w:rsidR="00D46384" w:rsidRPr="00E62504" w:rsidRDefault="00D46384" w:rsidP="007E2707">
      <w:pPr>
        <w:pStyle w:val="23"/>
      </w:pPr>
      <w:bookmarkStart w:id="31" w:name="_Toc173871841"/>
      <w:bookmarkStart w:id="32" w:name="_Toc50125131"/>
      <w:bookmarkStart w:id="33" w:name="_Toc51339698"/>
      <w:bookmarkEnd w:id="19"/>
      <w:bookmarkEnd w:id="20"/>
      <w:bookmarkEnd w:id="28"/>
      <w:bookmarkEnd w:id="29"/>
      <w:bookmarkEnd w:id="30"/>
      <w:r w:rsidRPr="00E62504">
        <w:lastRenderedPageBreak/>
        <w:t>Требования к качеству продукции</w:t>
      </w:r>
      <w:bookmarkEnd w:id="31"/>
    </w:p>
    <w:bookmarkEnd w:id="32"/>
    <w:bookmarkEnd w:id="33"/>
    <w:p w14:paraId="50F7F3B6" w14:textId="6FF54495" w:rsidR="00F05846" w:rsidRPr="00E62504" w:rsidRDefault="005F4085" w:rsidP="007E7123">
      <w:pPr>
        <w:pStyle w:val="tn"/>
      </w:pPr>
      <w:r>
        <w:t xml:space="preserve">Таблица </w:t>
      </w:r>
      <w:r w:rsidR="00203847">
        <w:t xml:space="preserve">5 </w:t>
      </w:r>
      <w:r>
        <w:t xml:space="preserve">– </w:t>
      </w:r>
      <w:r w:rsidRPr="00E62504">
        <w:t>Требования к качеству продукции</w:t>
      </w:r>
    </w:p>
    <w:tbl>
      <w:tblPr>
        <w:tblStyle w:val="2f"/>
        <w:tblW w:w="15170" w:type="dxa"/>
        <w:tblLayout w:type="fixed"/>
        <w:tblLook w:val="04A0" w:firstRow="1" w:lastRow="0" w:firstColumn="1" w:lastColumn="0" w:noHBand="0" w:noVBand="1"/>
      </w:tblPr>
      <w:tblGrid>
        <w:gridCol w:w="679"/>
        <w:gridCol w:w="1726"/>
        <w:gridCol w:w="6521"/>
        <w:gridCol w:w="1843"/>
        <w:gridCol w:w="2126"/>
        <w:gridCol w:w="2268"/>
        <w:gridCol w:w="7"/>
      </w:tblGrid>
      <w:tr w:rsidR="007705B2" w:rsidRPr="007705B2" w14:paraId="5046EB20" w14:textId="77777777" w:rsidTr="00262DB7">
        <w:trPr>
          <w:gridAfter w:val="1"/>
          <w:wAfter w:w="7" w:type="dxa"/>
          <w:tblHeader/>
        </w:trPr>
        <w:tc>
          <w:tcPr>
            <w:tcW w:w="679" w:type="dxa"/>
            <w:vMerge w:val="restart"/>
          </w:tcPr>
          <w:p w14:paraId="76651CA0" w14:textId="6A1B4B23" w:rsidR="007705B2" w:rsidRPr="004C268D" w:rsidRDefault="00533451" w:rsidP="004C268D">
            <w:pPr>
              <w:pStyle w:val="th"/>
              <w:ind w:firstLine="0"/>
            </w:pPr>
            <w:r w:rsidRPr="004C268D">
              <w:t xml:space="preserve">№ </w:t>
            </w:r>
            <w:r w:rsidR="007705B2" w:rsidRPr="004C268D">
              <w:t>п/п</w:t>
            </w:r>
          </w:p>
        </w:tc>
        <w:tc>
          <w:tcPr>
            <w:tcW w:w="1726" w:type="dxa"/>
            <w:vMerge w:val="restart"/>
          </w:tcPr>
          <w:p w14:paraId="20082787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Наименование параметра</w:t>
            </w:r>
          </w:p>
        </w:tc>
        <w:tc>
          <w:tcPr>
            <w:tcW w:w="6521" w:type="dxa"/>
            <w:vMerge w:val="restart"/>
          </w:tcPr>
          <w:p w14:paraId="73E13431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Требование Заказчика</w:t>
            </w:r>
          </w:p>
        </w:tc>
        <w:tc>
          <w:tcPr>
            <w:tcW w:w="3969" w:type="dxa"/>
            <w:gridSpan w:val="2"/>
          </w:tcPr>
          <w:p w14:paraId="219C26F3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Способ подтверждения Участником соответствия требованиям</w:t>
            </w:r>
          </w:p>
        </w:tc>
        <w:tc>
          <w:tcPr>
            <w:tcW w:w="2268" w:type="dxa"/>
          </w:tcPr>
          <w:p w14:paraId="7E8F0886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Предложение Участника по характеристикам и параметрам</w:t>
            </w:r>
          </w:p>
        </w:tc>
      </w:tr>
      <w:tr w:rsidR="007705B2" w:rsidRPr="007705B2" w14:paraId="7373137A" w14:textId="77777777" w:rsidTr="00262DB7">
        <w:trPr>
          <w:gridAfter w:val="1"/>
          <w:wAfter w:w="7" w:type="dxa"/>
        </w:trPr>
        <w:tc>
          <w:tcPr>
            <w:tcW w:w="679" w:type="dxa"/>
            <w:vMerge/>
          </w:tcPr>
          <w:p w14:paraId="4BB6FA93" w14:textId="77777777" w:rsidR="007705B2" w:rsidRPr="004C268D" w:rsidRDefault="007705B2" w:rsidP="004C268D">
            <w:pPr>
              <w:pStyle w:val="th"/>
              <w:ind w:firstLine="0"/>
            </w:pPr>
          </w:p>
        </w:tc>
        <w:tc>
          <w:tcPr>
            <w:tcW w:w="1726" w:type="dxa"/>
            <w:vMerge/>
          </w:tcPr>
          <w:p w14:paraId="45B7ABF9" w14:textId="77777777" w:rsidR="007705B2" w:rsidRPr="004C268D" w:rsidRDefault="007705B2" w:rsidP="004C268D">
            <w:pPr>
              <w:pStyle w:val="th"/>
              <w:ind w:firstLine="0"/>
            </w:pPr>
          </w:p>
        </w:tc>
        <w:tc>
          <w:tcPr>
            <w:tcW w:w="6521" w:type="dxa"/>
            <w:vMerge/>
          </w:tcPr>
          <w:p w14:paraId="324D4FBE" w14:textId="77777777" w:rsidR="007705B2" w:rsidRPr="004C268D" w:rsidRDefault="007705B2" w:rsidP="004C268D">
            <w:pPr>
              <w:pStyle w:val="th"/>
              <w:ind w:firstLine="0"/>
            </w:pPr>
          </w:p>
        </w:tc>
        <w:tc>
          <w:tcPr>
            <w:tcW w:w="1843" w:type="dxa"/>
          </w:tcPr>
          <w:p w14:paraId="5AF8EF28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Согласие с требованием/ указание характеристик</w:t>
            </w:r>
          </w:p>
        </w:tc>
        <w:tc>
          <w:tcPr>
            <w:tcW w:w="2126" w:type="dxa"/>
          </w:tcPr>
          <w:p w14:paraId="1AFBC825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</w:tcPr>
          <w:p w14:paraId="4839FB86" w14:textId="77777777" w:rsidR="007705B2" w:rsidRPr="004C268D" w:rsidRDefault="007705B2" w:rsidP="004C268D">
            <w:pPr>
              <w:pStyle w:val="th"/>
              <w:ind w:firstLine="0"/>
            </w:pPr>
          </w:p>
        </w:tc>
      </w:tr>
      <w:tr w:rsidR="007705B2" w:rsidRPr="007705B2" w14:paraId="1DC9209F" w14:textId="77777777" w:rsidTr="00262DB7">
        <w:trPr>
          <w:gridAfter w:val="1"/>
          <w:wAfter w:w="7" w:type="dxa"/>
        </w:trPr>
        <w:tc>
          <w:tcPr>
            <w:tcW w:w="679" w:type="dxa"/>
          </w:tcPr>
          <w:p w14:paraId="20BF1A52" w14:textId="4DA500F8" w:rsidR="007705B2" w:rsidRPr="004C268D" w:rsidRDefault="00533451" w:rsidP="004C268D">
            <w:pPr>
              <w:pStyle w:val="th"/>
              <w:ind w:firstLine="0"/>
            </w:pPr>
            <w:r w:rsidRPr="004C268D">
              <w:t>1</w:t>
            </w:r>
          </w:p>
        </w:tc>
        <w:tc>
          <w:tcPr>
            <w:tcW w:w="1726" w:type="dxa"/>
          </w:tcPr>
          <w:p w14:paraId="5E617DF3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2</w:t>
            </w:r>
          </w:p>
        </w:tc>
        <w:tc>
          <w:tcPr>
            <w:tcW w:w="6521" w:type="dxa"/>
          </w:tcPr>
          <w:p w14:paraId="5D29BC07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3</w:t>
            </w:r>
          </w:p>
        </w:tc>
        <w:tc>
          <w:tcPr>
            <w:tcW w:w="1843" w:type="dxa"/>
          </w:tcPr>
          <w:p w14:paraId="251F2FD6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4</w:t>
            </w:r>
          </w:p>
        </w:tc>
        <w:tc>
          <w:tcPr>
            <w:tcW w:w="2126" w:type="dxa"/>
          </w:tcPr>
          <w:p w14:paraId="387AEFAC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5</w:t>
            </w:r>
          </w:p>
        </w:tc>
        <w:tc>
          <w:tcPr>
            <w:tcW w:w="2268" w:type="dxa"/>
          </w:tcPr>
          <w:p w14:paraId="5F496589" w14:textId="77777777" w:rsidR="007705B2" w:rsidRPr="004C268D" w:rsidRDefault="007705B2" w:rsidP="004C268D">
            <w:pPr>
              <w:pStyle w:val="th"/>
              <w:ind w:firstLine="0"/>
            </w:pPr>
            <w:r w:rsidRPr="004C268D">
              <w:t>6</w:t>
            </w:r>
          </w:p>
        </w:tc>
      </w:tr>
      <w:tr w:rsidR="007705B2" w:rsidRPr="007705B2" w14:paraId="10F70E91" w14:textId="77777777" w:rsidTr="00533451">
        <w:trPr>
          <w:trHeight w:val="70"/>
        </w:trPr>
        <w:tc>
          <w:tcPr>
            <w:tcW w:w="679" w:type="dxa"/>
          </w:tcPr>
          <w:p w14:paraId="47F54429" w14:textId="77777777" w:rsidR="007705B2" w:rsidRPr="00851AE5" w:rsidRDefault="007705B2" w:rsidP="00C40909">
            <w:pPr>
              <w:pStyle w:val="-1"/>
              <w:numPr>
                <w:ilvl w:val="0"/>
                <w:numId w:val="29"/>
              </w:numPr>
            </w:pPr>
          </w:p>
        </w:tc>
        <w:tc>
          <w:tcPr>
            <w:tcW w:w="14491" w:type="dxa"/>
            <w:gridSpan w:val="6"/>
          </w:tcPr>
          <w:p w14:paraId="2744AEEA" w14:textId="77777777" w:rsidR="007705B2" w:rsidRPr="00533451" w:rsidRDefault="007705B2" w:rsidP="00533451">
            <w:pPr>
              <w:pStyle w:val="tl"/>
              <w:ind w:firstLine="0"/>
              <w:rPr>
                <w:b/>
              </w:rPr>
            </w:pPr>
            <w:r w:rsidRPr="00533451">
              <w:rPr>
                <w:b/>
              </w:rPr>
              <w:t>Требования к выполнению работ</w:t>
            </w:r>
          </w:p>
        </w:tc>
      </w:tr>
      <w:tr w:rsidR="007705B2" w:rsidRPr="007705B2" w14:paraId="56C8F670" w14:textId="77777777" w:rsidTr="00262DB7">
        <w:tc>
          <w:tcPr>
            <w:tcW w:w="679" w:type="dxa"/>
          </w:tcPr>
          <w:p w14:paraId="70F6960F" w14:textId="68E0D036" w:rsidR="007705B2" w:rsidRPr="00E8632F" w:rsidRDefault="00E8632F" w:rsidP="007705B2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E8632F">
              <w:rPr>
                <w:rFonts w:eastAsia="Calibri"/>
                <w:b/>
                <w:sz w:val="20"/>
                <w:szCs w:val="20"/>
              </w:rPr>
              <w:t>1.1.</w:t>
            </w:r>
          </w:p>
        </w:tc>
        <w:tc>
          <w:tcPr>
            <w:tcW w:w="14491" w:type="dxa"/>
            <w:gridSpan w:val="6"/>
          </w:tcPr>
          <w:p w14:paraId="3EE79EEE" w14:textId="77777777" w:rsidR="007705B2" w:rsidRPr="00533451" w:rsidRDefault="007705B2" w:rsidP="00533451">
            <w:pPr>
              <w:pStyle w:val="tl"/>
              <w:ind w:firstLine="0"/>
              <w:rPr>
                <w:b/>
              </w:rPr>
            </w:pPr>
            <w:r w:rsidRPr="00533451">
              <w:rPr>
                <w:b/>
              </w:rPr>
              <w:t>Требования к способам и технологиям выполнения работ и оказания услуг</w:t>
            </w:r>
          </w:p>
        </w:tc>
      </w:tr>
      <w:tr w:rsidR="007705B2" w:rsidRPr="007705B2" w14:paraId="30EF2509" w14:textId="77777777" w:rsidTr="00262DB7">
        <w:trPr>
          <w:gridAfter w:val="1"/>
          <w:wAfter w:w="7" w:type="dxa"/>
        </w:trPr>
        <w:tc>
          <w:tcPr>
            <w:tcW w:w="679" w:type="dxa"/>
          </w:tcPr>
          <w:p w14:paraId="76A308B1" w14:textId="22474A60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1.1.1.</w:t>
            </w:r>
          </w:p>
        </w:tc>
        <w:tc>
          <w:tcPr>
            <w:tcW w:w="1726" w:type="dxa"/>
          </w:tcPr>
          <w:p w14:paraId="67915E9E" w14:textId="77777777" w:rsidR="007705B2" w:rsidRPr="007705B2" w:rsidRDefault="007705B2" w:rsidP="00262DB7">
            <w:pPr>
              <w:ind w:firstLine="0"/>
              <w:contextualSpacing/>
              <w:rPr>
                <w:sz w:val="20"/>
                <w:szCs w:val="24"/>
              </w:rPr>
            </w:pPr>
            <w:r w:rsidRPr="007705B2">
              <w:rPr>
                <w:sz w:val="20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521" w:type="dxa"/>
          </w:tcPr>
          <w:p w14:paraId="4EE7B807" w14:textId="77777777" w:rsidR="007705B2" w:rsidRPr="007705B2" w:rsidRDefault="007705B2" w:rsidP="00BD37DE">
            <w:pPr>
              <w:ind w:firstLine="0"/>
              <w:contextualSpacing/>
              <w:jc w:val="left"/>
              <w:rPr>
                <w:sz w:val="20"/>
                <w:szCs w:val="24"/>
              </w:rPr>
            </w:pPr>
            <w:r w:rsidRPr="007705B2">
              <w:rPr>
                <w:sz w:val="20"/>
                <w:szCs w:val="24"/>
              </w:rPr>
              <w:t>Выполнение работ и разработка документации должна осуществляться в соответствии с требованиями следующих документов</w:t>
            </w:r>
            <w:r w:rsidRPr="007705B2">
              <w:rPr>
                <w:sz w:val="20"/>
                <w:szCs w:val="24"/>
                <w:vertAlign w:val="superscript"/>
              </w:rPr>
              <w:footnoteReference w:id="5"/>
            </w:r>
            <w:r w:rsidRPr="007705B2">
              <w:rPr>
                <w:sz w:val="20"/>
                <w:szCs w:val="24"/>
              </w:rPr>
              <w:t>:</w:t>
            </w:r>
          </w:p>
          <w:p w14:paraId="2A8BBC36" w14:textId="39CE7C56" w:rsidR="007705B2" w:rsidRPr="00533451" w:rsidRDefault="007705B2" w:rsidP="00533451">
            <w:pPr>
              <w:pStyle w:val="tlst"/>
            </w:pPr>
            <w:r w:rsidRPr="00533451">
              <w:t>Федеральный закон от 27.07.2006 г. № 149-ФЗ «Об информации, информационных технологиях и о защите информации»;</w:t>
            </w:r>
          </w:p>
          <w:p w14:paraId="603F62FD" w14:textId="74F2DB96" w:rsidR="007705B2" w:rsidRDefault="007705B2" w:rsidP="00533451">
            <w:pPr>
              <w:pStyle w:val="tlst"/>
            </w:pPr>
            <w:r w:rsidRPr="00533451">
              <w:t>Федеральный закон от 21.07.2011 г. № 256-ФЗ «О безопасности объектов топливно-энергетического комплекса»;</w:t>
            </w:r>
          </w:p>
          <w:p w14:paraId="23DF10D1" w14:textId="299C3325" w:rsidR="00941383" w:rsidRDefault="00941383" w:rsidP="00533451">
            <w:pPr>
              <w:pStyle w:val="tlst"/>
            </w:pPr>
            <w:r>
              <w:t>Федеральный закон от 27.07.2006 №152-ФЗ «О персональных данных» (с изменениями на 24 июня 2025 года)</w:t>
            </w:r>
          </w:p>
          <w:p w14:paraId="0CA1A8D9" w14:textId="326FCB06" w:rsidR="00941383" w:rsidRPr="00533451" w:rsidRDefault="00941383" w:rsidP="00533451">
            <w:pPr>
              <w:pStyle w:val="tlst"/>
            </w:pPr>
            <w:r>
              <w:t>Федеральный закон от 26.07.2017 №187-ФЗ «О безопасности критической информационной инфраструктуры Российской Федерации» (с изменениями на 7 апреля 2025 года)</w:t>
            </w:r>
          </w:p>
          <w:p w14:paraId="35ED5D89" w14:textId="4713D0C2" w:rsidR="007705B2" w:rsidRPr="00533451" w:rsidRDefault="007705B2" w:rsidP="00533451">
            <w:pPr>
              <w:pStyle w:val="tlst"/>
            </w:pPr>
            <w:r w:rsidRPr="00533451">
              <w:t>Техническая политика ПАО «РусГидро»;</w:t>
            </w:r>
          </w:p>
          <w:p w14:paraId="6E2A2091" w14:textId="35E564B8" w:rsidR="007705B2" w:rsidRPr="00533451" w:rsidRDefault="007705B2" w:rsidP="00533451">
            <w:pPr>
              <w:pStyle w:val="tlst"/>
            </w:pPr>
            <w:r w:rsidRPr="00533451">
              <w:t>Стратегия цифровой трансформации Группы РусГидро;</w:t>
            </w:r>
          </w:p>
          <w:p w14:paraId="613045AC" w14:textId="0B09CF59" w:rsidR="007705B2" w:rsidRPr="00533451" w:rsidRDefault="007705B2" w:rsidP="00533451">
            <w:pPr>
              <w:pStyle w:val="tlst"/>
            </w:pPr>
            <w:r w:rsidRPr="00533451">
              <w:t>Техническая политика в области информационных технологий Группы РусГидро;</w:t>
            </w:r>
          </w:p>
          <w:p w14:paraId="343D7CB2" w14:textId="77777777" w:rsidR="007705B2" w:rsidRDefault="007705B2" w:rsidP="00533451">
            <w:pPr>
              <w:pStyle w:val="tlst"/>
            </w:pPr>
            <w:r w:rsidRPr="00533451">
              <w:t>приказ ПАО «РусГидро» от 12.10.2021 г. № 958 «Об утверждении Политики информационной безопасности ПАО «РусГидро»</w:t>
            </w:r>
            <w:r w:rsidR="004B6D68">
              <w:t>;</w:t>
            </w:r>
          </w:p>
          <w:p w14:paraId="17224B0B" w14:textId="425F1E83" w:rsidR="004B6D68" w:rsidRDefault="004B6D68" w:rsidP="00533451">
            <w:pPr>
              <w:pStyle w:val="tlst"/>
            </w:pPr>
            <w:r w:rsidRPr="004B6D68">
              <w:t xml:space="preserve">Приказ </w:t>
            </w:r>
            <w:r>
              <w:t>ФСТЭК России</w:t>
            </w:r>
            <w:r w:rsidRPr="004B6D68">
              <w:t xml:space="preserve"> от 11.04.2025 № 117 </w:t>
            </w:r>
            <w:r>
              <w:t>«</w:t>
            </w:r>
            <w:r w:rsidRPr="004B6D68">
              <w:t>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</w:t>
            </w:r>
            <w:r>
              <w:t>»;</w:t>
            </w:r>
          </w:p>
          <w:p w14:paraId="08EFA538" w14:textId="77777777" w:rsidR="004B6D68" w:rsidRDefault="004B6D68" w:rsidP="00533451">
            <w:pPr>
              <w:pStyle w:val="tlst"/>
            </w:pPr>
            <w:r w:rsidRPr="004B6D68">
              <w:t xml:space="preserve">Приказ ФСТЭК России от 25 декабря 2017 года №239 «Об утверждении Требований по обеспечению безопасности значимых объектов </w:t>
            </w:r>
            <w:r w:rsidRPr="004B6D68">
              <w:lastRenderedPageBreak/>
              <w:t>критической информационной инфраструктуры Российской Федерации»</w:t>
            </w:r>
            <w:r>
              <w:t>;</w:t>
            </w:r>
          </w:p>
          <w:p w14:paraId="7E30F1F6" w14:textId="1AEFDA5A" w:rsidR="004B6D68" w:rsidRPr="00533451" w:rsidRDefault="004B6D68" w:rsidP="00533451">
            <w:pPr>
              <w:pStyle w:val="tlst"/>
            </w:pPr>
            <w:r w:rsidRPr="004B6D68">
              <w:t xml:space="preserve">Приказ </w:t>
            </w:r>
            <w:r>
              <w:t>ФСТЭК России</w:t>
            </w:r>
            <w:r w:rsidRPr="004B6D68">
              <w:t xml:space="preserve"> от 21.12.2017 № 235 </w:t>
            </w:r>
            <w:r>
              <w:t>«</w:t>
            </w:r>
            <w:r w:rsidRPr="004B6D68">
              <w:t>Об утверждении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</w:t>
            </w:r>
            <w:r>
              <w:t>»</w:t>
            </w:r>
          </w:p>
        </w:tc>
        <w:tc>
          <w:tcPr>
            <w:tcW w:w="1843" w:type="dxa"/>
          </w:tcPr>
          <w:p w14:paraId="36BF5CC9" w14:textId="77777777" w:rsidR="007705B2" w:rsidRPr="007705B2" w:rsidRDefault="007705B2" w:rsidP="00533451">
            <w:pPr>
              <w:pStyle w:val="tc"/>
              <w:ind w:firstLine="0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66574C94" w14:textId="77777777" w:rsidR="007705B2" w:rsidRPr="007705B2" w:rsidRDefault="007705B2" w:rsidP="00533451">
            <w:pPr>
              <w:pStyle w:val="tc"/>
            </w:pPr>
          </w:p>
        </w:tc>
        <w:tc>
          <w:tcPr>
            <w:tcW w:w="2268" w:type="dxa"/>
          </w:tcPr>
          <w:p w14:paraId="3E21C77F" w14:textId="77777777" w:rsidR="007705B2" w:rsidRPr="007705B2" w:rsidRDefault="007705B2" w:rsidP="00533451">
            <w:pPr>
              <w:pStyle w:val="tc"/>
            </w:pPr>
          </w:p>
        </w:tc>
      </w:tr>
      <w:tr w:rsidR="007705B2" w:rsidRPr="007705B2" w14:paraId="127136FE" w14:textId="77777777" w:rsidTr="00262DB7">
        <w:tc>
          <w:tcPr>
            <w:tcW w:w="679" w:type="dxa"/>
          </w:tcPr>
          <w:p w14:paraId="616C9233" w14:textId="7C4B7DB5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1.2.</w:t>
            </w:r>
          </w:p>
        </w:tc>
        <w:tc>
          <w:tcPr>
            <w:tcW w:w="14491" w:type="dxa"/>
            <w:gridSpan w:val="6"/>
          </w:tcPr>
          <w:p w14:paraId="1D3196C1" w14:textId="77777777" w:rsidR="007705B2" w:rsidRPr="00533451" w:rsidRDefault="007705B2" w:rsidP="00533451">
            <w:pPr>
              <w:pStyle w:val="tl"/>
              <w:ind w:firstLine="0"/>
              <w:rPr>
                <w:b/>
              </w:rPr>
            </w:pPr>
            <w:r w:rsidRPr="00533451">
              <w:rPr>
                <w:b/>
              </w:rPr>
              <w:t>Требования к организации работ</w:t>
            </w:r>
          </w:p>
        </w:tc>
      </w:tr>
      <w:tr w:rsidR="007705B2" w:rsidRPr="007705B2" w14:paraId="37C59FDA" w14:textId="77777777" w:rsidTr="00262DB7">
        <w:trPr>
          <w:gridAfter w:val="1"/>
          <w:wAfter w:w="7" w:type="dxa"/>
        </w:trPr>
        <w:tc>
          <w:tcPr>
            <w:tcW w:w="679" w:type="dxa"/>
          </w:tcPr>
          <w:p w14:paraId="1C576FB0" w14:textId="47FDAB09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1.2.1.</w:t>
            </w:r>
          </w:p>
        </w:tc>
        <w:tc>
          <w:tcPr>
            <w:tcW w:w="1726" w:type="dxa"/>
          </w:tcPr>
          <w:p w14:paraId="61647C5E" w14:textId="77777777" w:rsidR="007705B2" w:rsidRPr="007705B2" w:rsidRDefault="007705B2" w:rsidP="00533451">
            <w:pPr>
              <w:pStyle w:val="tl"/>
              <w:ind w:firstLine="0"/>
            </w:pPr>
            <w:r w:rsidRPr="007705B2">
              <w:t>Организационно-технические мероприятия по допуску персонала подрядчика</w:t>
            </w:r>
          </w:p>
        </w:tc>
        <w:tc>
          <w:tcPr>
            <w:tcW w:w="6521" w:type="dxa"/>
          </w:tcPr>
          <w:p w14:paraId="6703FC49" w14:textId="77777777" w:rsidR="007705B2" w:rsidRPr="007705B2" w:rsidRDefault="007705B2" w:rsidP="00533451">
            <w:pPr>
              <w:pStyle w:val="tl"/>
              <w:ind w:firstLine="0"/>
              <w:jc w:val="left"/>
            </w:pPr>
            <w:r w:rsidRPr="007705B2">
              <w:t>Допуск персонала подрядчика для выполнения работ (при необходимости) по обследованию осуществляется в соответствии с требованиями:</w:t>
            </w:r>
          </w:p>
          <w:p w14:paraId="54DBD714" w14:textId="37CD59F7" w:rsidR="007705B2" w:rsidRPr="007705B2" w:rsidRDefault="007705B2" w:rsidP="00533451">
            <w:pPr>
              <w:pStyle w:val="tlst"/>
            </w:pPr>
            <w:bookmarkStart w:id="34" w:name="_Hlk144802662"/>
            <w:r w:rsidRPr="007705B2">
              <w:t>регламента процесса «Допуск персонала подрядных организаций на объекты ПАО «РусГидро».</w:t>
            </w:r>
            <w:bookmarkEnd w:id="34"/>
            <w:r w:rsidR="00533451" w:rsidRPr="00533451">
              <w:t xml:space="preserve"> </w:t>
            </w:r>
            <w:r w:rsidRPr="007705B2">
              <w:t>Подготовку рабочих мест и допуск к выполнению работ выполняет персонал Заказчика;</w:t>
            </w:r>
          </w:p>
          <w:p w14:paraId="10D7105B" w14:textId="2C17D6AC" w:rsidR="007705B2" w:rsidRPr="007705B2" w:rsidRDefault="007705B2" w:rsidP="00533451">
            <w:pPr>
              <w:pStyle w:val="tlst"/>
            </w:pPr>
            <w:r w:rsidRPr="007705B2">
              <w:t>Положения о пропускном и внутреобъектовом режимах соответствующих организаций, указанных в таблице 1, настоящих технических требований</w:t>
            </w:r>
          </w:p>
        </w:tc>
        <w:tc>
          <w:tcPr>
            <w:tcW w:w="1843" w:type="dxa"/>
          </w:tcPr>
          <w:p w14:paraId="259B30BA" w14:textId="77777777" w:rsidR="007705B2" w:rsidRPr="00E8632F" w:rsidRDefault="007705B2" w:rsidP="00533451">
            <w:pPr>
              <w:pStyle w:val="tc"/>
              <w:ind w:firstLine="0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4DA915DA" w14:textId="77777777" w:rsidR="007705B2" w:rsidRPr="007705B2" w:rsidRDefault="007705B2" w:rsidP="00533451">
            <w:pPr>
              <w:pStyle w:val="tc"/>
              <w:ind w:firstLine="0"/>
              <w:rPr>
                <w:lang w:val="en-US"/>
              </w:rPr>
            </w:pPr>
          </w:p>
        </w:tc>
        <w:tc>
          <w:tcPr>
            <w:tcW w:w="2268" w:type="dxa"/>
          </w:tcPr>
          <w:p w14:paraId="6AB83491" w14:textId="77777777" w:rsidR="007705B2" w:rsidRPr="007705B2" w:rsidRDefault="007705B2" w:rsidP="00533451">
            <w:pPr>
              <w:pStyle w:val="tc"/>
              <w:ind w:firstLine="0"/>
              <w:rPr>
                <w:lang w:val="en-US"/>
              </w:rPr>
            </w:pPr>
          </w:p>
        </w:tc>
      </w:tr>
      <w:tr w:rsidR="007705B2" w:rsidRPr="007705B2" w14:paraId="7B7C30A1" w14:textId="77777777" w:rsidTr="00262DB7">
        <w:tc>
          <w:tcPr>
            <w:tcW w:w="679" w:type="dxa"/>
          </w:tcPr>
          <w:p w14:paraId="33924DBB" w14:textId="62619A8E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1.3.</w:t>
            </w:r>
          </w:p>
        </w:tc>
        <w:tc>
          <w:tcPr>
            <w:tcW w:w="14491" w:type="dxa"/>
            <w:gridSpan w:val="6"/>
          </w:tcPr>
          <w:p w14:paraId="0EBCC91E" w14:textId="77777777" w:rsidR="007705B2" w:rsidRPr="007705B2" w:rsidRDefault="007705B2" w:rsidP="00262DB7">
            <w:pPr>
              <w:ind w:firstLine="0"/>
              <w:contextualSpacing/>
              <w:rPr>
                <w:sz w:val="20"/>
                <w:szCs w:val="24"/>
              </w:rPr>
            </w:pPr>
            <w:r w:rsidRPr="007705B2">
              <w:rPr>
                <w:b/>
                <w:bCs/>
                <w:sz w:val="20"/>
                <w:szCs w:val="24"/>
              </w:rPr>
              <w:t>Требования к применяемым при выполнении работ / оказании услуг оборудованию и материалам, технологиям, программно-аппаратным средствам</w:t>
            </w:r>
          </w:p>
        </w:tc>
      </w:tr>
      <w:tr w:rsidR="007705B2" w:rsidRPr="007705B2" w14:paraId="67936B78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66627B2F" w14:textId="1C9EBD26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1.3.1.</w:t>
            </w:r>
          </w:p>
        </w:tc>
        <w:tc>
          <w:tcPr>
            <w:tcW w:w="1726" w:type="dxa"/>
          </w:tcPr>
          <w:p w14:paraId="6B1CAD16" w14:textId="1E8494AA" w:rsidR="007705B2" w:rsidRPr="007705B2" w:rsidRDefault="007705B2" w:rsidP="004C268D">
            <w:pPr>
              <w:pStyle w:val="tl"/>
              <w:ind w:firstLine="0"/>
            </w:pPr>
            <w:r w:rsidRPr="007705B2">
              <w:t>Требования к оборудованию и программному обеспечению</w:t>
            </w:r>
            <w:r w:rsidR="00262DB7">
              <w:t>,</w:t>
            </w:r>
            <w:r w:rsidRPr="007705B2">
              <w:t xml:space="preserve"> используемому для выполнения работ</w:t>
            </w:r>
          </w:p>
        </w:tc>
        <w:tc>
          <w:tcPr>
            <w:tcW w:w="6521" w:type="dxa"/>
          </w:tcPr>
          <w:p w14:paraId="46291E3A" w14:textId="77777777" w:rsidR="007705B2" w:rsidRPr="007705B2" w:rsidRDefault="007705B2" w:rsidP="004C268D">
            <w:pPr>
              <w:pStyle w:val="tl"/>
              <w:ind w:firstLine="0"/>
              <w:jc w:val="left"/>
            </w:pPr>
            <w:r w:rsidRPr="007705B2">
              <w:t>Для разработки документации в ходе выполнения работ Подрядчик должен использовать оборудование и программное обеспечение, принадлежащее ему на законном основании, лицензионные ограничения соответствующих правообладателей не должны препятствовать выполнению работ на объектах Заказчика.</w:t>
            </w:r>
          </w:p>
          <w:p w14:paraId="32796D04" w14:textId="77777777" w:rsidR="007705B2" w:rsidRPr="007705B2" w:rsidRDefault="007705B2" w:rsidP="004C268D">
            <w:pPr>
              <w:pStyle w:val="tl"/>
              <w:ind w:firstLine="0"/>
              <w:jc w:val="left"/>
            </w:pPr>
            <w:r w:rsidRPr="007705B2">
              <w:t>Подрядчиком должно быть исключено применение личного оборудования и программного обеспечения, принадлежащего работникам Подрядчика.</w:t>
            </w:r>
          </w:p>
          <w:p w14:paraId="7757F30A" w14:textId="77777777" w:rsidR="007705B2" w:rsidRPr="007705B2" w:rsidRDefault="007705B2" w:rsidP="004C268D">
            <w:pPr>
              <w:pStyle w:val="tl"/>
              <w:ind w:firstLine="0"/>
              <w:jc w:val="left"/>
            </w:pPr>
            <w:r w:rsidRPr="007705B2"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файлообменные сервисы, Подрядчиком должно быть исключено использование некорпоративных адресов электронной почты и/или файлообменных сервисов сотрудников Подрядчика</w:t>
            </w:r>
          </w:p>
        </w:tc>
        <w:tc>
          <w:tcPr>
            <w:tcW w:w="1843" w:type="dxa"/>
          </w:tcPr>
          <w:p w14:paraId="0413B681" w14:textId="77777777" w:rsidR="007705B2" w:rsidRPr="007705B2" w:rsidRDefault="007705B2" w:rsidP="004C268D">
            <w:pPr>
              <w:pStyle w:val="tc"/>
              <w:ind w:firstLine="28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034D2DB0" w14:textId="77777777" w:rsidR="007705B2" w:rsidRPr="007705B2" w:rsidRDefault="007705B2" w:rsidP="004C268D">
            <w:pPr>
              <w:pStyle w:val="tc"/>
              <w:ind w:firstLine="28"/>
            </w:pPr>
          </w:p>
        </w:tc>
        <w:tc>
          <w:tcPr>
            <w:tcW w:w="2268" w:type="dxa"/>
          </w:tcPr>
          <w:p w14:paraId="42DE5C9B" w14:textId="77777777" w:rsidR="007705B2" w:rsidRPr="007705B2" w:rsidRDefault="007705B2" w:rsidP="004C268D">
            <w:pPr>
              <w:pStyle w:val="tc"/>
              <w:ind w:firstLine="28"/>
            </w:pPr>
          </w:p>
        </w:tc>
      </w:tr>
      <w:tr w:rsidR="007705B2" w:rsidRPr="007705B2" w14:paraId="2FA8F0D0" w14:textId="77777777" w:rsidTr="00262DB7">
        <w:trPr>
          <w:trHeight w:val="58"/>
        </w:trPr>
        <w:tc>
          <w:tcPr>
            <w:tcW w:w="679" w:type="dxa"/>
          </w:tcPr>
          <w:p w14:paraId="1D8EBE2D" w14:textId="01A8CD8F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Pr="00E8632F"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14491" w:type="dxa"/>
            <w:gridSpan w:val="6"/>
          </w:tcPr>
          <w:p w14:paraId="08228730" w14:textId="77777777" w:rsidR="007705B2" w:rsidRPr="004C268D" w:rsidRDefault="007705B2" w:rsidP="004C268D">
            <w:pPr>
              <w:pStyle w:val="tl"/>
              <w:ind w:firstLine="0"/>
              <w:rPr>
                <w:b/>
              </w:rPr>
            </w:pPr>
            <w:r w:rsidRPr="004C268D">
              <w:rPr>
                <w:b/>
              </w:rPr>
              <w:t>Требования к персоналу подрядчика</w:t>
            </w:r>
          </w:p>
        </w:tc>
      </w:tr>
      <w:tr w:rsidR="007705B2" w:rsidRPr="007705B2" w14:paraId="44019FAA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7F2B3420" w14:textId="1D2D1283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1.4.1</w:t>
            </w:r>
          </w:p>
        </w:tc>
        <w:tc>
          <w:tcPr>
            <w:tcW w:w="1726" w:type="dxa"/>
          </w:tcPr>
          <w:p w14:paraId="377BA44A" w14:textId="77777777" w:rsidR="007705B2" w:rsidRPr="007705B2" w:rsidRDefault="007705B2" w:rsidP="004C268D">
            <w:pPr>
              <w:pStyle w:val="tl"/>
              <w:ind w:firstLine="0"/>
            </w:pPr>
            <w:r w:rsidRPr="007705B2">
              <w:t xml:space="preserve">Квалификация персонала </w:t>
            </w:r>
            <w:r w:rsidRPr="007705B2">
              <w:lastRenderedPageBreak/>
              <w:t>подрядчика, привлекаемого к выполнению работ</w:t>
            </w:r>
          </w:p>
        </w:tc>
        <w:tc>
          <w:tcPr>
            <w:tcW w:w="6521" w:type="dxa"/>
          </w:tcPr>
          <w:p w14:paraId="1D5A7DAE" w14:textId="77777777" w:rsidR="007705B2" w:rsidRPr="004C268D" w:rsidRDefault="007705B2" w:rsidP="00BD37DE">
            <w:pPr>
              <w:pStyle w:val="tl"/>
              <w:ind w:firstLine="0"/>
              <w:jc w:val="left"/>
            </w:pPr>
            <w:r w:rsidRPr="004C268D">
              <w:lastRenderedPageBreak/>
              <w:t>Работники Подрядчика, привлекаемые для выполнения работ:</w:t>
            </w:r>
          </w:p>
          <w:p w14:paraId="33944B09" w14:textId="77DADBCE" w:rsidR="007705B2" w:rsidRPr="004C268D" w:rsidRDefault="007705B2" w:rsidP="004C268D">
            <w:pPr>
              <w:pStyle w:val="tlst"/>
            </w:pPr>
            <w:r w:rsidRPr="004C268D">
              <w:lastRenderedPageBreak/>
              <w:t>должны быть обучены и иметь удостоверения по проверке знания правил охраны и безопасности труда, соответствующую группу допуска по электробезопасности с учетом должности, профессии и представить их до начала работ;</w:t>
            </w:r>
          </w:p>
          <w:p w14:paraId="5B0F7567" w14:textId="05756081" w:rsidR="007705B2" w:rsidRPr="004C268D" w:rsidRDefault="007705B2" w:rsidP="004C268D">
            <w:pPr>
              <w:pStyle w:val="tlst"/>
            </w:pPr>
            <w:r w:rsidRPr="004C268D">
              <w:t>должны быть обучены, иметь подготовку и опыт выполнения работ в областях проектирования и внедрения</w:t>
            </w:r>
            <w:r w:rsidR="00E8632F" w:rsidRPr="004C268D">
              <w:t>, соответствующих предмету работ по данному проекту</w:t>
            </w:r>
          </w:p>
        </w:tc>
        <w:tc>
          <w:tcPr>
            <w:tcW w:w="1843" w:type="dxa"/>
          </w:tcPr>
          <w:p w14:paraId="7B17E826" w14:textId="77777777" w:rsidR="007705B2" w:rsidRPr="007705B2" w:rsidRDefault="007705B2" w:rsidP="004C268D">
            <w:pPr>
              <w:pStyle w:val="tc"/>
              <w:ind w:firstLine="0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5F32040C" w14:textId="77777777" w:rsidR="007705B2" w:rsidRPr="007705B2" w:rsidRDefault="007705B2" w:rsidP="004C268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1CD21F25" w14:textId="77777777" w:rsidR="007705B2" w:rsidRPr="007705B2" w:rsidRDefault="007705B2" w:rsidP="004C268D">
            <w:pPr>
              <w:pStyle w:val="tc"/>
              <w:ind w:firstLine="0"/>
            </w:pPr>
          </w:p>
        </w:tc>
      </w:tr>
      <w:tr w:rsidR="007705B2" w:rsidRPr="007705B2" w14:paraId="0DBDBDB1" w14:textId="77777777" w:rsidTr="00262DB7">
        <w:trPr>
          <w:trHeight w:val="58"/>
        </w:trPr>
        <w:tc>
          <w:tcPr>
            <w:tcW w:w="679" w:type="dxa"/>
          </w:tcPr>
          <w:p w14:paraId="0D5712B4" w14:textId="4697F1D7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1.</w:t>
            </w:r>
            <w:r w:rsidRPr="00E8632F">
              <w:rPr>
                <w:rFonts w:eastAsia="Calibri"/>
                <w:b/>
                <w:sz w:val="20"/>
                <w:szCs w:val="20"/>
              </w:rPr>
              <w:t>5.</w:t>
            </w:r>
          </w:p>
        </w:tc>
        <w:tc>
          <w:tcPr>
            <w:tcW w:w="14491" w:type="dxa"/>
            <w:gridSpan w:val="6"/>
          </w:tcPr>
          <w:p w14:paraId="607543FA" w14:textId="77777777" w:rsidR="007705B2" w:rsidRPr="004C268D" w:rsidRDefault="007705B2" w:rsidP="004C268D">
            <w:pPr>
              <w:pStyle w:val="tl"/>
              <w:ind w:firstLine="0"/>
              <w:rPr>
                <w:b/>
              </w:rPr>
            </w:pPr>
            <w:r w:rsidRPr="004C268D">
              <w:rPr>
                <w:b/>
              </w:rPr>
              <w:t>Требования к безопасности работ/услуг и охране труда</w:t>
            </w:r>
          </w:p>
        </w:tc>
      </w:tr>
      <w:tr w:rsidR="007705B2" w:rsidRPr="007705B2" w14:paraId="5338B645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4322EA0B" w14:textId="43833E89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1.5.1.</w:t>
            </w:r>
          </w:p>
        </w:tc>
        <w:tc>
          <w:tcPr>
            <w:tcW w:w="1726" w:type="dxa"/>
          </w:tcPr>
          <w:p w14:paraId="2D79916C" w14:textId="77777777" w:rsidR="007705B2" w:rsidRPr="007705B2" w:rsidRDefault="007705B2" w:rsidP="004C268D">
            <w:pPr>
              <w:pStyle w:val="tl"/>
              <w:ind w:firstLine="0"/>
              <w:jc w:val="left"/>
            </w:pPr>
            <w:r w:rsidRPr="007705B2">
              <w:t>Требования к безопасности выполняемых работ</w:t>
            </w:r>
          </w:p>
        </w:tc>
        <w:tc>
          <w:tcPr>
            <w:tcW w:w="6521" w:type="dxa"/>
          </w:tcPr>
          <w:p w14:paraId="2BCCA584" w14:textId="77777777" w:rsidR="007705B2" w:rsidRPr="004C268D" w:rsidRDefault="007705B2" w:rsidP="004C268D">
            <w:pPr>
              <w:pStyle w:val="tl"/>
              <w:ind w:firstLine="0"/>
              <w:jc w:val="left"/>
            </w:pPr>
            <w:r w:rsidRPr="004C268D">
              <w:t>Подрядчик должен соблюдать требования действующего федерального законодательства РФ, нормативных правовых актов субъектов РФ, в т.ч. законодательство об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деятельности.</w:t>
            </w:r>
          </w:p>
          <w:p w14:paraId="64F68527" w14:textId="77777777" w:rsidR="007705B2" w:rsidRPr="004C268D" w:rsidRDefault="007705B2" w:rsidP="004C268D">
            <w:pPr>
              <w:pStyle w:val="tl"/>
              <w:ind w:firstLine="0"/>
              <w:jc w:val="left"/>
            </w:pPr>
            <w:r w:rsidRPr="004C268D">
              <w:t>Подрядчик, в случае необходимости, обязан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</w:t>
            </w:r>
          </w:p>
        </w:tc>
        <w:tc>
          <w:tcPr>
            <w:tcW w:w="1843" w:type="dxa"/>
          </w:tcPr>
          <w:p w14:paraId="605F1EF4" w14:textId="77777777" w:rsidR="007705B2" w:rsidRPr="007705B2" w:rsidRDefault="007705B2" w:rsidP="004C268D">
            <w:pPr>
              <w:pStyle w:val="tc"/>
              <w:ind w:firstLine="0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3C336529" w14:textId="77777777" w:rsidR="007705B2" w:rsidRPr="007705B2" w:rsidRDefault="007705B2" w:rsidP="004C268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1ABCACAA" w14:textId="77777777" w:rsidR="007705B2" w:rsidRPr="007705B2" w:rsidRDefault="007705B2" w:rsidP="004C268D">
            <w:pPr>
              <w:pStyle w:val="tc"/>
              <w:ind w:firstLine="0"/>
            </w:pPr>
          </w:p>
        </w:tc>
      </w:tr>
      <w:tr w:rsidR="007705B2" w:rsidRPr="007705B2" w14:paraId="44D1ED0E" w14:textId="77777777" w:rsidTr="00262DB7">
        <w:trPr>
          <w:trHeight w:val="58"/>
        </w:trPr>
        <w:tc>
          <w:tcPr>
            <w:tcW w:w="679" w:type="dxa"/>
          </w:tcPr>
          <w:p w14:paraId="41B55DF7" w14:textId="458CB127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  <w:r w:rsidRPr="00E8632F"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14491" w:type="dxa"/>
            <w:gridSpan w:val="6"/>
          </w:tcPr>
          <w:p w14:paraId="65E2B1F5" w14:textId="77777777" w:rsidR="007705B2" w:rsidRPr="004C268D" w:rsidRDefault="007705B2" w:rsidP="004C268D">
            <w:pPr>
              <w:pStyle w:val="tl"/>
              <w:ind w:firstLine="0"/>
              <w:rPr>
                <w:b/>
              </w:rPr>
            </w:pPr>
            <w:r w:rsidRPr="004C268D">
              <w:rPr>
                <w:b/>
              </w:rPr>
              <w:t>Требования к результатам выполнения договора</w:t>
            </w:r>
          </w:p>
        </w:tc>
      </w:tr>
      <w:tr w:rsidR="007705B2" w:rsidRPr="007705B2" w14:paraId="3A22E9FB" w14:textId="77777777" w:rsidTr="00262DB7">
        <w:trPr>
          <w:trHeight w:val="58"/>
        </w:trPr>
        <w:tc>
          <w:tcPr>
            <w:tcW w:w="679" w:type="dxa"/>
          </w:tcPr>
          <w:p w14:paraId="447FFEE3" w14:textId="5C7975AB" w:rsidR="007705B2" w:rsidRPr="00E8632F" w:rsidRDefault="00E8632F" w:rsidP="00E8632F">
            <w:pPr>
              <w:numPr>
                <w:ilvl w:val="2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E8632F">
              <w:rPr>
                <w:rFonts w:eastAsia="Calibri"/>
                <w:b/>
                <w:sz w:val="20"/>
                <w:szCs w:val="20"/>
              </w:rPr>
              <w:t>2.1.</w:t>
            </w:r>
          </w:p>
        </w:tc>
        <w:tc>
          <w:tcPr>
            <w:tcW w:w="14491" w:type="dxa"/>
            <w:gridSpan w:val="6"/>
          </w:tcPr>
          <w:p w14:paraId="7D622B45" w14:textId="77777777" w:rsidR="007705B2" w:rsidRPr="004C268D" w:rsidRDefault="007705B2" w:rsidP="004C268D">
            <w:pPr>
              <w:pStyle w:val="tl"/>
              <w:ind w:firstLine="0"/>
              <w:rPr>
                <w:b/>
              </w:rPr>
            </w:pPr>
            <w:r w:rsidRPr="004C268D">
              <w:rPr>
                <w:b/>
              </w:rPr>
              <w:t>Общие требования к результатам выполнения договора</w:t>
            </w:r>
          </w:p>
        </w:tc>
      </w:tr>
      <w:tr w:rsidR="007705B2" w:rsidRPr="007705B2" w14:paraId="5B86D541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68771C05" w14:textId="74A9CA82" w:rsidR="007705B2" w:rsidRPr="007705B2" w:rsidRDefault="00E8632F" w:rsidP="007705B2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2.1.1.</w:t>
            </w:r>
          </w:p>
        </w:tc>
        <w:tc>
          <w:tcPr>
            <w:tcW w:w="1726" w:type="dxa"/>
          </w:tcPr>
          <w:p w14:paraId="3C7AE3DA" w14:textId="3C844E9E" w:rsidR="007705B2" w:rsidRPr="007705B2" w:rsidRDefault="007705B2" w:rsidP="004C268D">
            <w:pPr>
              <w:pStyle w:val="tl"/>
              <w:ind w:firstLine="0"/>
            </w:pPr>
            <w:r w:rsidRPr="007705B2">
              <w:t>Требования к результату выполнения работ на этапе</w:t>
            </w:r>
            <w:r w:rsidRPr="007705B2">
              <w:rPr>
                <w:vertAlign w:val="superscript"/>
              </w:rPr>
              <w:footnoteReference w:id="6"/>
            </w:r>
            <w:r w:rsidRPr="007705B2">
              <w:t xml:space="preserve"> </w:t>
            </w:r>
            <w:r w:rsidR="00BC51ED">
              <w:t>разработки методики оценки степени критичности ИС, классификации ИС и анализа ИТ-инфраструктуры Заказчика</w:t>
            </w:r>
          </w:p>
        </w:tc>
        <w:tc>
          <w:tcPr>
            <w:tcW w:w="6521" w:type="dxa"/>
          </w:tcPr>
          <w:p w14:paraId="5183FB96" w14:textId="25107708" w:rsidR="007705B2" w:rsidRDefault="007705B2" w:rsidP="00BD37DE">
            <w:pPr>
              <w:pStyle w:val="tl"/>
              <w:ind w:firstLine="0"/>
              <w:jc w:val="left"/>
            </w:pPr>
            <w:r w:rsidRPr="007705B2">
              <w:t xml:space="preserve">В результате выполнения работ Подрядчиком должен быть проведен комплекс работ по </w:t>
            </w:r>
            <w:r w:rsidR="00203847">
              <w:t>разработке методики оценки степени критичности ИС, классификации ИС, анализу ИТ-инфраструктуры Заказчика</w:t>
            </w:r>
            <w:r w:rsidR="00BC51ED">
              <w:t xml:space="preserve"> на </w:t>
            </w:r>
            <w:r w:rsidR="00203847">
              <w:t>основных площадк</w:t>
            </w:r>
            <w:r w:rsidR="00BC51ED">
              <w:t>ах</w:t>
            </w:r>
            <w:r w:rsidR="00203847" w:rsidRPr="00DA0643">
              <w:t xml:space="preserve"> инфраструктуры центр</w:t>
            </w:r>
            <w:r w:rsidR="00203847">
              <w:t>альных вычислительных узлов Заказчика</w:t>
            </w:r>
            <w:r w:rsidR="00C95233">
              <w:t>, отраженных в таблице №1</w:t>
            </w:r>
            <w:r w:rsidRPr="007705B2">
              <w:t>. На основании данных указанного анализа Подрядчиком должен быть разработан следующий комплект документов:</w:t>
            </w:r>
          </w:p>
          <w:p w14:paraId="4F5777B7" w14:textId="0495A7FC" w:rsidR="007705B2" w:rsidRPr="007705B2" w:rsidRDefault="007705B2" w:rsidP="00BA473A">
            <w:pPr>
              <w:pStyle w:val="tl"/>
              <w:ind w:firstLine="0"/>
            </w:pPr>
            <w:r w:rsidRPr="007705B2">
              <w:t xml:space="preserve">1. Отчет </w:t>
            </w:r>
            <w:r w:rsidR="00707021">
              <w:t>об</w:t>
            </w:r>
            <w:r w:rsidRPr="007705B2">
              <w:t xml:space="preserve"> обследовании, в т.ч. включающий:</w:t>
            </w:r>
          </w:p>
          <w:p w14:paraId="69989998" w14:textId="17501ACC" w:rsidR="007705B2" w:rsidRPr="007705B2" w:rsidRDefault="00BA473A" w:rsidP="00BA473A">
            <w:pPr>
              <w:pStyle w:val="tlst"/>
            </w:pPr>
            <w:r>
              <w:rPr>
                <w:lang w:val="en-US"/>
              </w:rPr>
              <w:t>IP</w:t>
            </w:r>
            <w:r w:rsidR="00C95233" w:rsidRPr="00C95233">
              <w:t>-</w:t>
            </w:r>
            <w:r w:rsidR="00C95233">
              <w:t xml:space="preserve">адресацию вычислительных узлов, схемы </w:t>
            </w:r>
            <w:r w:rsidR="00C95233">
              <w:rPr>
                <w:lang w:val="en-US"/>
              </w:rPr>
              <w:t>L</w:t>
            </w:r>
            <w:r w:rsidR="00C95233" w:rsidRPr="00C95233">
              <w:t xml:space="preserve">2 </w:t>
            </w:r>
            <w:r w:rsidR="00C95233">
              <w:t xml:space="preserve">и </w:t>
            </w:r>
            <w:r w:rsidR="00C95233">
              <w:rPr>
                <w:lang w:val="en-US"/>
              </w:rPr>
              <w:t>L</w:t>
            </w:r>
            <w:r w:rsidR="00C95233">
              <w:t>3, а также структурную</w:t>
            </w:r>
            <w:r w:rsidR="007705B2" w:rsidRPr="007705B2">
              <w:t>;</w:t>
            </w:r>
          </w:p>
          <w:p w14:paraId="44BB705B" w14:textId="7C6A5611" w:rsidR="00DD724D" w:rsidRDefault="00C95233">
            <w:pPr>
              <w:pStyle w:val="tlst"/>
            </w:pPr>
            <w:r>
              <w:t>описание текущего назначения вычислительных узлов и перечень основных типов информационных систем, размещаемых на них</w:t>
            </w:r>
            <w:r w:rsidR="007705B2" w:rsidRPr="007705B2">
              <w:t>;</w:t>
            </w:r>
          </w:p>
          <w:p w14:paraId="1674CC1B" w14:textId="2F7D9D66" w:rsidR="00707021" w:rsidRPr="007705B2" w:rsidRDefault="00707021">
            <w:pPr>
              <w:pStyle w:val="tlst"/>
            </w:pPr>
            <w:r>
              <w:lastRenderedPageBreak/>
              <w:t>выявление точек отказа и перечень ключевых систем, влияющих на доступность, отказоустойчивость и катастрофоустойчивость</w:t>
            </w:r>
            <w:r w:rsidRPr="0037146C">
              <w:t>;</w:t>
            </w:r>
          </w:p>
          <w:p w14:paraId="733F8746" w14:textId="0B21AB76" w:rsidR="00707021" w:rsidRDefault="007705B2" w:rsidP="00C40909">
            <w:pPr>
              <w:pStyle w:val="tlst"/>
            </w:pPr>
            <w:r w:rsidRPr="007705B2">
              <w:t>иные сведения, необходимые для качественной разработки проектных решений.</w:t>
            </w:r>
          </w:p>
          <w:p w14:paraId="159F408C" w14:textId="75498D86" w:rsidR="00707021" w:rsidRDefault="005F0F9F" w:rsidP="0037146C">
            <w:pPr>
              <w:pStyle w:val="tlst"/>
              <w:numPr>
                <w:ilvl w:val="0"/>
                <w:numId w:val="0"/>
              </w:numPr>
            </w:pPr>
            <w:r>
              <w:t>2. Методика оценки критичности и классификации информационных систем, формализующая критерии оценки, шкалу баллов и правила присвоения классов критичности, а также принципы группировки информационных систем по степени критичности.</w:t>
            </w:r>
          </w:p>
          <w:p w14:paraId="5554FB36" w14:textId="297F1691" w:rsidR="00AE572D" w:rsidRDefault="00AE572D" w:rsidP="0037146C">
            <w:pPr>
              <w:pStyle w:val="tlst"/>
              <w:numPr>
                <w:ilvl w:val="0"/>
                <w:numId w:val="0"/>
              </w:numPr>
            </w:pPr>
            <w:r>
              <w:t>3. Реестр информационных систем с присвоенными классами критичности</w:t>
            </w:r>
          </w:p>
          <w:p w14:paraId="321A3C5E" w14:textId="25C63F2F" w:rsidR="007705B2" w:rsidRPr="007705B2" w:rsidRDefault="007705B2" w:rsidP="0037146C">
            <w:pPr>
              <w:pStyle w:val="tl"/>
              <w:ind w:firstLine="0"/>
            </w:pPr>
          </w:p>
        </w:tc>
        <w:tc>
          <w:tcPr>
            <w:tcW w:w="1843" w:type="dxa"/>
          </w:tcPr>
          <w:p w14:paraId="338AB23F" w14:textId="77777777" w:rsidR="007705B2" w:rsidRPr="007705B2" w:rsidRDefault="007705B2" w:rsidP="004C268D">
            <w:pPr>
              <w:pStyle w:val="tc"/>
              <w:ind w:firstLine="0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6AE4FB64" w14:textId="77777777" w:rsidR="007705B2" w:rsidRPr="007705B2" w:rsidRDefault="007705B2" w:rsidP="004C268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6D8D29BB" w14:textId="77777777" w:rsidR="007705B2" w:rsidRPr="007705B2" w:rsidRDefault="007705B2" w:rsidP="004C268D">
            <w:pPr>
              <w:pStyle w:val="tc"/>
              <w:ind w:firstLine="0"/>
            </w:pPr>
          </w:p>
        </w:tc>
      </w:tr>
      <w:tr w:rsidR="00BC51ED" w:rsidRPr="007705B2" w14:paraId="2882737D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00879273" w14:textId="6CD10BEE" w:rsidR="00BC51ED" w:rsidRDefault="00BC51ED" w:rsidP="00BC51ED">
            <w:pPr>
              <w:numPr>
                <w:ilvl w:val="2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</w:t>
            </w:r>
            <w:r w:rsidR="000B4CA8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26" w:type="dxa"/>
          </w:tcPr>
          <w:p w14:paraId="134B1EA4" w14:textId="2BB877BB" w:rsidR="00BC51ED" w:rsidRDefault="00BC51ED" w:rsidP="00BC51ED">
            <w:pPr>
              <w:pStyle w:val="tl"/>
              <w:ind w:firstLine="0"/>
            </w:pPr>
            <w:r w:rsidRPr="007705B2">
              <w:t>Требования к результату выполнения работ на этапе</w:t>
            </w:r>
            <w:r w:rsidRPr="007705B2">
              <w:rPr>
                <w:vertAlign w:val="superscript"/>
              </w:rPr>
              <w:footnoteReference w:id="7"/>
            </w:r>
            <w:r w:rsidRPr="007705B2">
              <w:t xml:space="preserve"> </w:t>
            </w:r>
          </w:p>
          <w:p w14:paraId="6C09ED56" w14:textId="62F26E93" w:rsidR="00BC51ED" w:rsidRPr="007705B2" w:rsidRDefault="00BC51ED" w:rsidP="00BC51ED">
            <w:pPr>
              <w:pStyle w:val="tl"/>
              <w:ind w:firstLine="0"/>
            </w:pPr>
            <w:r>
              <w:t xml:space="preserve">разработки </w:t>
            </w:r>
            <w:r w:rsidRPr="007705B2">
              <w:t>Техническо</w:t>
            </w:r>
            <w:r>
              <w:t>го</w:t>
            </w:r>
            <w:r w:rsidRPr="007705B2">
              <w:t xml:space="preserve"> задани</w:t>
            </w:r>
            <w:r>
              <w:t>я</w:t>
            </w:r>
            <w:r w:rsidRPr="007705B2">
              <w:t xml:space="preserve"> на разработку технического проекта по</w:t>
            </w:r>
            <w:r>
              <w:t xml:space="preserve"> проектированию</w:t>
            </w:r>
            <w:r w:rsidRPr="007705B2">
              <w:t xml:space="preserve"> </w:t>
            </w:r>
            <w:r>
              <w:t>катастрофоустойчивой</w:t>
            </w:r>
            <w:r w:rsidRPr="007705B2">
              <w:t xml:space="preserve"> </w:t>
            </w:r>
            <w:r>
              <w:t>вычислительной инфраструктуры, разработки проекта модернизации вычислительной инфраструктуры</w:t>
            </w:r>
          </w:p>
        </w:tc>
        <w:tc>
          <w:tcPr>
            <w:tcW w:w="6521" w:type="dxa"/>
          </w:tcPr>
          <w:p w14:paraId="789D234B" w14:textId="5152FE99" w:rsidR="00BC51ED" w:rsidRDefault="00BC51ED" w:rsidP="00BC51ED">
            <w:pPr>
              <w:pStyle w:val="tl"/>
              <w:ind w:firstLine="0"/>
              <w:jc w:val="left"/>
            </w:pPr>
            <w:r w:rsidRPr="007705B2">
              <w:t xml:space="preserve">В результате выполнения работ Подрядчиком должен быть проведен комплекс работ по </w:t>
            </w:r>
            <w:r>
              <w:t>разработке т</w:t>
            </w:r>
            <w:r w:rsidRPr="007705B2">
              <w:t>ехническо</w:t>
            </w:r>
            <w:r>
              <w:t>го</w:t>
            </w:r>
            <w:r w:rsidRPr="007705B2">
              <w:t xml:space="preserve"> задани</w:t>
            </w:r>
            <w:r>
              <w:t>я</w:t>
            </w:r>
            <w:r w:rsidRPr="007705B2">
              <w:t xml:space="preserve"> на разработку технического проекта по</w:t>
            </w:r>
            <w:r>
              <w:t xml:space="preserve"> проектированию</w:t>
            </w:r>
            <w:r w:rsidRPr="007705B2">
              <w:t xml:space="preserve"> </w:t>
            </w:r>
            <w:r>
              <w:t>катастрофоустойчивой</w:t>
            </w:r>
            <w:r w:rsidRPr="007705B2">
              <w:t xml:space="preserve"> </w:t>
            </w:r>
            <w:r>
              <w:t>вычислительной инфраструктуры и разработке проекта модернизации основных площадок</w:t>
            </w:r>
            <w:r w:rsidRPr="00DA0643">
              <w:t xml:space="preserve"> инфраструктуры центр</w:t>
            </w:r>
            <w:r>
              <w:t>альных вычислительных узлов Заказчика, отраженных в таблице №1</w:t>
            </w:r>
            <w:r w:rsidRPr="007705B2">
              <w:t>. На основании данных указанного анализа Подрядчиком должен быть разработан следующий комплект документов:</w:t>
            </w:r>
          </w:p>
          <w:p w14:paraId="5370734F" w14:textId="77777777" w:rsidR="00BC51ED" w:rsidRPr="007705B2" w:rsidRDefault="00BC51ED" w:rsidP="00BC51ED">
            <w:pPr>
              <w:pStyle w:val="tl"/>
              <w:ind w:firstLine="0"/>
              <w:jc w:val="left"/>
            </w:pPr>
            <w:r>
              <w:t>1</w:t>
            </w:r>
            <w:r w:rsidRPr="007705B2">
              <w:t>. Техническое задание на разработку технического проекта по</w:t>
            </w:r>
            <w:r>
              <w:t xml:space="preserve"> проектированию</w:t>
            </w:r>
            <w:r w:rsidRPr="007705B2">
              <w:t xml:space="preserve"> модернизации </w:t>
            </w:r>
            <w:r>
              <w:t>вычислительной инфраструктуры ЦОД</w:t>
            </w:r>
            <w:r w:rsidRPr="007705B2">
              <w:t xml:space="preserve"> с учетом сведений, полученных в ходе сбора и анализа исходных данных, а также с учетом требований документов, указанных в п. 1.1.1. настоящей таблицы.</w:t>
            </w:r>
          </w:p>
          <w:p w14:paraId="17882BAB" w14:textId="7736DEB3" w:rsidR="00F8644B" w:rsidRDefault="00BC51ED" w:rsidP="00BC51ED">
            <w:pPr>
              <w:pStyle w:val="tl"/>
              <w:ind w:firstLine="0"/>
            </w:pPr>
            <w:r>
              <w:t>2</w:t>
            </w:r>
            <w:r w:rsidRPr="007705B2">
              <w:t xml:space="preserve">. </w:t>
            </w:r>
            <w:r w:rsidR="00F8644B">
              <w:t>Целевая схема архитектуры вычислительной инфраструктуры для достижения соответствия параметров катастрофоустойчивости</w:t>
            </w:r>
            <w:r w:rsidR="00F8644B" w:rsidRPr="000816F6">
              <w:t xml:space="preserve"> </w:t>
            </w:r>
            <w:r w:rsidR="00F8644B">
              <w:t>ключевых систем вычислительной инфраструктуры в соответствии со степенью критичности зависимых ИС.</w:t>
            </w:r>
          </w:p>
          <w:p w14:paraId="1C048AA6" w14:textId="1C50B16C" w:rsidR="00BC51ED" w:rsidRPr="007705B2" w:rsidRDefault="00F8644B" w:rsidP="00BC51ED">
            <w:pPr>
              <w:pStyle w:val="tl"/>
              <w:ind w:firstLine="0"/>
            </w:pPr>
            <w:r>
              <w:t xml:space="preserve">3. </w:t>
            </w:r>
            <w:r w:rsidR="00BC51ED" w:rsidRPr="007705B2">
              <w:t xml:space="preserve">Технический проект по модернизации </w:t>
            </w:r>
            <w:r w:rsidR="00BC51ED">
              <w:t>вычислительной инфраструктуры ЦОД</w:t>
            </w:r>
            <w:r>
              <w:t xml:space="preserve"> для достижения целевой архитектуры</w:t>
            </w:r>
            <w:r w:rsidR="00BC51ED" w:rsidRPr="007705B2">
              <w:t>, в т.ч.:</w:t>
            </w:r>
          </w:p>
          <w:p w14:paraId="7547B9D3" w14:textId="77777777" w:rsidR="00BC51ED" w:rsidRDefault="00BC51ED" w:rsidP="00BC51ED">
            <w:pPr>
              <w:pStyle w:val="tlst"/>
            </w:pPr>
            <w:r>
              <w:t>ведомость технического проекта</w:t>
            </w:r>
            <w:r>
              <w:rPr>
                <w:lang w:val="en-US"/>
              </w:rPr>
              <w:t>;</w:t>
            </w:r>
          </w:p>
          <w:p w14:paraId="5BB0C458" w14:textId="77777777" w:rsidR="00BC51ED" w:rsidRPr="007705B2" w:rsidRDefault="00BC51ED" w:rsidP="00BC51ED">
            <w:pPr>
              <w:pStyle w:val="tlst"/>
            </w:pPr>
            <w:r w:rsidRPr="007705B2">
              <w:t>пояснительная записка;</w:t>
            </w:r>
          </w:p>
          <w:p w14:paraId="27694501" w14:textId="77777777" w:rsidR="00BC51ED" w:rsidRDefault="00BC51ED" w:rsidP="00BC51ED">
            <w:pPr>
              <w:pStyle w:val="tlst"/>
            </w:pPr>
            <w:r>
              <w:lastRenderedPageBreak/>
              <w:t xml:space="preserve">схема </w:t>
            </w:r>
            <w:r w:rsidRPr="007705B2">
              <w:t xml:space="preserve">структурная </w:t>
            </w:r>
            <w:r>
              <w:t>комплекса технических средств</w:t>
            </w:r>
            <w:r w:rsidRPr="0037146C">
              <w:t>;</w:t>
            </w:r>
          </w:p>
          <w:p w14:paraId="0C88F376" w14:textId="77777777" w:rsidR="00BC51ED" w:rsidRDefault="00BC51ED" w:rsidP="00BC51ED">
            <w:pPr>
              <w:pStyle w:val="tlst"/>
            </w:pPr>
            <w:r>
              <w:t xml:space="preserve">схема </w:t>
            </w:r>
            <w:r w:rsidRPr="007705B2">
              <w:t>функциональн</w:t>
            </w:r>
            <w:r>
              <w:t>ой</w:t>
            </w:r>
            <w:r w:rsidRPr="007705B2">
              <w:t xml:space="preserve"> с</w:t>
            </w:r>
            <w:r>
              <w:t>труктуры</w:t>
            </w:r>
            <w:r w:rsidRPr="007705B2">
              <w:t>;</w:t>
            </w:r>
          </w:p>
          <w:p w14:paraId="7CF09CE7" w14:textId="77777777" w:rsidR="00BC51ED" w:rsidRPr="0037146C" w:rsidRDefault="00BC51ED" w:rsidP="00BC51ED">
            <w:pPr>
              <w:pStyle w:val="tlst"/>
            </w:pPr>
            <w:r>
              <w:t>описание комплекса технических средств</w:t>
            </w:r>
            <w:r>
              <w:rPr>
                <w:lang w:val="en-US"/>
              </w:rPr>
              <w:t>;</w:t>
            </w:r>
          </w:p>
          <w:p w14:paraId="35C03C1C" w14:textId="77777777" w:rsidR="00BC51ED" w:rsidRPr="007705B2" w:rsidRDefault="00BC51ED" w:rsidP="00BC51ED">
            <w:pPr>
              <w:pStyle w:val="tlst"/>
            </w:pPr>
            <w:r>
              <w:t>описание программного обеспечения</w:t>
            </w:r>
            <w:r>
              <w:rPr>
                <w:lang w:val="en-US"/>
              </w:rPr>
              <w:t>;</w:t>
            </w:r>
          </w:p>
          <w:p w14:paraId="2ACED11E" w14:textId="77777777" w:rsidR="00BC51ED" w:rsidRDefault="00BC51ED" w:rsidP="00BC51ED">
            <w:pPr>
              <w:pStyle w:val="tlst"/>
            </w:pPr>
            <w:r w:rsidRPr="007705B2">
              <w:t>ведомость основных технических и программных средств, необходимых для внедрения</w:t>
            </w:r>
            <w:r>
              <w:t>/реализации проектных решений;</w:t>
            </w:r>
          </w:p>
          <w:p w14:paraId="5B3948A9" w14:textId="77777777" w:rsidR="00BC51ED" w:rsidRDefault="00BC51ED" w:rsidP="00BC51ED">
            <w:pPr>
              <w:pStyle w:val="tlst"/>
            </w:pPr>
            <w:r w:rsidRPr="008A1A52">
              <w:t>план аварийно-восстановительных работ в случае катастрофы</w:t>
            </w:r>
            <w:r>
              <w:t>;</w:t>
            </w:r>
          </w:p>
          <w:p w14:paraId="738A156B" w14:textId="56D721F6" w:rsidR="001A06C5" w:rsidRDefault="001A06C5" w:rsidP="00BC51ED">
            <w:pPr>
              <w:pStyle w:val="tlst"/>
            </w:pPr>
            <w:r>
              <w:t>стандарт архитектурных требований к информационным системам в зависимости от класса критичности.</w:t>
            </w:r>
          </w:p>
          <w:p w14:paraId="4F003A55" w14:textId="77777777" w:rsidR="00BC51ED" w:rsidRDefault="00BC51ED" w:rsidP="00BC51ED">
            <w:pPr>
              <w:pStyle w:val="tl"/>
              <w:ind w:firstLine="175"/>
            </w:pPr>
          </w:p>
          <w:p w14:paraId="4405F901" w14:textId="6F4BEE42" w:rsidR="00BC51ED" w:rsidRPr="007705B2" w:rsidRDefault="00BC51ED" w:rsidP="00BC51ED">
            <w:pPr>
              <w:pStyle w:val="tl"/>
              <w:ind w:firstLine="175"/>
            </w:pPr>
            <w:r w:rsidRPr="007705B2">
              <w:t xml:space="preserve">Проектные решения по модернизации </w:t>
            </w:r>
            <w:r>
              <w:t>вычислительной инфраструктуры ЦОД</w:t>
            </w:r>
            <w:r w:rsidRPr="007705B2">
              <w:t xml:space="preserve"> должны </w:t>
            </w:r>
            <w:r>
              <w:t xml:space="preserve">отражать основные пути развития </w:t>
            </w:r>
            <w:r w:rsidRPr="007705B2">
              <w:t>вычислительных ресурсов ИТ инфраструктуры ПАО «РусГидро».</w:t>
            </w:r>
          </w:p>
          <w:p w14:paraId="342E7833" w14:textId="2AC39E33" w:rsidR="00BC51ED" w:rsidRPr="007705B2" w:rsidRDefault="00BC51ED" w:rsidP="00BC51ED">
            <w:pPr>
              <w:pStyle w:val="tl"/>
              <w:ind w:firstLine="175"/>
            </w:pPr>
            <w:r w:rsidRPr="007705B2">
              <w:t xml:space="preserve">Архитектура разрабатываемого проектного решения должна предусматривать </w:t>
            </w:r>
            <w:r>
              <w:t>и определять требования к внедрению информационных систем разной степени критичности в ПАО «РусГидро»</w:t>
            </w:r>
            <w:r w:rsidR="00F8644B">
              <w:t>, в том числе и требования к архитектуре таких ИС.</w:t>
            </w:r>
          </w:p>
          <w:p w14:paraId="53E2F8D9" w14:textId="75C61863" w:rsidR="00BC51ED" w:rsidRPr="007705B2" w:rsidRDefault="00BC51ED" w:rsidP="00BC51ED">
            <w:pPr>
              <w:pStyle w:val="tl"/>
              <w:ind w:firstLine="175"/>
            </w:pPr>
            <w:r w:rsidRPr="007705B2">
              <w:t>Все технические и программные средства, используемые в качестве проектных решений, должны быть отечественного производства</w:t>
            </w:r>
            <w:r w:rsidRPr="007705B2">
              <w:rPr>
                <w:vertAlign w:val="superscript"/>
              </w:rPr>
              <w:footnoteReference w:id="8"/>
            </w:r>
          </w:p>
        </w:tc>
        <w:tc>
          <w:tcPr>
            <w:tcW w:w="1843" w:type="dxa"/>
          </w:tcPr>
          <w:p w14:paraId="457184E8" w14:textId="6609844B" w:rsidR="00BC51ED" w:rsidRPr="007705B2" w:rsidRDefault="00BC51ED" w:rsidP="00BC51ED">
            <w:pPr>
              <w:pStyle w:val="tc"/>
              <w:ind w:firstLine="28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2F049D96" w14:textId="77777777" w:rsidR="00BC51ED" w:rsidRPr="007705B2" w:rsidRDefault="00BC51ED" w:rsidP="00BC51ED">
            <w:pPr>
              <w:pStyle w:val="tc"/>
            </w:pPr>
          </w:p>
        </w:tc>
        <w:tc>
          <w:tcPr>
            <w:tcW w:w="2268" w:type="dxa"/>
          </w:tcPr>
          <w:p w14:paraId="5F1E4D25" w14:textId="77777777" w:rsidR="00BC51ED" w:rsidRPr="007705B2" w:rsidRDefault="00BC51ED" w:rsidP="00BC51ED">
            <w:pPr>
              <w:pStyle w:val="tc"/>
            </w:pPr>
          </w:p>
        </w:tc>
      </w:tr>
      <w:tr w:rsidR="00BC51ED" w:rsidRPr="007705B2" w14:paraId="249719F8" w14:textId="77777777" w:rsidTr="00262DB7">
        <w:trPr>
          <w:trHeight w:val="58"/>
        </w:trPr>
        <w:tc>
          <w:tcPr>
            <w:tcW w:w="679" w:type="dxa"/>
          </w:tcPr>
          <w:p w14:paraId="5EB01539" w14:textId="2EA76B29" w:rsidR="00BC51ED" w:rsidRPr="00C95233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95233">
              <w:rPr>
                <w:rFonts w:eastAsia="Calibri"/>
                <w:b/>
                <w:sz w:val="20"/>
                <w:szCs w:val="20"/>
              </w:rPr>
              <w:t>2.2.</w:t>
            </w:r>
          </w:p>
        </w:tc>
        <w:tc>
          <w:tcPr>
            <w:tcW w:w="14491" w:type="dxa"/>
            <w:gridSpan w:val="6"/>
          </w:tcPr>
          <w:p w14:paraId="242B1A27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Требования к порядку приемки результатов выполнения договора</w:t>
            </w:r>
          </w:p>
        </w:tc>
      </w:tr>
      <w:tr w:rsidR="00BC51ED" w:rsidRPr="007705B2" w14:paraId="073E3BE1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53CC03BA" w14:textId="06A77C1A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2.2.1</w:t>
            </w:r>
          </w:p>
        </w:tc>
        <w:tc>
          <w:tcPr>
            <w:tcW w:w="1726" w:type="dxa"/>
          </w:tcPr>
          <w:p w14:paraId="54B7DF18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Требования к приемке результатов работ</w:t>
            </w:r>
          </w:p>
        </w:tc>
        <w:tc>
          <w:tcPr>
            <w:tcW w:w="6521" w:type="dxa"/>
          </w:tcPr>
          <w:p w14:paraId="63008870" w14:textId="77777777" w:rsidR="00BC51ED" w:rsidRDefault="00BC51ED" w:rsidP="00BC51ED">
            <w:pPr>
              <w:pStyle w:val="tl"/>
              <w:ind w:firstLine="0"/>
              <w:jc w:val="left"/>
            </w:pPr>
            <w:r w:rsidRPr="007705B2">
              <w:t>Разработанные Подрядчиком комплекты документов должны быть согласованы с Заказчиком. Все замечания на момент приемки должны быть устранены</w:t>
            </w:r>
          </w:p>
          <w:p w14:paraId="2CF68478" w14:textId="2FD394CF" w:rsidR="00BC51ED" w:rsidRPr="007705B2" w:rsidRDefault="00BC51ED" w:rsidP="00BC51ED">
            <w:pPr>
              <w:pStyle w:val="tl"/>
              <w:ind w:firstLine="0"/>
              <w:jc w:val="left"/>
            </w:pPr>
          </w:p>
        </w:tc>
        <w:tc>
          <w:tcPr>
            <w:tcW w:w="1843" w:type="dxa"/>
          </w:tcPr>
          <w:p w14:paraId="0844C6E4" w14:textId="77777777" w:rsidR="00BC51ED" w:rsidRPr="007705B2" w:rsidRDefault="00BC51ED" w:rsidP="00BC51ED">
            <w:pPr>
              <w:pStyle w:val="tc"/>
              <w:ind w:firstLine="28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518EBD64" w14:textId="77777777" w:rsidR="00BC51ED" w:rsidRPr="007705B2" w:rsidRDefault="00BC51ED" w:rsidP="00BC51ED">
            <w:pPr>
              <w:pStyle w:val="tc"/>
              <w:ind w:firstLine="28"/>
            </w:pPr>
          </w:p>
        </w:tc>
        <w:tc>
          <w:tcPr>
            <w:tcW w:w="2268" w:type="dxa"/>
          </w:tcPr>
          <w:p w14:paraId="6C0497BE" w14:textId="77777777" w:rsidR="00BC51ED" w:rsidRPr="007705B2" w:rsidRDefault="00BC51ED" w:rsidP="00BC51ED">
            <w:pPr>
              <w:pStyle w:val="tc"/>
              <w:ind w:firstLine="28"/>
            </w:pPr>
          </w:p>
        </w:tc>
      </w:tr>
      <w:tr w:rsidR="00BC51ED" w:rsidRPr="007705B2" w14:paraId="7CAB32C3" w14:textId="77777777" w:rsidTr="00262DB7">
        <w:trPr>
          <w:trHeight w:val="58"/>
        </w:trPr>
        <w:tc>
          <w:tcPr>
            <w:tcW w:w="679" w:type="dxa"/>
          </w:tcPr>
          <w:p w14:paraId="798BD0EB" w14:textId="516E0B5B" w:rsidR="00BC51ED" w:rsidRPr="00C95233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95233">
              <w:rPr>
                <w:rFonts w:eastAsia="Calibri"/>
                <w:b/>
                <w:sz w:val="20"/>
                <w:szCs w:val="20"/>
              </w:rPr>
              <w:t>2.3.</w:t>
            </w:r>
          </w:p>
        </w:tc>
        <w:tc>
          <w:tcPr>
            <w:tcW w:w="14491" w:type="dxa"/>
            <w:gridSpan w:val="6"/>
          </w:tcPr>
          <w:p w14:paraId="03DAD1B1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Требования к оформлению документации</w:t>
            </w:r>
          </w:p>
        </w:tc>
      </w:tr>
      <w:tr w:rsidR="00BC51ED" w:rsidRPr="007705B2" w14:paraId="4F91BE0C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4EC75D46" w14:textId="650A37F7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2.3.1.</w:t>
            </w:r>
          </w:p>
        </w:tc>
        <w:tc>
          <w:tcPr>
            <w:tcW w:w="1726" w:type="dxa"/>
          </w:tcPr>
          <w:p w14:paraId="515218C6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Требования к оформлению документации</w:t>
            </w:r>
          </w:p>
        </w:tc>
        <w:tc>
          <w:tcPr>
            <w:tcW w:w="6521" w:type="dxa"/>
          </w:tcPr>
          <w:p w14:paraId="558D55AB" w14:textId="77777777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Документация в составе технического проекта должна быть разработана в соответствии со следующими стандартами:</w:t>
            </w:r>
          </w:p>
          <w:p w14:paraId="210D70AC" w14:textId="17EFD8B0" w:rsidR="00BC51ED" w:rsidRPr="007705B2" w:rsidRDefault="00BC51ED" w:rsidP="00BC51ED">
            <w:pPr>
              <w:pStyle w:val="tlst"/>
            </w:pPr>
            <w:r w:rsidRPr="007705B2">
              <w:lastRenderedPageBreak/>
              <w:t>ГОСТ 34.602-2020 Информационные технологии (ИТ). Комплекс стандартов на автоматизированные системы. Техническое задание на создание автоматизированной системы;</w:t>
            </w:r>
          </w:p>
          <w:p w14:paraId="1BA84922" w14:textId="74528DD6" w:rsidR="00BC51ED" w:rsidRPr="007705B2" w:rsidRDefault="00BC51ED" w:rsidP="00BC51ED">
            <w:pPr>
              <w:pStyle w:val="tlst"/>
            </w:pPr>
            <w:r w:rsidRPr="007705B2">
              <w:t>ГОСТ Р 59792-2021 Информационные технологии (ИТ). Комплекс стандартов на автоматизированные системы. Виды испытаний автоматизированных систем;</w:t>
            </w:r>
          </w:p>
          <w:p w14:paraId="220A5E3E" w14:textId="03801C89" w:rsidR="00BC51ED" w:rsidRPr="007705B2" w:rsidRDefault="00BC51ED" w:rsidP="00BC51ED">
            <w:pPr>
              <w:pStyle w:val="tlst"/>
            </w:pPr>
            <w:r w:rsidRPr="007705B2">
              <w:t>ГОСТ Р 59793-2021 Информационные технологии (ИТ). Комплекс стандартов на автоматизированные системы. Автоматизированные системы. Стадии создания;</w:t>
            </w:r>
          </w:p>
          <w:p w14:paraId="02CE2F8B" w14:textId="379E3246" w:rsidR="00BC51ED" w:rsidRPr="007705B2" w:rsidRDefault="00BC51ED" w:rsidP="00BC51ED">
            <w:pPr>
              <w:pStyle w:val="tlst"/>
            </w:pPr>
            <w:r w:rsidRPr="007705B2">
              <w:t>ГОСТ Р 59795-2021 Информационные технологии (ИТ). Комплекс стандартов на автоматизированные системы. Автоматизированные системы. Требования к содержанию документов;</w:t>
            </w:r>
          </w:p>
          <w:p w14:paraId="3B0291C2" w14:textId="40707E91" w:rsidR="00BC51ED" w:rsidRPr="007705B2" w:rsidRDefault="00BC51ED" w:rsidP="00BC51ED">
            <w:pPr>
              <w:pStyle w:val="tlst"/>
            </w:pPr>
            <w:r w:rsidRPr="007705B2">
              <w:t>ГОСТ Р 59853-2021 Информационные технологии (ИТ). Комплекс стандартов на автоматизированные системы. Автоматизированные системы. Термины и определения;</w:t>
            </w:r>
          </w:p>
          <w:p w14:paraId="6C9E8409" w14:textId="2D51F75F" w:rsidR="00BC51ED" w:rsidRPr="007705B2" w:rsidRDefault="00BC51ED" w:rsidP="00BC51ED">
            <w:pPr>
              <w:pStyle w:val="tlst"/>
            </w:pPr>
            <w:r w:rsidRPr="007705B2">
              <w:t>ГОСТ Р ИСО/МЭК 20000-1-2021 Информационные технологии (ИТ). Менеджмент сервисов. Требования к системе менеджмента сервисов.</w:t>
            </w:r>
          </w:p>
          <w:p w14:paraId="183C45D5" w14:textId="582750B2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 xml:space="preserve">Вся разрабатываемая документация должна быть выполнена на русском языке. Электронный вид предоставляемых документов должен соответствовать форматам </w:t>
            </w:r>
            <w:r w:rsidRPr="007705B2">
              <w:rPr>
                <w:lang w:val="en-US"/>
              </w:rPr>
              <w:t>PDF</w:t>
            </w:r>
            <w:r w:rsidRPr="007705B2">
              <w:t xml:space="preserve"> (для сканированных или не редактируемых копий документов), </w:t>
            </w:r>
            <w:r w:rsidRPr="007705B2">
              <w:rPr>
                <w:lang w:val="en-US"/>
              </w:rPr>
              <w:t>ODT</w:t>
            </w:r>
            <w:r w:rsidRPr="007705B2">
              <w:t xml:space="preserve"> (для оригинальных редактируемых текстов документов). Формат представления редактируемых копий графических схем уточняется в рамках разработки технического задания на разработку технического проекта</w:t>
            </w:r>
          </w:p>
        </w:tc>
        <w:tc>
          <w:tcPr>
            <w:tcW w:w="1843" w:type="dxa"/>
          </w:tcPr>
          <w:p w14:paraId="5B4FB9E5" w14:textId="77777777" w:rsidR="00BC51ED" w:rsidRPr="007705B2" w:rsidRDefault="00BC51ED" w:rsidP="00BC51ED">
            <w:pPr>
              <w:pStyle w:val="tc"/>
              <w:ind w:firstLine="28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1C9B64E7" w14:textId="77777777" w:rsidR="00BC51ED" w:rsidRPr="007705B2" w:rsidRDefault="00BC51ED" w:rsidP="00BC51ED">
            <w:pPr>
              <w:pStyle w:val="tc"/>
              <w:ind w:firstLine="28"/>
            </w:pPr>
          </w:p>
        </w:tc>
        <w:tc>
          <w:tcPr>
            <w:tcW w:w="2268" w:type="dxa"/>
          </w:tcPr>
          <w:p w14:paraId="107ABC2D" w14:textId="77777777" w:rsidR="00BC51ED" w:rsidRPr="007705B2" w:rsidRDefault="00BC51ED" w:rsidP="00BC51ED">
            <w:pPr>
              <w:pStyle w:val="tc"/>
              <w:ind w:firstLine="28"/>
            </w:pPr>
          </w:p>
        </w:tc>
      </w:tr>
      <w:tr w:rsidR="00BC51ED" w:rsidRPr="007705B2" w14:paraId="3F84D7DA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2534B8F0" w14:textId="749976E4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2.3.2.</w:t>
            </w:r>
          </w:p>
        </w:tc>
        <w:tc>
          <w:tcPr>
            <w:tcW w:w="1726" w:type="dxa"/>
          </w:tcPr>
          <w:p w14:paraId="72A79C36" w14:textId="394BB1A7" w:rsidR="00BC51ED" w:rsidRPr="007705B2" w:rsidRDefault="00BC51ED" w:rsidP="00BC51ED">
            <w:pPr>
              <w:pStyle w:val="tl"/>
              <w:ind w:firstLine="0"/>
            </w:pPr>
            <w:r w:rsidRPr="007705B2">
              <w:t xml:space="preserve">Документы, передаваемые заказчику по результатам выполненных работ </w:t>
            </w:r>
          </w:p>
        </w:tc>
        <w:tc>
          <w:tcPr>
            <w:tcW w:w="6521" w:type="dxa"/>
          </w:tcPr>
          <w:p w14:paraId="2320B955" w14:textId="77777777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В результате выполнения работ Подрядчиком должен быть передан Заказчику следующий комплект документов:</w:t>
            </w:r>
          </w:p>
          <w:p w14:paraId="2C80A2D9" w14:textId="1A96D692" w:rsidR="00BC51ED" w:rsidRDefault="00BC51ED" w:rsidP="00BC51ED">
            <w:pPr>
              <w:pStyle w:val="tl"/>
              <w:ind w:firstLine="0"/>
              <w:jc w:val="left"/>
            </w:pPr>
            <w:r w:rsidRPr="00185F74">
              <w:t>1.</w:t>
            </w:r>
            <w:r>
              <w:t xml:space="preserve"> </w:t>
            </w:r>
            <w:r w:rsidRPr="007705B2">
              <w:t>Отчет об обследовании.</w:t>
            </w:r>
          </w:p>
          <w:p w14:paraId="27B256F0" w14:textId="294770D5" w:rsidR="00BC51ED" w:rsidRDefault="00BC51ED" w:rsidP="00BC51ED">
            <w:pPr>
              <w:pStyle w:val="tl"/>
              <w:ind w:firstLine="0"/>
              <w:jc w:val="left"/>
            </w:pPr>
            <w:r>
              <w:t>2. Методика оценки критичности и классификации информационных систем</w:t>
            </w:r>
          </w:p>
          <w:p w14:paraId="34C076CB" w14:textId="7FC96EF0" w:rsidR="00BC51ED" w:rsidRPr="007705B2" w:rsidRDefault="00BC51ED" w:rsidP="00BC51ED">
            <w:pPr>
              <w:pStyle w:val="tl"/>
              <w:ind w:firstLine="0"/>
              <w:jc w:val="left"/>
            </w:pPr>
            <w:r>
              <w:t>3. Реестр информационных систем с присвоенными классами критичности</w:t>
            </w:r>
          </w:p>
          <w:p w14:paraId="6A57CE09" w14:textId="427F9F9B" w:rsidR="00BC51ED" w:rsidRDefault="001A06C5" w:rsidP="00BC51ED">
            <w:pPr>
              <w:pStyle w:val="tl"/>
              <w:ind w:firstLine="0"/>
              <w:jc w:val="left"/>
            </w:pPr>
            <w:r>
              <w:t>4</w:t>
            </w:r>
            <w:r w:rsidR="00BC51ED" w:rsidRPr="007705B2">
              <w:t>. Техническое задание.</w:t>
            </w:r>
          </w:p>
          <w:p w14:paraId="7D6DAC34" w14:textId="351ADD71" w:rsidR="00BC51ED" w:rsidRDefault="001A06C5" w:rsidP="00BC51ED">
            <w:pPr>
              <w:pStyle w:val="tl"/>
              <w:ind w:firstLine="0"/>
              <w:jc w:val="left"/>
            </w:pPr>
            <w:r>
              <w:t>5</w:t>
            </w:r>
            <w:r w:rsidR="00BC51ED" w:rsidRPr="007705B2">
              <w:t>. Технический проект</w:t>
            </w:r>
          </w:p>
          <w:p w14:paraId="48E1A8C1" w14:textId="77777777" w:rsidR="00BC51ED" w:rsidRPr="007705B2" w:rsidRDefault="00BC51ED" w:rsidP="00BC51ED">
            <w:pPr>
              <w:pStyle w:val="tl"/>
              <w:ind w:firstLine="0"/>
              <w:jc w:val="left"/>
            </w:pPr>
          </w:p>
          <w:p w14:paraId="0662856F" w14:textId="44AFDD7D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lastRenderedPageBreak/>
              <w:t xml:space="preserve">Вся документация должна быть передана Заказчику в 1 экз. на бумажном носителе и в 1 экз. на электронном носителе (в виде не редактируемых (файлы </w:t>
            </w:r>
            <w:r w:rsidRPr="007705B2">
              <w:rPr>
                <w:lang w:val="en-US"/>
              </w:rPr>
              <w:t>PDF</w:t>
            </w:r>
            <w:r w:rsidRPr="007705B2">
              <w:t xml:space="preserve">) и в виде редактируемых (файлы </w:t>
            </w:r>
            <w:r w:rsidRPr="007705B2">
              <w:rPr>
                <w:lang w:val="en-US"/>
              </w:rPr>
              <w:t>ODT</w:t>
            </w:r>
            <w:r w:rsidRPr="007705B2">
              <w:t>) копий документов)</w:t>
            </w:r>
          </w:p>
        </w:tc>
        <w:tc>
          <w:tcPr>
            <w:tcW w:w="1843" w:type="dxa"/>
          </w:tcPr>
          <w:p w14:paraId="0CA5AD8C" w14:textId="77777777" w:rsidR="00BC51ED" w:rsidRPr="007705B2" w:rsidRDefault="00BC51ED" w:rsidP="00BC51ED">
            <w:pPr>
              <w:pStyle w:val="tc"/>
              <w:ind w:firstLine="0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4AFF8C81" w14:textId="77777777" w:rsidR="00BC51ED" w:rsidRPr="007705B2" w:rsidRDefault="00BC51ED" w:rsidP="00BC51E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48BE16FE" w14:textId="77777777" w:rsidR="00BC51ED" w:rsidRPr="007705B2" w:rsidRDefault="00BC51ED" w:rsidP="00BC51ED">
            <w:pPr>
              <w:pStyle w:val="tc"/>
              <w:ind w:firstLine="0"/>
            </w:pPr>
          </w:p>
        </w:tc>
      </w:tr>
      <w:tr w:rsidR="00BC51ED" w:rsidRPr="007705B2" w14:paraId="4953702A" w14:textId="77777777" w:rsidTr="00262DB7">
        <w:trPr>
          <w:trHeight w:val="58"/>
        </w:trPr>
        <w:tc>
          <w:tcPr>
            <w:tcW w:w="679" w:type="dxa"/>
          </w:tcPr>
          <w:p w14:paraId="6659AE45" w14:textId="10A8DF0B" w:rsidR="00BC51ED" w:rsidRPr="00C247CF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247CF">
              <w:rPr>
                <w:rFonts w:eastAsia="Calibri"/>
                <w:b/>
                <w:sz w:val="20"/>
                <w:szCs w:val="20"/>
              </w:rPr>
              <w:t>2.4.</w:t>
            </w:r>
          </w:p>
        </w:tc>
        <w:tc>
          <w:tcPr>
            <w:tcW w:w="14491" w:type="dxa"/>
            <w:gridSpan w:val="6"/>
          </w:tcPr>
          <w:p w14:paraId="197F725F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Требования к соблюдению положений нормативной и иной обязательной для подрядчика / исполнителя документации</w:t>
            </w:r>
          </w:p>
        </w:tc>
      </w:tr>
      <w:tr w:rsidR="00BC51ED" w:rsidRPr="007705B2" w14:paraId="642B9365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2102EA4E" w14:textId="17ED8F95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2.4.1</w:t>
            </w:r>
          </w:p>
        </w:tc>
        <w:tc>
          <w:tcPr>
            <w:tcW w:w="1726" w:type="dxa"/>
          </w:tcPr>
          <w:p w14:paraId="07E36D29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521" w:type="dxa"/>
          </w:tcPr>
          <w:p w14:paraId="3ADF6190" w14:textId="4396CCCE" w:rsidR="00BC51ED" w:rsidRPr="007705B2" w:rsidRDefault="00BC51ED" w:rsidP="00BC51ED">
            <w:pPr>
              <w:pStyle w:val="tl"/>
              <w:ind w:firstLine="0"/>
            </w:pPr>
            <w:r w:rsidRPr="007705B2">
              <w:t>В соответствии</w:t>
            </w:r>
            <w:r>
              <w:t xml:space="preserve"> с требованиями п. 1.1.1. и п. 2</w:t>
            </w:r>
            <w:r w:rsidRPr="007705B2">
              <w:t>.3.1. таблицы</w:t>
            </w:r>
          </w:p>
        </w:tc>
        <w:tc>
          <w:tcPr>
            <w:tcW w:w="1843" w:type="dxa"/>
          </w:tcPr>
          <w:p w14:paraId="26AE9679" w14:textId="77777777" w:rsidR="00BC51ED" w:rsidRPr="007705B2" w:rsidRDefault="00BC51ED" w:rsidP="00BC51ED">
            <w:pPr>
              <w:pStyle w:val="tc"/>
              <w:ind w:firstLine="0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12CF6C89" w14:textId="77777777" w:rsidR="00BC51ED" w:rsidRPr="007705B2" w:rsidRDefault="00BC51ED" w:rsidP="00BC51E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3A838FAC" w14:textId="77777777" w:rsidR="00BC51ED" w:rsidRPr="007705B2" w:rsidRDefault="00BC51ED" w:rsidP="00BC51ED">
            <w:pPr>
              <w:pStyle w:val="tc"/>
              <w:ind w:firstLine="0"/>
            </w:pPr>
          </w:p>
        </w:tc>
      </w:tr>
      <w:tr w:rsidR="00BC51ED" w:rsidRPr="007705B2" w14:paraId="2AD54493" w14:textId="77777777" w:rsidTr="00262DB7">
        <w:trPr>
          <w:trHeight w:val="58"/>
        </w:trPr>
        <w:tc>
          <w:tcPr>
            <w:tcW w:w="679" w:type="dxa"/>
          </w:tcPr>
          <w:p w14:paraId="76C288B1" w14:textId="1DEB78A7" w:rsidR="00BC51ED" w:rsidRPr="00C247CF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247CF">
              <w:rPr>
                <w:rFonts w:eastAsia="Calibri"/>
                <w:b/>
                <w:sz w:val="20"/>
                <w:szCs w:val="20"/>
              </w:rPr>
              <w:t>2.5.</w:t>
            </w:r>
          </w:p>
        </w:tc>
        <w:tc>
          <w:tcPr>
            <w:tcW w:w="14491" w:type="dxa"/>
            <w:gridSpan w:val="6"/>
          </w:tcPr>
          <w:p w14:paraId="2002E9EF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Требования к ответственности, гарантиям и послегарантийному обслуживанию</w:t>
            </w:r>
          </w:p>
        </w:tc>
      </w:tr>
      <w:tr w:rsidR="00BC51ED" w:rsidRPr="007705B2" w14:paraId="0BCE7443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52B49192" w14:textId="4585B094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2.5.1.</w:t>
            </w:r>
          </w:p>
        </w:tc>
        <w:tc>
          <w:tcPr>
            <w:tcW w:w="1726" w:type="dxa"/>
          </w:tcPr>
          <w:p w14:paraId="74416388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Гарантийный срок на результат работ</w:t>
            </w:r>
          </w:p>
        </w:tc>
        <w:tc>
          <w:tcPr>
            <w:tcW w:w="6521" w:type="dxa"/>
          </w:tcPr>
          <w:p w14:paraId="0B943BEA" w14:textId="77777777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Гарантийный срок на результат работ (в т.ч. на электронные носители информации) должен составлять 12 месяцев с даты подписания Акта о приемке выполненных работ.</w:t>
            </w:r>
          </w:p>
          <w:p w14:paraId="50CB3BE0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Гарантия не предполагает выполнение дополнительных работ по актуализации проектной документации в случаях изменений законодательства РФ и/или требований организационно-распорядительных документов ПАО «РусГидро» принятых после даты подписания акта о приемке выполненных работ</w:t>
            </w:r>
          </w:p>
        </w:tc>
        <w:tc>
          <w:tcPr>
            <w:tcW w:w="1843" w:type="dxa"/>
          </w:tcPr>
          <w:p w14:paraId="1FC4DF3D" w14:textId="77777777" w:rsidR="00BC51ED" w:rsidRPr="007705B2" w:rsidRDefault="00BC51ED" w:rsidP="00BC51ED">
            <w:pPr>
              <w:pStyle w:val="tc"/>
              <w:ind w:firstLine="28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5EB4D8FC" w14:textId="77777777" w:rsidR="00BC51ED" w:rsidRPr="007705B2" w:rsidRDefault="00BC51ED" w:rsidP="00BC51ED">
            <w:pPr>
              <w:pStyle w:val="tc"/>
              <w:ind w:firstLine="28"/>
            </w:pPr>
          </w:p>
        </w:tc>
        <w:tc>
          <w:tcPr>
            <w:tcW w:w="2268" w:type="dxa"/>
          </w:tcPr>
          <w:p w14:paraId="5AF533BB" w14:textId="77777777" w:rsidR="00BC51ED" w:rsidRPr="007705B2" w:rsidRDefault="00BC51ED" w:rsidP="00BC51ED">
            <w:pPr>
              <w:pStyle w:val="tc"/>
              <w:ind w:firstLine="28"/>
            </w:pPr>
          </w:p>
        </w:tc>
      </w:tr>
      <w:tr w:rsidR="00BC51ED" w:rsidRPr="007705B2" w14:paraId="205A51F8" w14:textId="77777777" w:rsidTr="00262DB7">
        <w:trPr>
          <w:trHeight w:val="58"/>
        </w:trPr>
        <w:tc>
          <w:tcPr>
            <w:tcW w:w="679" w:type="dxa"/>
          </w:tcPr>
          <w:p w14:paraId="0A4EF454" w14:textId="01479792" w:rsidR="00BC51ED" w:rsidRPr="00C247CF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247CF">
              <w:rPr>
                <w:rFonts w:eastAsia="Calibri"/>
                <w:b/>
                <w:sz w:val="20"/>
                <w:szCs w:val="20"/>
              </w:rPr>
              <w:t>2.6.</w:t>
            </w:r>
          </w:p>
        </w:tc>
        <w:tc>
          <w:tcPr>
            <w:tcW w:w="14491" w:type="dxa"/>
            <w:gridSpan w:val="6"/>
          </w:tcPr>
          <w:p w14:paraId="11FFE0A8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Требования к обязательствам контрагента, влияющим на исполнение договора</w:t>
            </w:r>
          </w:p>
        </w:tc>
      </w:tr>
      <w:tr w:rsidR="00BC51ED" w:rsidRPr="007705B2" w14:paraId="3F83F927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44074EC4" w14:textId="35CE7F1E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2.6.1.</w:t>
            </w:r>
          </w:p>
        </w:tc>
        <w:tc>
          <w:tcPr>
            <w:tcW w:w="1726" w:type="dxa"/>
          </w:tcPr>
          <w:p w14:paraId="67658D77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Требования к наличию лицензий на выполнение отдельных видов работ</w:t>
            </w:r>
          </w:p>
        </w:tc>
        <w:tc>
          <w:tcPr>
            <w:tcW w:w="6521" w:type="dxa"/>
          </w:tcPr>
          <w:p w14:paraId="3DF10D62" w14:textId="77777777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В период выполнения работ Подрядчик должен обладать действующей лицензией на выполнение соответствующих работ и услуг согласно п. 4 Положения о лицензировании деятельности по технической защите конфиденциальной информации (утв. Постановлением Правительства РФ от 03.02.2012 г. № 79 «О лицензировании деятельности по технической защите конфиденциальной информации»)</w:t>
            </w:r>
          </w:p>
        </w:tc>
        <w:tc>
          <w:tcPr>
            <w:tcW w:w="1843" w:type="dxa"/>
          </w:tcPr>
          <w:p w14:paraId="639B4BCE" w14:textId="77777777" w:rsidR="00BC51ED" w:rsidRPr="007705B2" w:rsidRDefault="00BC51ED" w:rsidP="00BC51ED">
            <w:pPr>
              <w:pStyle w:val="tc"/>
              <w:ind w:firstLine="0"/>
            </w:pPr>
          </w:p>
        </w:tc>
        <w:tc>
          <w:tcPr>
            <w:tcW w:w="2126" w:type="dxa"/>
          </w:tcPr>
          <w:p w14:paraId="57B80A8E" w14:textId="77777777" w:rsidR="00BC51ED" w:rsidRPr="007705B2" w:rsidRDefault="00BC51ED" w:rsidP="00BC51ED">
            <w:pPr>
              <w:pStyle w:val="tc"/>
              <w:ind w:firstLine="0"/>
            </w:pPr>
            <w:r w:rsidRPr="007705B2">
              <w:t>Заверенные копии лицензий</w:t>
            </w:r>
          </w:p>
        </w:tc>
        <w:tc>
          <w:tcPr>
            <w:tcW w:w="2268" w:type="dxa"/>
          </w:tcPr>
          <w:p w14:paraId="4A79D8EE" w14:textId="77777777" w:rsidR="00BC51ED" w:rsidRPr="007705B2" w:rsidRDefault="00BC51ED" w:rsidP="00BC51ED">
            <w:pPr>
              <w:pStyle w:val="tc"/>
              <w:ind w:firstLine="0"/>
            </w:pPr>
          </w:p>
        </w:tc>
      </w:tr>
      <w:tr w:rsidR="00BC51ED" w:rsidRPr="007705B2" w14:paraId="4774B557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44FA2D14" w14:textId="70070464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2.6.2.</w:t>
            </w:r>
          </w:p>
        </w:tc>
        <w:tc>
          <w:tcPr>
            <w:tcW w:w="1726" w:type="dxa"/>
          </w:tcPr>
          <w:p w14:paraId="4CA01EEC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Требования к субподрядным организациям, привлекаемым к выполнению работ</w:t>
            </w:r>
          </w:p>
        </w:tc>
        <w:tc>
          <w:tcPr>
            <w:tcW w:w="6521" w:type="dxa"/>
          </w:tcPr>
          <w:p w14:paraId="35CF2897" w14:textId="3A339DE6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 (в т.ч. соответ</w:t>
            </w:r>
            <w:r>
              <w:t>ствие требованиям п. 1.4.1. и п. 2</w:t>
            </w:r>
            <w:r w:rsidRPr="007705B2">
              <w:t>.6.1 таблицы), а также готовность и возможность выполнения ими работ.</w:t>
            </w:r>
          </w:p>
          <w:p w14:paraId="6754EF10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lastRenderedPageBreak/>
              <w:t>Подрядчик должен гарантировать выполнение субподрядными организациями положений настоящих технических затребований</w:t>
            </w:r>
          </w:p>
        </w:tc>
        <w:tc>
          <w:tcPr>
            <w:tcW w:w="1843" w:type="dxa"/>
          </w:tcPr>
          <w:p w14:paraId="40641A38" w14:textId="77777777" w:rsidR="00BC51ED" w:rsidRPr="007705B2" w:rsidRDefault="00BC51ED" w:rsidP="00BC51ED">
            <w:pPr>
              <w:pStyle w:val="tc"/>
              <w:ind w:firstLine="0"/>
            </w:pPr>
            <w:r w:rsidRPr="007705B2">
              <w:lastRenderedPageBreak/>
              <w:t>Согласие с требованием</w:t>
            </w:r>
          </w:p>
        </w:tc>
        <w:tc>
          <w:tcPr>
            <w:tcW w:w="2126" w:type="dxa"/>
          </w:tcPr>
          <w:p w14:paraId="5B4EB547" w14:textId="77777777" w:rsidR="00BC51ED" w:rsidRPr="007705B2" w:rsidRDefault="00BC51ED" w:rsidP="00BC51ED">
            <w:pPr>
              <w:pStyle w:val="tc"/>
              <w:ind w:firstLine="0"/>
            </w:pPr>
          </w:p>
        </w:tc>
        <w:tc>
          <w:tcPr>
            <w:tcW w:w="2268" w:type="dxa"/>
          </w:tcPr>
          <w:p w14:paraId="758D43F3" w14:textId="77777777" w:rsidR="00BC51ED" w:rsidRPr="007705B2" w:rsidRDefault="00BC51ED" w:rsidP="00BC51ED">
            <w:pPr>
              <w:pStyle w:val="tc"/>
              <w:ind w:firstLine="0"/>
            </w:pPr>
          </w:p>
        </w:tc>
      </w:tr>
      <w:tr w:rsidR="00BC51ED" w:rsidRPr="007705B2" w14:paraId="06F9C40C" w14:textId="77777777" w:rsidTr="00262DB7">
        <w:trPr>
          <w:trHeight w:val="58"/>
        </w:trPr>
        <w:tc>
          <w:tcPr>
            <w:tcW w:w="679" w:type="dxa"/>
          </w:tcPr>
          <w:p w14:paraId="635DB261" w14:textId="6154EA91" w:rsidR="00BC51ED" w:rsidRPr="00C247CF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C247CF">
              <w:rPr>
                <w:rFonts w:eastAsia="Calibri"/>
                <w:b/>
                <w:sz w:val="20"/>
                <w:szCs w:val="20"/>
              </w:rPr>
              <w:t>2.7.</w:t>
            </w:r>
          </w:p>
        </w:tc>
        <w:tc>
          <w:tcPr>
            <w:tcW w:w="14491" w:type="dxa"/>
            <w:gridSpan w:val="6"/>
          </w:tcPr>
          <w:p w14:paraId="1C912309" w14:textId="77777777" w:rsidR="00BC51ED" w:rsidRPr="00BA473A" w:rsidRDefault="00BC51ED" w:rsidP="00BC51ED">
            <w:pPr>
              <w:pStyle w:val="tl"/>
              <w:ind w:firstLine="0"/>
              <w:rPr>
                <w:b/>
              </w:rPr>
            </w:pPr>
            <w:r w:rsidRPr="00BA473A">
              <w:rPr>
                <w:b/>
              </w:rPr>
              <w:t>Прочие требования</w:t>
            </w:r>
          </w:p>
        </w:tc>
      </w:tr>
      <w:tr w:rsidR="00BC51ED" w:rsidRPr="007705B2" w14:paraId="216EEEF1" w14:textId="77777777" w:rsidTr="00262DB7">
        <w:trPr>
          <w:gridAfter w:val="1"/>
          <w:wAfter w:w="7" w:type="dxa"/>
          <w:trHeight w:val="58"/>
        </w:trPr>
        <w:tc>
          <w:tcPr>
            <w:tcW w:w="679" w:type="dxa"/>
          </w:tcPr>
          <w:p w14:paraId="36E2C78B" w14:textId="1F3C8FA2" w:rsidR="00BC51ED" w:rsidRPr="007705B2" w:rsidRDefault="00BC51ED" w:rsidP="00BC51ED">
            <w:pPr>
              <w:numPr>
                <w:ilvl w:val="1"/>
                <w:numId w:val="0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2.7.1.</w:t>
            </w:r>
          </w:p>
        </w:tc>
        <w:tc>
          <w:tcPr>
            <w:tcW w:w="1726" w:type="dxa"/>
          </w:tcPr>
          <w:p w14:paraId="350DE867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Требования к обеспечению информационной безопасности при выполнении работ</w:t>
            </w:r>
          </w:p>
        </w:tc>
        <w:tc>
          <w:tcPr>
            <w:tcW w:w="6521" w:type="dxa"/>
          </w:tcPr>
          <w:p w14:paraId="71998724" w14:textId="77777777" w:rsidR="00BC51ED" w:rsidRPr="007705B2" w:rsidRDefault="00BC51ED" w:rsidP="00BC51ED">
            <w:pPr>
              <w:pStyle w:val="tl"/>
              <w:ind w:firstLine="0"/>
            </w:pPr>
            <w:r w:rsidRPr="007705B2">
              <w:t>В ходе выполнения работ Подрядчик должен обеспечить принятие соответствующих мер по обеспечению безопасности (в т.ч. исключающих возможность несанкционированного доступа, ознакомления, изменения, распространения и/или разглашения информации третьими лицами) любой информации (вне зависимости от вида ее носителя) полученной от Заказчика и/или образующейся в ходе выполнения работ.</w:t>
            </w:r>
          </w:p>
          <w:p w14:paraId="29E2541C" w14:textId="77777777" w:rsidR="00BC51ED" w:rsidRPr="007705B2" w:rsidRDefault="00BC51ED" w:rsidP="00BC51ED">
            <w:pPr>
              <w:pStyle w:val="tl"/>
              <w:ind w:firstLine="0"/>
              <w:jc w:val="left"/>
            </w:pPr>
            <w:r w:rsidRPr="007705B2">
              <w:t>Подрядчик обязан уведомить Заказчика (в письменном виде в течении 4 рабочих дней с момента выявления) обо всех инцидентах информационной безопасности (в т.ч. несанкционированный доступ, ознакомление, изменение, распространение и/или разглашение) связанных с любой информации (вне зависимости от вида ее носителя) полученной от Заказчика и/или образованной в ходе выполнения настоящих работ</w:t>
            </w:r>
          </w:p>
        </w:tc>
        <w:tc>
          <w:tcPr>
            <w:tcW w:w="1843" w:type="dxa"/>
          </w:tcPr>
          <w:p w14:paraId="6AC17C87" w14:textId="77777777" w:rsidR="00BC51ED" w:rsidRPr="007705B2" w:rsidRDefault="00BC51ED" w:rsidP="00BC51ED">
            <w:pPr>
              <w:pStyle w:val="tc"/>
              <w:ind w:firstLine="28"/>
            </w:pPr>
            <w:r w:rsidRPr="007705B2">
              <w:t>Согласие с требованием</w:t>
            </w:r>
          </w:p>
        </w:tc>
        <w:tc>
          <w:tcPr>
            <w:tcW w:w="2126" w:type="dxa"/>
          </w:tcPr>
          <w:p w14:paraId="1BD33664" w14:textId="77777777" w:rsidR="00BC51ED" w:rsidRPr="007705B2" w:rsidRDefault="00BC51ED" w:rsidP="00BC51ED">
            <w:pPr>
              <w:pStyle w:val="tc"/>
              <w:ind w:firstLine="28"/>
            </w:pPr>
          </w:p>
        </w:tc>
        <w:tc>
          <w:tcPr>
            <w:tcW w:w="2268" w:type="dxa"/>
          </w:tcPr>
          <w:p w14:paraId="10DA4AA9" w14:textId="77777777" w:rsidR="00BC51ED" w:rsidRPr="007705B2" w:rsidRDefault="00BC51ED" w:rsidP="00BC51ED">
            <w:pPr>
              <w:pStyle w:val="tc"/>
              <w:ind w:firstLine="28"/>
            </w:pPr>
          </w:p>
        </w:tc>
      </w:tr>
    </w:tbl>
    <w:p w14:paraId="4C256BDD" w14:textId="77777777" w:rsidR="007705B2" w:rsidRPr="00E62504" w:rsidRDefault="007705B2" w:rsidP="00FA02F5">
      <w:pPr>
        <w:snapToGrid w:val="0"/>
        <w:spacing w:after="120" w:line="276" w:lineRule="auto"/>
        <w:jc w:val="both"/>
        <w:rPr>
          <w:iCs/>
          <w:shd w:val="clear" w:color="auto" w:fill="FFFF99"/>
        </w:rPr>
      </w:pPr>
    </w:p>
    <w:p w14:paraId="18B3A5B8" w14:textId="77777777" w:rsidR="00325F7D" w:rsidRPr="00E62504" w:rsidRDefault="00325F7D" w:rsidP="00FA02F5">
      <w:pPr>
        <w:spacing w:line="276" w:lineRule="auto"/>
        <w:jc w:val="center"/>
        <w:rPr>
          <w:b/>
          <w:sz w:val="4"/>
          <w:szCs w:val="4"/>
        </w:rPr>
      </w:pPr>
    </w:p>
    <w:p w14:paraId="3EE94927" w14:textId="77777777" w:rsidR="00325F7D" w:rsidRPr="00E62504" w:rsidRDefault="00325F7D" w:rsidP="00FA02F5">
      <w:pPr>
        <w:spacing w:line="276" w:lineRule="auto"/>
        <w:jc w:val="center"/>
        <w:rPr>
          <w:b/>
          <w:sz w:val="4"/>
          <w:szCs w:val="4"/>
        </w:rPr>
        <w:sectPr w:rsidR="00325F7D" w:rsidRPr="00E62504" w:rsidSect="00762953">
          <w:pgSz w:w="16838" w:h="11906" w:orient="landscape" w:code="9"/>
          <w:pgMar w:top="851" w:right="720" w:bottom="851" w:left="992" w:header="567" w:footer="567" w:gutter="0"/>
          <w:cols w:space="708"/>
          <w:titlePg/>
          <w:docGrid w:linePitch="381"/>
        </w:sectPr>
      </w:pPr>
    </w:p>
    <w:p w14:paraId="16A837AF" w14:textId="77777777" w:rsidR="00D73441" w:rsidRPr="00E62504" w:rsidRDefault="00D73441" w:rsidP="001300FD">
      <w:pPr>
        <w:pStyle w:val="1"/>
        <w:ind w:left="284" w:hanging="284"/>
      </w:pPr>
      <w:bookmarkStart w:id="35" w:name="_Toc53393312"/>
      <w:bookmarkStart w:id="36" w:name="_Toc54646411"/>
      <w:bookmarkStart w:id="37" w:name="_Toc173871842"/>
      <w:bookmarkStart w:id="38" w:name="_Toc46743519"/>
      <w:bookmarkStart w:id="39" w:name="_Toc51339699"/>
      <w:r w:rsidRPr="00E62504">
        <w:lastRenderedPageBreak/>
        <w:t>Требования к документации по ценообразованию</w:t>
      </w:r>
      <w:bookmarkEnd w:id="35"/>
      <w:r w:rsidRPr="00E62504">
        <w:t xml:space="preserve"> на этапе закупки</w:t>
      </w:r>
      <w:bookmarkEnd w:id="36"/>
      <w:bookmarkEnd w:id="37"/>
    </w:p>
    <w:p w14:paraId="4E6CF83C" w14:textId="77777777" w:rsidR="00B02D6F" w:rsidRPr="00E62504" w:rsidRDefault="00B02D6F" w:rsidP="00FA02F5">
      <w:pPr>
        <w:spacing w:line="276" w:lineRule="auto"/>
        <w:jc w:val="center"/>
        <w:rPr>
          <w:sz w:val="24"/>
          <w:szCs w:val="24"/>
          <w:lang w:eastAsia="x-none"/>
        </w:rPr>
      </w:pPr>
    </w:p>
    <w:p w14:paraId="1AB297A7" w14:textId="3DE875FE" w:rsidR="00D73441" w:rsidRPr="00C247CF" w:rsidRDefault="00B02D6F" w:rsidP="00BA473A">
      <w:pPr>
        <w:pStyle w:val="rtext"/>
      </w:pPr>
      <w:r w:rsidRPr="00B55075">
        <w:t xml:space="preserve">В обоснование стоимости своей заявки Участник должен предоставить </w:t>
      </w:r>
      <w:r w:rsidR="00BA473A" w:rsidRPr="00B55075">
        <w:t xml:space="preserve">коммерческое </w:t>
      </w:r>
      <w:r w:rsidRPr="00B55075">
        <w:t>предложение по форме (с учетом прилагаемой к ней инструкции по заполнению), приведенной в Документации о закупке.</w:t>
      </w:r>
      <w:r w:rsidR="00D73441" w:rsidRPr="00C247CF">
        <w:br w:type="page"/>
      </w:r>
    </w:p>
    <w:p w14:paraId="5070B403" w14:textId="77777777" w:rsidR="00D73441" w:rsidRPr="00E62504" w:rsidRDefault="00D73441" w:rsidP="001300FD">
      <w:pPr>
        <w:pStyle w:val="1"/>
        <w:ind w:left="284" w:hanging="284"/>
      </w:pPr>
      <w:bookmarkStart w:id="40" w:name="_Toc54646412"/>
      <w:bookmarkStart w:id="41" w:name="_Toc173871843"/>
      <w:r w:rsidRPr="00E62504">
        <w:lastRenderedPageBreak/>
        <w:t>Требования к документации по ценообразованию на этапе заключения (исполнения) договора</w:t>
      </w:r>
      <w:bookmarkEnd w:id="40"/>
      <w:bookmarkEnd w:id="41"/>
    </w:p>
    <w:p w14:paraId="0EB6C8D6" w14:textId="77777777" w:rsidR="00B45FAE" w:rsidRPr="00E62504" w:rsidRDefault="00B45FAE" w:rsidP="00FA02F5">
      <w:pPr>
        <w:spacing w:line="276" w:lineRule="auto"/>
        <w:jc w:val="center"/>
        <w:rPr>
          <w:sz w:val="24"/>
          <w:szCs w:val="24"/>
          <w:lang w:eastAsia="x-none"/>
        </w:rPr>
      </w:pPr>
    </w:p>
    <w:p w14:paraId="154362E1" w14:textId="78E4CE35" w:rsidR="00B45FAE" w:rsidRPr="00E62504" w:rsidRDefault="00B45FAE" w:rsidP="00BA473A">
      <w:pPr>
        <w:pStyle w:val="rtext"/>
      </w:pPr>
      <w:r w:rsidRPr="00E62504">
        <w:t xml:space="preserve">В рамках реализации договора необходимо составлять и оформлять сметную документацию в обоснование стоимости работ по монтажу поставляемого оборудования с требованиями, указанными в </w:t>
      </w:r>
      <w:r w:rsidR="00BA473A">
        <w:t>п</w:t>
      </w:r>
      <w:r w:rsidR="00BA473A" w:rsidRPr="00E62504">
        <w:t xml:space="preserve">риложении </w:t>
      </w:r>
      <w:r w:rsidRPr="00E62504">
        <w:t>№</w:t>
      </w:r>
      <w:r w:rsidR="007342F0" w:rsidRPr="00E62504">
        <w:t> </w:t>
      </w:r>
      <w:r w:rsidR="00C247CF">
        <w:t>1</w:t>
      </w:r>
      <w:r w:rsidRPr="00E62504">
        <w:t xml:space="preserve"> к настоящим Техническим требованиям.</w:t>
      </w:r>
    </w:p>
    <w:p w14:paraId="553520DD" w14:textId="77777777" w:rsidR="00B45FAE" w:rsidRPr="00E62504" w:rsidRDefault="00B45FAE" w:rsidP="00FA02F5">
      <w:pPr>
        <w:spacing w:line="276" w:lineRule="auto"/>
        <w:rPr>
          <w:rStyle w:val="afffb"/>
          <w:b w:val="0"/>
          <w:bCs/>
          <w:i w:val="0"/>
          <w:iCs/>
          <w:sz w:val="24"/>
          <w:szCs w:val="24"/>
          <w:lang w:val="x-none"/>
        </w:rPr>
      </w:pPr>
      <w:bookmarkStart w:id="42" w:name="_Toc54646413"/>
      <w:r w:rsidRPr="00E62504">
        <w:rPr>
          <w:rStyle w:val="afffb"/>
          <w:b w:val="0"/>
          <w:bCs/>
          <w:i w:val="0"/>
          <w:iCs/>
          <w:sz w:val="24"/>
          <w:szCs w:val="24"/>
        </w:rPr>
        <w:br w:type="page"/>
      </w:r>
    </w:p>
    <w:p w14:paraId="723A90EE" w14:textId="72E23B03" w:rsidR="00D73441" w:rsidRPr="00E62504" w:rsidRDefault="00D73441" w:rsidP="001300FD">
      <w:pPr>
        <w:pStyle w:val="1"/>
        <w:ind w:left="284" w:hanging="284"/>
      </w:pPr>
      <w:bookmarkStart w:id="43" w:name="_Toc173871844"/>
      <w:r w:rsidRPr="00E62504">
        <w:lastRenderedPageBreak/>
        <w:t>Приложения</w:t>
      </w:r>
      <w:bookmarkEnd w:id="38"/>
      <w:bookmarkEnd w:id="39"/>
      <w:bookmarkEnd w:id="42"/>
      <w:bookmarkEnd w:id="43"/>
    </w:p>
    <w:p w14:paraId="7DF2E07F" w14:textId="2DF8CED3" w:rsidR="00FF47B6" w:rsidRPr="00F80878" w:rsidRDefault="00C247CF" w:rsidP="006A55C0">
      <w:pPr>
        <w:pStyle w:val="rtext"/>
      </w:pPr>
      <w:bookmarkStart w:id="44" w:name="_Ref40301253"/>
      <w:bookmarkStart w:id="45" w:name="_Hlk48224758"/>
      <w:r>
        <w:t>Приложение № 1</w:t>
      </w:r>
      <w:r w:rsidR="00BA473A">
        <w:t>.</w:t>
      </w:r>
      <w:r w:rsidR="00BA473A">
        <w:rPr>
          <w:lang w:val="en-US"/>
        </w:rPr>
        <w:t> </w:t>
      </w:r>
      <w:r w:rsidR="00FF47B6" w:rsidRPr="00F80878">
        <w:t>Требования к оформлению и составлению смет или расчетов на выполнение работ/услуг.</w:t>
      </w:r>
    </w:p>
    <w:p w14:paraId="699B712E" w14:textId="4779BC85" w:rsidR="00FF47B6" w:rsidRPr="00F80878" w:rsidRDefault="00FF47B6" w:rsidP="006A55C0">
      <w:pPr>
        <w:pStyle w:val="rtext"/>
      </w:pPr>
      <w:r w:rsidRPr="00F80878">
        <w:t>Приложение №</w:t>
      </w:r>
      <w:r>
        <w:t> </w:t>
      </w:r>
      <w:r w:rsidR="00C247CF">
        <w:t>2</w:t>
      </w:r>
      <w:r>
        <w:t>.</w:t>
      </w:r>
      <w:r w:rsidRPr="00F80878">
        <w:t xml:space="preserve"> Квалификационные требования</w:t>
      </w:r>
      <w:r>
        <w:t>.</w:t>
      </w:r>
    </w:p>
    <w:p w14:paraId="0B51D418" w14:textId="77777777" w:rsidR="00B02D6F" w:rsidRPr="00E62504" w:rsidRDefault="00B02D6F" w:rsidP="00FA02F5">
      <w:pPr>
        <w:spacing w:line="276" w:lineRule="auto"/>
        <w:rPr>
          <w:rStyle w:val="afffb"/>
          <w:b w:val="0"/>
          <w:bCs/>
          <w:i w:val="0"/>
          <w:iCs/>
          <w:sz w:val="24"/>
          <w:szCs w:val="24"/>
        </w:rPr>
      </w:pPr>
      <w:r w:rsidRPr="00E62504">
        <w:rPr>
          <w:rStyle w:val="afffb"/>
          <w:b w:val="0"/>
          <w:bCs/>
          <w:i w:val="0"/>
          <w:iCs/>
          <w:szCs w:val="24"/>
        </w:rPr>
        <w:br w:type="page"/>
      </w:r>
    </w:p>
    <w:p w14:paraId="33B63D62" w14:textId="6D02CB97" w:rsidR="00C0114E" w:rsidRPr="00D05112" w:rsidRDefault="00C0114E" w:rsidP="001300FD">
      <w:pPr>
        <w:pStyle w:val="1"/>
        <w:numPr>
          <w:ilvl w:val="0"/>
          <w:numId w:val="0"/>
        </w:numPr>
        <w:rPr>
          <w:lang w:val="ru-RU"/>
        </w:rPr>
      </w:pPr>
      <w:bookmarkStart w:id="46" w:name="_Toc173871845"/>
      <w:bookmarkStart w:id="47" w:name="_Toc54451385"/>
      <w:bookmarkStart w:id="48" w:name="_Toc54646414"/>
      <w:r w:rsidRPr="00093B36">
        <w:lastRenderedPageBreak/>
        <w:t>Приложение № </w:t>
      </w:r>
      <w:r w:rsidR="00C247CF">
        <w:rPr>
          <w:lang w:val="ru-RU"/>
        </w:rPr>
        <w:t>1</w:t>
      </w:r>
      <w:bookmarkEnd w:id="46"/>
    </w:p>
    <w:p w14:paraId="715D98AA" w14:textId="77777777" w:rsidR="005D2B58" w:rsidRPr="00E308CE" w:rsidRDefault="005D2B58" w:rsidP="00E308CE">
      <w:pPr>
        <w:pStyle w:val="ConsPlusNormal"/>
        <w:widowControl/>
        <w:tabs>
          <w:tab w:val="left" w:pos="0"/>
        </w:tabs>
        <w:ind w:firstLine="0"/>
        <w:jc w:val="center"/>
        <w:rPr>
          <w:rStyle w:val="afffb"/>
          <w:rFonts w:ascii="Times New Roman" w:hAnsi="Times New Roman" w:cs="Times New Roman"/>
          <w:b w:val="0"/>
          <w:bCs/>
          <w:i w:val="0"/>
          <w:caps/>
          <w:sz w:val="28"/>
          <w:szCs w:val="28"/>
        </w:rPr>
      </w:pPr>
    </w:p>
    <w:bookmarkEnd w:id="44"/>
    <w:bookmarkEnd w:id="45"/>
    <w:bookmarkEnd w:id="47"/>
    <w:bookmarkEnd w:id="48"/>
    <w:p w14:paraId="2EB69736" w14:textId="77777777" w:rsidR="00445CE6" w:rsidRPr="00E62504" w:rsidRDefault="00445CE6" w:rsidP="00FA02F5">
      <w:pPr>
        <w:pStyle w:val="ConsPlusNormal"/>
        <w:widowControl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62504">
        <w:rPr>
          <w:rFonts w:ascii="Times New Roman" w:hAnsi="Times New Roman" w:cs="Times New Roman"/>
          <w:b/>
          <w:sz w:val="28"/>
          <w:szCs w:val="28"/>
        </w:rPr>
        <w:t>Требования к оформлению и составлению</w:t>
      </w:r>
    </w:p>
    <w:p w14:paraId="2DD3CA5C" w14:textId="77777777" w:rsidR="00445CE6" w:rsidRPr="00E62504" w:rsidRDefault="00445CE6" w:rsidP="00FA02F5">
      <w:pPr>
        <w:pStyle w:val="ConsPlusNormal"/>
        <w:widowControl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04">
        <w:rPr>
          <w:rFonts w:ascii="Times New Roman" w:hAnsi="Times New Roman" w:cs="Times New Roman"/>
          <w:b/>
          <w:sz w:val="28"/>
          <w:szCs w:val="28"/>
        </w:rPr>
        <w:t>смет или расчетов на выполнение работ/услуг</w:t>
      </w:r>
    </w:p>
    <w:p w14:paraId="3106F9CC" w14:textId="77777777" w:rsidR="00445CE6" w:rsidRPr="00E308CE" w:rsidRDefault="00445CE6" w:rsidP="00FA02F5">
      <w:pPr>
        <w:spacing w:line="276" w:lineRule="auto"/>
        <w:jc w:val="center"/>
        <w:rPr>
          <w:rStyle w:val="afffb"/>
          <w:b w:val="0"/>
          <w:bCs/>
          <w:i w:val="0"/>
          <w:caps/>
        </w:rPr>
      </w:pPr>
    </w:p>
    <w:p w14:paraId="73A9E0CC" w14:textId="77777777" w:rsidR="00E308CE" w:rsidRPr="00CD113C" w:rsidRDefault="00E308CE" w:rsidP="00E308CE">
      <w:pPr>
        <w:pStyle w:val="ConsPlusNormal"/>
        <w:widowControl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3C">
        <w:rPr>
          <w:rFonts w:ascii="Times New Roman" w:hAnsi="Times New Roman" w:cs="Times New Roman"/>
          <w:b/>
          <w:sz w:val="24"/>
          <w:szCs w:val="24"/>
        </w:rPr>
        <w:t>Требования к оформлению и составлению</w:t>
      </w:r>
    </w:p>
    <w:p w14:paraId="5721DC35" w14:textId="77777777" w:rsidR="00E308CE" w:rsidRPr="00CD113C" w:rsidRDefault="00E308CE" w:rsidP="00E308CE">
      <w:pPr>
        <w:pStyle w:val="ConsPlusNormal"/>
        <w:widowControl/>
        <w:tabs>
          <w:tab w:val="left" w:pos="12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3C">
        <w:rPr>
          <w:rFonts w:ascii="Times New Roman" w:hAnsi="Times New Roman" w:cs="Times New Roman"/>
          <w:b/>
          <w:sz w:val="24"/>
          <w:szCs w:val="24"/>
        </w:rPr>
        <w:t xml:space="preserve"> сметной документации на работы по техническому перевооружению (не относящихся к работам, стоимость которых определяется в соответствии со Статьей 8.3 Градостроительного кодекса РФ)</w:t>
      </w:r>
    </w:p>
    <w:p w14:paraId="4909BEE3" w14:textId="77777777" w:rsidR="00E308CE" w:rsidRPr="00FA5F35" w:rsidRDefault="00E308CE" w:rsidP="00E308CE">
      <w:pPr>
        <w:pStyle w:val="ConsPlusNormal"/>
        <w:widowControl/>
        <w:tabs>
          <w:tab w:val="left" w:pos="1620"/>
        </w:tabs>
        <w:ind w:firstLine="180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15ECD7F2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Настоящие требования разработаны для единого подхода к оформлению и составлению сметной документации на работы по техническому перевооружению.</w:t>
      </w:r>
    </w:p>
    <w:p w14:paraId="3A250B59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napToGrid w:val="0"/>
          <w:sz w:val="22"/>
          <w:szCs w:val="22"/>
          <w:u w:val="single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Использование</w:t>
      </w:r>
      <w:r w:rsidRPr="00971F74">
        <w:rPr>
          <w:rFonts w:ascii="Times New Roman" w:hAnsi="Times New Roman"/>
          <w:snapToGrid w:val="0"/>
          <w:sz w:val="22"/>
          <w:szCs w:val="22"/>
        </w:rPr>
        <w:t xml:space="preserve"> нормативов ценообразования, не зарегистрированных и не вошедших в ФРСН, </w:t>
      </w:r>
      <w:r w:rsidRPr="00971F74">
        <w:rPr>
          <w:rFonts w:ascii="Times New Roman" w:hAnsi="Times New Roman"/>
          <w:b/>
          <w:snapToGrid w:val="0"/>
          <w:sz w:val="22"/>
          <w:szCs w:val="22"/>
          <w:u w:val="single"/>
        </w:rPr>
        <w:t>не допускается</w:t>
      </w:r>
      <w:r w:rsidRPr="00971F74">
        <w:rPr>
          <w:rFonts w:ascii="Times New Roman" w:hAnsi="Times New Roman"/>
          <w:snapToGrid w:val="0"/>
          <w:sz w:val="22"/>
          <w:szCs w:val="22"/>
        </w:rPr>
        <w:t>, кроме случаев, прямо указанных в настоящих требованиях.</w:t>
      </w:r>
    </w:p>
    <w:p w14:paraId="3A312428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Версия программного комплекса «Гранд-Смета» (далее–ПК «Гранд-смета») </w:t>
      </w:r>
      <w:r w:rsidRPr="00971F74">
        <w:rPr>
          <w:rFonts w:ascii="Times New Roman" w:hAnsi="Times New Roman" w:cs="Times New Roman"/>
          <w:snapToGrid w:val="0"/>
          <w:sz w:val="22"/>
          <w:szCs w:val="22"/>
          <w:u w:val="single"/>
        </w:rPr>
        <w:t>должна быть не ниже 2021.</w:t>
      </w:r>
    </w:p>
    <w:p w14:paraId="0A44EFAC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дополнений.</w:t>
      </w:r>
    </w:p>
    <w:p w14:paraId="11AB447F" w14:textId="77777777" w:rsidR="00E308CE" w:rsidRPr="00292048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71F74">
        <w:rPr>
          <w:rFonts w:ascii="Times New Roman" w:hAnsi="Times New Roman"/>
          <w:sz w:val="22"/>
          <w:szCs w:val="22"/>
        </w:rPr>
        <w:t>При составлении смет на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</w:t>
      </w:r>
      <w:r w:rsidRPr="00670AED">
        <w:rPr>
          <w:rFonts w:ascii="Times New Roman" w:hAnsi="Times New Roman"/>
          <w:sz w:val="22"/>
          <w:szCs w:val="22"/>
        </w:rPr>
        <w:t>РусГидро».</w:t>
      </w:r>
    </w:p>
    <w:p w14:paraId="726F79A6" w14:textId="77777777" w:rsidR="00E308CE" w:rsidRPr="00292048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70AED">
        <w:rPr>
          <w:rFonts w:ascii="Times New Roman" w:hAnsi="Times New Roman" w:cs="Times New Roman"/>
          <w:snapToGrid w:val="0"/>
          <w:sz w:val="22"/>
          <w:szCs w:val="22"/>
        </w:rPr>
        <w:t>При</w:t>
      </w:r>
      <w:r w:rsidRPr="00670AED">
        <w:rPr>
          <w:rFonts w:ascii="Times New Roman" w:hAnsi="Times New Roman"/>
          <w:sz w:val="22"/>
          <w:szCs w:val="22"/>
        </w:rPr>
        <w:t xml:space="preserve"> составлении сметной документации необходимо использовать сметно-нормативную базу … </w:t>
      </w:r>
      <w:r w:rsidRPr="00292048">
        <w:rPr>
          <w:rFonts w:ascii="Times New Roman" w:hAnsi="Times New Roman" w:cs="Times New Roman"/>
          <w:sz w:val="22"/>
          <w:szCs w:val="22"/>
        </w:rPr>
        <w:t>«ФЕР 2020 изм.1-9».</w:t>
      </w:r>
    </w:p>
    <w:p w14:paraId="399ADA61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70AED">
        <w:rPr>
          <w:rFonts w:ascii="Times New Roman" w:hAnsi="Times New Roman" w:cs="Times New Roman"/>
          <w:snapToGrid w:val="0"/>
          <w:sz w:val="22"/>
          <w:szCs w:val="22"/>
        </w:rPr>
        <w:t>Определение</w:t>
      </w:r>
      <w:r w:rsidRPr="00292048">
        <w:rPr>
          <w:rFonts w:ascii="Times New Roman" w:hAnsi="Times New Roman"/>
          <w:sz w:val="22"/>
          <w:szCs w:val="22"/>
        </w:rPr>
        <w:t xml:space="preserve"> </w:t>
      </w:r>
      <w:r w:rsidRPr="00670AED">
        <w:rPr>
          <w:rFonts w:ascii="Times New Roman" w:hAnsi="Times New Roman"/>
          <w:sz w:val="22"/>
          <w:szCs w:val="22"/>
        </w:rPr>
        <w:t>с</w:t>
      </w:r>
      <w:r w:rsidRPr="00971F74">
        <w:rPr>
          <w:rFonts w:ascii="Times New Roman" w:hAnsi="Times New Roman"/>
          <w:sz w:val="22"/>
          <w:szCs w:val="22"/>
        </w:rPr>
        <w:t>метной стоимости работ при ремонте, реконструкции и техническом перевооружении возможно ниже указанным методом:</w:t>
      </w:r>
    </w:p>
    <w:p w14:paraId="04B8857F" w14:textId="77777777" w:rsidR="00E308CE" w:rsidRPr="00292048" w:rsidRDefault="00E308CE" w:rsidP="00C40909">
      <w:pPr>
        <w:pStyle w:val="ConsPlusNormal"/>
        <w:widowControl/>
        <w:numPr>
          <w:ilvl w:val="1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b/>
          <w:sz w:val="22"/>
          <w:szCs w:val="22"/>
          <w:u w:val="single"/>
        </w:rPr>
        <w:t>Базисно-индексным</w:t>
      </w:r>
      <w:r w:rsidRPr="00292048">
        <w:rPr>
          <w:rFonts w:ascii="Times New Roman" w:hAnsi="Times New Roman"/>
          <w:sz w:val="22"/>
          <w:szCs w:val="22"/>
        </w:rPr>
        <w:t xml:space="preserve"> (является </w:t>
      </w:r>
      <w:r w:rsidRPr="00292048">
        <w:rPr>
          <w:rFonts w:ascii="Times New Roman" w:hAnsi="Times New Roman"/>
          <w:b/>
          <w:sz w:val="22"/>
          <w:szCs w:val="22"/>
        </w:rPr>
        <w:t>приоритетным</w:t>
      </w:r>
      <w:r w:rsidRPr="00292048">
        <w:rPr>
          <w:rFonts w:ascii="Times New Roman" w:hAnsi="Times New Roman"/>
          <w:sz w:val="22"/>
          <w:szCs w:val="22"/>
        </w:rPr>
        <w:t xml:space="preserve"> до полного введения ресурсно-индексного метода) - с использованием единичных расценок, в том числе, их отдельных составляющих, сведения о которых включены в ФРСН. Сметная стоимость строительства, определенная с применением базисно-индексного метода, приводится в локальных сметных расчетах (далее – ЛСР), локальных сметах (далее -ЛС) в </w:t>
      </w:r>
      <w:r w:rsidRPr="00292048">
        <w:rPr>
          <w:rFonts w:ascii="Times New Roman" w:hAnsi="Times New Roman"/>
          <w:b/>
          <w:sz w:val="22"/>
          <w:szCs w:val="22"/>
        </w:rPr>
        <w:t>двух уровнях цен: базисном и текущем</w:t>
      </w:r>
      <w:r w:rsidRPr="00292048">
        <w:rPr>
          <w:rFonts w:ascii="Times New Roman" w:hAnsi="Times New Roman"/>
          <w:sz w:val="22"/>
          <w:szCs w:val="22"/>
        </w:rPr>
        <w:t>.</w:t>
      </w:r>
    </w:p>
    <w:p w14:paraId="35E60CD7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71F74">
        <w:rPr>
          <w:rFonts w:ascii="Times New Roman" w:hAnsi="Times New Roman"/>
          <w:sz w:val="22"/>
          <w:szCs w:val="22"/>
        </w:rPr>
        <w:t xml:space="preserve">При определении сметной стоимости </w:t>
      </w:r>
      <w:r w:rsidRPr="00971F74">
        <w:rPr>
          <w:rFonts w:ascii="Times New Roman" w:hAnsi="Times New Roman"/>
          <w:b/>
          <w:sz w:val="22"/>
          <w:szCs w:val="22"/>
        </w:rPr>
        <w:t>базисно-индексным</w:t>
      </w:r>
      <w:r w:rsidRPr="00971F74">
        <w:rPr>
          <w:rFonts w:ascii="Times New Roman" w:hAnsi="Times New Roman"/>
          <w:sz w:val="22"/>
          <w:szCs w:val="22"/>
        </w:rPr>
        <w:t xml:space="preserve">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ФРСН: </w:t>
      </w:r>
    </w:p>
    <w:p w14:paraId="55875451" w14:textId="77777777" w:rsidR="00E308CE" w:rsidRPr="00292048" w:rsidRDefault="00E308CE" w:rsidP="00C40909">
      <w:pPr>
        <w:pStyle w:val="ConsPlusNormal"/>
        <w:widowControl/>
        <w:numPr>
          <w:ilvl w:val="1"/>
          <w:numId w:val="18"/>
        </w:numPr>
        <w:tabs>
          <w:tab w:val="left" w:pos="426"/>
          <w:tab w:val="left" w:pos="567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 xml:space="preserve">Для базисно-индексного метода: </w:t>
      </w:r>
      <w:r w:rsidRPr="00971F74">
        <w:rPr>
          <w:rFonts w:ascii="Times New Roman" w:hAnsi="Times New Roman"/>
          <w:sz w:val="22"/>
          <w:szCs w:val="22"/>
        </w:rPr>
        <w:t>Индексы, публикуемые Минстроем РФ</w:t>
      </w:r>
      <w:r w:rsidRPr="00292048">
        <w:rPr>
          <w:rFonts w:ascii="Times New Roman" w:hAnsi="Times New Roman"/>
          <w:sz w:val="22"/>
          <w:szCs w:val="22"/>
        </w:rPr>
        <w:t>:</w:t>
      </w:r>
      <w:r w:rsidRPr="00971F74">
        <w:rPr>
          <w:rFonts w:ascii="Times New Roman" w:hAnsi="Times New Roman"/>
          <w:sz w:val="22"/>
          <w:szCs w:val="22"/>
        </w:rPr>
        <w:t xml:space="preserve"> Индексы по</w:t>
      </w:r>
      <w:r w:rsidRPr="00292048">
        <w:rPr>
          <w:rFonts w:ascii="Times New Roman" w:hAnsi="Times New Roman"/>
          <w:b/>
          <w:sz w:val="22"/>
          <w:szCs w:val="22"/>
        </w:rPr>
        <w:t xml:space="preserve"> видам объектов</w:t>
      </w:r>
      <w:r w:rsidRPr="00971F74">
        <w:rPr>
          <w:rFonts w:ascii="Times New Roman" w:hAnsi="Times New Roman"/>
          <w:sz w:val="22"/>
          <w:szCs w:val="22"/>
        </w:rPr>
        <w:t xml:space="preserve"> (при полном соответствии наименования объекта, кроме "Прочих", а также при применительном использовании наименования объекта, включая "Прочие") </w:t>
      </w:r>
      <w:r w:rsidRPr="00292048">
        <w:rPr>
          <w:rFonts w:ascii="Times New Roman" w:hAnsi="Times New Roman"/>
          <w:b/>
          <w:sz w:val="22"/>
          <w:szCs w:val="22"/>
        </w:rPr>
        <w:t xml:space="preserve">к </w:t>
      </w:r>
      <w:r w:rsidRPr="00971F74">
        <w:rPr>
          <w:rFonts w:ascii="Times New Roman" w:hAnsi="Times New Roman"/>
          <w:sz w:val="22"/>
          <w:szCs w:val="22"/>
        </w:rPr>
        <w:t>элементам</w:t>
      </w:r>
      <w:r w:rsidRPr="00292048">
        <w:rPr>
          <w:rFonts w:ascii="Times New Roman" w:hAnsi="Times New Roman"/>
          <w:b/>
          <w:sz w:val="22"/>
          <w:szCs w:val="22"/>
        </w:rPr>
        <w:t xml:space="preserve"> прямых затрат</w:t>
      </w:r>
      <w:r w:rsidRPr="00971F74">
        <w:rPr>
          <w:rFonts w:ascii="Times New Roman" w:hAnsi="Times New Roman"/>
          <w:b/>
          <w:sz w:val="22"/>
          <w:szCs w:val="22"/>
        </w:rPr>
        <w:t>.</w:t>
      </w:r>
    </w:p>
    <w:p w14:paraId="43BA9AD1" w14:textId="77777777" w:rsidR="00E308CE" w:rsidRPr="00292048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>В сметных расчетах на этап работ допускается использовать прогнозные среднегодовые индексы-дефляторы по данным Единых сценарных условий, Группы РусГидро. В настоящий момент актуальными являются индексы-дефляторы инвестиций (вариант – для формирования инвестиционных, производственных программ), приложенные к приказу ПАО «РусГидро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>» от 08.11.2023г. № 810</w:t>
      </w:r>
      <w:r w:rsidRPr="00292048">
        <w:rPr>
          <w:rFonts w:ascii="Times New Roman" w:hAnsi="Times New Roman" w:cs="Times New Roman"/>
          <w:sz w:val="22"/>
          <w:szCs w:val="22"/>
        </w:rPr>
        <w:t>:</w:t>
      </w:r>
    </w:p>
    <w:p w14:paraId="68D21346" w14:textId="77777777" w:rsidR="00E308CE" w:rsidRPr="00971F74" w:rsidRDefault="00E308CE" w:rsidP="00E308CE">
      <w:pPr>
        <w:pStyle w:val="ConsPlusNormal"/>
        <w:widowControl/>
        <w:tabs>
          <w:tab w:val="left" w:pos="284"/>
          <w:tab w:val="left" w:pos="1134"/>
        </w:tabs>
        <w:spacing w:before="40" w:after="40"/>
        <w:ind w:left="709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92048">
        <w:rPr>
          <w:rFonts w:ascii="Times New Roman" w:hAnsi="Times New Roman" w:cs="Times New Roman"/>
          <w:color w:val="000000"/>
          <w:sz w:val="22"/>
          <w:szCs w:val="22"/>
        </w:rPr>
        <w:t>на 2024 г. –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 xml:space="preserve"> 5,3%;</w:t>
      </w:r>
    </w:p>
    <w:p w14:paraId="5E3A4BFB" w14:textId="77777777" w:rsidR="00E308CE" w:rsidRPr="00971F74" w:rsidRDefault="00E308CE" w:rsidP="00E308CE">
      <w:pPr>
        <w:pStyle w:val="ConsPlusNormal"/>
        <w:widowControl/>
        <w:tabs>
          <w:tab w:val="left" w:pos="284"/>
          <w:tab w:val="left" w:pos="1134"/>
        </w:tabs>
        <w:spacing w:before="40" w:after="40"/>
        <w:ind w:left="709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71F74">
        <w:rPr>
          <w:rFonts w:ascii="Times New Roman" w:hAnsi="Times New Roman" w:cs="Times New Roman"/>
          <w:color w:val="000000"/>
          <w:sz w:val="22"/>
          <w:szCs w:val="22"/>
        </w:rPr>
        <w:t>на 2025г. – 4,8%;</w:t>
      </w:r>
    </w:p>
    <w:p w14:paraId="7D81B711" w14:textId="77777777" w:rsidR="00E308CE" w:rsidRPr="00292048" w:rsidRDefault="00E308CE" w:rsidP="00E308CE">
      <w:pPr>
        <w:pStyle w:val="ConsPlusNormal"/>
        <w:widowControl/>
        <w:tabs>
          <w:tab w:val="left" w:pos="284"/>
          <w:tab w:val="left" w:pos="1134"/>
        </w:tabs>
        <w:spacing w:before="40" w:after="40"/>
        <w:ind w:left="709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71F74">
        <w:rPr>
          <w:rFonts w:ascii="Times New Roman" w:hAnsi="Times New Roman" w:cs="Times New Roman"/>
          <w:color w:val="000000"/>
          <w:sz w:val="22"/>
          <w:szCs w:val="22"/>
        </w:rPr>
        <w:t>на 2026г. – 4,6%.</w:t>
      </w:r>
    </w:p>
    <w:p w14:paraId="7459140A" w14:textId="77777777" w:rsidR="00E308CE" w:rsidRPr="00971F74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92048">
        <w:rPr>
          <w:rFonts w:ascii="Times New Roman" w:hAnsi="Times New Roman"/>
          <w:color w:val="000000"/>
          <w:sz w:val="22"/>
          <w:szCs w:val="22"/>
        </w:rPr>
        <w:t xml:space="preserve"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</w:t>
      </w:r>
      <w:r w:rsidRPr="00292048">
        <w:rPr>
          <w:rFonts w:ascii="Times New Roman" w:hAnsi="Times New Roman"/>
          <w:color w:val="000000"/>
          <w:sz w:val="22"/>
          <w:szCs w:val="22"/>
        </w:rPr>
        <w:lastRenderedPageBreak/>
        <w:t>последующих годов до середины срока производства работ от года, в уровне которого составлена сметная документация. Например, при проведении работ i-го этапа в 2023 г. при начале работ и составлении сметной документации в уровне цен 2021 г. должен быть учтен индекс-дефлятор на 2022 и 2023 год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862B00F" w14:textId="77777777" w:rsidR="00E308CE" w:rsidRPr="00292048" w:rsidRDefault="00E308CE" w:rsidP="00C40909">
      <w:pPr>
        <w:pStyle w:val="ConsPlusNormal"/>
        <w:widowControl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71F74">
        <w:rPr>
          <w:rFonts w:ascii="Times New Roman" w:hAnsi="Times New Roman"/>
          <w:color w:val="000000"/>
          <w:sz w:val="22"/>
          <w:szCs w:val="22"/>
        </w:rPr>
        <w:t xml:space="preserve">В случае, если 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>стоимость рассчитана в текущем уровне цен с применением индексов изменения сметной стоимости, соответствующих году начала строительства</w:t>
      </w:r>
      <w:r w:rsidRPr="00971F74">
        <w:rPr>
          <w:rFonts w:ascii="Times New Roman" w:hAnsi="Times New Roman"/>
          <w:color w:val="000000"/>
          <w:sz w:val="22"/>
          <w:szCs w:val="22"/>
        </w:rPr>
        <w:t xml:space="preserve">, а планируемый период выполнения работ составляет до одного календарного года, то индекс-дефлятор не </w:t>
      </w:r>
      <w:r w:rsidRPr="00292048">
        <w:rPr>
          <w:rFonts w:ascii="Times New Roman" w:hAnsi="Times New Roman"/>
          <w:sz w:val="22"/>
          <w:szCs w:val="22"/>
        </w:rPr>
        <w:t>применяется.</w:t>
      </w:r>
    </w:p>
    <w:p w14:paraId="1D08DCA2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  <w:rPr>
          <w:spacing w:val="-4"/>
          <w:sz w:val="22"/>
          <w:szCs w:val="22"/>
        </w:rPr>
      </w:pPr>
      <w:r w:rsidRPr="00CD113C">
        <w:rPr>
          <w:spacing w:val="-4"/>
          <w:sz w:val="22"/>
          <w:szCs w:val="22"/>
        </w:rPr>
        <w:t xml:space="preserve">В случае </w:t>
      </w:r>
      <w:r w:rsidRPr="00CD113C">
        <w:rPr>
          <w:i/>
          <w:spacing w:val="-4"/>
          <w:sz w:val="22"/>
          <w:szCs w:val="22"/>
        </w:rPr>
        <w:t>отсутствия</w:t>
      </w:r>
      <w:r w:rsidRPr="00CD113C">
        <w:rPr>
          <w:spacing w:val="-4"/>
          <w:sz w:val="22"/>
          <w:szCs w:val="22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14:paraId="7804FAA1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292048">
        <w:rPr>
          <w:snapToGrid w:val="0"/>
          <w:sz w:val="22"/>
          <w:szCs w:val="22"/>
        </w:rPr>
        <w:t xml:space="preserve">При </w:t>
      </w:r>
      <w:r w:rsidRPr="00292048">
        <w:rPr>
          <w:i/>
          <w:snapToGrid w:val="0"/>
          <w:sz w:val="22"/>
          <w:szCs w:val="22"/>
        </w:rPr>
        <w:t xml:space="preserve">отсутствии </w:t>
      </w:r>
      <w:r w:rsidRPr="00292048">
        <w:rPr>
          <w:snapToGrid w:val="0"/>
          <w:sz w:val="22"/>
          <w:szCs w:val="22"/>
        </w:rPr>
        <w:t>информации о сметных ценах в ФГИС ЦС и ФССЦ по материальным ресурсам и оборудованию, их сметная цена формируется</w:t>
      </w:r>
      <w:r w:rsidRPr="00292048">
        <w:rPr>
          <w:sz w:val="22"/>
          <w:szCs w:val="22"/>
        </w:rPr>
        <w:t xml:space="preserve"> </w:t>
      </w:r>
      <w:r w:rsidRPr="00292048">
        <w:rPr>
          <w:snapToGrid w:val="0"/>
          <w:sz w:val="22"/>
          <w:szCs w:val="22"/>
        </w:rPr>
        <w:t>Методом анализа ТКП в соответствии с Методикой формирования плановой цены на закупаемую продукцию для организаций Группы РусГидро (далее – Методика ПЦ)</w:t>
      </w:r>
      <w:r>
        <w:rPr>
          <w:snapToGrid w:val="0"/>
          <w:sz w:val="22"/>
          <w:szCs w:val="22"/>
        </w:rPr>
        <w:t>. При этом</w:t>
      </w:r>
      <w:r w:rsidRPr="00292048">
        <w:rPr>
          <w:snapToGrid w:val="0"/>
          <w:sz w:val="22"/>
          <w:szCs w:val="22"/>
        </w:rPr>
        <w:t xml:space="preserve"> среднерыночная цена формируется</w:t>
      </w:r>
      <w:r w:rsidRPr="00292048">
        <w:rPr>
          <w:sz w:val="22"/>
          <w:szCs w:val="22"/>
        </w:rPr>
        <w:t xml:space="preserve"> </w:t>
      </w:r>
      <w:r w:rsidRPr="00292048">
        <w:rPr>
          <w:snapToGrid w:val="0"/>
          <w:sz w:val="22"/>
          <w:szCs w:val="22"/>
        </w:rPr>
        <w:t>Методом анализа ТКП в соответствии с Приложением №3 к</w:t>
      </w:r>
      <w:r w:rsidRPr="00292048">
        <w:rPr>
          <w:sz w:val="22"/>
          <w:szCs w:val="22"/>
        </w:rPr>
        <w:t xml:space="preserve"> Требованиям к оформлению и составлению </w:t>
      </w:r>
      <w:r w:rsidRPr="00292048">
        <w:rPr>
          <w:snapToGrid w:val="0"/>
          <w:sz w:val="22"/>
          <w:szCs w:val="22"/>
        </w:rPr>
        <w:t>сметной документации на</w:t>
      </w:r>
      <w:r w:rsidRPr="00670AED">
        <w:t xml:space="preserve"> </w:t>
      </w:r>
      <w:r w:rsidRPr="00670AED">
        <w:rPr>
          <w:snapToGrid w:val="0"/>
          <w:sz w:val="22"/>
          <w:szCs w:val="22"/>
        </w:rPr>
        <w:t>работы по техническому перевооружению</w:t>
      </w:r>
      <w:r w:rsidRPr="00292048">
        <w:rPr>
          <w:sz w:val="22"/>
          <w:szCs w:val="22"/>
        </w:rPr>
        <w:t>.</w:t>
      </w:r>
    </w:p>
    <w:p w14:paraId="720FF323" w14:textId="77777777" w:rsidR="00E308CE" w:rsidRPr="00971F74" w:rsidRDefault="00E308CE" w:rsidP="00C40909">
      <w:pPr>
        <w:pStyle w:val="ConsPlusNormal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color w:val="000000"/>
          <w:sz w:val="22"/>
          <w:szCs w:val="22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8EF8145" w14:textId="77777777" w:rsidR="00E308CE" w:rsidRPr="00971F74" w:rsidRDefault="00E308CE" w:rsidP="00C40909">
      <w:pPr>
        <w:pStyle w:val="ConsPlusNormal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 w:rsidRPr="00971F74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</w:p>
    <w:p w14:paraId="473F2223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Транспортные затраты определяются следующими методами:</w:t>
      </w:r>
    </w:p>
    <w:p w14:paraId="5C0D6C09" w14:textId="77777777" w:rsidR="00E308CE" w:rsidRPr="00292048" w:rsidRDefault="00E308CE" w:rsidP="00C40909">
      <w:pPr>
        <w:pStyle w:val="affa"/>
        <w:numPr>
          <w:ilvl w:val="1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b/>
          <w:sz w:val="22"/>
          <w:szCs w:val="22"/>
        </w:rPr>
        <w:t>по доставке материальных ресурсов:</w:t>
      </w:r>
      <w:r w:rsidRPr="00292048">
        <w:rPr>
          <w:sz w:val="22"/>
          <w:szCs w:val="22"/>
        </w:rPr>
        <w:t xml:space="preserve"> </w:t>
      </w:r>
    </w:p>
    <w:p w14:paraId="09F66E83" w14:textId="77777777" w:rsidR="00E308CE" w:rsidRPr="00971F74" w:rsidRDefault="00E308CE" w:rsidP="00C40909">
      <w:pPr>
        <w:pStyle w:val="ConsPlusNormal"/>
        <w:numPr>
          <w:ilvl w:val="0"/>
          <w:numId w:val="21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14:paraId="4DFA57E1" w14:textId="77777777" w:rsidR="00E308CE" w:rsidRPr="00971F74" w:rsidRDefault="00E308CE" w:rsidP="00C40909">
      <w:pPr>
        <w:pStyle w:val="ConsPlusNormal"/>
        <w:widowControl/>
        <w:numPr>
          <w:ilvl w:val="0"/>
          <w:numId w:val="21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Методом анализа ТКП в соответствии с Методикой</w:t>
      </w:r>
      <w:r w:rsidRPr="00971F74">
        <w:rPr>
          <w:rFonts w:ascii="Times New Roman" w:hAnsi="Times New Roman" w:cs="Times New Roman"/>
          <w:sz w:val="22"/>
          <w:szCs w:val="22"/>
        </w:rPr>
        <w:t xml:space="preserve"> ПЦ;</w:t>
      </w:r>
    </w:p>
    <w:p w14:paraId="180A26BC" w14:textId="77777777" w:rsidR="00E308CE" w:rsidRPr="00971F74" w:rsidRDefault="00E308CE" w:rsidP="00C40909">
      <w:pPr>
        <w:pStyle w:val="ConsPlusNormal"/>
        <w:widowControl/>
        <w:numPr>
          <w:ilvl w:val="0"/>
          <w:numId w:val="21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 w14:paraId="587CC586" w14:textId="77777777" w:rsidR="00E308CE" w:rsidRPr="00292048" w:rsidRDefault="00E308CE" w:rsidP="00C40909">
      <w:pPr>
        <w:pStyle w:val="affa"/>
        <w:numPr>
          <w:ilvl w:val="1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b/>
          <w:bCs/>
          <w:sz w:val="22"/>
          <w:szCs w:val="22"/>
        </w:rPr>
        <w:t>по доставке оборудования</w:t>
      </w:r>
      <w:r w:rsidRPr="00292048">
        <w:rPr>
          <w:sz w:val="22"/>
          <w:szCs w:val="22"/>
        </w:rPr>
        <w:t>:</w:t>
      </w:r>
    </w:p>
    <w:p w14:paraId="45B28D9B" w14:textId="77777777" w:rsidR="00E308CE" w:rsidRPr="00971F74" w:rsidRDefault="00E308CE" w:rsidP="00C40909">
      <w:pPr>
        <w:pStyle w:val="ConsPlusNormal"/>
        <w:widowControl/>
        <w:numPr>
          <w:ilvl w:val="0"/>
          <w:numId w:val="21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14:paraId="6DEF4AAC" w14:textId="77777777" w:rsidR="00E308CE" w:rsidRPr="00971F74" w:rsidRDefault="00E308CE" w:rsidP="00C40909">
      <w:pPr>
        <w:pStyle w:val="ConsPlusNormal"/>
        <w:widowControl/>
        <w:numPr>
          <w:ilvl w:val="0"/>
          <w:numId w:val="21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Методом анализа ТКП в соответствии с Методикой</w:t>
      </w:r>
      <w:r w:rsidRPr="00971F74">
        <w:rPr>
          <w:rFonts w:ascii="Times New Roman" w:hAnsi="Times New Roman" w:cs="Times New Roman"/>
          <w:sz w:val="22"/>
          <w:szCs w:val="22"/>
        </w:rPr>
        <w:t xml:space="preserve"> ПЦ;</w:t>
      </w:r>
    </w:p>
    <w:p w14:paraId="1010A0BF" w14:textId="77777777" w:rsidR="00E308CE" w:rsidRPr="00971F74" w:rsidRDefault="00E308CE" w:rsidP="00C40909">
      <w:pPr>
        <w:pStyle w:val="ConsPlusNormal"/>
        <w:numPr>
          <w:ilvl w:val="0"/>
          <w:numId w:val="21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в размере до 3-х процентов от отпускной цены оборудования (при невозможности определить затраты</w:t>
      </w:r>
      <w:bookmarkStart w:id="49" w:name="_Hlk86255346"/>
      <w:r w:rsidRPr="00971F74">
        <w:rPr>
          <w:rFonts w:ascii="Times New Roman" w:hAnsi="Times New Roman" w:cs="Times New Roman"/>
          <w:sz w:val="22"/>
          <w:szCs w:val="22"/>
        </w:rPr>
        <w:t xml:space="preserve"> </w:t>
      </w:r>
      <w:bookmarkEnd w:id="49"/>
      <w:r w:rsidRPr="00971F74">
        <w:rPr>
          <w:rFonts w:ascii="Times New Roman" w:hAnsi="Times New Roman" w:cs="Times New Roman"/>
          <w:sz w:val="22"/>
          <w:szCs w:val="22"/>
        </w:rPr>
        <w:t>указанными выше способами), по решению заказчика.</w:t>
      </w:r>
    </w:p>
    <w:p w14:paraId="68F38764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snapToGrid w:val="0"/>
          <w:sz w:val="22"/>
          <w:szCs w:val="22"/>
        </w:rPr>
        <w:t>Если транспортировка осуществляется заказчиком самостоятельно (самовывоз), данный показатель не учитывается.</w:t>
      </w:r>
    </w:p>
    <w:p w14:paraId="619DF685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851"/>
        </w:tabs>
        <w:spacing w:before="40" w:after="40"/>
        <w:ind w:left="0" w:firstLine="567"/>
        <w:contextualSpacing w:val="0"/>
        <w:jc w:val="both"/>
        <w:rPr>
          <w:sz w:val="22"/>
          <w:szCs w:val="22"/>
        </w:rPr>
      </w:pPr>
      <w:r w:rsidRPr="00292048">
        <w:rPr>
          <w:snapToGrid w:val="0"/>
          <w:sz w:val="22"/>
          <w:szCs w:val="22"/>
        </w:rPr>
        <w:t>Заготовительно</w:t>
      </w:r>
      <w:r w:rsidRPr="00292048">
        <w:rPr>
          <w:sz w:val="22"/>
          <w:szCs w:val="22"/>
        </w:rPr>
        <w:t>-складские расходы определяются в % от суммы отпускной цены материалов, изделий, конструкций, оборудования и транспортных затрат:</w:t>
      </w:r>
    </w:p>
    <w:p w14:paraId="04073B70" w14:textId="77777777" w:rsidR="00E308CE" w:rsidRPr="00971F74" w:rsidRDefault="00E308CE" w:rsidP="00C40909">
      <w:pPr>
        <w:pStyle w:val="ConsPlusNormal"/>
        <w:numPr>
          <w:ilvl w:val="0"/>
          <w:numId w:val="20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2% -для материальных ресурсов (кроме металлоконструкций);</w:t>
      </w:r>
    </w:p>
    <w:p w14:paraId="247FF97A" w14:textId="77777777" w:rsidR="00E308CE" w:rsidRPr="00971F74" w:rsidRDefault="00E308CE" w:rsidP="00C40909">
      <w:pPr>
        <w:pStyle w:val="ConsPlusNormal"/>
        <w:numPr>
          <w:ilvl w:val="0"/>
          <w:numId w:val="20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0,75%- для металлоконструкций;</w:t>
      </w:r>
    </w:p>
    <w:p w14:paraId="5C92833A" w14:textId="77777777" w:rsidR="00E308CE" w:rsidRPr="00971F74" w:rsidRDefault="00E308CE" w:rsidP="00C40909">
      <w:pPr>
        <w:pStyle w:val="ConsPlusNormal"/>
        <w:numPr>
          <w:ilvl w:val="0"/>
          <w:numId w:val="20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1,2% - для оборудования.</w:t>
      </w:r>
    </w:p>
    <w:p w14:paraId="7BC133F7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</w:tabs>
        <w:spacing w:before="40" w:after="40"/>
        <w:ind w:left="0" w:firstLine="709"/>
        <w:contextualSpacing w:val="0"/>
        <w:jc w:val="both"/>
        <w:rPr>
          <w:color w:val="000000"/>
          <w:sz w:val="22"/>
          <w:szCs w:val="22"/>
        </w:rPr>
      </w:pPr>
      <w:r w:rsidRPr="00292048">
        <w:rPr>
          <w:sz w:val="22"/>
          <w:szCs w:val="22"/>
        </w:rPr>
        <w:t xml:space="preserve">Затраты на эксплуатацию строительной техники, не учтенной нормами и расценками, включенными в ФРСН, определяются </w:t>
      </w:r>
      <w:r w:rsidRPr="00292048">
        <w:rPr>
          <w:snapToGrid w:val="0"/>
          <w:sz w:val="22"/>
          <w:szCs w:val="22"/>
        </w:rPr>
        <w:t>Методом анализа ТКП в соответствии с Методикой</w:t>
      </w:r>
      <w:r w:rsidRPr="00292048">
        <w:rPr>
          <w:sz w:val="22"/>
          <w:szCs w:val="22"/>
        </w:rPr>
        <w:t xml:space="preserve"> ПЦ и включаются в Главу 9 ССРСС</w:t>
      </w:r>
      <w:r w:rsidRPr="00292048">
        <w:rPr>
          <w:b/>
          <w:color w:val="FF0000"/>
          <w:sz w:val="22"/>
          <w:szCs w:val="22"/>
        </w:rPr>
        <w:t>.</w:t>
      </w:r>
    </w:p>
    <w:p w14:paraId="3DF37A26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  <w:sz w:val="22"/>
          <w:szCs w:val="22"/>
        </w:rPr>
      </w:pPr>
      <w:r w:rsidRPr="00292048">
        <w:rPr>
          <w:color w:val="000000"/>
          <w:sz w:val="22"/>
          <w:szCs w:val="22"/>
        </w:rPr>
        <w:lastRenderedPageBreak/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 w14:paraId="40A1E18A" w14:textId="77777777" w:rsidR="00E308CE" w:rsidRPr="00E308CE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  <w:spacing w:val="-8"/>
          <w:sz w:val="22"/>
          <w:szCs w:val="22"/>
        </w:rPr>
      </w:pPr>
      <w:r w:rsidRPr="00E308CE">
        <w:rPr>
          <w:spacing w:val="-8"/>
          <w:sz w:val="22"/>
          <w:szCs w:val="22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1D564DE4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  <w:spacing w:val="-4"/>
          <w:sz w:val="22"/>
          <w:szCs w:val="22"/>
        </w:rPr>
      </w:pPr>
      <w:r w:rsidRPr="00CD113C">
        <w:rPr>
          <w:color w:val="000000"/>
          <w:spacing w:val="-4"/>
          <w:sz w:val="22"/>
          <w:szCs w:val="22"/>
        </w:rPr>
        <w:t>Поправочные</w:t>
      </w:r>
      <w:r w:rsidRPr="00CD113C">
        <w:rPr>
          <w:snapToGrid w:val="0"/>
          <w:color w:val="000000"/>
          <w:spacing w:val="-4"/>
          <w:sz w:val="22"/>
          <w:szCs w:val="22"/>
        </w:rPr>
        <w:t xml:space="preserve">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 w:rsidRPr="00CD113C">
        <w:rPr>
          <w:snapToGrid w:val="0"/>
          <w:color w:val="FF0000"/>
          <w:spacing w:val="-4"/>
          <w:sz w:val="22"/>
          <w:szCs w:val="22"/>
        </w:rPr>
        <w:t xml:space="preserve"> </w:t>
      </w:r>
      <w:r w:rsidRPr="00CD113C">
        <w:rPr>
          <w:spacing w:val="-4"/>
          <w:sz w:val="22"/>
          <w:szCs w:val="22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14:paraId="12F6E6BE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  <w:sz w:val="22"/>
          <w:szCs w:val="22"/>
        </w:rPr>
      </w:pPr>
      <w:r w:rsidRPr="00292048">
        <w:rPr>
          <w:color w:val="000000"/>
          <w:sz w:val="22"/>
          <w:szCs w:val="22"/>
        </w:rPr>
        <w:t xml:space="preserve">При внесении изменений в сметную документацию разрабатывается сводный сметный </w:t>
      </w:r>
    </w:p>
    <w:p w14:paraId="24FEC25E" w14:textId="77777777" w:rsidR="00E308CE" w:rsidRPr="00292048" w:rsidRDefault="00E308CE" w:rsidP="00E308CE">
      <w:pPr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color w:val="000000"/>
          <w:sz w:val="22"/>
          <w:szCs w:val="22"/>
        </w:rPr>
      </w:pPr>
      <w:r w:rsidRPr="00292048">
        <w:rPr>
          <w:color w:val="000000"/>
          <w:sz w:val="22"/>
          <w:szCs w:val="22"/>
        </w:rPr>
        <w:t>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14:paraId="5C736497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pacing w:val="-4"/>
          <w:sz w:val="22"/>
          <w:szCs w:val="22"/>
        </w:rPr>
      </w:pPr>
      <w:r w:rsidRPr="00CD113C">
        <w:rPr>
          <w:color w:val="000000"/>
          <w:spacing w:val="-4"/>
          <w:sz w:val="22"/>
          <w:szCs w:val="22"/>
        </w:rPr>
        <w:t>Затраты</w:t>
      </w:r>
      <w:r w:rsidRPr="00CD113C">
        <w:rPr>
          <w:spacing w:val="-4"/>
          <w:sz w:val="22"/>
          <w:szCs w:val="22"/>
        </w:rPr>
        <w:t xml:space="preserve"> на возведение временных зданий и сооружений учитывать в том случае, если они указаны в ПОС, Технических требованиях. </w:t>
      </w:r>
      <w:r w:rsidRPr="00CD113C">
        <w:rPr>
          <w:snapToGrid w:val="0"/>
          <w:spacing w:val="-4"/>
          <w:sz w:val="22"/>
          <w:szCs w:val="22"/>
        </w:rPr>
        <w:t xml:space="preserve">Размер средств на устройство и ликвидацию временных зданий и сооружений определяются одним из способов: </w:t>
      </w:r>
      <w:r w:rsidRPr="00CD113C">
        <w:rPr>
          <w:spacing w:val="-4"/>
          <w:sz w:val="22"/>
          <w:szCs w:val="22"/>
        </w:rPr>
        <w:t>нормативным методом с применением нормативов затрат на строительство титульных временных зданий и сооружений</w:t>
      </w:r>
      <w:r w:rsidRPr="00CD113C">
        <w:rPr>
          <w:snapToGrid w:val="0"/>
          <w:spacing w:val="-4"/>
          <w:sz w:val="22"/>
          <w:szCs w:val="22"/>
        </w:rPr>
        <w:t>, сведения о которых включены в ФРСН, расчетным методом на основании ЛСР (ЛС) или калькуляций, в соответствии с данными ПОС. Порядок расчета за возведенные временные здания и сооружения оговаривать в договоре подряда.</w:t>
      </w:r>
    </w:p>
    <w:p w14:paraId="51E6E9E5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292048">
        <w:rPr>
          <w:color w:val="000000"/>
          <w:sz w:val="22"/>
          <w:szCs w:val="22"/>
        </w:rPr>
        <w:t>Резерв</w:t>
      </w:r>
      <w:r w:rsidRPr="00292048">
        <w:rPr>
          <w:snapToGrid w:val="0"/>
          <w:sz w:val="22"/>
          <w:szCs w:val="22"/>
        </w:rPr>
        <w:t xml:space="preserve"> средств на непредвиденные работы и затраты определять в Технических </w:t>
      </w:r>
    </w:p>
    <w:p w14:paraId="22A7C565" w14:textId="77777777" w:rsidR="00E308CE" w:rsidRPr="00971F74" w:rsidRDefault="00E308CE" w:rsidP="00E308CE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требованиях и начислять в смете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 w14:paraId="194C66F2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pacing w:val="-8"/>
          <w:sz w:val="22"/>
          <w:szCs w:val="22"/>
        </w:rPr>
      </w:pPr>
      <w:r w:rsidRPr="00CD113C">
        <w:rPr>
          <w:snapToGrid w:val="0"/>
          <w:spacing w:val="-8"/>
          <w:sz w:val="22"/>
          <w:szCs w:val="22"/>
        </w:rPr>
        <w:t xml:space="preserve">В </w:t>
      </w:r>
      <w:r w:rsidRPr="00CD113C">
        <w:rPr>
          <w:color w:val="000000"/>
          <w:spacing w:val="-8"/>
          <w:sz w:val="22"/>
          <w:szCs w:val="22"/>
        </w:rPr>
        <w:t>ЛСР</w:t>
      </w:r>
      <w:r w:rsidRPr="00CD113C">
        <w:rPr>
          <w:snapToGrid w:val="0"/>
          <w:spacing w:val="-8"/>
          <w:sz w:val="22"/>
          <w:szCs w:val="22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14:paraId="23160EAF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CD113C">
        <w:rPr>
          <w:snapToGrid w:val="0"/>
          <w:sz w:val="22"/>
          <w:szCs w:val="22"/>
        </w:rPr>
        <w:t xml:space="preserve">В </w:t>
      </w:r>
      <w:r w:rsidRPr="00CD113C">
        <w:rPr>
          <w:color w:val="000000"/>
          <w:sz w:val="22"/>
          <w:szCs w:val="22"/>
        </w:rPr>
        <w:t>ЛСР</w:t>
      </w:r>
      <w:r w:rsidRPr="00CD113C">
        <w:rPr>
          <w:snapToGrid w:val="0"/>
          <w:sz w:val="22"/>
          <w:szCs w:val="22"/>
        </w:rP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14:paraId="203E0EF7" w14:textId="77777777" w:rsidR="00E308CE" w:rsidRPr="00CD113C" w:rsidRDefault="00E308CE" w:rsidP="00C40909">
      <w:pPr>
        <w:pStyle w:val="affa"/>
        <w:numPr>
          <w:ilvl w:val="0"/>
          <w:numId w:val="18"/>
        </w:numPr>
        <w:tabs>
          <w:tab w:val="left" w:pos="284"/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pacing w:val="-4"/>
          <w:sz w:val="22"/>
          <w:szCs w:val="22"/>
        </w:rPr>
      </w:pPr>
      <w:r w:rsidRPr="00CD113C">
        <w:rPr>
          <w:color w:val="000000"/>
          <w:spacing w:val="-4"/>
          <w:sz w:val="22"/>
          <w:szCs w:val="22"/>
        </w:rPr>
        <w:t>Сметная</w:t>
      </w:r>
      <w:r w:rsidRPr="00CD113C">
        <w:rPr>
          <w:spacing w:val="-4"/>
          <w:sz w:val="22"/>
          <w:szCs w:val="22"/>
        </w:rPr>
        <w:t xml:space="preserve"> стоимость пусконаладочных работ определяется на основании утвержденных заказчиком программы и графика.</w:t>
      </w:r>
      <w:r w:rsidRPr="00CD113C">
        <w:rPr>
          <w:snapToGrid w:val="0"/>
          <w:spacing w:val="-4"/>
          <w:sz w:val="22"/>
          <w:szCs w:val="22"/>
        </w:rPr>
        <w:t xml:space="preserve">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 w:rsidRPr="00CD113C">
        <w:rPr>
          <w:snapToGrid w:val="0"/>
          <w:spacing w:val="-4"/>
          <w:sz w:val="22"/>
          <w:szCs w:val="22"/>
          <w:lang w:val="en-US"/>
        </w:rPr>
        <w:t>VII</w:t>
      </w:r>
      <w:r w:rsidRPr="00CD113C">
        <w:rPr>
          <w:snapToGrid w:val="0"/>
          <w:spacing w:val="-4"/>
          <w:sz w:val="22"/>
          <w:szCs w:val="22"/>
        </w:rPr>
        <w:t xml:space="preserve">. </w:t>
      </w:r>
      <w:r w:rsidRPr="00CD113C">
        <w:rPr>
          <w:spacing w:val="-4"/>
          <w:sz w:val="22"/>
          <w:szCs w:val="22"/>
        </w:rPr>
        <w:t xml:space="preserve">Методики определения сметной стоимости строительства: </w:t>
      </w:r>
    </w:p>
    <w:p w14:paraId="07D0E6D6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</w:t>
      </w:r>
      <w:r w:rsidRPr="00971F74">
        <w:rPr>
          <w:rFonts w:ascii="Times New Roman" w:hAnsi="Times New Roman" w:cs="Times New Roman"/>
          <w:sz w:val="22"/>
          <w:szCs w:val="22"/>
        </w:rPr>
        <w:t>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14:paraId="74344FB2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Пусконаладочные работы «под нагрузкой» </w:t>
      </w:r>
      <w:r w:rsidRPr="00971F74">
        <w:rPr>
          <w:rFonts w:ascii="Times New Roman" w:hAnsi="Times New Roman" w:cs="Times New Roman"/>
          <w:sz w:val="22"/>
          <w:szCs w:val="22"/>
        </w:rPr>
        <w:t>для объектов производственного и непроизводственного назначения, связанных с получением дохода от реализации товаров (услуг)</w:t>
      </w: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71F74">
        <w:rPr>
          <w:rFonts w:ascii="Times New Roman" w:hAnsi="Times New Roman" w:cs="Times New Roman"/>
          <w:sz w:val="22"/>
          <w:szCs w:val="22"/>
        </w:rPr>
        <w:t>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 w14:paraId="15E24319" w14:textId="77777777" w:rsidR="00E308CE" w:rsidRPr="00CD113C" w:rsidRDefault="00E308CE" w:rsidP="00E308CE">
      <w:pPr>
        <w:pStyle w:val="ConsPlusNormal"/>
        <w:tabs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color w:val="000000"/>
          <w:spacing w:val="-6"/>
          <w:sz w:val="22"/>
          <w:szCs w:val="22"/>
        </w:rPr>
      </w:pPr>
      <w:r w:rsidRPr="00CD113C">
        <w:rPr>
          <w:rFonts w:ascii="Times New Roman" w:hAnsi="Times New Roman" w:cs="Times New Roman"/>
          <w:snapToGrid w:val="0"/>
          <w:spacing w:val="-6"/>
          <w:sz w:val="22"/>
          <w:szCs w:val="22"/>
        </w:rPr>
        <w:t xml:space="preserve">Данные работы оформляются отдельными локальными сметами в соответствии </w:t>
      </w:r>
      <w:r w:rsidRPr="00CD113C">
        <w:rPr>
          <w:rFonts w:ascii="Times New Roman" w:hAnsi="Times New Roman" w:cs="Times New Roman"/>
          <w:snapToGrid w:val="0"/>
          <w:color w:val="000000"/>
          <w:spacing w:val="-6"/>
          <w:sz w:val="22"/>
          <w:szCs w:val="22"/>
        </w:rPr>
        <w:t xml:space="preserve">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 w14:paraId="2434CB0F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292048">
        <w:rPr>
          <w:color w:val="000000"/>
          <w:sz w:val="22"/>
          <w:szCs w:val="22"/>
        </w:rPr>
        <w:t>Стоимость</w:t>
      </w:r>
      <w:r w:rsidRPr="00292048">
        <w:rPr>
          <w:snapToGrid w:val="0"/>
          <w:sz w:val="22"/>
          <w:szCs w:val="22"/>
        </w:rPr>
        <w:t xml:space="preserve">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 w:rsidRPr="00292048">
        <w:rPr>
          <w:color w:val="000000"/>
          <w:sz w:val="22"/>
          <w:szCs w:val="22"/>
        </w:rPr>
        <w:t xml:space="preserve">(образец формы расчета представлен в Приложении № </w:t>
      </w:r>
      <w:r w:rsidRPr="00292048">
        <w:rPr>
          <w:snapToGrid w:val="0"/>
          <w:color w:val="000000"/>
          <w:sz w:val="22"/>
          <w:szCs w:val="22"/>
        </w:rPr>
        <w:t>2</w:t>
      </w:r>
      <w:r w:rsidRPr="00292048">
        <w:rPr>
          <w:color w:val="000000"/>
          <w:sz w:val="22"/>
          <w:szCs w:val="22"/>
        </w:rPr>
        <w:t xml:space="preserve"> к Требованиям к оформлению и составлению </w:t>
      </w:r>
      <w:r w:rsidRPr="00292048">
        <w:rPr>
          <w:snapToGrid w:val="0"/>
          <w:color w:val="000000"/>
          <w:sz w:val="22"/>
          <w:szCs w:val="22"/>
        </w:rPr>
        <w:t>сметной документации на выполнение строительно-монтажных работ по программе ремонтов, реконструкции и техническому перевооружению).</w:t>
      </w:r>
      <w:r w:rsidRPr="00292048">
        <w:rPr>
          <w:snapToGrid w:val="0"/>
          <w:sz w:val="22"/>
          <w:szCs w:val="22"/>
        </w:rPr>
        <w:t xml:space="preserve"> Участник (подрядчик, контрагент) представляет смету на шеф-монтажные работы в соответствии с графиком выполнения работ.</w:t>
      </w:r>
    </w:p>
    <w:p w14:paraId="185EC20A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292048">
        <w:rPr>
          <w:snapToGrid w:val="0"/>
          <w:sz w:val="22"/>
          <w:szCs w:val="22"/>
        </w:rPr>
        <w:lastRenderedPageBreak/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14:paraId="0646A6F8" w14:textId="77777777" w:rsidR="00E308CE" w:rsidRPr="00971F74" w:rsidRDefault="00E308CE" w:rsidP="00E308CE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Лимиты командировочных расходов при производстве СМР и ПНР по статьям затрат следующие:</w:t>
      </w:r>
    </w:p>
    <w:p w14:paraId="5F802772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суточные - 700 руб./сутки;</w:t>
      </w:r>
    </w:p>
    <w:p w14:paraId="527638D3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проживание –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71F74">
        <w:rPr>
          <w:rFonts w:ascii="Times New Roman" w:hAnsi="Times New Roman" w:cs="Times New Roman"/>
          <w:sz w:val="22"/>
          <w:szCs w:val="22"/>
        </w:rPr>
        <w:t>000</w:t>
      </w: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 руб./сутки;</w:t>
      </w:r>
    </w:p>
    <w:p w14:paraId="1C6ECC86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проезд: поезд (купе) или самолет (класс–</w:t>
      </w:r>
      <w:r w:rsidRPr="00971F74">
        <w:rPr>
          <w:rFonts w:ascii="Times New Roman" w:hAnsi="Times New Roman" w:cs="Times New Roman"/>
          <w:sz w:val="22"/>
          <w:szCs w:val="22"/>
        </w:rPr>
        <w:t>эконом с багажом до 20 (двадцати) кг, ручная кладь до 10 (десяти) кг)</w:t>
      </w:r>
      <w:r w:rsidRPr="00971F74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61A8EA4C" w14:textId="77777777" w:rsidR="00E308CE" w:rsidRPr="00971F74" w:rsidRDefault="00E308CE" w:rsidP="00E308CE">
      <w:pPr>
        <w:pStyle w:val="ConsPlusNormal"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971F74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14:paraId="2831599A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14:paraId="08472351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b/>
          <w:snapToGrid w:val="0"/>
          <w:sz w:val="22"/>
          <w:szCs w:val="22"/>
          <w:u w:val="single"/>
        </w:rPr>
      </w:pPr>
      <w:r w:rsidRPr="00292048">
        <w:rPr>
          <w:sz w:val="22"/>
          <w:szCs w:val="22"/>
        </w:rPr>
        <w:t xml:space="preserve">В </w:t>
      </w:r>
      <w:r w:rsidRPr="00292048">
        <w:rPr>
          <w:color w:val="000000"/>
          <w:sz w:val="22"/>
          <w:szCs w:val="22"/>
        </w:rPr>
        <w:t>локальных</w:t>
      </w:r>
      <w:r w:rsidRPr="00292048">
        <w:rPr>
          <w:sz w:val="22"/>
          <w:szCs w:val="22"/>
        </w:rPr>
        <w:t xml:space="preserve"> сметных расчетах построчные и итоговые суммы </w:t>
      </w:r>
      <w:r w:rsidRPr="00292048">
        <w:rPr>
          <w:b/>
          <w:sz w:val="22"/>
          <w:szCs w:val="22"/>
          <w:u w:val="single"/>
        </w:rPr>
        <w:t>округлять</w:t>
      </w:r>
      <w:r w:rsidRPr="00292048">
        <w:rPr>
          <w:b/>
          <w:snapToGrid w:val="0"/>
          <w:sz w:val="22"/>
          <w:szCs w:val="22"/>
          <w:u w:val="single"/>
        </w:rPr>
        <w:t>:</w:t>
      </w:r>
    </w:p>
    <w:p w14:paraId="2C22A103" w14:textId="77777777" w:rsidR="00E308CE" w:rsidRPr="00292048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92048">
        <w:rPr>
          <w:rFonts w:ascii="Times New Roman" w:hAnsi="Times New Roman" w:cs="Times New Roman"/>
          <w:sz w:val="22"/>
          <w:szCs w:val="22"/>
        </w:rPr>
        <w:t>при базисно-индексном методе до двух знаков после запятой (до копеек)</w:t>
      </w:r>
      <w:r w:rsidRPr="00292048">
        <w:rPr>
          <w:rFonts w:ascii="Times New Roman" w:hAnsi="Times New Roman" w:cs="Times New Roman"/>
          <w:b/>
          <w:sz w:val="22"/>
          <w:szCs w:val="22"/>
        </w:rPr>
        <w:t>.</w:t>
      </w:r>
    </w:p>
    <w:p w14:paraId="4787A79D" w14:textId="77777777" w:rsidR="00E308CE" w:rsidRPr="00292048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92048">
        <w:rPr>
          <w:rFonts w:ascii="Times New Roman" w:hAnsi="Times New Roman" w:cs="Times New Roman"/>
          <w:sz w:val="22"/>
          <w:szCs w:val="22"/>
        </w:rPr>
        <w:t xml:space="preserve">в </w:t>
      </w:r>
      <w:r w:rsidRPr="00292048">
        <w:rPr>
          <w:rFonts w:ascii="Times New Roman" w:hAnsi="Times New Roman" w:cs="Times New Roman"/>
          <w:snapToGrid w:val="0"/>
          <w:sz w:val="22"/>
          <w:szCs w:val="22"/>
        </w:rPr>
        <w:t>объектных</w:t>
      </w:r>
      <w:r w:rsidRPr="00292048">
        <w:rPr>
          <w:rFonts w:ascii="Times New Roman" w:hAnsi="Times New Roman" w:cs="Times New Roman"/>
          <w:sz w:val="22"/>
          <w:szCs w:val="22"/>
        </w:rPr>
        <w:t xml:space="preserve">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 w14:paraId="3A35FC5D" w14:textId="77777777" w:rsidR="00E308CE" w:rsidRPr="00E308CE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pacing w:val="-8"/>
          <w:sz w:val="22"/>
          <w:szCs w:val="22"/>
        </w:rPr>
      </w:pPr>
      <w:r w:rsidRPr="00E308CE">
        <w:rPr>
          <w:color w:val="000000"/>
          <w:spacing w:val="-8"/>
          <w:sz w:val="22"/>
          <w:szCs w:val="22"/>
        </w:rPr>
        <w:t>Выходные</w:t>
      </w:r>
      <w:r w:rsidRPr="00E308CE">
        <w:rPr>
          <w:snapToGrid w:val="0"/>
          <w:spacing w:val="-8"/>
          <w:sz w:val="22"/>
          <w:szCs w:val="22"/>
        </w:rPr>
        <w:t xml:space="preserve"> формы сметных расчетов должны соответствовать Образцу согласно Приложению 1.5.</w:t>
      </w:r>
    </w:p>
    <w:p w14:paraId="441F5CD1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  <w:sz w:val="22"/>
          <w:szCs w:val="22"/>
        </w:rPr>
      </w:pPr>
      <w:r w:rsidRPr="00292048">
        <w:rPr>
          <w:sz w:val="22"/>
          <w:szCs w:val="22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 w:rsidRPr="00292048">
        <w:rPr>
          <w:rStyle w:val="ab"/>
          <w:sz w:val="22"/>
          <w:szCs w:val="22"/>
        </w:rPr>
        <w:footnoteReference w:id="9"/>
      </w:r>
      <w:r w:rsidRPr="00292048">
        <w:rPr>
          <w:sz w:val="22"/>
          <w:szCs w:val="22"/>
        </w:rPr>
        <w:t>:</w:t>
      </w:r>
    </w:p>
    <w:p w14:paraId="0238A063" w14:textId="77777777" w:rsidR="00E308CE" w:rsidRPr="00971F74" w:rsidRDefault="00E308CE" w:rsidP="00C40909">
      <w:pPr>
        <w:pStyle w:val="ConsPlusNormal"/>
        <w:widowControl/>
        <w:numPr>
          <w:ilvl w:val="1"/>
          <w:numId w:val="18"/>
        </w:numPr>
        <w:tabs>
          <w:tab w:val="left" w:pos="709"/>
          <w:tab w:val="left" w:pos="851"/>
          <w:tab w:val="left" w:pos="1560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 xml:space="preserve">В </w:t>
      </w:r>
      <w:r w:rsidRPr="00971F74">
        <w:rPr>
          <w:rFonts w:ascii="Times New Roman" w:hAnsi="Times New Roman" w:cs="Times New Roman"/>
          <w:color w:val="000000"/>
          <w:sz w:val="22"/>
          <w:szCs w:val="22"/>
        </w:rPr>
        <w:t>сметной</w:t>
      </w:r>
      <w:r w:rsidRPr="00971F74">
        <w:rPr>
          <w:rFonts w:ascii="Times New Roman" w:hAnsi="Times New Roman" w:cs="Times New Roman"/>
          <w:sz w:val="22"/>
          <w:szCs w:val="22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 w14:paraId="516D9D00" w14:textId="77777777" w:rsidR="00E308CE" w:rsidRPr="00971F74" w:rsidRDefault="00E308CE" w:rsidP="00C40909">
      <w:pPr>
        <w:pStyle w:val="ConsPlusNormal"/>
        <w:widowControl/>
        <w:numPr>
          <w:ilvl w:val="1"/>
          <w:numId w:val="18"/>
        </w:numPr>
        <w:tabs>
          <w:tab w:val="left" w:pos="709"/>
          <w:tab w:val="left" w:pos="851"/>
          <w:tab w:val="left" w:pos="1560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Из норм и расценок, внесенных в ФРСН,</w:t>
      </w:r>
      <w:r w:rsidRPr="00971F74" w:rsidDel="00193031">
        <w:rPr>
          <w:rFonts w:ascii="Times New Roman" w:hAnsi="Times New Roman" w:cs="Times New Roman"/>
          <w:sz w:val="22"/>
          <w:szCs w:val="22"/>
        </w:rPr>
        <w:t xml:space="preserve"> </w:t>
      </w:r>
      <w:r w:rsidRPr="00971F74">
        <w:rPr>
          <w:rFonts w:ascii="Times New Roman" w:hAnsi="Times New Roman" w:cs="Times New Roman"/>
          <w:sz w:val="22"/>
          <w:szCs w:val="22"/>
        </w:rPr>
        <w:t>при составлении сметной документации исключать затраты:</w:t>
      </w:r>
    </w:p>
    <w:p w14:paraId="752CFB31" w14:textId="77777777" w:rsidR="00E308CE" w:rsidRPr="00E308CE" w:rsidRDefault="00E308CE" w:rsidP="00C40909">
      <w:pPr>
        <w:pStyle w:val="ConsPlusNormal"/>
        <w:widowControl/>
        <w:numPr>
          <w:ilvl w:val="2"/>
          <w:numId w:val="18"/>
        </w:numPr>
        <w:tabs>
          <w:tab w:val="left" w:pos="709"/>
          <w:tab w:val="left" w:pos="851"/>
          <w:tab w:val="left" w:pos="1560"/>
        </w:tabs>
        <w:spacing w:before="40" w:after="40"/>
        <w:ind w:left="0" w:firstLine="709"/>
        <w:jc w:val="both"/>
        <w:rPr>
          <w:rFonts w:ascii="Times New Roman" w:hAnsi="Times New Roman" w:cs="Times New Roman"/>
          <w:spacing w:val="-12"/>
          <w:sz w:val="22"/>
          <w:szCs w:val="22"/>
        </w:rPr>
      </w:pPr>
      <w:r w:rsidRPr="00E308CE">
        <w:rPr>
          <w:rFonts w:ascii="Times New Roman" w:hAnsi="Times New Roman" w:cs="Times New Roman"/>
          <w:spacing w:val="-12"/>
          <w:sz w:val="22"/>
          <w:szCs w:val="22"/>
        </w:rPr>
        <w:t>По предоставляемым грузоподъемным механизмам, учтенным в составе сметных норм и расценок:</w:t>
      </w:r>
    </w:p>
    <w:p w14:paraId="59AD70C0" w14:textId="77777777" w:rsidR="00E308CE" w:rsidRPr="00971F74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 xml:space="preserve">Исключать из норм и расценок предоставляемые грузоподъемные механизмы. </w:t>
      </w:r>
    </w:p>
    <w:p w14:paraId="6DCB4998" w14:textId="77777777" w:rsidR="00E308CE" w:rsidRPr="00971F74" w:rsidRDefault="00E308CE" w:rsidP="00E308CE">
      <w:pPr>
        <w:pStyle w:val="ConsPlusNormal"/>
        <w:widowControl/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 w14:paraId="2AD32FE0" w14:textId="77777777" w:rsidR="00E308CE" w:rsidRPr="00971F74" w:rsidRDefault="00E308CE" w:rsidP="00C40909">
      <w:pPr>
        <w:pStyle w:val="ConsPlusNormal"/>
        <w:widowControl/>
        <w:numPr>
          <w:ilvl w:val="2"/>
          <w:numId w:val="18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По предоставляемой электроэнергии (в том числе, в составе стоимости машино-часа):</w:t>
      </w:r>
    </w:p>
    <w:p w14:paraId="02E06E55" w14:textId="77777777" w:rsidR="00E308CE" w:rsidRPr="00CD113C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pacing w:val="-4"/>
          <w:sz w:val="22"/>
          <w:szCs w:val="22"/>
        </w:rPr>
      </w:pPr>
      <w:r w:rsidRPr="00CD113C">
        <w:rPr>
          <w:rFonts w:ascii="Times New Roman" w:hAnsi="Times New Roman" w:cs="Times New Roman"/>
          <w:spacing w:val="-4"/>
          <w:sz w:val="22"/>
          <w:szCs w:val="22"/>
        </w:rPr>
        <w:t>Рассчитанная</w:t>
      </w:r>
      <w:r w:rsidRPr="00CD113C">
        <w:rPr>
          <w:rFonts w:ascii="Times New Roman" w:hAnsi="Times New Roman"/>
          <w:spacing w:val="-4"/>
          <w:sz w:val="22"/>
          <w:szCs w:val="22"/>
        </w:rPr>
        <w:t xml:space="preserve">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</w:t>
      </w:r>
      <w:r w:rsidRPr="00CD113C">
        <w:rPr>
          <w:rStyle w:val="ab"/>
          <w:rFonts w:ascii="Times New Roman" w:hAnsi="Times New Roman"/>
          <w:spacing w:val="-4"/>
          <w:sz w:val="22"/>
          <w:szCs w:val="22"/>
        </w:rPr>
        <w:footnoteReference w:id="10"/>
      </w:r>
      <w:r w:rsidRPr="00CD113C">
        <w:rPr>
          <w:rFonts w:ascii="Times New Roman" w:hAnsi="Times New Roman"/>
          <w:spacing w:val="-4"/>
          <w:sz w:val="22"/>
          <w:szCs w:val="22"/>
        </w:rPr>
        <w:t xml:space="preserve">. Рекомендации по расчету суммы возврата стоимости электрической энергии указаны в приложении 4 к настоящим требованиям. </w:t>
      </w:r>
    </w:p>
    <w:p w14:paraId="76F57111" w14:textId="77777777" w:rsidR="00E308CE" w:rsidRPr="00E308CE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pacing w:val="-8"/>
          <w:sz w:val="22"/>
          <w:szCs w:val="22"/>
        </w:rPr>
      </w:pPr>
      <w:r w:rsidRPr="00E308CE">
        <w:rPr>
          <w:rFonts w:ascii="Times New Roman" w:hAnsi="Times New Roman"/>
          <w:spacing w:val="-8"/>
          <w:sz w:val="22"/>
          <w:szCs w:val="22"/>
        </w:rPr>
        <w:t>Индекс пересчета в текущие цены применять аналогичный примененному в сметной документации.</w:t>
      </w:r>
    </w:p>
    <w:p w14:paraId="40FF903D" w14:textId="77777777" w:rsidR="00E308CE" w:rsidRPr="00292048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 w14:paraId="274D56B1" w14:textId="77777777" w:rsidR="00E308CE" w:rsidRPr="00971F74" w:rsidRDefault="00E308CE" w:rsidP="00C40909">
      <w:pPr>
        <w:pStyle w:val="ConsPlusNormal"/>
        <w:widowControl/>
        <w:numPr>
          <w:ilvl w:val="2"/>
          <w:numId w:val="18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По предоставляемому сжатому воздуху:</w:t>
      </w:r>
    </w:p>
    <w:p w14:paraId="5D0398AB" w14:textId="77777777" w:rsidR="00E308CE" w:rsidRPr="00292048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 xml:space="preserve">Из норм и расценок исключать стоимость компрессоров. </w:t>
      </w:r>
    </w:p>
    <w:p w14:paraId="6E04C630" w14:textId="77777777" w:rsidR="00E308CE" w:rsidRPr="00971F74" w:rsidRDefault="00E308CE" w:rsidP="00C40909">
      <w:pPr>
        <w:pStyle w:val="ConsPlusNormal"/>
        <w:widowControl/>
        <w:numPr>
          <w:ilvl w:val="2"/>
          <w:numId w:val="18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>По предоставляемой воде:</w:t>
      </w:r>
    </w:p>
    <w:p w14:paraId="4834191F" w14:textId="77777777" w:rsidR="00E308CE" w:rsidRPr="00292048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>Из норм и расценок исключать стоимость воды.</w:t>
      </w:r>
    </w:p>
    <w:p w14:paraId="11B49381" w14:textId="77777777" w:rsidR="00E308CE" w:rsidRPr="00971F74" w:rsidRDefault="00E308CE" w:rsidP="00C40909">
      <w:pPr>
        <w:pStyle w:val="ConsPlusNormal"/>
        <w:widowControl/>
        <w:numPr>
          <w:ilvl w:val="2"/>
          <w:numId w:val="18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71F74">
        <w:rPr>
          <w:rFonts w:ascii="Times New Roman" w:hAnsi="Times New Roman" w:cs="Times New Roman"/>
          <w:sz w:val="22"/>
          <w:szCs w:val="22"/>
        </w:rPr>
        <w:t xml:space="preserve"> Учтенные в составе накладных расходов:</w:t>
      </w:r>
    </w:p>
    <w:p w14:paraId="578B7C27" w14:textId="77777777" w:rsidR="00E308CE" w:rsidRPr="00292048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92048">
        <w:rPr>
          <w:rFonts w:ascii="Times New Roman" w:hAnsi="Times New Roman"/>
          <w:sz w:val="22"/>
          <w:szCs w:val="22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14:paraId="1D26B82A" w14:textId="77777777" w:rsidR="00E308CE" w:rsidRPr="00CD113C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/>
          <w:spacing w:val="-8"/>
          <w:sz w:val="22"/>
          <w:szCs w:val="22"/>
        </w:rPr>
      </w:pPr>
      <w:r w:rsidRPr="00CD113C">
        <w:rPr>
          <w:rFonts w:ascii="Times New Roman" w:hAnsi="Times New Roman"/>
          <w:spacing w:val="-8"/>
          <w:sz w:val="22"/>
          <w:szCs w:val="22"/>
        </w:rPr>
        <w:lastRenderedPageBreak/>
        <w:t>содержание пожарной и сторожевой охраны (удельный вес статьи затрат в накладных расходах - 2,01%);</w:t>
      </w:r>
    </w:p>
    <w:p w14:paraId="7173EE7C" w14:textId="77777777" w:rsidR="00E308CE" w:rsidRPr="00971F74" w:rsidRDefault="00E308CE" w:rsidP="00C40909">
      <w:pPr>
        <w:pStyle w:val="ConsPlusNormal"/>
        <w:numPr>
          <w:ilvl w:val="0"/>
          <w:numId w:val="19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292048" w:rsidDel="00F27946">
        <w:rPr>
          <w:rFonts w:ascii="Times New Roman" w:hAnsi="Times New Roman"/>
          <w:sz w:val="22"/>
          <w:szCs w:val="22"/>
        </w:rPr>
        <w:t xml:space="preserve"> </w:t>
      </w:r>
      <w:r w:rsidRPr="00292048">
        <w:rPr>
          <w:rFonts w:ascii="Times New Roman" w:hAnsi="Times New Roman"/>
          <w:sz w:val="22"/>
          <w:szCs w:val="22"/>
        </w:rPr>
        <w:t>расходы</w:t>
      </w:r>
      <w:r w:rsidRPr="00971F74">
        <w:rPr>
          <w:rFonts w:ascii="Times New Roman" w:hAnsi="Times New Roman" w:cs="Times New Roman"/>
          <w:snapToGrid w:val="0"/>
          <w:sz w:val="22"/>
          <w:szCs w:val="22"/>
        </w:rPr>
        <w:t xml:space="preserve"> по благоустройству и содержанию строительных площадок (удельный вес статьи затрат в накладных расходах – 1,61%)</w:t>
      </w:r>
    </w:p>
    <w:p w14:paraId="0790F2FA" w14:textId="77777777" w:rsidR="00E308CE" w:rsidRPr="00292048" w:rsidRDefault="00E308CE" w:rsidP="00E308CE">
      <w:pPr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  <w:rPr>
          <w:snapToGrid w:val="0"/>
          <w:sz w:val="22"/>
          <w:szCs w:val="22"/>
        </w:rPr>
      </w:pPr>
      <w:r w:rsidRPr="00292048">
        <w:rPr>
          <w:sz w:val="22"/>
          <w:szCs w:val="22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 w:rsidRPr="00292048">
        <w:rPr>
          <w:sz w:val="22"/>
          <w:szCs w:val="22"/>
          <w:vertAlign w:val="superscript"/>
        </w:rPr>
        <w:footnoteReference w:id="11"/>
      </w:r>
      <w:r w:rsidRPr="00292048">
        <w:rPr>
          <w:sz w:val="22"/>
          <w:szCs w:val="22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</w:t>
      </w:r>
      <w:r w:rsidRPr="00292048">
        <w:rPr>
          <w:snapToGrid w:val="0"/>
          <w:sz w:val="22"/>
          <w:szCs w:val="22"/>
        </w:rPr>
        <w:t>.</w:t>
      </w:r>
    </w:p>
    <w:p w14:paraId="5EC611E6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14:paraId="6FA97D6B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  <w:sz w:val="22"/>
          <w:szCs w:val="22"/>
        </w:rPr>
      </w:pPr>
      <w:r w:rsidRPr="00292048">
        <w:rPr>
          <w:sz w:val="22"/>
          <w:szCs w:val="22"/>
        </w:rPr>
        <w:t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</w:t>
      </w:r>
      <w:r w:rsidRPr="00292048">
        <w:rPr>
          <w:snapToGrid w:val="0"/>
          <w:sz w:val="22"/>
          <w:szCs w:val="22"/>
        </w:rPr>
        <w:t xml:space="preserve"> </w:t>
      </w:r>
      <w:r w:rsidRPr="00292048">
        <w:rPr>
          <w:sz w:val="22"/>
          <w:szCs w:val="22"/>
        </w:rPr>
        <w:t xml:space="preserve">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</w:t>
      </w:r>
      <w:r w:rsidRPr="00292048">
        <w:rPr>
          <w:color w:val="000000"/>
          <w:sz w:val="22"/>
          <w:szCs w:val="22"/>
        </w:rPr>
        <w:t xml:space="preserve">Формат ССРСС выполнять по Образцу Приложения </w:t>
      </w:r>
      <w:r w:rsidRPr="00292048">
        <w:rPr>
          <w:snapToGrid w:val="0"/>
          <w:color w:val="000000"/>
          <w:sz w:val="22"/>
          <w:szCs w:val="22"/>
        </w:rPr>
        <w:t xml:space="preserve">№ </w:t>
      </w:r>
      <w:r w:rsidRPr="00292048">
        <w:rPr>
          <w:color w:val="000000"/>
          <w:sz w:val="22"/>
          <w:szCs w:val="22"/>
        </w:rPr>
        <w:t xml:space="preserve">1.1 к Требованиям к оформлению и составлению </w:t>
      </w:r>
      <w:r w:rsidRPr="00292048">
        <w:rPr>
          <w:snapToGrid w:val="0"/>
          <w:color w:val="000000"/>
          <w:sz w:val="22"/>
          <w:szCs w:val="22"/>
        </w:rPr>
        <w:t>сметной документации на выполнение строительно-монтажных работ по программе ремонтов, реконструкции и техническому перевооружению</w:t>
      </w:r>
      <w:r w:rsidRPr="00292048">
        <w:rPr>
          <w:color w:val="000000"/>
          <w:sz w:val="22"/>
          <w:szCs w:val="22"/>
        </w:rPr>
        <w:t>.</w:t>
      </w:r>
    </w:p>
    <w:p w14:paraId="543D5C0B" w14:textId="77777777" w:rsidR="00E308CE" w:rsidRPr="00292048" w:rsidRDefault="00E308CE" w:rsidP="00C40909">
      <w:pPr>
        <w:pStyle w:val="affa"/>
        <w:numPr>
          <w:ilvl w:val="0"/>
          <w:numId w:val="18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Сметная документация должна быть представлена в двух вариантах:</w:t>
      </w:r>
    </w:p>
    <w:p w14:paraId="5100FAAC" w14:textId="77777777" w:rsidR="00E308CE" w:rsidRPr="00E308CE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pacing w:val="-6"/>
          <w:sz w:val="22"/>
          <w:szCs w:val="22"/>
        </w:rPr>
      </w:pPr>
      <w:r w:rsidRPr="00E308CE">
        <w:rPr>
          <w:rFonts w:ascii="Times New Roman" w:hAnsi="Times New Roman" w:cs="Times New Roman"/>
          <w:snapToGrid w:val="0"/>
          <w:spacing w:val="-6"/>
          <w:sz w:val="22"/>
          <w:szCs w:val="22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 w14:paraId="2D9D68CF" w14:textId="77777777" w:rsidR="00E308CE" w:rsidRPr="00CD113C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pacing w:val="-6"/>
          <w:sz w:val="22"/>
          <w:szCs w:val="22"/>
        </w:rPr>
      </w:pPr>
      <w:r w:rsidRPr="00CD113C">
        <w:rPr>
          <w:rFonts w:ascii="Times New Roman" w:hAnsi="Times New Roman" w:cs="Times New Roman"/>
          <w:snapToGrid w:val="0"/>
          <w:spacing w:val="-6"/>
          <w:sz w:val="22"/>
          <w:szCs w:val="22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 w14:paraId="0ACA9C41" w14:textId="77777777" w:rsidR="00E308CE" w:rsidRPr="00971F74" w:rsidRDefault="00E308CE" w:rsidP="00C40909">
      <w:pPr>
        <w:pStyle w:val="ConsPlusNormal"/>
        <w:numPr>
          <w:ilvl w:val="0"/>
          <w:numId w:val="1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71F74">
        <w:rPr>
          <w:rFonts w:ascii="Times New Roman" w:hAnsi="Times New Roman" w:cs="Times New Roman"/>
          <w:snapToGrid w:val="0"/>
          <w:sz w:val="22"/>
          <w:szCs w:val="22"/>
        </w:rPr>
        <w:t>в формате ПК «Гранд-смета» выходная форма для печати указана ниже:</w:t>
      </w:r>
    </w:p>
    <w:p w14:paraId="19D90EEE" w14:textId="77777777" w:rsidR="00E308CE" w:rsidRDefault="00E308CE" w:rsidP="00E308CE">
      <w:pPr>
        <w:ind w:left="737"/>
        <w:rPr>
          <w:color w:val="000000"/>
          <w:sz w:val="20"/>
          <w:szCs w:val="20"/>
          <w:highlight w:val="yellow"/>
        </w:rPr>
      </w:pPr>
      <w:r>
        <w:rPr>
          <w:noProof/>
        </w:rPr>
        <w:drawing>
          <wp:inline distT="0" distB="0" distL="0" distR="0" wp14:anchorId="743853E3" wp14:editId="2FF71172">
            <wp:extent cx="5591175" cy="2995408"/>
            <wp:effectExtent l="0" t="0" r="0" b="0"/>
            <wp:docPr id="11" name="Рисунок 11" descr="cid:image001.jpg@01D771AB.FE884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jpg@01D771AB.FE884A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46" cy="307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E8579" w14:textId="77777777" w:rsidR="00E308CE" w:rsidRPr="00A6246E" w:rsidRDefault="00E308CE" w:rsidP="00E308CE">
      <w:pPr>
        <w:pageBreakBefore/>
        <w:ind w:left="5812"/>
        <w:rPr>
          <w:color w:val="000000"/>
          <w:sz w:val="20"/>
          <w:szCs w:val="20"/>
        </w:rPr>
      </w:pPr>
      <w:r w:rsidRPr="00A6246E">
        <w:rPr>
          <w:color w:val="000000"/>
          <w:sz w:val="20"/>
          <w:szCs w:val="20"/>
        </w:rPr>
        <w:lastRenderedPageBreak/>
        <w:t xml:space="preserve">Приложение 1 </w:t>
      </w:r>
    </w:p>
    <w:p w14:paraId="28F33199" w14:textId="77777777" w:rsidR="00E308CE" w:rsidRPr="00A6246E" w:rsidRDefault="00E308CE" w:rsidP="00E308CE">
      <w:pPr>
        <w:ind w:left="5811"/>
        <w:rPr>
          <w:color w:val="000000"/>
          <w:sz w:val="20"/>
          <w:szCs w:val="20"/>
        </w:rPr>
      </w:pPr>
      <w:r w:rsidRPr="00A6246E">
        <w:rPr>
          <w:color w:val="000000"/>
          <w:sz w:val="20"/>
        </w:rPr>
        <w:t xml:space="preserve">к Требованиям к оформлению и составлению сметной документации </w:t>
      </w:r>
    </w:p>
    <w:p w14:paraId="14C28EBB" w14:textId="77777777" w:rsidR="00E308CE" w:rsidRPr="00BB55BA" w:rsidRDefault="00E308CE" w:rsidP="00E308CE">
      <w:pPr>
        <w:ind w:left="5811"/>
        <w:rPr>
          <w:color w:val="000000"/>
          <w:sz w:val="20"/>
          <w:u w:val="single"/>
        </w:rPr>
      </w:pPr>
      <w:r w:rsidRPr="00A6246E">
        <w:rPr>
          <w:color w:val="000000"/>
          <w:sz w:val="20"/>
          <w:u w:val="single"/>
        </w:rPr>
        <w:t>на выполнение работ по программе ремонтов, реконструкции и техническому перевооружению</w:t>
      </w:r>
    </w:p>
    <w:p w14:paraId="06EA4EBD" w14:textId="77777777" w:rsidR="00E308CE" w:rsidRPr="00CD113C" w:rsidRDefault="00E308CE" w:rsidP="00E308CE">
      <w:pPr>
        <w:jc w:val="center"/>
      </w:pPr>
    </w:p>
    <w:p w14:paraId="65DB61FA" w14:textId="77777777" w:rsidR="00E308CE" w:rsidRPr="00CD113C" w:rsidRDefault="00E308CE" w:rsidP="00E308CE">
      <w:pPr>
        <w:jc w:val="center"/>
        <w:rPr>
          <w:b/>
          <w:sz w:val="24"/>
          <w:szCs w:val="24"/>
        </w:rPr>
      </w:pPr>
      <w:r w:rsidRPr="00CD113C">
        <w:rPr>
          <w:b/>
          <w:sz w:val="24"/>
          <w:szCs w:val="24"/>
        </w:rPr>
        <w:t>Требования к оформлению и составлению сводного сметного расчета</w:t>
      </w:r>
    </w:p>
    <w:p w14:paraId="2C4AB24D" w14:textId="77777777" w:rsidR="00E308CE" w:rsidRPr="00CD113C" w:rsidRDefault="00E308CE" w:rsidP="00E308CE">
      <w:pPr>
        <w:jc w:val="center"/>
        <w:rPr>
          <w:b/>
          <w:sz w:val="24"/>
          <w:szCs w:val="24"/>
        </w:rPr>
      </w:pPr>
      <w:r w:rsidRPr="00CD113C">
        <w:rPr>
          <w:b/>
          <w:sz w:val="24"/>
          <w:szCs w:val="24"/>
        </w:rPr>
        <w:t xml:space="preserve"> к договорам на реконструкцию, техническое перевооружение и ремонт и дополнительным со</w:t>
      </w:r>
      <w:r>
        <w:rPr>
          <w:b/>
          <w:sz w:val="24"/>
          <w:szCs w:val="24"/>
        </w:rPr>
        <w:t>глашениям к указанным договорам</w:t>
      </w:r>
    </w:p>
    <w:p w14:paraId="48A6FED3" w14:textId="77777777" w:rsidR="00E308CE" w:rsidRPr="00D806E5" w:rsidRDefault="00E308CE" w:rsidP="00E308CE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498AD019" w14:textId="77777777" w:rsidR="00E308CE" w:rsidRPr="00BB55BA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BB55BA">
        <w:rPr>
          <w:rFonts w:ascii="Times New Roman" w:hAnsi="Times New Roman"/>
          <w:color w:val="000000"/>
          <w:sz w:val="22"/>
        </w:rPr>
        <w:t>При наличии двух и более сметных расчетов составлять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в текущем уровне цен по форме Приложения </w:t>
      </w:r>
      <w:r w:rsidRPr="007362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№ 1.1 к </w:t>
      </w:r>
      <w:r w:rsidRPr="00736250">
        <w:rPr>
          <w:rFonts w:ascii="Times New Roman" w:hAnsi="Times New Roman"/>
          <w:color w:val="000000"/>
          <w:sz w:val="22"/>
          <w:szCs w:val="22"/>
        </w:rPr>
        <w:t xml:space="preserve">Требованиям к оформлению и составлению </w:t>
      </w:r>
      <w:r w:rsidRPr="007362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сметной документации на выполнение строительно-монтажных работ по программе ремонтов, реконструкции и техническому перевооружению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по образцу</w:t>
      </w:r>
      <w:r w:rsidRPr="00736250">
        <w:rPr>
          <w:rFonts w:ascii="Times New Roman" w:hAnsi="Times New Roman" w:cs="Times New Roman"/>
          <w:snapToGrid w:val="0"/>
          <w:color w:val="000000"/>
          <w:sz w:val="22"/>
          <w:szCs w:val="22"/>
        </w:rPr>
        <w:t>.</w:t>
      </w:r>
    </w:p>
    <w:p w14:paraId="6D5E3B0D" w14:textId="77777777" w:rsidR="00E308CE" w:rsidRPr="00BB55BA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BB55BA">
        <w:rPr>
          <w:rFonts w:ascii="Times New Roman" w:hAnsi="Times New Roman"/>
          <w:color w:val="000000"/>
          <w:sz w:val="22"/>
        </w:rPr>
        <w:t>В случае заключений дополнительных соглашений к договору (далее - д/с),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необходимо выполнять в накопительной форме с учетом </w:t>
      </w:r>
      <w:r w:rsidRPr="00DB0E1F">
        <w:rPr>
          <w:rFonts w:ascii="Times New Roman" w:hAnsi="Times New Roman" w:cs="Times New Roman"/>
          <w:snapToGrid w:val="0"/>
          <w:color w:val="000000"/>
          <w:sz w:val="22"/>
          <w:szCs w:val="22"/>
        </w:rPr>
        <w:t>ЛСР (</w:t>
      </w:r>
      <w:r w:rsidRPr="00BB55BA">
        <w:rPr>
          <w:rFonts w:ascii="Times New Roman" w:hAnsi="Times New Roman"/>
          <w:color w:val="000000"/>
          <w:sz w:val="22"/>
        </w:rPr>
        <w:t>ЛС) к основному договору и ко всем заключенным д/с к нему. В итогах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очередного д/с и стоимостью основного договора. Форма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с учетом заключения д/с к договору приведена в Приложении </w:t>
      </w:r>
      <w:r w:rsidRPr="00AF0ACA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№ 1.2 к </w:t>
      </w:r>
      <w:r w:rsidRPr="00AF0ACA">
        <w:rPr>
          <w:rFonts w:ascii="Times New Roman" w:hAnsi="Times New Roman"/>
          <w:color w:val="000000"/>
          <w:sz w:val="22"/>
          <w:szCs w:val="22"/>
        </w:rPr>
        <w:t xml:space="preserve">Требованиям к оформлению и составлению </w:t>
      </w:r>
      <w:r w:rsidRPr="00AF0ACA">
        <w:rPr>
          <w:rFonts w:ascii="Times New Roman" w:hAnsi="Times New Roman" w:cs="Times New Roman"/>
          <w:snapToGrid w:val="0"/>
          <w:color w:val="000000"/>
          <w:sz w:val="22"/>
          <w:szCs w:val="22"/>
        </w:rPr>
        <w:t>сметной документации на выполнение строительно-монтажных работ по программе ремонтов, реконструкции и техническому перевооружению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. </w:t>
      </w:r>
    </w:p>
    <w:p w14:paraId="530C581C" w14:textId="77777777" w:rsidR="00E308CE" w:rsidRPr="000E40B6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0E40B6">
        <w:rPr>
          <w:rFonts w:ascii="Times New Roman" w:hAnsi="Times New Roman"/>
          <w:color w:val="000000"/>
          <w:sz w:val="22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 w:rsidRPr="007362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к Требованиям </w:t>
      </w:r>
      <w:r w:rsidRPr="000E40B6">
        <w:rPr>
          <w:rFonts w:ascii="Times New Roman" w:hAnsi="Times New Roman"/>
          <w:color w:val="000000"/>
          <w:sz w:val="22"/>
        </w:rPr>
        <w:t xml:space="preserve">к оформлению и составлению </w:t>
      </w:r>
      <w:r w:rsidRPr="0073625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 w14:paraId="1B9D03B7" w14:textId="77777777" w:rsidR="00E308CE" w:rsidRPr="00BB55BA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BB55BA">
        <w:rPr>
          <w:rFonts w:ascii="Times New Roman" w:hAnsi="Times New Roman"/>
          <w:color w:val="000000"/>
          <w:sz w:val="22"/>
        </w:rPr>
        <w:t>ЛС являются приложениями к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>. Нумерация приложений указывается по мере включения ЛС в ССР в накопительной форме - по порядку.</w:t>
      </w:r>
    </w:p>
    <w:p w14:paraId="71A43947" w14:textId="77777777" w:rsidR="00E308CE" w:rsidRPr="00BB55BA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BB55BA">
        <w:rPr>
          <w:rFonts w:ascii="Times New Roman" w:hAnsi="Times New Roman"/>
          <w:color w:val="000000"/>
          <w:sz w:val="22"/>
        </w:rPr>
        <w:t>Разнесение затрат (сумм ЛС) по графам и главам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 осуществлять в соответствии с указаниями </w:t>
      </w:r>
      <w:r w:rsidRPr="000E40B6">
        <w:rPr>
          <w:rFonts w:ascii="Times New Roman" w:hAnsi="Times New Roman"/>
          <w:color w:val="000000"/>
          <w:sz w:val="22"/>
        </w:rPr>
        <w:t>Методики определения сметной стоимости строительства</w:t>
      </w:r>
      <w:r w:rsidRPr="00BB55BA">
        <w:rPr>
          <w:rFonts w:ascii="Times New Roman" w:hAnsi="Times New Roman"/>
          <w:color w:val="000000"/>
          <w:sz w:val="22"/>
        </w:rPr>
        <w:t>.</w:t>
      </w:r>
    </w:p>
    <w:p w14:paraId="443642AB" w14:textId="77777777" w:rsidR="00E308CE" w:rsidRPr="007D493F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7D493F">
        <w:rPr>
          <w:rFonts w:ascii="Times New Roman" w:hAnsi="Times New Roman"/>
          <w:color w:val="000000"/>
          <w:sz w:val="22"/>
        </w:rPr>
        <w:t>В ССР</w:t>
      </w:r>
      <w:r>
        <w:rPr>
          <w:rFonts w:ascii="Times New Roman" w:hAnsi="Times New Roman"/>
          <w:color w:val="000000"/>
          <w:sz w:val="22"/>
        </w:rPr>
        <w:t>СС</w:t>
      </w:r>
      <w:r w:rsidRPr="007D493F">
        <w:rPr>
          <w:rFonts w:ascii="Times New Roman" w:hAnsi="Times New Roman"/>
          <w:color w:val="000000"/>
          <w:sz w:val="22"/>
        </w:rPr>
        <w:t xml:space="preserve">, построчные и итоговые суммы </w:t>
      </w:r>
      <w:r w:rsidRPr="007D493F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указывать </w:t>
      </w:r>
      <w:r w:rsidRPr="007D493F">
        <w:rPr>
          <w:rFonts w:ascii="Times New Roman" w:hAnsi="Times New Roman"/>
          <w:color w:val="000000"/>
          <w:sz w:val="22"/>
        </w:rPr>
        <w:t>в рубл</w:t>
      </w:r>
      <w:r>
        <w:rPr>
          <w:rFonts w:ascii="Times New Roman" w:hAnsi="Times New Roman"/>
          <w:color w:val="000000"/>
          <w:sz w:val="22"/>
        </w:rPr>
        <w:t xml:space="preserve">ях </w:t>
      </w:r>
      <w:r w:rsidRPr="007D493F">
        <w:rPr>
          <w:rFonts w:ascii="Times New Roman" w:hAnsi="Times New Roman"/>
          <w:color w:val="000000"/>
          <w:sz w:val="22"/>
        </w:rPr>
        <w:t>с округлением до двух знаков после запятой</w:t>
      </w:r>
      <w:r>
        <w:rPr>
          <w:rFonts w:ascii="Times New Roman" w:hAnsi="Times New Roman"/>
          <w:color w:val="000000"/>
          <w:sz w:val="22"/>
        </w:rPr>
        <w:t>.</w:t>
      </w:r>
      <w:r w:rsidRPr="007D493F">
        <w:rPr>
          <w:rFonts w:ascii="Times New Roman" w:hAnsi="Times New Roman"/>
          <w:color w:val="000000"/>
          <w:sz w:val="22"/>
        </w:rPr>
        <w:t xml:space="preserve"> Величину НДС не указывать.</w:t>
      </w:r>
    </w:p>
    <w:p w14:paraId="70A866EC" w14:textId="77777777" w:rsidR="00E308CE" w:rsidRPr="00BB55BA" w:rsidRDefault="00E308CE" w:rsidP="00C40909">
      <w:pPr>
        <w:pStyle w:val="ConsPlusNormal"/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2"/>
        </w:rPr>
      </w:pPr>
      <w:r w:rsidRPr="00BB55BA">
        <w:rPr>
          <w:rFonts w:ascii="Times New Roman" w:hAnsi="Times New Roman"/>
          <w:color w:val="000000"/>
          <w:sz w:val="22"/>
        </w:rPr>
        <w:t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</w:t>
      </w:r>
      <w:r>
        <w:rPr>
          <w:rFonts w:ascii="Times New Roman" w:hAnsi="Times New Roman"/>
          <w:color w:val="000000"/>
          <w:sz w:val="22"/>
        </w:rPr>
        <w:t>СС</w:t>
      </w:r>
      <w:r w:rsidRPr="00BB55BA">
        <w:rPr>
          <w:rFonts w:ascii="Times New Roman" w:hAnsi="Times New Roman"/>
          <w:color w:val="000000"/>
          <w:sz w:val="22"/>
        </w:rPr>
        <w:t xml:space="preserve">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 w14:paraId="07814C8C" w14:textId="77777777" w:rsidR="00E308CE" w:rsidRDefault="00E308CE" w:rsidP="00E308CE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06623E0D" w14:textId="77777777" w:rsidR="00E308CE" w:rsidRPr="00FA5F35" w:rsidRDefault="00E308CE" w:rsidP="00E308CE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  <w:sectPr w:rsidR="00E308CE" w:rsidRPr="00FA5F35" w:rsidSect="00BA473A">
          <w:footnotePr>
            <w:numRestart w:val="eachPage"/>
          </w:footnotePr>
          <w:pgSz w:w="11906" w:h="16838" w:code="9"/>
          <w:pgMar w:top="851" w:right="707" w:bottom="426" w:left="1276" w:header="709" w:footer="709" w:gutter="0"/>
          <w:cols w:space="708"/>
          <w:docGrid w:linePitch="381"/>
        </w:sectPr>
      </w:pPr>
    </w:p>
    <w:p w14:paraId="01F32C21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1.1</w:t>
      </w:r>
    </w:p>
    <w:p w14:paraId="68F09254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>к Требованиям к оформлению и составлению сметной документации на выполнение работ по программе ремонтов, реконструкции и техническому перевооружению</w:t>
      </w:r>
    </w:p>
    <w:p w14:paraId="702A7E07" w14:textId="77777777" w:rsidR="00E308CE" w:rsidRDefault="00E308CE" w:rsidP="00E308CE">
      <w:pPr>
        <w:pStyle w:val="ConsPlusNormal"/>
        <w:ind w:left="57"/>
        <w:jc w:val="right"/>
        <w:rPr>
          <w:rFonts w:ascii="Times New Roman" w:hAnsi="Times New Roman"/>
        </w:rPr>
      </w:pPr>
    </w:p>
    <w:p w14:paraId="2931B766" w14:textId="77777777" w:rsidR="00E308CE" w:rsidRDefault="00E308CE" w:rsidP="00E308CE">
      <w:pPr>
        <w:pStyle w:val="ConsPlusNormal"/>
        <w:ind w:left="57"/>
        <w:rPr>
          <w:rFonts w:ascii="Times New Roman" w:hAnsi="Times New Roman"/>
        </w:rPr>
      </w:pPr>
      <w:r w:rsidRPr="004F601C">
        <w:rPr>
          <w:rFonts w:ascii="Times New Roman" w:hAnsi="Times New Roman"/>
          <w:b/>
          <w:sz w:val="22"/>
          <w:szCs w:val="22"/>
        </w:rPr>
        <w:t>ОБРАЗЕЦ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3558A69" w14:textId="77777777" w:rsidR="00E308CE" w:rsidRDefault="00E308CE" w:rsidP="00E308CE">
      <w:pPr>
        <w:pStyle w:val="ConsPlusNormal"/>
        <w:ind w:left="5811"/>
        <w:jc w:val="center"/>
        <w:rPr>
          <w:rFonts w:ascii="Times New Roman" w:hAnsi="Times New Roman"/>
        </w:rPr>
      </w:pPr>
    </w:p>
    <w:p w14:paraId="33ABCD7D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 w14:paraId="60F70B40" w14:textId="77777777" w:rsidR="00E308CE" w:rsidRPr="00613A3B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договору от_______№_____</w:t>
      </w:r>
    </w:p>
    <w:p w14:paraId="00778419" w14:textId="77777777" w:rsidR="00E308CE" w:rsidRDefault="00E308CE" w:rsidP="00E308CE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137180" w14:textId="77777777" w:rsidR="00E308CE" w:rsidRDefault="00E308CE" w:rsidP="00E308CE">
      <w:pPr>
        <w:pStyle w:val="ConsPlusNormal"/>
        <w:jc w:val="right"/>
        <w:rPr>
          <w:rFonts w:ascii="Times New Roman" w:hAnsi="Times New Roman"/>
        </w:rPr>
      </w:pPr>
      <w:bookmarkStart w:id="50" w:name="P3258"/>
      <w:bookmarkStart w:id="51" w:name="P2506"/>
      <w:bookmarkStart w:id="52" w:name="P2522"/>
      <w:bookmarkStart w:id="53" w:name="P2523"/>
      <w:bookmarkStart w:id="54" w:name="P2524"/>
      <w:bookmarkStart w:id="55" w:name="P2525"/>
      <w:bookmarkStart w:id="56" w:name="P2526"/>
      <w:bookmarkStart w:id="57" w:name="P2527"/>
      <w:bookmarkStart w:id="58" w:name="P2528"/>
      <w:bookmarkStart w:id="59" w:name="P2529"/>
      <w:bookmarkStart w:id="60" w:name="P2530"/>
      <w:bookmarkStart w:id="61" w:name="P2531"/>
      <w:bookmarkStart w:id="62" w:name="P2546"/>
      <w:bookmarkStart w:id="63" w:name="P2566"/>
      <w:bookmarkStart w:id="64" w:name="P2616"/>
      <w:bookmarkStart w:id="65" w:name="P2736"/>
      <w:bookmarkStart w:id="66" w:name="P2746"/>
      <w:bookmarkStart w:id="67" w:name="P294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7451"/>
      </w:tblGrid>
      <w:tr w:rsidR="00E308CE" w:rsidRPr="008037AF" w14:paraId="14FC5F01" w14:textId="77777777" w:rsidTr="006B064D">
        <w:trPr>
          <w:trHeight w:val="1158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FABD" w14:textId="77777777" w:rsidR="00E308CE" w:rsidRDefault="00E308CE" w:rsidP="006B064D">
            <w:pPr>
              <w:pStyle w:val="ConsPlusNormal"/>
              <w:ind w:left="283" w:firstLine="0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b/>
              </w:rPr>
              <w:t>СОГЛАСОВАНО</w:t>
            </w:r>
            <w:r>
              <w:rPr>
                <w:rFonts w:ascii="Times New Roman" w:hAnsi="Times New Roman" w:cs="Times New Roman"/>
              </w:rPr>
              <w:t xml:space="preserve">:                                           </w:t>
            </w:r>
          </w:p>
          <w:p w14:paraId="0FA115B0" w14:textId="77777777" w:rsidR="00E308CE" w:rsidRPr="008037AF" w:rsidRDefault="00E308CE" w:rsidP="006B064D">
            <w:pPr>
              <w:pStyle w:val="ConsPlusNormal"/>
              <w:ind w:right="-9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______________(Подрядчик )</w:t>
            </w:r>
            <w:r w:rsidRPr="008037AF">
              <w:rPr>
                <w:rFonts w:ascii="Times New Roman" w:hAnsi="Times New Roman" w:cs="Times New Roman"/>
              </w:rPr>
              <w:t xml:space="preserve">       </w:t>
            </w:r>
          </w:p>
          <w:p w14:paraId="31C9C041" w14:textId="77777777" w:rsidR="00E308CE" w:rsidRDefault="00E308CE" w:rsidP="006B064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_______________(ФИО)</w:t>
            </w:r>
          </w:p>
          <w:p w14:paraId="23E143C0" w14:textId="77777777" w:rsidR="00E308CE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3F0D0D4" w14:textId="77777777" w:rsidR="00E308CE" w:rsidRPr="008037AF" w:rsidRDefault="00E308CE" w:rsidP="006B064D">
            <w:pPr>
              <w:pStyle w:val="ConsPlusNormal"/>
              <w:ind w:left="142" w:hanging="142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Заказчик</w:t>
            </w:r>
            <w:r>
              <w:rPr>
                <w:rFonts w:ascii="Times New Roman" w:hAnsi="Times New Roman" w:cs="Times New Roman"/>
              </w:rPr>
              <w:t>:______________________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11B6" w14:textId="77777777" w:rsidR="00E308CE" w:rsidRDefault="00E308CE" w:rsidP="006B064D">
            <w:pPr>
              <w:pStyle w:val="ConsPlusNormal"/>
              <w:ind w:right="-3855"/>
              <w:jc w:val="center"/>
              <w:rPr>
                <w:rFonts w:ascii="Times New Roman" w:hAnsi="Times New Roman" w:cs="Times New Roman"/>
                <w:b/>
              </w:rPr>
            </w:pPr>
            <w:r w:rsidRPr="00110C66">
              <w:rPr>
                <w:rFonts w:ascii="Times New Roman" w:hAnsi="Times New Roman" w:cs="Times New Roman"/>
                <w:b/>
              </w:rPr>
              <w:t>УТВЕРЖД</w:t>
            </w:r>
            <w:r>
              <w:rPr>
                <w:rFonts w:ascii="Times New Roman" w:hAnsi="Times New Roman" w:cs="Times New Roman"/>
                <w:b/>
              </w:rPr>
              <w:t>АЮ</w:t>
            </w:r>
            <w:r w:rsidRPr="00110C66">
              <w:rPr>
                <w:rFonts w:ascii="Times New Roman" w:hAnsi="Times New Roman" w:cs="Times New Roman"/>
                <w:b/>
              </w:rPr>
              <w:t>:</w:t>
            </w:r>
          </w:p>
          <w:p w14:paraId="371C2B8A" w14:textId="77777777" w:rsidR="00E308CE" w:rsidRPr="005426EA" w:rsidRDefault="00E308CE" w:rsidP="006B064D">
            <w:pPr>
              <w:pStyle w:val="ConsPlusNormal"/>
              <w:ind w:right="-90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5426EA">
              <w:rPr>
                <w:rFonts w:ascii="Times New Roman" w:hAnsi="Times New Roman" w:cs="Times New Roman"/>
                <w:b/>
                <w:sz w:val="22"/>
              </w:rPr>
              <w:t xml:space="preserve">                             </w:t>
            </w:r>
            <w:r w:rsidRPr="005426EA">
              <w:rPr>
                <w:rFonts w:ascii="Times New Roman" w:hAnsi="Times New Roman" w:cs="Times New Roman"/>
                <w:sz w:val="22"/>
              </w:rPr>
              <w:t xml:space="preserve">_____________(Заказчик )       </w:t>
            </w:r>
          </w:p>
          <w:p w14:paraId="4EBF1E5B" w14:textId="77777777" w:rsidR="00E308CE" w:rsidRPr="00110C66" w:rsidRDefault="00E308CE" w:rsidP="006B064D">
            <w:pPr>
              <w:pStyle w:val="ConsPlusNormal"/>
              <w:ind w:left="2551"/>
              <w:jc w:val="center"/>
              <w:rPr>
                <w:rFonts w:ascii="Times New Roman" w:hAnsi="Times New Roman" w:cs="Times New Roman"/>
                <w:b/>
              </w:rPr>
            </w:pPr>
            <w:r w:rsidRPr="005426EA">
              <w:rPr>
                <w:rFonts w:ascii="Times New Roman" w:hAnsi="Times New Roman" w:cs="Times New Roman"/>
                <w:sz w:val="22"/>
              </w:rPr>
              <w:t xml:space="preserve">                  ______________(</w:t>
            </w:r>
            <w:r>
              <w:rPr>
                <w:rFonts w:ascii="Times New Roman" w:hAnsi="Times New Roman" w:cs="Times New Roman"/>
              </w:rPr>
              <w:t>ФИО)</w:t>
            </w:r>
          </w:p>
        </w:tc>
      </w:tr>
      <w:tr w:rsidR="00E308CE" w:rsidRPr="008037AF" w14:paraId="0C708F8D" w14:textId="77777777" w:rsidTr="006B064D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569F4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E7F26" w14:textId="77777777" w:rsidR="00E308CE" w:rsidRPr="008037AF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0D32D4CE" w14:textId="77777777" w:rsidTr="006B064D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FD748" w14:textId="77777777" w:rsidR="00E308CE" w:rsidRPr="008037AF" w:rsidRDefault="00E308CE" w:rsidP="006B064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Утвержден</w:t>
            </w:r>
            <w:r>
              <w:rPr>
                <w:rFonts w:ascii="Times New Roman" w:hAnsi="Times New Roman" w:cs="Times New Roman"/>
              </w:rPr>
              <w:t>:</w:t>
            </w:r>
            <w:r w:rsidRPr="008037AF">
              <w:rPr>
                <w:rFonts w:ascii="Times New Roman" w:hAnsi="Times New Roman" w:cs="Times New Roman"/>
              </w:rPr>
              <w:t xml:space="preserve"> __ ______________20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8037AF">
              <w:rPr>
                <w:rFonts w:ascii="Times New Roman" w:hAnsi="Times New Roman" w:cs="Times New Roman"/>
              </w:rPr>
              <w:t>__ г.</w:t>
            </w:r>
          </w:p>
        </w:tc>
      </w:tr>
    </w:tbl>
    <w:p w14:paraId="721A88AC" w14:textId="77777777" w:rsidR="00E308CE" w:rsidRPr="00BB55BA" w:rsidRDefault="00E308CE" w:rsidP="00E308CE">
      <w:pPr>
        <w:pStyle w:val="ConsPlusNormal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E308CE" w:rsidRPr="008037AF" w14:paraId="362CF8BA" w14:textId="77777777" w:rsidTr="006B064D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7EFA2445" w14:textId="77777777" w:rsidR="00E308CE" w:rsidRPr="008037AF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E5996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21CFA656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/>
              </w:rPr>
              <w:t>руб.</w:t>
            </w:r>
          </w:p>
        </w:tc>
      </w:tr>
      <w:tr w:rsidR="00E308CE" w:rsidRPr="008037AF" w14:paraId="44A86A26" w14:textId="77777777" w:rsidTr="006B064D">
        <w:tc>
          <w:tcPr>
            <w:tcW w:w="10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EB5FC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07C1B071" w14:textId="77777777" w:rsidTr="006B064D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D1956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  <w:tr w:rsidR="00E308CE" w:rsidRPr="008037AF" w14:paraId="438D12F8" w14:textId="77777777" w:rsidTr="006B064D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A9B5F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14:paraId="42474774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 ССР</w:t>
            </w:r>
            <w:r>
              <w:rPr>
                <w:rFonts w:ascii="Times New Roman" w:hAnsi="Times New Roman" w:cs="Times New Roman"/>
              </w:rPr>
              <w:t>СС</w:t>
            </w:r>
            <w:r w:rsidRPr="008037AF">
              <w:rPr>
                <w:rFonts w:ascii="Times New Roman" w:hAnsi="Times New Roman" w:cs="Times New Roman"/>
              </w:rPr>
              <w:t>-________</w:t>
            </w:r>
          </w:p>
        </w:tc>
      </w:tr>
      <w:tr w:rsidR="00E308CE" w:rsidRPr="008037AF" w14:paraId="05FD8575" w14:textId="77777777" w:rsidTr="006B064D">
        <w:trPr>
          <w:trHeight w:val="22"/>
        </w:trPr>
        <w:tc>
          <w:tcPr>
            <w:tcW w:w="10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D882B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0DAC99A9" w14:textId="77777777" w:rsidTr="006B064D"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596F1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E308CE" w:rsidRPr="008037AF" w14:paraId="6BA3BF78" w14:textId="77777777" w:rsidTr="006B064D">
        <w:tc>
          <w:tcPr>
            <w:tcW w:w="10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F906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Составлен в </w:t>
            </w:r>
            <w:r>
              <w:rPr>
                <w:rFonts w:ascii="Times New Roman" w:hAnsi="Times New Roman" w:cs="Times New Roman"/>
              </w:rPr>
              <w:t>текущих ценах, соответствующих периоду выполнения работ по Договору</w:t>
            </w:r>
            <w:r w:rsidRPr="008037AF">
              <w:rPr>
                <w:rFonts w:ascii="Times New Roman" w:hAnsi="Times New Roman" w:cs="Times New Roman"/>
              </w:rPr>
              <w:t>_________________ 20__ г.</w:t>
            </w:r>
          </w:p>
        </w:tc>
      </w:tr>
    </w:tbl>
    <w:p w14:paraId="03F548B2" w14:textId="77777777" w:rsidR="00E308CE" w:rsidRPr="00BB55BA" w:rsidRDefault="00E308CE" w:rsidP="00E308CE">
      <w:pPr>
        <w:pStyle w:val="ConsPlusNormal"/>
        <w:jc w:val="center"/>
      </w:pPr>
    </w:p>
    <w:tbl>
      <w:tblPr>
        <w:tblW w:w="10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993"/>
        <w:gridCol w:w="283"/>
        <w:gridCol w:w="1270"/>
        <w:gridCol w:w="364"/>
        <w:gridCol w:w="1343"/>
        <w:gridCol w:w="425"/>
        <w:gridCol w:w="1134"/>
        <w:gridCol w:w="1559"/>
        <w:gridCol w:w="1418"/>
        <w:gridCol w:w="1559"/>
      </w:tblGrid>
      <w:tr w:rsidR="00E308CE" w:rsidRPr="008037AF" w14:paraId="6280423F" w14:textId="77777777" w:rsidTr="006B064D">
        <w:trPr>
          <w:trHeight w:val="212"/>
        </w:trPr>
        <w:tc>
          <w:tcPr>
            <w:tcW w:w="634" w:type="dxa"/>
            <w:vMerge w:val="restart"/>
          </w:tcPr>
          <w:p w14:paraId="73F28FEE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7A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93" w:type="dxa"/>
            <w:vMerge w:val="restart"/>
          </w:tcPr>
          <w:p w14:paraId="3B88914D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</w:tcPr>
          <w:p w14:paraId="013B09EC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802" w:type="dxa"/>
            <w:gridSpan w:val="7"/>
          </w:tcPr>
          <w:p w14:paraId="50F85922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E308CE" w:rsidRPr="008037AF" w14:paraId="2E48BB68" w14:textId="77777777" w:rsidTr="006B064D">
        <w:trPr>
          <w:trHeight w:val="1114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6D7A4878" w14:textId="77777777" w:rsidR="00E308CE" w:rsidRPr="008037AF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73B1EC8" w14:textId="77777777" w:rsidR="00E308CE" w:rsidRPr="00BB0B32" w:rsidRDefault="00E308CE" w:rsidP="006B064D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bottom w:val="single" w:sz="4" w:space="0" w:color="auto"/>
            </w:tcBorders>
          </w:tcPr>
          <w:p w14:paraId="02188373" w14:textId="77777777" w:rsidR="00E308CE" w:rsidRPr="00BB0B32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01778D60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2775100" w14:textId="77777777" w:rsidR="00E308CE" w:rsidRPr="00BB0B32" w:rsidRDefault="00E308CE" w:rsidP="006B064D">
            <w:pPr>
              <w:pStyle w:val="ConsPlusNormal"/>
              <w:ind w:left="1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6B5586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BCA4F6" w14:textId="77777777" w:rsidR="00E308CE" w:rsidRPr="00BB0B32" w:rsidRDefault="00E308CE" w:rsidP="006B064D">
            <w:pPr>
              <w:pStyle w:val="ConsPlusNormal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13C73" w14:textId="77777777" w:rsidR="00E308CE" w:rsidRPr="00BB0B32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308CE" w:rsidRPr="008037AF" w14:paraId="3AB3CBBC" w14:textId="77777777" w:rsidTr="006B064D">
        <w:trPr>
          <w:trHeight w:val="8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E07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3B1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C46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480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211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1C6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C7A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C1B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308CE" w:rsidRPr="008037AF" w14:paraId="6D92E1BE" w14:textId="77777777" w:rsidTr="006B064D">
        <w:trPr>
          <w:trHeight w:val="24"/>
        </w:trPr>
        <w:tc>
          <w:tcPr>
            <w:tcW w:w="634" w:type="dxa"/>
            <w:tcBorders>
              <w:top w:val="single" w:sz="4" w:space="0" w:color="auto"/>
            </w:tcBorders>
          </w:tcPr>
          <w:p w14:paraId="1E9BC06B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831898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14:paraId="7F761D3D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</w:tcBorders>
          </w:tcPr>
          <w:p w14:paraId="714CB082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61C551A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F9934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92B8B2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3C4523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5FA528A9" w14:textId="77777777" w:rsidTr="006B064D">
        <w:tc>
          <w:tcPr>
            <w:tcW w:w="634" w:type="dxa"/>
            <w:tcBorders>
              <w:bottom w:val="single" w:sz="4" w:space="0" w:color="auto"/>
            </w:tcBorders>
          </w:tcPr>
          <w:p w14:paraId="36EB2717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6477AF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14:paraId="2F44445F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14:paraId="68FFBBAA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5CF49B7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4BCCF7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03179E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DD3DB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2D01EF" w14:paraId="5E3F0570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CC2" w14:textId="77777777" w:rsidR="00E308CE" w:rsidRPr="002D01EF" w:rsidRDefault="00E308CE" w:rsidP="006B064D">
            <w:pPr>
              <w:pStyle w:val="ConsPlusNormal"/>
              <w:tabs>
                <w:tab w:val="left" w:pos="567"/>
                <w:tab w:val="left" w:pos="2091"/>
              </w:tabs>
              <w:ind w:left="170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 xml:space="preserve">     Руководитель</w:t>
            </w:r>
          </w:p>
          <w:p w14:paraId="055D27DD" w14:textId="77777777" w:rsidR="00E308CE" w:rsidRPr="002D01EF" w:rsidRDefault="00E308CE" w:rsidP="006B064D">
            <w:pPr>
              <w:pStyle w:val="ConsPlusNormal"/>
              <w:tabs>
                <w:tab w:val="left" w:pos="851"/>
              </w:tabs>
              <w:ind w:left="170" w:hanging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6A6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2D01EF" w14:paraId="6ED22B9A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28C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E2D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E308CE" w:rsidRPr="002D01EF" w14:paraId="1085FFFF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92F" w14:textId="77777777" w:rsidR="00E308CE" w:rsidRPr="002D01EF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BD4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8037AF" w14:paraId="4F97430F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427" w14:textId="77777777" w:rsidR="00E308CE" w:rsidRPr="002D01EF" w:rsidRDefault="00E308CE" w:rsidP="006B064D">
            <w:pPr>
              <w:pStyle w:val="ConsPlusNormal"/>
              <w:ind w:left="-907"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70D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35E" w14:textId="77777777" w:rsidR="00E308CE" w:rsidRPr="002D01EF" w:rsidRDefault="00E308CE" w:rsidP="006B064D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839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8037AF" w14:paraId="5C535FE4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621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E77" w14:textId="77777777" w:rsidR="00E308CE" w:rsidRPr="002D01EF" w:rsidRDefault="00E308CE" w:rsidP="006B064D"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9C73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CDD" w14:textId="77777777" w:rsidR="00E308CE" w:rsidRPr="002D01EF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E308CE" w:rsidRPr="008037AF" w14:paraId="126AE97B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438" w14:textId="77777777" w:rsidR="00E308CE" w:rsidRPr="002D01EF" w:rsidRDefault="00E308CE" w:rsidP="006B064D">
            <w:pPr>
              <w:pStyle w:val="ConsPlusNormal"/>
              <w:ind w:left="284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AB85" w14:textId="77777777" w:rsidR="00E308CE" w:rsidRPr="002D01E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 w14:paraId="2A8BD732" w14:textId="77777777" w:rsidR="00E308CE" w:rsidRPr="00CD113C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 w:rsidRPr="00CD113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1.2</w:t>
      </w:r>
    </w:p>
    <w:p w14:paraId="51CB65E4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</w:t>
      </w:r>
    </w:p>
    <w:p w14:paraId="0310B5AC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выполнение работ по программе</w:t>
      </w:r>
    </w:p>
    <w:p w14:paraId="331632CB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>ремонтов, реконструкции и техническому перевооружению</w:t>
      </w:r>
    </w:p>
    <w:p w14:paraId="75A76F23" w14:textId="77777777" w:rsidR="00E308CE" w:rsidRDefault="00E308CE" w:rsidP="00E308CE">
      <w:pPr>
        <w:pStyle w:val="ConsPlusNormal"/>
        <w:ind w:left="5811"/>
        <w:rPr>
          <w:rFonts w:ascii="Times New Roman" w:hAnsi="Times New Roman"/>
        </w:rPr>
      </w:pPr>
    </w:p>
    <w:p w14:paraId="335F76F2" w14:textId="77777777" w:rsidR="00E308CE" w:rsidRDefault="00E308CE" w:rsidP="00E308CE">
      <w:pPr>
        <w:pStyle w:val="ConsPlusNormal"/>
        <w:ind w:left="57"/>
        <w:rPr>
          <w:rFonts w:ascii="Times New Roman" w:hAnsi="Times New Roman"/>
        </w:rPr>
      </w:pPr>
      <w:r w:rsidRPr="004F601C">
        <w:rPr>
          <w:rFonts w:ascii="Times New Roman" w:hAnsi="Times New Roman"/>
          <w:b/>
          <w:sz w:val="22"/>
          <w:szCs w:val="22"/>
        </w:rPr>
        <w:t>ОБРАЗЕЦ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062E4AC" w14:textId="77777777" w:rsidR="00E308CE" w:rsidRPr="00100CD7" w:rsidRDefault="00E308CE" w:rsidP="00E308CE">
      <w:pPr>
        <w:pStyle w:val="ConsPlusNormal"/>
        <w:jc w:val="right"/>
        <w:rPr>
          <w:rFonts w:ascii="Times New Roman" w:hAnsi="Times New Roman"/>
        </w:rPr>
      </w:pPr>
    </w:p>
    <w:p w14:paraId="1CEB949F" w14:textId="77777777" w:rsidR="00E308CE" w:rsidRPr="00100CD7" w:rsidRDefault="00E308CE" w:rsidP="00E308CE">
      <w:pPr>
        <w:pStyle w:val="ConsPlusNormal"/>
        <w:tabs>
          <w:tab w:val="left" w:pos="6804"/>
        </w:tabs>
        <w:ind w:left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100CD7">
        <w:rPr>
          <w:rFonts w:ascii="Times New Roman" w:hAnsi="Times New Roman"/>
        </w:rPr>
        <w:t>Приложение №___</w:t>
      </w:r>
    </w:p>
    <w:p w14:paraId="14B14E3D" w14:textId="77777777" w:rsidR="00E308CE" w:rsidRPr="00100CD7" w:rsidRDefault="00E308CE" w:rsidP="00E308CE">
      <w:pPr>
        <w:pStyle w:val="ConsPlusNormal"/>
        <w:tabs>
          <w:tab w:val="left" w:pos="6946"/>
        </w:tabs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Pr="00100CD7">
        <w:rPr>
          <w:rFonts w:ascii="Times New Roman" w:hAnsi="Times New Roman"/>
        </w:rPr>
        <w:t>к дополнительному соглашению от ___ № ___</w:t>
      </w:r>
    </w:p>
    <w:p w14:paraId="71132FA8" w14:textId="77777777" w:rsidR="00E308CE" w:rsidRPr="00100CD7" w:rsidRDefault="00E308CE" w:rsidP="00E308CE">
      <w:pPr>
        <w:pStyle w:val="ConsPlusNormal"/>
        <w:ind w:left="5811"/>
        <w:rPr>
          <w:rFonts w:ascii="Times New Roman" w:hAnsi="Times New Roman"/>
        </w:rPr>
      </w:pPr>
      <w:r w:rsidRPr="00100CD7">
        <w:rPr>
          <w:rFonts w:ascii="Times New Roman" w:hAnsi="Times New Roman"/>
        </w:rPr>
        <w:t xml:space="preserve">                                                                                                                             к договору от________№_____ </w:t>
      </w:r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5"/>
        <w:gridCol w:w="9690"/>
      </w:tblGrid>
      <w:tr w:rsidR="00E308CE" w:rsidRPr="008037AF" w14:paraId="219CCD22" w14:textId="77777777" w:rsidTr="006B064D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8183466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8037A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9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EE3FB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674708B3" w14:textId="77777777" w:rsidTr="006B064D"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77646A1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04796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E308CE" w:rsidRPr="008037AF" w14:paraId="6127FCA1" w14:textId="77777777" w:rsidTr="006B064D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5B89C" w14:textId="77777777" w:rsidR="00E308CE" w:rsidRPr="008037AF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Утвержден __ ______________ 20__ г.</w:t>
            </w:r>
          </w:p>
        </w:tc>
      </w:tr>
    </w:tbl>
    <w:p w14:paraId="5613A306" w14:textId="77777777" w:rsidR="00E308CE" w:rsidRPr="008037AF" w:rsidRDefault="00E308CE" w:rsidP="00E308C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5"/>
        <w:gridCol w:w="2664"/>
        <w:gridCol w:w="3098"/>
      </w:tblGrid>
      <w:tr w:rsidR="00E308CE" w:rsidRPr="008037AF" w14:paraId="0072FB9B" w14:textId="77777777" w:rsidTr="006B064D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A6204A8" w14:textId="77777777" w:rsidR="00E308CE" w:rsidRPr="008037AF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974F4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5BE878E6" w14:textId="77777777" w:rsidR="00E308CE" w:rsidRPr="008037AF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руб.</w:t>
            </w:r>
          </w:p>
        </w:tc>
      </w:tr>
      <w:tr w:rsidR="00E308CE" w:rsidRPr="008037AF" w14:paraId="4E8EE19B" w14:textId="77777777" w:rsidTr="006B064D">
        <w:tc>
          <w:tcPr>
            <w:tcW w:w="10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B19F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5D90B808" w14:textId="77777777" w:rsidTr="006B064D">
        <w:tblPrEx>
          <w:tblBorders>
            <w:insideH w:val="single" w:sz="4" w:space="0" w:color="auto"/>
          </w:tblBorders>
        </w:tblPrEx>
        <w:tc>
          <w:tcPr>
            <w:tcW w:w="10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1DF4F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</w:tbl>
    <w:p w14:paraId="13F0FF0C" w14:textId="77777777" w:rsidR="00E308CE" w:rsidRPr="008037AF" w:rsidRDefault="00E308CE" w:rsidP="00E308C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77"/>
      </w:tblGrid>
      <w:tr w:rsidR="00E308CE" w:rsidRPr="008037AF" w14:paraId="6FA5E280" w14:textId="77777777" w:rsidTr="006B064D">
        <w:tc>
          <w:tcPr>
            <w:tcW w:w="10977" w:type="dxa"/>
            <w:tcBorders>
              <w:top w:val="nil"/>
              <w:left w:val="nil"/>
              <w:bottom w:val="nil"/>
              <w:right w:val="nil"/>
            </w:tcBorders>
          </w:tcPr>
          <w:p w14:paraId="1F7537AB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14:paraId="6EE55975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 ССР</w:t>
            </w:r>
            <w:r>
              <w:rPr>
                <w:rFonts w:ascii="Times New Roman" w:hAnsi="Times New Roman" w:cs="Times New Roman"/>
              </w:rPr>
              <w:t>СС</w:t>
            </w:r>
            <w:r w:rsidRPr="008037AF">
              <w:rPr>
                <w:rFonts w:ascii="Times New Roman" w:hAnsi="Times New Roman" w:cs="Times New Roman"/>
              </w:rPr>
              <w:t>-________</w:t>
            </w:r>
          </w:p>
        </w:tc>
      </w:tr>
      <w:tr w:rsidR="00E308CE" w:rsidRPr="008037AF" w14:paraId="786699EF" w14:textId="77777777" w:rsidTr="006B064D">
        <w:tc>
          <w:tcPr>
            <w:tcW w:w="10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F3239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25DAB454" w14:textId="77777777" w:rsidTr="006B064D">
        <w:tc>
          <w:tcPr>
            <w:tcW w:w="10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C4EE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E308CE" w:rsidRPr="008037AF" w14:paraId="32F5B6DD" w14:textId="77777777" w:rsidTr="006B064D">
        <w:tc>
          <w:tcPr>
            <w:tcW w:w="10977" w:type="dxa"/>
            <w:tcBorders>
              <w:top w:val="nil"/>
              <w:left w:val="nil"/>
              <w:bottom w:val="nil"/>
              <w:right w:val="nil"/>
            </w:tcBorders>
          </w:tcPr>
          <w:p w14:paraId="5244C2E5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Составлен в </w:t>
            </w:r>
            <w:r>
              <w:rPr>
                <w:rFonts w:ascii="Times New Roman" w:hAnsi="Times New Roman" w:cs="Times New Roman"/>
              </w:rPr>
              <w:t>текущих ценах, соответствующих периоду выполнения работ по Договору</w:t>
            </w:r>
            <w:r w:rsidRPr="008037AF">
              <w:rPr>
                <w:rFonts w:ascii="Times New Roman" w:hAnsi="Times New Roman" w:cs="Times New Roman"/>
              </w:rPr>
              <w:t>_________________ 20__ г.</w:t>
            </w:r>
          </w:p>
        </w:tc>
      </w:tr>
    </w:tbl>
    <w:p w14:paraId="177516CD" w14:textId="77777777" w:rsidR="00E308CE" w:rsidRPr="008037AF" w:rsidRDefault="00E308CE" w:rsidP="00E308C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7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990"/>
        <w:gridCol w:w="296"/>
        <w:gridCol w:w="1634"/>
        <w:gridCol w:w="55"/>
        <w:gridCol w:w="1701"/>
        <w:gridCol w:w="12"/>
        <w:gridCol w:w="1266"/>
        <w:gridCol w:w="1417"/>
        <w:gridCol w:w="1134"/>
        <w:gridCol w:w="1774"/>
      </w:tblGrid>
      <w:tr w:rsidR="00E308CE" w:rsidRPr="00110C66" w14:paraId="49CBC316" w14:textId="77777777" w:rsidTr="006B064D">
        <w:trPr>
          <w:trHeight w:val="311"/>
        </w:trPr>
        <w:tc>
          <w:tcPr>
            <w:tcW w:w="427" w:type="dxa"/>
            <w:vMerge w:val="restart"/>
          </w:tcPr>
          <w:p w14:paraId="01F87A23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</w:tcPr>
          <w:p w14:paraId="34724504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</w:tcPr>
          <w:p w14:paraId="1ECE7C0E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4" w:type="dxa"/>
            <w:gridSpan w:val="6"/>
          </w:tcPr>
          <w:p w14:paraId="7279E825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E308CE" w:rsidRPr="00110C66" w14:paraId="0C6C3AFA" w14:textId="77777777" w:rsidTr="006B064D">
        <w:trPr>
          <w:trHeight w:val="1294"/>
        </w:trPr>
        <w:tc>
          <w:tcPr>
            <w:tcW w:w="427" w:type="dxa"/>
            <w:vMerge/>
          </w:tcPr>
          <w:p w14:paraId="2907EF59" w14:textId="77777777" w:rsidR="00E308CE" w:rsidRPr="00110C66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3075E055" w14:textId="77777777" w:rsidR="00E308CE" w:rsidRPr="00110C66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</w:tcPr>
          <w:p w14:paraId="352BDCCB" w14:textId="77777777" w:rsidR="00E308CE" w:rsidRPr="00110C66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C22F43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</w:tcPr>
          <w:p w14:paraId="2A9BFD2D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17" w:type="dxa"/>
          </w:tcPr>
          <w:p w14:paraId="3D4C671D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</w:tcPr>
          <w:p w14:paraId="371C8D1E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774" w:type="dxa"/>
          </w:tcPr>
          <w:p w14:paraId="5D5E799C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E308CE" w:rsidRPr="00110C66" w14:paraId="41686440" w14:textId="77777777" w:rsidTr="006B064D">
        <w:trPr>
          <w:trHeight w:val="13"/>
        </w:trPr>
        <w:tc>
          <w:tcPr>
            <w:tcW w:w="427" w:type="dxa"/>
          </w:tcPr>
          <w:p w14:paraId="2F1F527A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5FABDB00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</w:tcPr>
          <w:p w14:paraId="5EFD702E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BC5851B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</w:tcPr>
          <w:p w14:paraId="239021F8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6B73F3AB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A57D963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4" w:type="dxa"/>
          </w:tcPr>
          <w:p w14:paraId="773B84F3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308CE" w:rsidRPr="00110C66" w14:paraId="4E7A6407" w14:textId="77777777" w:rsidTr="006B064D">
        <w:tc>
          <w:tcPr>
            <w:tcW w:w="10706" w:type="dxa"/>
            <w:gridSpan w:val="11"/>
          </w:tcPr>
          <w:p w14:paraId="5CDABC65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E308CE" w:rsidRPr="00110C66" w14:paraId="40695BA7" w14:textId="77777777" w:rsidTr="006B064D">
        <w:trPr>
          <w:trHeight w:val="287"/>
        </w:trPr>
        <w:tc>
          <w:tcPr>
            <w:tcW w:w="427" w:type="dxa"/>
          </w:tcPr>
          <w:p w14:paraId="485C4B9E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14:paraId="17CDB588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9B9E0AC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ECFE26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70DEE592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1A164A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5DF4A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0E3DB86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75E7E8F7" w14:textId="77777777" w:rsidTr="006B064D">
        <w:trPr>
          <w:trHeight w:val="339"/>
        </w:trPr>
        <w:tc>
          <w:tcPr>
            <w:tcW w:w="427" w:type="dxa"/>
          </w:tcPr>
          <w:p w14:paraId="24EDE372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</w:tcPr>
          <w:p w14:paraId="553B602F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E5C7C2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2D51C4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30A6A272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B2CBE1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442FC1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BE90815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232A1533" w14:textId="77777777" w:rsidTr="006B064D">
        <w:trPr>
          <w:trHeight w:val="321"/>
        </w:trPr>
        <w:tc>
          <w:tcPr>
            <w:tcW w:w="427" w:type="dxa"/>
          </w:tcPr>
          <w:p w14:paraId="5CE135AD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</w:tcPr>
          <w:p w14:paraId="46D5280E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A6E84BD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1701" w:type="dxa"/>
          </w:tcPr>
          <w:p w14:paraId="7CE736D3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4D2F39B5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C5B4BD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38449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FE6C541" w14:textId="77777777" w:rsidR="00E308CE" w:rsidRPr="00110C66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4FA7A60D" w14:textId="77777777" w:rsidTr="006B064D">
        <w:trPr>
          <w:trHeight w:val="321"/>
        </w:trPr>
        <w:tc>
          <w:tcPr>
            <w:tcW w:w="10706" w:type="dxa"/>
            <w:gridSpan w:val="11"/>
          </w:tcPr>
          <w:p w14:paraId="207BFD0D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E308CE" w:rsidRPr="00110C66" w14:paraId="276EA5E4" w14:textId="77777777" w:rsidTr="006B064D">
        <w:trPr>
          <w:trHeight w:val="321"/>
        </w:trPr>
        <w:tc>
          <w:tcPr>
            <w:tcW w:w="427" w:type="dxa"/>
          </w:tcPr>
          <w:p w14:paraId="6D9A21C1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</w:tcPr>
          <w:p w14:paraId="4D0DCB92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5476D98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44139F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0EB18578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A03B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4E5DDF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47429A5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4099CA54" w14:textId="77777777" w:rsidTr="006B064D">
        <w:trPr>
          <w:trHeight w:val="321"/>
        </w:trPr>
        <w:tc>
          <w:tcPr>
            <w:tcW w:w="427" w:type="dxa"/>
          </w:tcPr>
          <w:p w14:paraId="5ADED48C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10C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990" w:type="dxa"/>
          </w:tcPr>
          <w:p w14:paraId="318CEBF5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644DB77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A42652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265ED33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D973AB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3731AD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3B79896C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2EB64C2F" w14:textId="77777777" w:rsidTr="006B064D">
        <w:trPr>
          <w:trHeight w:val="321"/>
        </w:trPr>
        <w:tc>
          <w:tcPr>
            <w:tcW w:w="427" w:type="dxa"/>
          </w:tcPr>
          <w:p w14:paraId="66F3C70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3127B24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AEE6FD5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701" w:type="dxa"/>
          </w:tcPr>
          <w:p w14:paraId="084520C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5F069F45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191061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62BD0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41B847C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7AC49498" w14:textId="77777777" w:rsidTr="006B064D">
        <w:trPr>
          <w:trHeight w:val="321"/>
        </w:trPr>
        <w:tc>
          <w:tcPr>
            <w:tcW w:w="427" w:type="dxa"/>
          </w:tcPr>
          <w:p w14:paraId="2295775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9" w:type="dxa"/>
            <w:gridSpan w:val="10"/>
          </w:tcPr>
          <w:p w14:paraId="5B0F733B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E308CE" w:rsidRPr="00110C66" w14:paraId="27550904" w14:textId="77777777" w:rsidTr="006B064D">
        <w:trPr>
          <w:trHeight w:val="321"/>
        </w:trPr>
        <w:tc>
          <w:tcPr>
            <w:tcW w:w="427" w:type="dxa"/>
          </w:tcPr>
          <w:p w14:paraId="62857637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90" w:type="dxa"/>
          </w:tcPr>
          <w:p w14:paraId="35150482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AB19E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1" w:type="dxa"/>
          </w:tcPr>
          <w:p w14:paraId="6C5CAB5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3A258072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D788B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65240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94E2E5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41AB916E" w14:textId="77777777" w:rsidTr="006B064D">
        <w:trPr>
          <w:trHeight w:val="321"/>
        </w:trPr>
        <w:tc>
          <w:tcPr>
            <w:tcW w:w="427" w:type="dxa"/>
          </w:tcPr>
          <w:p w14:paraId="04479B8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4A26189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289C8BF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1" w:type="dxa"/>
          </w:tcPr>
          <w:p w14:paraId="6AE71F3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3FA4E33C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AE4A71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A9C21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54F477F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3916DF1D" w14:textId="77777777" w:rsidTr="006B064D">
        <w:trPr>
          <w:trHeight w:val="321"/>
        </w:trPr>
        <w:tc>
          <w:tcPr>
            <w:tcW w:w="427" w:type="dxa"/>
          </w:tcPr>
          <w:p w14:paraId="6DF6FA1B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36E5D32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9E21DAA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1701" w:type="dxa"/>
          </w:tcPr>
          <w:p w14:paraId="6298D9D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1CE9500B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B0680C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947B1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6242D5F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0792BC09" w14:textId="77777777" w:rsidTr="006B064D">
        <w:trPr>
          <w:trHeight w:val="321"/>
        </w:trPr>
        <w:tc>
          <w:tcPr>
            <w:tcW w:w="427" w:type="dxa"/>
          </w:tcPr>
          <w:p w14:paraId="3D7A1D79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0C97EC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126221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701" w:type="dxa"/>
          </w:tcPr>
          <w:p w14:paraId="654B55C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1627235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847FB9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4CD59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2E6B3F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0759B105" w14:textId="77777777" w:rsidTr="006B064D">
        <w:trPr>
          <w:trHeight w:val="283"/>
        </w:trPr>
        <w:tc>
          <w:tcPr>
            <w:tcW w:w="427" w:type="dxa"/>
          </w:tcPr>
          <w:p w14:paraId="23446CA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130A06A9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AE44C2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Справочно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290854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2D5563C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E1FDF2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D80447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929100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35D6576D" w14:textId="77777777" w:rsidTr="006B064D">
        <w:trPr>
          <w:trHeight w:val="321"/>
        </w:trPr>
        <w:tc>
          <w:tcPr>
            <w:tcW w:w="427" w:type="dxa"/>
          </w:tcPr>
          <w:p w14:paraId="16E8CEAE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7C4DB61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C4F51C4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1" w:type="dxa"/>
          </w:tcPr>
          <w:p w14:paraId="1A00BC13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293BDFA6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FFA65D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E2D6F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0941A151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6968D57A" w14:textId="77777777" w:rsidTr="006B064D">
        <w:trPr>
          <w:trHeight w:val="321"/>
        </w:trPr>
        <w:tc>
          <w:tcPr>
            <w:tcW w:w="427" w:type="dxa"/>
          </w:tcPr>
          <w:p w14:paraId="7AE4C780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35C6856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BF82BF7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1701" w:type="dxa"/>
          </w:tcPr>
          <w:p w14:paraId="1ABB6605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224585A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24A46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C46D6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22A685D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110C66" w14:paraId="174A136C" w14:textId="77777777" w:rsidTr="006B064D">
        <w:trPr>
          <w:trHeight w:val="321"/>
        </w:trPr>
        <w:tc>
          <w:tcPr>
            <w:tcW w:w="427" w:type="dxa"/>
          </w:tcPr>
          <w:p w14:paraId="75D2A3C0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2CE0F550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D2FBB94" w14:textId="77777777" w:rsidR="00E308CE" w:rsidRPr="00110C66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1" w:type="dxa"/>
          </w:tcPr>
          <w:p w14:paraId="3B3BFB7A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</w:tcPr>
          <w:p w14:paraId="072B4194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7F7E78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381CF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</w:tcPr>
          <w:p w14:paraId="7437AF39" w14:textId="77777777" w:rsidR="00E308CE" w:rsidRPr="00110C66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08CE" w:rsidRPr="008037AF" w14:paraId="62D60176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7D780" w14:textId="77777777" w:rsidR="00E308CE" w:rsidRPr="008037AF" w:rsidRDefault="00E308CE" w:rsidP="006B064D">
            <w:pPr>
              <w:pStyle w:val="ConsPlusNormal"/>
              <w:tabs>
                <w:tab w:val="left" w:pos="2091"/>
              </w:tabs>
              <w:ind w:left="425" w:hanging="425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        Руководитель</w:t>
            </w:r>
          </w:p>
          <w:p w14:paraId="667304FE" w14:textId="77777777" w:rsidR="00E308CE" w:rsidRPr="008037AF" w:rsidRDefault="00E308CE" w:rsidP="006B064D">
            <w:pPr>
              <w:pStyle w:val="ConsPlusNormal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8037AF">
              <w:rPr>
                <w:rFonts w:ascii="Times New Roman" w:hAnsi="Times New Roman" w:cs="Times New Roman"/>
              </w:rPr>
              <w:t>проектной организации</w:t>
            </w:r>
          </w:p>
        </w:tc>
        <w:tc>
          <w:tcPr>
            <w:tcW w:w="7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366A7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5641B770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03022E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7714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E308CE" w:rsidRPr="008037AF" w14:paraId="498CDA05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72D30" w14:textId="77777777" w:rsidR="00E308CE" w:rsidRPr="008037AF" w:rsidRDefault="00E308CE" w:rsidP="006B064D"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7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D5AB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79800E6E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94C19E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48F0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E308CE" w:rsidRPr="008037AF" w14:paraId="2061D6F9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67AB6" w14:textId="77777777" w:rsidR="00E308CE" w:rsidRPr="008037AF" w:rsidRDefault="00E308CE" w:rsidP="006B064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E6F8F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A99D0" w14:textId="77777777" w:rsidR="00E308CE" w:rsidRPr="008037AF" w:rsidRDefault="00E308CE" w:rsidP="006B064D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5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AABD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0222FCF5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0DEC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F7935" w14:textId="77777777" w:rsidR="00E308CE" w:rsidRPr="008037AF" w:rsidRDefault="00E308CE" w:rsidP="006B064D">
            <w:pPr>
              <w:pStyle w:val="ConsPlusNormal"/>
              <w:ind w:hanging="198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9C09F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F497D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E308CE" w:rsidRPr="008037AF" w14:paraId="66905692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4EED7E" w14:textId="77777777" w:rsidR="00E308CE" w:rsidRPr="008037AF" w:rsidRDefault="00E308CE" w:rsidP="006B064D">
            <w:pPr>
              <w:pStyle w:val="ConsPlusNormal"/>
              <w:ind w:left="141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037A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9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9ADE0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8CE" w:rsidRPr="008037AF" w14:paraId="01A74A5B" w14:textId="77777777" w:rsidTr="006B0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603F8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30E45" w14:textId="77777777" w:rsidR="00E308CE" w:rsidRPr="008037AF" w:rsidRDefault="00E308CE" w:rsidP="006B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</w:tbl>
    <w:p w14:paraId="09DC3E02" w14:textId="77777777" w:rsidR="00E308CE" w:rsidRPr="00FA5F35" w:rsidRDefault="00E308CE" w:rsidP="00E308C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61438800" w14:textId="77777777" w:rsidR="00E308CE" w:rsidRPr="00FA5F35" w:rsidRDefault="00E308CE" w:rsidP="00E308CE">
      <w:pPr>
        <w:pStyle w:val="ConsPlusNormal"/>
        <w:widowControl/>
        <w:ind w:firstLine="0"/>
        <w:jc w:val="right"/>
        <w:rPr>
          <w:rFonts w:ascii="Times New Roman" w:hAnsi="Times New Roman" w:cs="Times New Roman"/>
          <w:snapToGrid w:val="0"/>
          <w:sz w:val="22"/>
          <w:szCs w:val="22"/>
        </w:rPr>
      </w:pPr>
    </w:p>
    <w:p w14:paraId="76C552F5" w14:textId="77777777" w:rsidR="00E308CE" w:rsidRPr="00FA5F35" w:rsidRDefault="00E308CE" w:rsidP="00E308CE">
      <w:pPr>
        <w:pStyle w:val="ConsPlusNormal"/>
        <w:widowControl/>
        <w:ind w:firstLine="0"/>
        <w:rPr>
          <w:rFonts w:ascii="Times New Roman" w:hAnsi="Times New Roman" w:cs="Times New Roman"/>
          <w:snapToGrid w:val="0"/>
          <w:sz w:val="22"/>
          <w:szCs w:val="22"/>
        </w:rPr>
        <w:sectPr w:rsidR="00E308CE" w:rsidRPr="00FA5F35" w:rsidSect="006B064D">
          <w:footnotePr>
            <w:numRestart w:val="eachPage"/>
          </w:footnotePr>
          <w:pgSz w:w="11906" w:h="16838" w:code="9"/>
          <w:pgMar w:top="0" w:right="567" w:bottom="340" w:left="426" w:header="709" w:footer="709" w:gutter="0"/>
          <w:cols w:space="708"/>
          <w:docGrid w:linePitch="360"/>
        </w:sectPr>
      </w:pPr>
    </w:p>
    <w:p w14:paraId="0B0C7931" w14:textId="77777777" w:rsidR="00E308CE" w:rsidRPr="00CD113C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 w:rsidRPr="00CD113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1.3</w:t>
      </w:r>
    </w:p>
    <w:p w14:paraId="78920DC3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</w:t>
      </w:r>
    </w:p>
    <w:p w14:paraId="1626DE30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выполнение работ по программе ремонтов, реконструкции и техническому перевооружению</w:t>
      </w:r>
    </w:p>
    <w:p w14:paraId="6C26A416" w14:textId="77777777" w:rsidR="00E308CE" w:rsidRDefault="00E308CE" w:rsidP="00E308CE">
      <w:pPr>
        <w:pStyle w:val="ConsPlusNormal"/>
        <w:ind w:left="5811"/>
        <w:rPr>
          <w:rFonts w:ascii="Times New Roman" w:hAnsi="Times New Roman"/>
        </w:rPr>
      </w:pPr>
    </w:p>
    <w:p w14:paraId="2171D93A" w14:textId="77777777" w:rsidR="00E308CE" w:rsidRDefault="00E308CE" w:rsidP="00E308CE">
      <w:pPr>
        <w:pStyle w:val="ConsPlusNormal"/>
        <w:ind w:left="57"/>
        <w:rPr>
          <w:rFonts w:ascii="Times New Roman" w:hAnsi="Times New Roman"/>
        </w:rPr>
      </w:pPr>
      <w:r w:rsidRPr="004F601C">
        <w:rPr>
          <w:rFonts w:ascii="Times New Roman" w:hAnsi="Times New Roman"/>
          <w:b/>
          <w:sz w:val="22"/>
          <w:szCs w:val="22"/>
        </w:rPr>
        <w:t>ОБРАЗЕЦ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27A75C04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</w:p>
    <w:p w14:paraId="5A81C60A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 w14:paraId="3F975D80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 w14:paraId="2CEAD89C" w14:textId="77777777" w:rsidR="00E308CE" w:rsidRDefault="00E308CE" w:rsidP="00E308CE">
      <w:pPr>
        <w:pStyle w:val="ConsPlusNormal"/>
        <w:ind w:left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к договору от_______№_____ </w:t>
      </w:r>
    </w:p>
    <w:p w14:paraId="48849BBC" w14:textId="77777777" w:rsidR="00E308CE" w:rsidRDefault="00E308CE" w:rsidP="00E308CE">
      <w:pPr>
        <w:pStyle w:val="ConsPlusNormal"/>
        <w:jc w:val="center"/>
        <w:rPr>
          <w:rFonts w:ascii="Times New Roman" w:hAnsi="Times New Roman"/>
        </w:rPr>
      </w:pPr>
    </w:p>
    <w:p w14:paraId="22574494" w14:textId="77777777" w:rsidR="00E308CE" w:rsidRPr="00100CD7" w:rsidRDefault="00E308CE" w:rsidP="00E308CE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100CD7">
        <w:rPr>
          <w:b/>
          <w:sz w:val="20"/>
          <w:szCs w:val="20"/>
        </w:rPr>
        <w:t>Сопоставительная ведомость изменения сметной стоимости</w:t>
      </w:r>
    </w:p>
    <w:p w14:paraId="08EEADF9" w14:textId="77777777" w:rsidR="00E308CE" w:rsidRPr="00100CD7" w:rsidRDefault="00E308CE" w:rsidP="00E308CE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</w:p>
    <w:tbl>
      <w:tblPr>
        <w:tblW w:w="1020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851"/>
        <w:gridCol w:w="1276"/>
        <w:gridCol w:w="1275"/>
        <w:gridCol w:w="1701"/>
        <w:gridCol w:w="1701"/>
        <w:gridCol w:w="2127"/>
      </w:tblGrid>
      <w:tr w:rsidR="00E308CE" w:rsidRPr="008037AF" w14:paraId="7E57AE45" w14:textId="77777777" w:rsidTr="006B064D">
        <w:trPr>
          <w:trHeight w:val="433"/>
        </w:trPr>
        <w:tc>
          <w:tcPr>
            <w:tcW w:w="425" w:type="dxa"/>
            <w:vMerge w:val="restart"/>
          </w:tcPr>
          <w:p w14:paraId="4794D285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gridSpan w:val="3"/>
          </w:tcPr>
          <w:p w14:paraId="335D0079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</w:tcPr>
          <w:p w14:paraId="11E7F8BA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1" w:type="dxa"/>
            <w:vMerge w:val="restart"/>
          </w:tcPr>
          <w:p w14:paraId="0B3DB816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7" w:type="dxa"/>
            <w:vMerge w:val="restart"/>
          </w:tcPr>
          <w:p w14:paraId="59CBE687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E308CE" w:rsidRPr="008037AF" w14:paraId="4375CF23" w14:textId="77777777" w:rsidTr="006B064D">
        <w:tc>
          <w:tcPr>
            <w:tcW w:w="425" w:type="dxa"/>
            <w:vMerge/>
          </w:tcPr>
          <w:p w14:paraId="04C5761F" w14:textId="77777777" w:rsidR="00E308CE" w:rsidRPr="00BB0B32" w:rsidRDefault="00E308CE" w:rsidP="006B064D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265129DA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</w:tcPr>
          <w:p w14:paraId="12BF5894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14:paraId="51B5EB13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5" w:type="dxa"/>
          </w:tcPr>
          <w:p w14:paraId="4B08126A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701" w:type="dxa"/>
          </w:tcPr>
          <w:p w14:paraId="0FB75689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1" w:type="dxa"/>
            <w:vMerge/>
          </w:tcPr>
          <w:p w14:paraId="077F7A13" w14:textId="77777777" w:rsidR="00E308CE" w:rsidRPr="00BB0B32" w:rsidRDefault="00E308CE" w:rsidP="006B064D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</w:tcPr>
          <w:p w14:paraId="407AD623" w14:textId="77777777" w:rsidR="00E308CE" w:rsidRPr="00BB0B32" w:rsidRDefault="00E308CE" w:rsidP="006B064D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308CE" w:rsidRPr="008037AF" w14:paraId="78B433F9" w14:textId="77777777" w:rsidTr="006B064D">
        <w:tc>
          <w:tcPr>
            <w:tcW w:w="425" w:type="dxa"/>
          </w:tcPr>
          <w:p w14:paraId="19984410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177E532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6FA0584C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5685118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3DFC0A44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922B8FC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41F4CB4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14:paraId="0FCE4EDD" w14:textId="77777777" w:rsidR="00E308CE" w:rsidRPr="00BB0B32" w:rsidRDefault="00E308CE" w:rsidP="006B064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8</w:t>
            </w:r>
          </w:p>
        </w:tc>
      </w:tr>
      <w:tr w:rsidR="00E308CE" w:rsidRPr="008037AF" w14:paraId="32428CF4" w14:textId="77777777" w:rsidTr="006B064D">
        <w:tc>
          <w:tcPr>
            <w:tcW w:w="425" w:type="dxa"/>
          </w:tcPr>
          <w:p w14:paraId="343AC06F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F5283B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154B54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FF7C4EE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4AE290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E26AC8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274488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87D195B" w14:textId="77777777" w:rsidR="00E308CE" w:rsidRPr="00BB0B32" w:rsidRDefault="00E308CE" w:rsidP="006B064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3E263EC3" w14:textId="77777777" w:rsidR="00E308CE" w:rsidRDefault="00E308CE" w:rsidP="00E308CE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5C429BAD" w14:textId="77777777" w:rsidR="00E308CE" w:rsidRDefault="00E308CE" w:rsidP="00E308CE">
      <w:pPr>
        <w:ind w:left="357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25B17B7" w14:textId="77777777" w:rsidR="00E308CE" w:rsidRPr="00CD113C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 w:rsidRPr="00CD113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1.4</w:t>
      </w:r>
    </w:p>
    <w:p w14:paraId="7BA96F1D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</w:t>
      </w:r>
    </w:p>
    <w:p w14:paraId="2E18AF1D" w14:textId="77777777" w:rsidR="00E308CE" w:rsidRDefault="00E308CE" w:rsidP="00E308CE">
      <w:pPr>
        <w:pStyle w:val="ConsPlusNormal"/>
        <w:ind w:left="5811" w:firstLine="0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выполнение работ по программе ремонтов, реконструкции и техническому перевооружению</w:t>
      </w:r>
    </w:p>
    <w:p w14:paraId="0402B498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</w:p>
    <w:p w14:paraId="76D6E283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№___</w:t>
      </w:r>
    </w:p>
    <w:p w14:paraId="2CBCBDBE" w14:textId="77777777" w:rsidR="00E308CE" w:rsidRDefault="00E308CE" w:rsidP="00E308CE">
      <w:pPr>
        <w:pStyle w:val="ConsPlusNormal"/>
        <w:ind w:left="58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дополнительному соглашению от ___ № ___</w:t>
      </w:r>
    </w:p>
    <w:p w14:paraId="5FC7E921" w14:textId="77777777" w:rsidR="00E308CE" w:rsidRDefault="00E308CE" w:rsidP="00E308CE">
      <w:pPr>
        <w:pStyle w:val="ConsPlusNormal"/>
        <w:ind w:left="581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от_______№_____ </w:t>
      </w:r>
    </w:p>
    <w:p w14:paraId="13477F4B" w14:textId="77777777" w:rsidR="00E308CE" w:rsidRDefault="00E308CE" w:rsidP="00E308CE">
      <w:pPr>
        <w:jc w:val="both"/>
      </w:pPr>
    </w:p>
    <w:p w14:paraId="38EB0DBA" w14:textId="77777777" w:rsidR="00E308CE" w:rsidRDefault="00E308CE" w:rsidP="00E308CE">
      <w:pPr>
        <w:jc w:val="both"/>
      </w:pPr>
    </w:p>
    <w:p w14:paraId="2C7A7C3A" w14:textId="77777777" w:rsidR="00E308CE" w:rsidRDefault="00E308CE" w:rsidP="00E308CE">
      <w:pPr>
        <w:jc w:val="both"/>
      </w:pPr>
    </w:p>
    <w:p w14:paraId="71FC86DF" w14:textId="77777777" w:rsidR="00E308CE" w:rsidRDefault="00E308CE" w:rsidP="00E308CE">
      <w:pPr>
        <w:jc w:val="both"/>
      </w:pPr>
    </w:p>
    <w:p w14:paraId="7FCF15FD" w14:textId="77777777" w:rsidR="00E308CE" w:rsidRDefault="00E308CE" w:rsidP="00E308CE">
      <w:pPr>
        <w:jc w:val="both"/>
      </w:pPr>
    </w:p>
    <w:p w14:paraId="468B8A37" w14:textId="77777777" w:rsidR="00E308CE" w:rsidRPr="0083063A" w:rsidRDefault="00E308CE" w:rsidP="00E308CE">
      <w:pPr>
        <w:pStyle w:val="ConsPlusNormal"/>
        <w:jc w:val="center"/>
        <w:rPr>
          <w:rFonts w:ascii="Times New Roman" w:hAnsi="Times New Roman" w:cs="Times New Roman"/>
          <w:b/>
        </w:rPr>
      </w:pPr>
      <w:r w:rsidRPr="0083063A">
        <w:rPr>
          <w:rFonts w:ascii="Times New Roman" w:hAnsi="Times New Roman" w:cs="Times New Roman"/>
          <w:b/>
        </w:rPr>
        <w:t>Сопоставительная ведомость объемов работ</w:t>
      </w:r>
    </w:p>
    <w:p w14:paraId="72422AD5" w14:textId="77777777" w:rsidR="00E308CE" w:rsidRPr="0083063A" w:rsidRDefault="00E308CE" w:rsidP="00E308CE">
      <w:pPr>
        <w:pStyle w:val="ConsPlusNormal"/>
        <w:jc w:val="both"/>
        <w:rPr>
          <w:b/>
        </w:rPr>
      </w:pPr>
    </w:p>
    <w:tbl>
      <w:tblPr>
        <w:tblW w:w="1077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851"/>
        <w:gridCol w:w="1208"/>
        <w:gridCol w:w="918"/>
        <w:gridCol w:w="850"/>
        <w:gridCol w:w="851"/>
        <w:gridCol w:w="850"/>
        <w:gridCol w:w="851"/>
        <w:gridCol w:w="709"/>
        <w:gridCol w:w="567"/>
        <w:gridCol w:w="850"/>
        <w:gridCol w:w="1134"/>
      </w:tblGrid>
      <w:tr w:rsidR="00E308CE" w14:paraId="73CE7B00" w14:textId="77777777" w:rsidTr="006B064D">
        <w:trPr>
          <w:trHeight w:val="622"/>
        </w:trPr>
        <w:tc>
          <w:tcPr>
            <w:tcW w:w="425" w:type="dxa"/>
            <w:vMerge w:val="restart"/>
          </w:tcPr>
          <w:p w14:paraId="6F7218D3" w14:textId="77777777" w:rsidR="00E308CE" w:rsidRPr="002103C7" w:rsidRDefault="00E308CE" w:rsidP="006B064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№№ пп</w:t>
            </w:r>
          </w:p>
        </w:tc>
        <w:tc>
          <w:tcPr>
            <w:tcW w:w="3686" w:type="dxa"/>
            <w:gridSpan w:val="4"/>
          </w:tcPr>
          <w:p w14:paraId="072F42C7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</w:tcPr>
          <w:p w14:paraId="3B2183F7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1" w:type="dxa"/>
          </w:tcPr>
          <w:p w14:paraId="0FD07300" w14:textId="77777777" w:rsidR="00E308CE" w:rsidRPr="002103C7" w:rsidRDefault="00E308CE" w:rsidP="006B064D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</w:tcPr>
          <w:p w14:paraId="4AD8796D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6" w:type="dxa"/>
            <w:gridSpan w:val="2"/>
            <w:vMerge w:val="restart"/>
          </w:tcPr>
          <w:p w14:paraId="6DB72DCD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</w:tcPr>
          <w:p w14:paraId="2764FE32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</w:tcPr>
          <w:p w14:paraId="68788D38" w14:textId="77777777" w:rsidR="00E308CE" w:rsidRPr="002103C7" w:rsidRDefault="00E308CE" w:rsidP="006B064D">
            <w:pPr>
              <w:pStyle w:val="ConsPlusNormal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308CE" w14:paraId="56643660" w14:textId="77777777" w:rsidTr="006B064D">
        <w:trPr>
          <w:trHeight w:val="297"/>
        </w:trPr>
        <w:tc>
          <w:tcPr>
            <w:tcW w:w="425" w:type="dxa"/>
            <w:vMerge/>
          </w:tcPr>
          <w:p w14:paraId="5351B126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005EC47" w14:textId="77777777" w:rsidR="00E308CE" w:rsidRPr="002103C7" w:rsidRDefault="00E308CE" w:rsidP="006B064D">
            <w:pPr>
              <w:pStyle w:val="ConsPlusNormal"/>
              <w:ind w:left="-7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vMerge w:val="restart"/>
          </w:tcPr>
          <w:p w14:paraId="7E4621BA" w14:textId="77777777" w:rsidR="00E308CE" w:rsidRPr="002103C7" w:rsidRDefault="00E308CE" w:rsidP="006B064D">
            <w:pPr>
              <w:pStyle w:val="ConsPlusNormal"/>
              <w:ind w:left="-6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gridSpan w:val="2"/>
          </w:tcPr>
          <w:p w14:paraId="6388D6C7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</w:tcPr>
          <w:p w14:paraId="13A481D0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2914C328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14:paraId="1C8FB105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4F86DE56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040C7B10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6DD9C4EA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</w:tr>
      <w:tr w:rsidR="00E308CE" w14:paraId="58C909E3" w14:textId="77777777" w:rsidTr="006B064D">
        <w:trPr>
          <w:trHeight w:val="518"/>
        </w:trPr>
        <w:tc>
          <w:tcPr>
            <w:tcW w:w="425" w:type="dxa"/>
            <w:vMerge/>
          </w:tcPr>
          <w:p w14:paraId="5D86D3F8" w14:textId="77777777" w:rsidR="00E308CE" w:rsidRPr="002103C7" w:rsidRDefault="00E308CE" w:rsidP="006B06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87EBBCB" w14:textId="77777777" w:rsidR="00E308CE" w:rsidRPr="002103C7" w:rsidRDefault="00E308CE" w:rsidP="006B06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0F72766" w14:textId="77777777" w:rsidR="00E308CE" w:rsidRPr="002103C7" w:rsidRDefault="00E308CE" w:rsidP="006B064D">
            <w:pPr>
              <w:rPr>
                <w:sz w:val="18"/>
                <w:szCs w:val="18"/>
              </w:rPr>
            </w:pPr>
          </w:p>
        </w:tc>
        <w:tc>
          <w:tcPr>
            <w:tcW w:w="1208" w:type="dxa"/>
          </w:tcPr>
          <w:p w14:paraId="34AF46ED" w14:textId="77777777" w:rsidR="00E308CE" w:rsidRPr="002103C7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18" w:type="dxa"/>
          </w:tcPr>
          <w:p w14:paraId="4340C7E4" w14:textId="77777777" w:rsidR="00E308CE" w:rsidRPr="002103C7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</w:tcPr>
          <w:p w14:paraId="27414ED8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7A8638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7BCC56" w14:textId="77777777" w:rsidR="00E308CE" w:rsidRPr="002103C7" w:rsidRDefault="00E308CE" w:rsidP="006B064D">
            <w:pPr>
              <w:pStyle w:val="ConsPlusNormal"/>
              <w:ind w:firstLine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</w:tcPr>
          <w:p w14:paraId="2A5AEFB6" w14:textId="77777777" w:rsidR="00E308CE" w:rsidRPr="002103C7" w:rsidRDefault="00E308CE" w:rsidP="006B06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9" w:type="dxa"/>
          </w:tcPr>
          <w:p w14:paraId="7DAAE53E" w14:textId="77777777" w:rsidR="00E308CE" w:rsidRDefault="00E308CE" w:rsidP="006B064D">
            <w:pPr>
              <w:pStyle w:val="ConsPlusNormal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вели</w:t>
            </w:r>
          </w:p>
          <w:p w14:paraId="20296A58" w14:textId="77777777" w:rsidR="00E308CE" w:rsidRPr="002103C7" w:rsidRDefault="00E308CE" w:rsidP="006B064D">
            <w:pPr>
              <w:pStyle w:val="ConsPlusNormal"/>
              <w:ind w:left="-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</w:tcPr>
          <w:p w14:paraId="6FE17E51" w14:textId="77777777" w:rsidR="00E308CE" w:rsidRPr="002103C7" w:rsidRDefault="00E308CE" w:rsidP="006B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/>
          </w:tcPr>
          <w:p w14:paraId="38B7ED27" w14:textId="77777777" w:rsidR="00E308CE" w:rsidRPr="002103C7" w:rsidRDefault="00E308CE" w:rsidP="006B0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11B13C" w14:textId="77777777" w:rsidR="00E308CE" w:rsidRPr="002103C7" w:rsidRDefault="00E308CE" w:rsidP="006B064D">
            <w:pPr>
              <w:rPr>
                <w:sz w:val="18"/>
                <w:szCs w:val="18"/>
              </w:rPr>
            </w:pPr>
          </w:p>
        </w:tc>
      </w:tr>
      <w:tr w:rsidR="00E308CE" w14:paraId="17294575" w14:textId="77777777" w:rsidTr="006B064D">
        <w:trPr>
          <w:trHeight w:val="232"/>
        </w:trPr>
        <w:tc>
          <w:tcPr>
            <w:tcW w:w="425" w:type="dxa"/>
          </w:tcPr>
          <w:p w14:paraId="338D210F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3A13E4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19EAB1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84D727A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14:paraId="0E2D74A3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E03B2E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4AFC66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8C1A0BC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01CCE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9DFE7D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38D5EE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73E11A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F93E3" w14:textId="77777777" w:rsidR="00E308CE" w:rsidRPr="002103C7" w:rsidRDefault="00E308CE" w:rsidP="006B06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5A52C0" w14:textId="77777777" w:rsidR="00E308CE" w:rsidRDefault="00E308CE" w:rsidP="00E308CE">
      <w:pPr>
        <w:pStyle w:val="ConsPlusNormal"/>
        <w:jc w:val="both"/>
        <w:sectPr w:rsidR="00E308CE" w:rsidSect="006B064D">
          <w:footnotePr>
            <w:numRestart w:val="eachPage"/>
          </w:footnotePr>
          <w:pgSz w:w="11906" w:h="16838" w:code="9"/>
          <w:pgMar w:top="284" w:right="924" w:bottom="720" w:left="426" w:header="709" w:footer="709" w:gutter="0"/>
          <w:cols w:space="708"/>
          <w:docGrid w:linePitch="360"/>
        </w:sectPr>
      </w:pPr>
    </w:p>
    <w:p w14:paraId="152560E6" w14:textId="77777777" w:rsidR="00E308CE" w:rsidRDefault="00E308CE" w:rsidP="00E308CE">
      <w:pPr>
        <w:pStyle w:val="ConsPlusNormal"/>
        <w:jc w:val="both"/>
      </w:pPr>
    </w:p>
    <w:p w14:paraId="56032687" w14:textId="77777777" w:rsidR="00E308CE" w:rsidRPr="00CD113C" w:rsidRDefault="00E308CE" w:rsidP="00E308CE">
      <w:pPr>
        <w:pStyle w:val="ConsPlusNormal"/>
        <w:ind w:left="10490" w:firstLine="0"/>
        <w:rPr>
          <w:rFonts w:ascii="Times New Roman" w:hAnsi="Times New Roman"/>
        </w:rPr>
      </w:pPr>
      <w:r w:rsidRPr="00CD113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1.5</w:t>
      </w:r>
    </w:p>
    <w:p w14:paraId="51E9F41D" w14:textId="77777777" w:rsidR="00E308CE" w:rsidRDefault="00E308CE" w:rsidP="00E308CE">
      <w:pPr>
        <w:pStyle w:val="ConsPlusNormal"/>
        <w:ind w:left="1049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Требованиям к оформлению и составлению </w:t>
      </w:r>
    </w:p>
    <w:p w14:paraId="1746EC08" w14:textId="77777777" w:rsidR="00E308CE" w:rsidRDefault="00E308CE" w:rsidP="00E308CE">
      <w:pPr>
        <w:pStyle w:val="ConsPlusNormal"/>
        <w:ind w:left="10490" w:firstLine="0"/>
        <w:rPr>
          <w:rFonts w:ascii="Times New Roman" w:hAnsi="Times New Roman"/>
        </w:rPr>
      </w:pPr>
      <w:r>
        <w:rPr>
          <w:rFonts w:ascii="Times New Roman" w:hAnsi="Times New Roman"/>
        </w:rPr>
        <w:t>сметной документации на выполнение работ по программе ремонтов, реконструкции и техническому перевооружению</w:t>
      </w:r>
    </w:p>
    <w:p w14:paraId="16D9AD2D" w14:textId="77777777" w:rsidR="00E308CE" w:rsidRPr="009F1202" w:rsidRDefault="00E308CE" w:rsidP="00E308CE">
      <w:pPr>
        <w:rPr>
          <w:b/>
          <w:color w:val="000000"/>
          <w:sz w:val="20"/>
          <w:szCs w:val="20"/>
        </w:rPr>
      </w:pPr>
      <w:r w:rsidRPr="009F1202">
        <w:rPr>
          <w:b/>
          <w:color w:val="000000"/>
          <w:sz w:val="20"/>
          <w:szCs w:val="20"/>
        </w:rPr>
        <w:t>ОБРАЗЕЦ</w:t>
      </w:r>
    </w:p>
    <w:p w14:paraId="37D548A7" w14:textId="77777777" w:rsidR="00E308CE" w:rsidRDefault="00E308CE" w:rsidP="00E308CE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317"/>
        <w:gridCol w:w="690"/>
        <w:gridCol w:w="2815"/>
        <w:gridCol w:w="849"/>
        <w:gridCol w:w="1099"/>
        <w:gridCol w:w="665"/>
        <w:gridCol w:w="1042"/>
        <w:gridCol w:w="1083"/>
        <w:gridCol w:w="665"/>
        <w:gridCol w:w="1042"/>
        <w:gridCol w:w="507"/>
        <w:gridCol w:w="687"/>
        <w:gridCol w:w="2239"/>
      </w:tblGrid>
      <w:tr w:rsidR="00E308CE" w:rsidRPr="007427A4" w14:paraId="78E578F6" w14:textId="77777777" w:rsidTr="006B064D">
        <w:trPr>
          <w:trHeight w:val="28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F614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14B7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3D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44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A0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025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D6F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D31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EDBDC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E308CE" w:rsidRPr="007427A4" w14:paraId="7C53281D" w14:textId="77777777" w:rsidTr="006B064D">
        <w:trPr>
          <w:trHeight w:val="225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60B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17B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8C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E8F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89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146B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2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1255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3C48B1ED" w14:textId="77777777" w:rsidTr="006B064D">
        <w:trPr>
          <w:trHeight w:val="345"/>
        </w:trPr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DDBE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58994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BDE83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291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7D8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12F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315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FB59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FD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3E6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85785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2774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8046A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E33DE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308CE" w:rsidRPr="007427A4" w14:paraId="737B4770" w14:textId="77777777" w:rsidTr="006B064D">
        <w:trPr>
          <w:trHeight w:val="330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89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"_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____" _____________2021 г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76ED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20B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5C0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5833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5B1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74E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52A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B16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5CE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107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76DF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8AEC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"_____" ________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2021 г</w:t>
            </w:r>
          </w:p>
        </w:tc>
      </w:tr>
      <w:tr w:rsidR="00E308CE" w:rsidRPr="007427A4" w14:paraId="0F960268" w14:textId="77777777" w:rsidTr="006B064D">
        <w:trPr>
          <w:trHeight w:val="22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8D5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400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4EC1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8CE" w:rsidRPr="007427A4" w14:paraId="586924FD" w14:textId="77777777" w:rsidTr="006B064D">
        <w:trPr>
          <w:trHeight w:val="300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D6B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1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496B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79238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616C13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BE6F4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7CE26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C416C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B6C039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92B71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454A3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2FA8BC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308CE" w:rsidRPr="007427A4" w14:paraId="736A3190" w14:textId="77777777" w:rsidTr="006B064D">
        <w:trPr>
          <w:trHeight w:val="16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DEF1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A60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682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85E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55B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32A9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4790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D04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AA36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EF0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CB68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2551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589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E1C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2CFF0DA6" w14:textId="77777777" w:rsidTr="006B064D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C66C2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E308CE" w:rsidRPr="007427A4" w14:paraId="633A9B43" w14:textId="77777777" w:rsidTr="006B064D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B65BB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</w:tr>
      <w:tr w:rsidR="00E308CE" w:rsidRPr="007427A4" w14:paraId="2BEE4F07" w14:textId="77777777" w:rsidTr="006B064D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33B7F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E308CE" w:rsidRPr="007427A4" w14:paraId="5F19F201" w14:textId="77777777" w:rsidTr="006B064D">
        <w:trPr>
          <w:trHeight w:val="48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BDA" w14:textId="77777777" w:rsidR="00E308CE" w:rsidRPr="00A874D3" w:rsidRDefault="00E308CE" w:rsidP="006B064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74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E308CE" w:rsidRPr="007427A4" w14:paraId="03CA2CCC" w14:textId="77777777" w:rsidTr="006B064D">
        <w:trPr>
          <w:trHeight w:val="16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B4A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0114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22C7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E84F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0B7E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716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39A3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0978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FF9B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44C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2C2B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4F2F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5E38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144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</w:tr>
      <w:tr w:rsidR="00E308CE" w:rsidRPr="007427A4" w14:paraId="75FBAD0A" w14:textId="77777777" w:rsidTr="006B064D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53F55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8CE" w:rsidRPr="007427A4" w14:paraId="1BD54D86" w14:textId="77777777" w:rsidTr="006B064D">
        <w:trPr>
          <w:trHeight w:val="27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A60ED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E308CE" w:rsidRPr="007427A4" w14:paraId="695AA415" w14:textId="77777777" w:rsidTr="006B064D">
        <w:trPr>
          <w:trHeight w:val="30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D6F5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26792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1B76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C63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8C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814A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E3BF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03E83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B0D1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3167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693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D126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6F91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D53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4CA4ECDF" w14:textId="77777777" w:rsidTr="006B064D">
        <w:trPr>
          <w:trHeight w:val="360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9D6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21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58311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1F18D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C87E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6DFB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25DA9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FC38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C250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5260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FD17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4403A6AE" w14:textId="77777777" w:rsidTr="006B064D">
        <w:trPr>
          <w:trHeight w:val="22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0B0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3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6B47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6B51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EB2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4A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028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0148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E8A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D25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99F" w14:textId="77777777" w:rsidR="00E308CE" w:rsidRPr="007427A4" w:rsidRDefault="00E308CE" w:rsidP="006B064D">
            <w:pPr>
              <w:jc w:val="right"/>
              <w:rPr>
                <w:sz w:val="20"/>
                <w:szCs w:val="20"/>
              </w:rPr>
            </w:pPr>
          </w:p>
        </w:tc>
      </w:tr>
      <w:tr w:rsidR="00E308CE" w:rsidRPr="007427A4" w14:paraId="10B79459" w14:textId="77777777" w:rsidTr="006B064D">
        <w:trPr>
          <w:trHeight w:val="225"/>
        </w:trPr>
        <w:tc>
          <w:tcPr>
            <w:tcW w:w="9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CF5" w14:textId="77777777" w:rsidR="00E308CE" w:rsidRPr="007427A4" w:rsidRDefault="00E308CE" w:rsidP="006B06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B347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соответст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ующих периоду выполнения работ по договору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5EF2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6B5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D093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828C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2B7A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91D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F44D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BDB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2A07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3499" w14:textId="77777777" w:rsidR="00E308CE" w:rsidRPr="007427A4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</w:tr>
      <w:tr w:rsidR="00E308CE" w:rsidRPr="007427A4" w14:paraId="3BCBC18B" w14:textId="77777777" w:rsidTr="006B064D">
        <w:trPr>
          <w:trHeight w:val="255"/>
        </w:trPr>
        <w:tc>
          <w:tcPr>
            <w:tcW w:w="7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C7BC" w14:textId="77777777" w:rsidR="00E308CE" w:rsidRPr="007427A4" w:rsidRDefault="00E308CE" w:rsidP="006B06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757A58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37656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F7816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E2B1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A68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3C4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C64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A03C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DCD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E82F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C3E0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414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627917D7" w14:textId="77777777" w:rsidTr="006B064D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C44C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012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CFA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F139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6D53A" w14:textId="77777777" w:rsidR="00E308CE" w:rsidRPr="007427A4" w:rsidRDefault="00E308CE" w:rsidP="006B0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A6B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352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E6B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D484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990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846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46D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CE19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51B3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77ADFBBB" w14:textId="77777777" w:rsidTr="006B064D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8ED0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9722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DB776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407FB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2E10E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AC2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91B1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1C80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77353D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423DBA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6D6D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</w:tr>
      <w:tr w:rsidR="00E308CE" w:rsidRPr="007427A4" w14:paraId="42FDB445" w14:textId="77777777" w:rsidTr="006B064D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2327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7080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CB676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60D684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2CF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D81A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3065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917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CC40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DC855E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6A59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E308CE" w:rsidRPr="007427A4" w14:paraId="15A67B77" w14:textId="77777777" w:rsidTr="006B064D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00A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25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F0DC24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A06F4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9891E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32D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8DC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470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6D18D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1BEED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667C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E308CE" w:rsidRPr="007427A4" w14:paraId="497061D3" w14:textId="77777777" w:rsidTr="006B064D">
        <w:trPr>
          <w:trHeight w:val="25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498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62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E102F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F9D03" w14:textId="77777777" w:rsidR="00E308CE" w:rsidRPr="007427A4" w:rsidRDefault="00E308CE" w:rsidP="006B06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74FE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677B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A37D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C908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EA7D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8CE" w:rsidRPr="007427A4" w14:paraId="62A45BAE" w14:textId="77777777" w:rsidTr="006B064D">
        <w:trPr>
          <w:trHeight w:val="195"/>
        </w:trPr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C021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A21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CF4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B3D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A2F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9F72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976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796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6A0E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5647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EAA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26AD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894C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0945" w14:textId="77777777" w:rsidR="00E308CE" w:rsidRPr="007427A4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7427A4" w14:paraId="2FB09E61" w14:textId="77777777" w:rsidTr="006B064D">
        <w:trPr>
          <w:trHeight w:val="720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0437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24C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1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22A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761B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C347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29A0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 xml:space="preserve">Сметная стоимость в базисном уровне цен (в текущем уровне цен (гр. 8) </w:t>
            </w: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для ресурсов, отсутствующих в СНБ), руб.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6C2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Индексы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CD5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E308CE" w:rsidRPr="007427A4" w14:paraId="774F83F3" w14:textId="77777777" w:rsidTr="006B064D">
        <w:trPr>
          <w:trHeight w:val="735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AF27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2AF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1368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62D6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6E5A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5EE4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35C3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20A7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8CE" w:rsidRPr="007427A4" w14:paraId="53FD2E03" w14:textId="77777777" w:rsidTr="006B064D">
        <w:trPr>
          <w:trHeight w:val="900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06F3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3E9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B777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39F5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2ACC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8FD4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88F0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3F9E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7D5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4BF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62A8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96D5" w14:textId="77777777" w:rsidR="00E308CE" w:rsidRPr="007427A4" w:rsidRDefault="00E308CE" w:rsidP="006B06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08CE" w:rsidRPr="007427A4" w14:paraId="7DBB19E8" w14:textId="77777777" w:rsidTr="006B064D">
        <w:trPr>
          <w:trHeight w:val="22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119E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9CCA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A250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A1FF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5953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AD01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CFE8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019A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306A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0037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102D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7226" w14:textId="77777777" w:rsidR="00E308CE" w:rsidRPr="007427A4" w:rsidRDefault="00E308CE" w:rsidP="006B06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27A4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14:paraId="0DDDCE19" w14:textId="77777777" w:rsidR="00E308CE" w:rsidRDefault="00E308CE" w:rsidP="00E308CE">
      <w:pPr>
        <w:rPr>
          <w:b/>
          <w:color w:val="000000"/>
          <w:sz w:val="20"/>
          <w:szCs w:val="20"/>
        </w:rPr>
      </w:pPr>
    </w:p>
    <w:p w14:paraId="11384F74" w14:textId="77777777" w:rsidR="00E308CE" w:rsidRDefault="00E308CE" w:rsidP="00E308CE">
      <w:pPr>
        <w:ind w:left="5811"/>
        <w:jc w:val="right"/>
        <w:rPr>
          <w:color w:val="000000"/>
          <w:sz w:val="20"/>
          <w:szCs w:val="20"/>
        </w:rPr>
        <w:sectPr w:rsidR="00E308CE" w:rsidSect="006B064D">
          <w:footnotePr>
            <w:numRestart w:val="eachPage"/>
          </w:footnotePr>
          <w:pgSz w:w="16838" w:h="11906" w:orient="landscape" w:code="9"/>
          <w:pgMar w:top="426" w:right="284" w:bottom="924" w:left="720" w:header="709" w:footer="709" w:gutter="0"/>
          <w:cols w:space="708"/>
          <w:docGrid w:linePitch="360"/>
        </w:sectPr>
      </w:pPr>
    </w:p>
    <w:p w14:paraId="384CDBB9" w14:textId="77777777" w:rsidR="00E308CE" w:rsidRPr="00100CD7" w:rsidRDefault="00E308CE" w:rsidP="00E308CE">
      <w:pPr>
        <w:ind w:left="5811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</w:t>
      </w:r>
      <w:r w:rsidRPr="00100CD7">
        <w:rPr>
          <w:color w:val="000000"/>
          <w:sz w:val="20"/>
          <w:szCs w:val="20"/>
        </w:rPr>
        <w:t>риложение</w:t>
      </w:r>
      <w:r>
        <w:rPr>
          <w:color w:val="000000"/>
          <w:sz w:val="20"/>
          <w:szCs w:val="20"/>
        </w:rPr>
        <w:t xml:space="preserve"> № 2</w:t>
      </w:r>
    </w:p>
    <w:p w14:paraId="77962617" w14:textId="77777777" w:rsidR="00E308CE" w:rsidRPr="00100CD7" w:rsidRDefault="00E308CE" w:rsidP="00E308CE">
      <w:pPr>
        <w:ind w:left="5811" w:firstLine="142"/>
        <w:jc w:val="right"/>
        <w:rPr>
          <w:b/>
          <w:color w:val="000000"/>
          <w:sz w:val="20"/>
          <w:szCs w:val="20"/>
        </w:rPr>
      </w:pPr>
      <w:r w:rsidRPr="00100CD7">
        <w:rPr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</w:t>
      </w:r>
      <w:r>
        <w:rPr>
          <w:color w:val="000000"/>
          <w:sz w:val="20"/>
          <w:szCs w:val="20"/>
        </w:rPr>
        <w:t xml:space="preserve"> </w:t>
      </w:r>
      <w:r w:rsidRPr="00100CD7">
        <w:rPr>
          <w:color w:val="000000"/>
          <w:sz w:val="20"/>
          <w:szCs w:val="20"/>
        </w:rPr>
        <w:t>реконструкции и техническому перевооружению</w:t>
      </w:r>
    </w:p>
    <w:p w14:paraId="5640310C" w14:textId="77777777" w:rsidR="00E308CE" w:rsidRPr="00FA5F35" w:rsidRDefault="00E308CE" w:rsidP="00E308CE">
      <w:pPr>
        <w:shd w:val="clear" w:color="auto" w:fill="FFFFFF"/>
        <w:ind w:left="142" w:hanging="142"/>
        <w:rPr>
          <w:b/>
        </w:rPr>
      </w:pPr>
      <w:r w:rsidRPr="00FA5F35">
        <w:rPr>
          <w:b/>
        </w:rPr>
        <w:t>Образец №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9"/>
      </w:tblGrid>
      <w:tr w:rsidR="00E308CE" w:rsidRPr="00FA5F35" w14:paraId="6FD99F11" w14:textId="77777777" w:rsidTr="006B064D">
        <w:trPr>
          <w:jc w:val="center"/>
        </w:trPr>
        <w:tc>
          <w:tcPr>
            <w:tcW w:w="10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7A63" w14:textId="77777777" w:rsidR="00E308CE" w:rsidRPr="00100CD7" w:rsidRDefault="00E308CE" w:rsidP="006B064D">
            <w:pPr>
              <w:shd w:val="clear" w:color="auto" w:fill="FFFFFF"/>
              <w:ind w:left="6523" w:hanging="284"/>
              <w:rPr>
                <w:sz w:val="20"/>
                <w:szCs w:val="20"/>
              </w:rPr>
            </w:pPr>
            <w:r>
              <w:t xml:space="preserve"> </w:t>
            </w:r>
            <w:r w:rsidRPr="00100CD7">
              <w:rPr>
                <w:sz w:val="20"/>
                <w:szCs w:val="20"/>
              </w:rPr>
              <w:t>Приложение №_____</w:t>
            </w:r>
          </w:p>
          <w:p w14:paraId="48B230C9" w14:textId="77777777" w:rsidR="00E308CE" w:rsidRPr="00100CD7" w:rsidRDefault="00E308CE" w:rsidP="006B064D">
            <w:pPr>
              <w:shd w:val="clear" w:color="auto" w:fill="FFFFFF"/>
              <w:ind w:left="6239"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00CD7">
              <w:rPr>
                <w:sz w:val="20"/>
                <w:szCs w:val="20"/>
              </w:rPr>
              <w:t xml:space="preserve">к договору от ______№_______ </w:t>
            </w:r>
          </w:p>
          <w:p w14:paraId="77065C91" w14:textId="77777777" w:rsidR="00E308CE" w:rsidRPr="00100CD7" w:rsidRDefault="00E308CE" w:rsidP="006B064D">
            <w:pPr>
              <w:shd w:val="clear" w:color="auto" w:fill="FFFFFF"/>
              <w:ind w:left="6239"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00CD7">
              <w:rPr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tblLook w:val="04A0" w:firstRow="1" w:lastRow="0" w:firstColumn="1" w:lastColumn="0" w:noHBand="0" w:noVBand="1"/>
            </w:tblPr>
            <w:tblGrid>
              <w:gridCol w:w="3966"/>
              <w:gridCol w:w="5731"/>
            </w:tblGrid>
            <w:tr w:rsidR="00E308CE" w:rsidRPr="00FA5F35" w14:paraId="27F9B079" w14:textId="77777777" w:rsidTr="006B064D">
              <w:trPr>
                <w:trHeight w:val="446"/>
              </w:trPr>
              <w:tc>
                <w:tcPr>
                  <w:tcW w:w="4430" w:type="dxa"/>
                  <w:vAlign w:val="bottom"/>
                </w:tcPr>
                <w:p w14:paraId="4A1A26CE" w14:textId="77777777" w:rsidR="00E308CE" w:rsidRPr="00FA5F35" w:rsidRDefault="00E308CE" w:rsidP="006B064D">
                  <w:pPr>
                    <w:rPr>
                      <w:b/>
                      <w:bCs/>
                    </w:rPr>
                  </w:pPr>
                </w:p>
                <w:p w14:paraId="684F77B0" w14:textId="77777777" w:rsidR="00E308CE" w:rsidRPr="00FA5F35" w:rsidRDefault="00E308CE" w:rsidP="006B064D">
                  <w:r w:rsidRPr="00FA5F35">
                    <w:rPr>
                      <w:b/>
                      <w:bCs/>
                    </w:rPr>
                    <w:t>СОГЛАСОВАНО:</w:t>
                  </w:r>
                </w:p>
                <w:p w14:paraId="4BAF8662" w14:textId="77777777" w:rsidR="00E308CE" w:rsidRPr="00FA5F35" w:rsidRDefault="00E308CE" w:rsidP="006B064D">
                  <w:r w:rsidRPr="00FA5F35">
                    <w:t>________________(Подрядчик)</w:t>
                  </w:r>
                </w:p>
                <w:p w14:paraId="27C34993" w14:textId="77777777" w:rsidR="00E308CE" w:rsidRPr="00FA5F35" w:rsidRDefault="00E308CE" w:rsidP="006B064D">
                  <w:r w:rsidRPr="00FA5F35">
                    <w:t xml:space="preserve">________________ </w:t>
                  </w:r>
                  <w:r>
                    <w:t>Ф.И.О</w:t>
                  </w:r>
                </w:p>
                <w:p w14:paraId="09EA5C6E" w14:textId="77777777" w:rsidR="00E308CE" w:rsidRPr="00FA5F35" w:rsidRDefault="00E308CE" w:rsidP="006B064D"/>
              </w:tc>
              <w:tc>
                <w:tcPr>
                  <w:tcW w:w="5134" w:type="dxa"/>
                </w:tcPr>
                <w:p w14:paraId="7EE89B22" w14:textId="77777777" w:rsidR="00E308CE" w:rsidRPr="00FA5F35" w:rsidRDefault="00E308CE" w:rsidP="006B064D">
                  <w:pPr>
                    <w:rPr>
                      <w:b/>
                      <w:bCs/>
                    </w:rPr>
                  </w:pPr>
                </w:p>
                <w:p w14:paraId="3C9469E1" w14:textId="77777777" w:rsidR="00E308CE" w:rsidRPr="00FA5F35" w:rsidRDefault="00E308CE" w:rsidP="006B064D">
                  <w:pPr>
                    <w:ind w:left="1886"/>
                    <w:rPr>
                      <w:b/>
                      <w:bCs/>
                    </w:rPr>
                  </w:pPr>
                  <w:r w:rsidRPr="00FA5F35">
                    <w:rPr>
                      <w:b/>
                      <w:bCs/>
                    </w:rPr>
                    <w:t>УТВЕРЖДАЮ:</w:t>
                  </w:r>
                </w:p>
                <w:p w14:paraId="24AEA067" w14:textId="77777777" w:rsidR="00E308CE" w:rsidRPr="00FA5F35" w:rsidRDefault="00E308CE" w:rsidP="006B064D">
                  <w:pPr>
                    <w:ind w:left="1886"/>
                    <w:rPr>
                      <w:bCs/>
                    </w:rPr>
                  </w:pPr>
                  <w:r w:rsidRPr="00FA5F35">
                    <w:rPr>
                      <w:bCs/>
                    </w:rPr>
                    <w:t>_________________(Заказчик)</w:t>
                  </w:r>
                </w:p>
                <w:p w14:paraId="5A4C43B7" w14:textId="77777777" w:rsidR="00E308CE" w:rsidRPr="00FA5F35" w:rsidRDefault="00E308CE" w:rsidP="006B064D">
                  <w:pPr>
                    <w:ind w:left="1886"/>
                  </w:pPr>
                  <w:r w:rsidRPr="00FA5F35">
                    <w:t>_________________</w:t>
                  </w:r>
                  <w:r>
                    <w:t>Ф.И.О</w:t>
                  </w:r>
                  <w:r w:rsidRPr="00FA5F35">
                    <w:t>.</w:t>
                  </w:r>
                </w:p>
                <w:p w14:paraId="3ACEBB71" w14:textId="77777777" w:rsidR="00E308CE" w:rsidRPr="00FA5F35" w:rsidRDefault="00E308CE" w:rsidP="006B064D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30F3E44E" w14:textId="77777777" w:rsidR="00E308CE" w:rsidRPr="00292048" w:rsidRDefault="00E308CE" w:rsidP="006B064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292048">
              <w:rPr>
                <w:b/>
                <w:bCs/>
                <w:sz w:val="24"/>
                <w:szCs w:val="24"/>
              </w:rPr>
              <w:t xml:space="preserve">Смета № </w:t>
            </w:r>
            <w:r w:rsidRPr="00292048">
              <w:rPr>
                <w:b/>
                <w:bCs/>
                <w:sz w:val="24"/>
                <w:szCs w:val="24"/>
              </w:rPr>
              <w:br/>
              <w:t>на шеф - монтажные работы</w:t>
            </w:r>
          </w:p>
          <w:p w14:paraId="178A4FB7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</w:p>
          <w:p w14:paraId="3020EEFB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 w14:paraId="7A7CE24E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__________________________________________________________________</w:t>
            </w:r>
          </w:p>
          <w:p w14:paraId="2402C359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Наименование монтажной организации ________________________________</w:t>
            </w:r>
          </w:p>
          <w:p w14:paraId="190CEE4C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Наименование организации заказчика _________________________________</w:t>
            </w:r>
          </w:p>
          <w:p w14:paraId="201E9F98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Составлена в текущих ценах, соответствующих периоду выполнения работ по договору</w:t>
            </w:r>
          </w:p>
          <w:p w14:paraId="51DD56B8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</w:p>
          <w:p w14:paraId="3354BC24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b/>
                <w:sz w:val="24"/>
                <w:szCs w:val="24"/>
              </w:rPr>
              <w:t>1. Расчет заработной платы</w:t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</w:r>
            <w:r w:rsidRPr="00292048">
              <w:rPr>
                <w:sz w:val="24"/>
                <w:szCs w:val="24"/>
              </w:rPr>
              <w:tab/>
              <w:t>руб.</w:t>
            </w:r>
          </w:p>
          <w:tbl>
            <w:tblPr>
              <w:tblW w:w="9649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2192"/>
              <w:gridCol w:w="1213"/>
              <w:gridCol w:w="1167"/>
              <w:gridCol w:w="1400"/>
              <w:gridCol w:w="1398"/>
              <w:gridCol w:w="1722"/>
            </w:tblGrid>
            <w:tr w:rsidR="00E308CE" w:rsidRPr="00971F74" w14:paraId="5AB1EB60" w14:textId="77777777" w:rsidTr="006B064D">
              <w:trPr>
                <w:tblHeader/>
                <w:jc w:val="center"/>
              </w:trPr>
              <w:tc>
                <w:tcPr>
                  <w:tcW w:w="298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4C28F1D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№ п</w:t>
                  </w:r>
                  <w:r w:rsidRPr="00292048">
                    <w:rPr>
                      <w:sz w:val="24"/>
                      <w:szCs w:val="24"/>
                      <w:lang w:val="en-US"/>
                    </w:rPr>
                    <w:t>/</w:t>
                  </w:r>
                  <w:r w:rsidRPr="00292048">
                    <w:rPr>
                      <w:sz w:val="24"/>
                      <w:szCs w:val="24"/>
                    </w:rPr>
                    <w:t>п.</w:t>
                  </w:r>
                </w:p>
              </w:tc>
              <w:tc>
                <w:tcPr>
                  <w:tcW w:w="114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6F923CD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Перечень выполняемых работ</w:t>
                  </w:r>
                </w:p>
              </w:tc>
              <w:tc>
                <w:tcPr>
                  <w:tcW w:w="1187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EDF4843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Исполнители</w:t>
                  </w:r>
                </w:p>
              </w:tc>
              <w:tc>
                <w:tcPr>
                  <w:tcW w:w="735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6E4158C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Количество человеко-дней</w:t>
                  </w:r>
                </w:p>
              </w:tc>
              <w:tc>
                <w:tcPr>
                  <w:tcW w:w="734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71B6237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 w14:paraId="2093C753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 xml:space="preserve"> за 1 день</w:t>
                  </w:r>
                </w:p>
              </w:tc>
              <w:tc>
                <w:tcPr>
                  <w:tcW w:w="90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05291D8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 w:rsidR="00E308CE" w:rsidRPr="00971F74" w14:paraId="210EDE8C" w14:textId="77777777" w:rsidTr="006B064D">
              <w:trPr>
                <w:tblHeader/>
                <w:jc w:val="center"/>
              </w:trPr>
              <w:tc>
                <w:tcPr>
                  <w:tcW w:w="298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769FAEE5" w14:textId="77777777" w:rsidR="00E308CE" w:rsidRPr="00292048" w:rsidRDefault="00E308CE" w:rsidP="006B064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67056C0B" w14:textId="77777777" w:rsidR="00E308CE" w:rsidRPr="00292048" w:rsidRDefault="00E308CE" w:rsidP="006B064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0ECEB7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11D31D4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735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0D4259" w14:textId="77777777" w:rsidR="00E308CE" w:rsidRPr="00292048" w:rsidRDefault="00E308CE" w:rsidP="006B064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4" w:type="pct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1FB709E1" w14:textId="77777777" w:rsidR="00E308CE" w:rsidRPr="00292048" w:rsidRDefault="00E308CE" w:rsidP="006B064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02C365" w14:textId="77777777" w:rsidR="00E308CE" w:rsidRPr="00292048" w:rsidRDefault="00E308CE" w:rsidP="006B064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308CE" w:rsidRPr="00971F74" w14:paraId="3A78813D" w14:textId="77777777" w:rsidTr="006B064D">
              <w:trPr>
                <w:tblHeader/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27C6711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98AD896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EA3AB10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7E663F8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C961529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4B6873B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6ECB42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308CE" w:rsidRPr="00971F74" w14:paraId="1C79FBD5" w14:textId="77777777" w:rsidTr="006B064D">
              <w:trPr>
                <w:jc w:val="center"/>
              </w:trPr>
              <w:tc>
                <w:tcPr>
                  <w:tcW w:w="298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C02C7F8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1BE4185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AE46FA6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89BEF18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13069FA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95E51D9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276A3E3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308CE" w:rsidRPr="00971F74" w14:paraId="716B36A2" w14:textId="77777777" w:rsidTr="006B064D">
              <w:trPr>
                <w:jc w:val="center"/>
              </w:trPr>
              <w:tc>
                <w:tcPr>
                  <w:tcW w:w="298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EBECEFC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17514B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73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E96897B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025085B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5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7BE4846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9E78EA1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357913B" w14:textId="77777777" w:rsidR="00E308CE" w:rsidRPr="00292048" w:rsidRDefault="00E308CE" w:rsidP="006B064D">
                  <w:pPr>
                    <w:shd w:val="clear" w:color="auto" w:fill="FFFFFF"/>
                    <w:autoSpaceDE w:val="0"/>
                    <w:autoSpaceDN w:val="0"/>
                    <w:rPr>
                      <w:sz w:val="24"/>
                      <w:szCs w:val="24"/>
                    </w:rPr>
                  </w:pPr>
                  <w:r w:rsidRPr="00292048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91BD984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Итого заработной платы, в руб. _____________________________________________________</w:t>
            </w:r>
          </w:p>
          <w:p w14:paraId="7C746FBF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2. Расчет стоимости выполнения работ</w:t>
            </w:r>
          </w:p>
          <w:p w14:paraId="19EFE794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2.1 Накладные расходы, %__________________________________________________________</w:t>
            </w:r>
          </w:p>
          <w:p w14:paraId="2393CF8A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2.2 Себестоимость работ ___________________________________________________________</w:t>
            </w:r>
          </w:p>
          <w:p w14:paraId="788DB280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2.3 Уровень рентабельности, % _____________________________________________________</w:t>
            </w:r>
          </w:p>
          <w:p w14:paraId="6F05E2BD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b/>
                <w:bCs/>
                <w:sz w:val="24"/>
                <w:szCs w:val="24"/>
              </w:rPr>
              <w:t xml:space="preserve">Итого </w:t>
            </w:r>
            <w:r w:rsidRPr="00292048">
              <w:rPr>
                <w:sz w:val="24"/>
                <w:szCs w:val="24"/>
              </w:rPr>
              <w:t>__________________________________________________________________________</w:t>
            </w:r>
          </w:p>
          <w:p w14:paraId="4FD871CF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3. Командировочные расходы (по расчету)_________________________________________</w:t>
            </w:r>
          </w:p>
          <w:p w14:paraId="3D92E37F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b/>
                <w:sz w:val="24"/>
                <w:szCs w:val="24"/>
              </w:rPr>
              <w:t>Всего (руб.)</w:t>
            </w:r>
            <w:r w:rsidRPr="00292048">
              <w:rPr>
                <w:sz w:val="24"/>
                <w:szCs w:val="24"/>
              </w:rPr>
              <w:t xml:space="preserve"> __________________________________________________________________________</w:t>
            </w:r>
          </w:p>
          <w:p w14:paraId="472E5C0C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_________________________________________________________________________________</w:t>
            </w:r>
          </w:p>
          <w:p w14:paraId="588E1B30" w14:textId="77777777" w:rsidR="00E308CE" w:rsidRPr="00292048" w:rsidRDefault="00E308CE" w:rsidP="006B064D">
            <w:pPr>
              <w:shd w:val="clear" w:color="auto" w:fill="FFFFFF"/>
              <w:ind w:firstLine="2070"/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(сумма прописью)</w:t>
            </w:r>
          </w:p>
          <w:p w14:paraId="5EB5F0AE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</w:p>
          <w:p w14:paraId="04DF20CD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Составил:________/должность,организация/_______/подпись/___________/расшифровка подписи/</w:t>
            </w:r>
          </w:p>
          <w:p w14:paraId="7EFA06ED" w14:textId="77777777" w:rsidR="00E308CE" w:rsidRPr="00292048" w:rsidRDefault="00E308CE" w:rsidP="006B064D">
            <w:pPr>
              <w:shd w:val="clear" w:color="auto" w:fill="FFFFFF"/>
              <w:rPr>
                <w:sz w:val="24"/>
                <w:szCs w:val="24"/>
              </w:rPr>
            </w:pPr>
          </w:p>
          <w:p w14:paraId="58E8A39D" w14:textId="77777777" w:rsidR="00E308CE" w:rsidRPr="00FA5F35" w:rsidRDefault="00E308CE" w:rsidP="006B064D">
            <w:pPr>
              <w:shd w:val="clear" w:color="auto" w:fill="FFFFFF"/>
              <w:autoSpaceDE w:val="0"/>
              <w:autoSpaceDN w:val="0"/>
            </w:pPr>
            <w:r w:rsidRPr="00292048">
              <w:rPr>
                <w:sz w:val="24"/>
                <w:szCs w:val="24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 w14:paraId="0AB831A3" w14:textId="77777777" w:rsidR="00E308CE" w:rsidRPr="00FA5F35" w:rsidRDefault="00E308CE" w:rsidP="00E308CE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5754E167" w14:textId="77777777" w:rsidR="00E308CE" w:rsidRPr="00100CD7" w:rsidRDefault="00E308CE" w:rsidP="00E308CE">
      <w:pPr>
        <w:ind w:left="5811"/>
        <w:jc w:val="right"/>
        <w:rPr>
          <w:sz w:val="20"/>
          <w:szCs w:val="20"/>
        </w:rPr>
      </w:pPr>
      <w:r w:rsidRPr="00FA5F35">
        <w:rPr>
          <w:snapToGrid w:val="0"/>
        </w:rPr>
        <w:br w:type="page"/>
      </w:r>
      <w:r w:rsidRPr="00100CD7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100CD7">
        <w:rPr>
          <w:sz w:val="20"/>
          <w:szCs w:val="20"/>
        </w:rPr>
        <w:t>.1</w:t>
      </w:r>
    </w:p>
    <w:p w14:paraId="6E58062E" w14:textId="77777777" w:rsidR="00E308CE" w:rsidRPr="00BB55BA" w:rsidRDefault="00E308CE" w:rsidP="00E308CE">
      <w:pPr>
        <w:autoSpaceDE w:val="0"/>
        <w:autoSpaceDN w:val="0"/>
        <w:adjustRightInd w:val="0"/>
        <w:ind w:left="5811"/>
        <w:jc w:val="right"/>
        <w:rPr>
          <w:sz w:val="20"/>
        </w:rPr>
      </w:pPr>
      <w:r>
        <w:rPr>
          <w:sz w:val="20"/>
        </w:rPr>
        <w:t>к Требованиям к оформлению и</w:t>
      </w:r>
    </w:p>
    <w:p w14:paraId="41F203C7" w14:textId="77777777" w:rsidR="00E308CE" w:rsidRPr="00BB55BA" w:rsidRDefault="00E308CE" w:rsidP="00E308CE">
      <w:pPr>
        <w:ind w:left="5811" w:firstLine="857"/>
        <w:jc w:val="right"/>
        <w:rPr>
          <w:color w:val="000000"/>
          <w:sz w:val="20"/>
        </w:rPr>
      </w:pPr>
      <w:r w:rsidRPr="00BB55BA">
        <w:rPr>
          <w:sz w:val="20"/>
        </w:rPr>
        <w:t xml:space="preserve">составлению сметной документации </w:t>
      </w:r>
      <w:r w:rsidRPr="00BB55BA">
        <w:rPr>
          <w:color w:val="000000"/>
          <w:sz w:val="20"/>
        </w:rPr>
        <w:t>на выполнение строительно-монтажных работ по программе ремонтов, реконструкции и техническому перевооружению</w:t>
      </w:r>
    </w:p>
    <w:p w14:paraId="7C87C6E0" w14:textId="77777777" w:rsidR="00E308CE" w:rsidRPr="00CD113C" w:rsidRDefault="00E308CE" w:rsidP="00E308CE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</w:p>
    <w:p w14:paraId="7FE57A8E" w14:textId="77777777" w:rsidR="00E308CE" w:rsidRPr="00CD113C" w:rsidRDefault="00E308CE" w:rsidP="00E308CE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</w:p>
    <w:p w14:paraId="219B8B1B" w14:textId="77777777" w:rsidR="00E308CE" w:rsidRPr="00292048" w:rsidRDefault="00E308CE" w:rsidP="00E308CE">
      <w:pPr>
        <w:jc w:val="center"/>
        <w:rPr>
          <w:b/>
          <w:sz w:val="22"/>
          <w:szCs w:val="22"/>
        </w:rPr>
      </w:pPr>
      <w:r w:rsidRPr="00292048">
        <w:rPr>
          <w:b/>
          <w:sz w:val="22"/>
          <w:szCs w:val="22"/>
        </w:rPr>
        <w:t xml:space="preserve">ПОЯСНИТЕЛЬНАЯ ЗАПИСКА </w:t>
      </w:r>
    </w:p>
    <w:p w14:paraId="6734457A" w14:textId="77777777" w:rsidR="00E308CE" w:rsidRPr="00292048" w:rsidRDefault="00E308CE" w:rsidP="00E308CE">
      <w:pPr>
        <w:jc w:val="center"/>
        <w:rPr>
          <w:b/>
          <w:sz w:val="22"/>
          <w:szCs w:val="22"/>
        </w:rPr>
      </w:pPr>
      <w:r w:rsidRPr="00292048">
        <w:rPr>
          <w:b/>
          <w:sz w:val="22"/>
          <w:szCs w:val="22"/>
        </w:rPr>
        <w:t>по заполнению формы №3п</w:t>
      </w:r>
    </w:p>
    <w:p w14:paraId="5B5A3BC6" w14:textId="77777777" w:rsidR="00E308CE" w:rsidRPr="00292048" w:rsidRDefault="00E308CE" w:rsidP="00E308CE">
      <w:pPr>
        <w:jc w:val="center"/>
        <w:rPr>
          <w:b/>
          <w:sz w:val="22"/>
          <w:szCs w:val="22"/>
        </w:rPr>
      </w:pPr>
      <w:r w:rsidRPr="00292048">
        <w:rPr>
          <w:b/>
          <w:sz w:val="22"/>
          <w:szCs w:val="22"/>
        </w:rPr>
        <w:t xml:space="preserve"> при составлении смет на шеф-монтажные, шеф-наладочные работы </w:t>
      </w:r>
    </w:p>
    <w:p w14:paraId="2FB40EB2" w14:textId="77777777" w:rsidR="00E308CE" w:rsidRPr="00292048" w:rsidRDefault="00E308CE" w:rsidP="00E308CE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14:paraId="29A48E7E" w14:textId="77777777" w:rsidR="00E308CE" w:rsidRPr="00292048" w:rsidRDefault="00E308CE" w:rsidP="00C40909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14:paraId="28FB4AB9" w14:textId="77777777" w:rsidR="00E308CE" w:rsidRPr="00292048" w:rsidRDefault="00E308CE" w:rsidP="00C40909">
      <w:pPr>
        <w:numPr>
          <w:ilvl w:val="0"/>
          <w:numId w:val="15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14:paraId="4B6E519B" w14:textId="77777777" w:rsidR="00E308CE" w:rsidRPr="00292048" w:rsidRDefault="00E308CE" w:rsidP="00C40909">
      <w:pPr>
        <w:numPr>
          <w:ilvl w:val="0"/>
          <w:numId w:val="15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 w14:paraId="623D7C33" w14:textId="77777777" w:rsidR="00E308CE" w:rsidRPr="00292048" w:rsidRDefault="00E308CE" w:rsidP="00C40909">
      <w:pPr>
        <w:numPr>
          <w:ilvl w:val="0"/>
          <w:numId w:val="15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sz w:val="22"/>
          <w:szCs w:val="22"/>
        </w:rPr>
        <w:t xml:space="preserve">Результаты вычислений и итоговые данные по разделам расчета </w:t>
      </w:r>
      <w:r w:rsidRPr="00292048">
        <w:rPr>
          <w:sz w:val="22"/>
          <w:szCs w:val="22"/>
          <w:u w:val="single"/>
        </w:rPr>
        <w:t>округлять до целых рублей.</w:t>
      </w:r>
    </w:p>
    <w:p w14:paraId="6BD2A902" w14:textId="77777777" w:rsidR="00E308CE" w:rsidRPr="00292048" w:rsidRDefault="00E308CE" w:rsidP="00C40909">
      <w:pPr>
        <w:numPr>
          <w:ilvl w:val="0"/>
          <w:numId w:val="15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Особенности заполнения формы 3п.</w:t>
      </w:r>
    </w:p>
    <w:p w14:paraId="0BAAB4EE" w14:textId="77777777" w:rsidR="00E308CE" w:rsidRPr="00292048" w:rsidRDefault="00E308CE" w:rsidP="00E308CE">
      <w:pPr>
        <w:tabs>
          <w:tab w:val="left" w:pos="993"/>
        </w:tabs>
        <w:ind w:firstLine="709"/>
        <w:jc w:val="both"/>
        <w:rPr>
          <w:sz w:val="22"/>
          <w:szCs w:val="22"/>
          <w:u w:val="single"/>
        </w:rPr>
      </w:pPr>
      <w:r w:rsidRPr="00292048">
        <w:rPr>
          <w:sz w:val="22"/>
          <w:szCs w:val="22"/>
          <w:u w:val="single"/>
        </w:rPr>
        <w:t>Раздел 1. Расчет заработной платы:</w:t>
      </w:r>
    </w:p>
    <w:p w14:paraId="2EEBC409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1 приводится нумерация выполняемых работ;</w:t>
      </w:r>
    </w:p>
    <w:p w14:paraId="25CC623D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2 приводится наименование выполняемых работ;</w:t>
      </w:r>
    </w:p>
    <w:p w14:paraId="2CE19740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3 указывается количество привлекаемых работников;</w:t>
      </w:r>
    </w:p>
    <w:p w14:paraId="65744AF7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14:paraId="396CC1F8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 w14:paraId="1C5A1193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14:paraId="4660FD02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графе 7 указывается заработная плата в рублях (</w:t>
      </w:r>
      <w:r w:rsidRPr="00292048">
        <w:rPr>
          <w:rFonts w:eastAsia="Calibri"/>
          <w:b/>
          <w:sz w:val="22"/>
          <w:szCs w:val="22"/>
          <w:u w:val="single"/>
          <w:lang w:eastAsia="en-US"/>
        </w:rPr>
        <w:t>результат перемножения граф 5 и 6</w:t>
      </w:r>
      <w:r w:rsidRPr="00292048">
        <w:rPr>
          <w:rFonts w:eastAsia="Calibri"/>
          <w:sz w:val="22"/>
          <w:szCs w:val="22"/>
          <w:lang w:eastAsia="en-US"/>
        </w:rPr>
        <w:t>);</w:t>
      </w:r>
    </w:p>
    <w:p w14:paraId="11D70FF2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 w14:paraId="028B5EB4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  <w:u w:val="single"/>
        </w:rPr>
      </w:pPr>
      <w:r w:rsidRPr="00292048">
        <w:rPr>
          <w:sz w:val="22"/>
          <w:szCs w:val="22"/>
          <w:u w:val="single"/>
        </w:rPr>
        <w:t>Раздел 2. Расчет стоимости выполнения работ</w:t>
      </w:r>
    </w:p>
    <w:p w14:paraId="37BCE42D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 w14:paraId="648A6272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 w14:paraId="2BEFA6ED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14:paraId="23E3A113" w14:textId="77777777" w:rsidR="00E308CE" w:rsidRPr="00292048" w:rsidRDefault="00E308CE" w:rsidP="00C40909">
      <w:pPr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уровень рентабельности по отношению к себестоимости может составлять до 15%.</w:t>
      </w:r>
    </w:p>
    <w:p w14:paraId="6EA71A9C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14:paraId="1BB4C22B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  <w:u w:val="single"/>
        </w:rPr>
      </w:pPr>
      <w:r w:rsidRPr="00292048">
        <w:rPr>
          <w:sz w:val="22"/>
          <w:szCs w:val="22"/>
          <w:u w:val="single"/>
        </w:rPr>
        <w:t>Раздел 3. Расчет командировочных расходов.</w:t>
      </w:r>
    </w:p>
    <w:p w14:paraId="0089A9E4" w14:textId="77777777" w:rsidR="00E308CE" w:rsidRPr="00292048" w:rsidRDefault="00E308CE" w:rsidP="00E308C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14:paraId="3C474122" w14:textId="77777777" w:rsidR="00E308CE" w:rsidRPr="00292048" w:rsidRDefault="00E308CE" w:rsidP="00E308C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lastRenderedPageBreak/>
        <w:t>Стоимость проезда необходимо указать по каждому виду транспорта отдельно туда и отдельно обратно.</w:t>
      </w:r>
    </w:p>
    <w:p w14:paraId="149A7CC3" w14:textId="77777777" w:rsidR="00E308CE" w:rsidRPr="00292048" w:rsidRDefault="00E308CE" w:rsidP="00E308C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Размер расходов на проезд и стоимость проживания в гостинице определяется на момент составления расчета.</w:t>
      </w:r>
    </w:p>
    <w:p w14:paraId="05B107C1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73833274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jc w:val="both"/>
        <w:rPr>
          <w:sz w:val="22"/>
          <w:szCs w:val="22"/>
        </w:rPr>
      </w:pPr>
      <w:r w:rsidRPr="00292048">
        <w:rPr>
          <w:sz w:val="22"/>
          <w:szCs w:val="22"/>
        </w:rPr>
        <w:t>Лимиты командировочных расходов:</w:t>
      </w:r>
    </w:p>
    <w:p w14:paraId="0B3386F4" w14:textId="77777777" w:rsidR="00E308CE" w:rsidRPr="00292048" w:rsidRDefault="00E308CE" w:rsidP="00C40909">
      <w:pPr>
        <w:numPr>
          <w:ilvl w:val="0"/>
          <w:numId w:val="13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суточные - 700 руб./сутки;</w:t>
      </w:r>
    </w:p>
    <w:p w14:paraId="52CCE707" w14:textId="77777777" w:rsidR="00E308CE" w:rsidRPr="00292048" w:rsidRDefault="00E308CE" w:rsidP="00C40909">
      <w:pPr>
        <w:numPr>
          <w:ilvl w:val="0"/>
          <w:numId w:val="13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 xml:space="preserve">проживание - до </w:t>
      </w:r>
      <w:r>
        <w:rPr>
          <w:rFonts w:eastAsia="Calibri"/>
          <w:sz w:val="22"/>
          <w:szCs w:val="22"/>
          <w:lang w:eastAsia="en-US"/>
        </w:rPr>
        <w:t>5</w:t>
      </w:r>
      <w:r w:rsidRPr="00292048">
        <w:rPr>
          <w:rFonts w:eastAsia="Calibri"/>
          <w:sz w:val="22"/>
          <w:szCs w:val="22"/>
          <w:lang w:eastAsia="en-US"/>
        </w:rPr>
        <w:t>000 руб./сутки;</w:t>
      </w:r>
    </w:p>
    <w:p w14:paraId="19C7CDB7" w14:textId="77777777" w:rsidR="00E308CE" w:rsidRPr="00292048" w:rsidRDefault="00E308CE" w:rsidP="00C40909">
      <w:pPr>
        <w:numPr>
          <w:ilvl w:val="0"/>
          <w:numId w:val="13"/>
        </w:numPr>
        <w:tabs>
          <w:tab w:val="left" w:pos="993"/>
          <w:tab w:val="left" w:pos="1080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проезд: поезд (купе) или самолет (</w:t>
      </w:r>
      <w:r w:rsidRPr="00292048">
        <w:rPr>
          <w:color w:val="000000"/>
          <w:sz w:val="22"/>
          <w:szCs w:val="22"/>
        </w:rPr>
        <w:t>класс–эконом с багажом до 20 (двадцати) кг, ручная кладь до 10 (десяти) кг</w:t>
      </w:r>
      <w:r w:rsidRPr="00292048">
        <w:rPr>
          <w:rFonts w:eastAsia="Calibri"/>
          <w:sz w:val="22"/>
          <w:szCs w:val="22"/>
          <w:lang w:eastAsia="en-US"/>
        </w:rPr>
        <w:t>).</w:t>
      </w:r>
    </w:p>
    <w:p w14:paraId="212B949D" w14:textId="77777777" w:rsidR="00E308CE" w:rsidRPr="00292048" w:rsidRDefault="00E308CE" w:rsidP="00E308CE">
      <w:pPr>
        <w:tabs>
          <w:tab w:val="left" w:pos="993"/>
          <w:tab w:val="left" w:pos="1080"/>
        </w:tabs>
        <w:ind w:firstLine="709"/>
        <w:contextualSpacing/>
        <w:jc w:val="both"/>
        <w:rPr>
          <w:b/>
          <w:i/>
          <w:color w:val="000000" w:themeColor="text1"/>
          <w:sz w:val="22"/>
          <w:szCs w:val="22"/>
          <w:lang w:eastAsia="en-US"/>
        </w:rPr>
      </w:pPr>
      <w:r w:rsidRPr="00292048">
        <w:rPr>
          <w:b/>
          <w:i/>
          <w:snapToGrid w:val="0"/>
          <w:color w:val="000000" w:themeColor="text1"/>
          <w:sz w:val="22"/>
          <w:szCs w:val="22"/>
        </w:rPr>
        <w:t>Данные лимиты могут быть пересмотрены на этапе согласования технических требований.</w:t>
      </w:r>
    </w:p>
    <w:p w14:paraId="1FF1082E" w14:textId="77777777" w:rsidR="00E308CE" w:rsidRPr="00292048" w:rsidRDefault="00E308CE" w:rsidP="00E308CE">
      <w:pPr>
        <w:tabs>
          <w:tab w:val="left" w:pos="567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 w:rsidRPr="00292048">
        <w:rPr>
          <w:snapToGrid w:val="0"/>
          <w:sz w:val="22"/>
          <w:szCs w:val="22"/>
        </w:rPr>
        <w:t>Методом анализа ТКП в соответствии с Методикой</w:t>
      </w:r>
      <w:r w:rsidRPr="00292048">
        <w:rPr>
          <w:sz w:val="22"/>
          <w:szCs w:val="22"/>
        </w:rPr>
        <w:t xml:space="preserve"> ПЦ</w:t>
      </w:r>
      <w:r w:rsidRPr="00292048">
        <w:rPr>
          <w:rFonts w:eastAsia="Calibri"/>
          <w:sz w:val="22"/>
          <w:szCs w:val="22"/>
          <w:lang w:eastAsia="en-US"/>
        </w:rPr>
        <w:t>.</w:t>
      </w:r>
    </w:p>
    <w:p w14:paraId="7CD38893" w14:textId="77777777" w:rsidR="00E308CE" w:rsidRPr="00292048" w:rsidRDefault="00E308CE" w:rsidP="00E308CE">
      <w:pPr>
        <w:tabs>
          <w:tab w:val="left" w:pos="567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292048">
        <w:rPr>
          <w:rFonts w:eastAsia="Calibri"/>
          <w:sz w:val="22"/>
          <w:szCs w:val="22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 w14:paraId="5A2B74A0" w14:textId="77777777" w:rsidR="00E308CE" w:rsidRPr="00FA5F35" w:rsidRDefault="00E308CE" w:rsidP="00E308CE">
      <w:pPr>
        <w:tabs>
          <w:tab w:val="left" w:pos="1080"/>
        </w:tabs>
        <w:ind w:left="993"/>
        <w:contextualSpacing/>
        <w:jc w:val="both"/>
        <w:rPr>
          <w:rFonts w:eastAsia="Calibri"/>
          <w:lang w:eastAsia="en-US"/>
        </w:rPr>
        <w:sectPr w:rsidR="00E308CE" w:rsidRPr="00FA5F35" w:rsidSect="006B064D">
          <w:footnotePr>
            <w:numRestart w:val="eachPage"/>
          </w:footnotePr>
          <w:pgSz w:w="11906" w:h="16838" w:code="9"/>
          <w:pgMar w:top="568" w:right="924" w:bottom="720" w:left="993" w:header="709" w:footer="709" w:gutter="0"/>
          <w:cols w:space="708"/>
          <w:docGrid w:linePitch="360"/>
        </w:sectPr>
      </w:pPr>
    </w:p>
    <w:p w14:paraId="5025F677" w14:textId="77777777" w:rsidR="00E308CE" w:rsidRPr="00BB55BA" w:rsidRDefault="00E308CE" w:rsidP="00E308CE">
      <w:pPr>
        <w:ind w:left="5811"/>
        <w:jc w:val="right"/>
        <w:rPr>
          <w:sz w:val="20"/>
        </w:rPr>
      </w:pPr>
      <w:r w:rsidRPr="00BB55BA">
        <w:rPr>
          <w:sz w:val="20"/>
        </w:rPr>
        <w:lastRenderedPageBreak/>
        <w:t>Приложение №1</w:t>
      </w:r>
    </w:p>
    <w:p w14:paraId="5B6D12FD" w14:textId="77777777" w:rsidR="00E308CE" w:rsidRPr="00BB55BA" w:rsidRDefault="00E308CE" w:rsidP="00E308CE">
      <w:pPr>
        <w:ind w:left="5811"/>
        <w:jc w:val="right"/>
        <w:rPr>
          <w:sz w:val="20"/>
        </w:rPr>
      </w:pPr>
      <w:r w:rsidRPr="00BB55BA">
        <w:rPr>
          <w:sz w:val="20"/>
        </w:rPr>
        <w:t>к пояснительной записке</w:t>
      </w:r>
    </w:p>
    <w:p w14:paraId="027E5300" w14:textId="77777777" w:rsidR="00E308CE" w:rsidRPr="00BB55BA" w:rsidRDefault="00E308CE" w:rsidP="00E308CE">
      <w:pPr>
        <w:ind w:left="5811"/>
        <w:jc w:val="right"/>
        <w:rPr>
          <w:sz w:val="20"/>
        </w:rPr>
      </w:pPr>
      <w:r w:rsidRPr="00BB55BA">
        <w:rPr>
          <w:sz w:val="20"/>
        </w:rPr>
        <w:t xml:space="preserve"> по заполнению формы 3П</w:t>
      </w:r>
    </w:p>
    <w:p w14:paraId="4342C75F" w14:textId="77777777" w:rsidR="00E308CE" w:rsidRPr="00FA5F35" w:rsidRDefault="00E308CE" w:rsidP="00E308CE">
      <w:pPr>
        <w:ind w:left="5811"/>
        <w:jc w:val="center"/>
        <w:rPr>
          <w:b/>
        </w:rPr>
      </w:pPr>
    </w:p>
    <w:p w14:paraId="73E74CF8" w14:textId="77777777" w:rsidR="00E308CE" w:rsidRPr="00FA5F35" w:rsidRDefault="00E308CE" w:rsidP="00E308CE">
      <w:pPr>
        <w:jc w:val="center"/>
        <w:rPr>
          <w:b/>
        </w:rPr>
      </w:pPr>
    </w:p>
    <w:p w14:paraId="0B80C58D" w14:textId="77777777" w:rsidR="00E308CE" w:rsidRPr="00292048" w:rsidRDefault="00E308CE" w:rsidP="00E308CE">
      <w:pPr>
        <w:jc w:val="center"/>
        <w:rPr>
          <w:b/>
          <w:sz w:val="24"/>
          <w:szCs w:val="24"/>
        </w:rPr>
      </w:pPr>
      <w:r w:rsidRPr="00292048">
        <w:rPr>
          <w:b/>
          <w:sz w:val="24"/>
          <w:szCs w:val="24"/>
        </w:rPr>
        <w:t>СПРАВКА от__________ (указать дату составления справки) (Образец)</w:t>
      </w:r>
    </w:p>
    <w:p w14:paraId="662764A6" w14:textId="77777777" w:rsidR="00E308CE" w:rsidRPr="00292048" w:rsidRDefault="00E308CE" w:rsidP="00E308CE">
      <w:pPr>
        <w:rPr>
          <w:sz w:val="24"/>
          <w:szCs w:val="24"/>
        </w:rPr>
      </w:pPr>
      <w:r w:rsidRPr="00292048">
        <w:rPr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14:paraId="104D1783" w14:textId="77777777" w:rsidR="00E308CE" w:rsidRPr="00292048" w:rsidRDefault="00E308CE" w:rsidP="00E308CE">
      <w:pPr>
        <w:rPr>
          <w:sz w:val="24"/>
          <w:szCs w:val="24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E308CE" w:rsidRPr="00A01A7A" w14:paraId="7B9CA6C4" w14:textId="77777777" w:rsidTr="006B064D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C2F2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AD42" w14:textId="77777777" w:rsidR="00E308CE" w:rsidRPr="00292048" w:rsidRDefault="00E308CE" w:rsidP="006B064D">
            <w:pPr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93D1" w14:textId="77777777" w:rsidR="00E308CE" w:rsidRPr="00292048" w:rsidRDefault="00E308CE" w:rsidP="006B064D">
            <w:pPr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Заработная плата в день, в руб.</w:t>
            </w:r>
          </w:p>
        </w:tc>
      </w:tr>
      <w:tr w:rsidR="00E308CE" w:rsidRPr="00A01A7A" w14:paraId="7CBC061F" w14:textId="77777777" w:rsidTr="006B064D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B858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EDA5" w14:textId="77777777" w:rsidR="00E308CE" w:rsidRPr="00292048" w:rsidRDefault="00E308CE" w:rsidP="006B064D">
            <w:pPr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BF70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-</w:t>
            </w:r>
          </w:p>
        </w:tc>
      </w:tr>
      <w:tr w:rsidR="00E308CE" w:rsidRPr="00A01A7A" w14:paraId="4A01B1A5" w14:textId="77777777" w:rsidTr="006B064D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DCAE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DE25" w14:textId="77777777" w:rsidR="00E308CE" w:rsidRPr="00292048" w:rsidRDefault="00E308CE" w:rsidP="006B064D">
            <w:pPr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109A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-</w:t>
            </w:r>
          </w:p>
        </w:tc>
      </w:tr>
      <w:tr w:rsidR="00E308CE" w:rsidRPr="00A01A7A" w14:paraId="02F3D52C" w14:textId="77777777" w:rsidTr="006B064D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EA5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266" w14:textId="77777777" w:rsidR="00E308CE" w:rsidRPr="00292048" w:rsidRDefault="00E308CE" w:rsidP="006B064D">
            <w:pPr>
              <w:jc w:val="center"/>
              <w:rPr>
                <w:sz w:val="24"/>
                <w:szCs w:val="24"/>
              </w:rPr>
            </w:pPr>
            <w:r w:rsidRPr="00292048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7AD" w14:textId="77777777" w:rsidR="00E308CE" w:rsidRPr="00292048" w:rsidRDefault="00E308CE" w:rsidP="006B064D">
            <w:pPr>
              <w:jc w:val="center"/>
              <w:rPr>
                <w:color w:val="000000"/>
                <w:sz w:val="24"/>
                <w:szCs w:val="24"/>
              </w:rPr>
            </w:pPr>
            <w:r w:rsidRPr="00292048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5F45ACFC" w14:textId="77777777" w:rsidR="00E308CE" w:rsidRPr="00292048" w:rsidRDefault="00E308CE" w:rsidP="00E308CE">
      <w:pPr>
        <w:rPr>
          <w:sz w:val="24"/>
          <w:szCs w:val="24"/>
        </w:rPr>
      </w:pPr>
      <w:r w:rsidRPr="00292048">
        <w:rPr>
          <w:sz w:val="24"/>
          <w:szCs w:val="24"/>
        </w:rPr>
        <w:tab/>
      </w:r>
    </w:p>
    <w:p w14:paraId="0F0A1BA4" w14:textId="77777777" w:rsidR="00E308CE" w:rsidRPr="00292048" w:rsidRDefault="00E308CE" w:rsidP="00E308CE">
      <w:pPr>
        <w:rPr>
          <w:sz w:val="24"/>
          <w:szCs w:val="24"/>
        </w:rPr>
      </w:pPr>
      <w:r w:rsidRPr="00292048">
        <w:rPr>
          <w:sz w:val="24"/>
          <w:szCs w:val="24"/>
        </w:rPr>
        <w:t>Накладные расходы _______(%)</w:t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</w:p>
    <w:p w14:paraId="11D30FC3" w14:textId="77777777" w:rsidR="00E308CE" w:rsidRPr="00292048" w:rsidRDefault="00E308CE" w:rsidP="00E308CE">
      <w:pPr>
        <w:rPr>
          <w:sz w:val="24"/>
          <w:szCs w:val="24"/>
        </w:rPr>
      </w:pPr>
      <w:r w:rsidRPr="00292048">
        <w:rPr>
          <w:sz w:val="24"/>
          <w:szCs w:val="24"/>
        </w:rPr>
        <w:t>Рентабельность предприятия_________(%)</w:t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  <w:t xml:space="preserve"> </w:t>
      </w:r>
    </w:p>
    <w:p w14:paraId="6910739E" w14:textId="77777777" w:rsidR="00E308CE" w:rsidRPr="00292048" w:rsidRDefault="00E308CE" w:rsidP="00E308CE">
      <w:pPr>
        <w:rPr>
          <w:sz w:val="24"/>
          <w:szCs w:val="24"/>
        </w:rPr>
      </w:pPr>
    </w:p>
    <w:p w14:paraId="3730750D" w14:textId="77777777" w:rsidR="00E308CE" w:rsidRPr="00292048" w:rsidRDefault="00E308CE" w:rsidP="00E308CE">
      <w:pPr>
        <w:autoSpaceDE w:val="0"/>
        <w:autoSpaceDN w:val="0"/>
        <w:adjustRightInd w:val="0"/>
        <w:rPr>
          <w:b/>
          <w:sz w:val="24"/>
          <w:szCs w:val="24"/>
        </w:rPr>
      </w:pPr>
      <w:r w:rsidRPr="00292048">
        <w:rPr>
          <w:b/>
          <w:sz w:val="24"/>
          <w:szCs w:val="24"/>
        </w:rPr>
        <w:t>Дата</w:t>
      </w:r>
    </w:p>
    <w:p w14:paraId="590748D7" w14:textId="77777777" w:rsidR="00E308CE" w:rsidRPr="00292048" w:rsidRDefault="00E308CE" w:rsidP="00E308CE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7824723" w14:textId="77777777" w:rsidR="00E308CE" w:rsidRPr="00292048" w:rsidRDefault="00E308CE" w:rsidP="00E308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2048">
        <w:rPr>
          <w:sz w:val="24"/>
          <w:szCs w:val="24"/>
        </w:rPr>
        <w:t>(Должность единоличного исполнительного органа контрагента/подрядчика)</w:t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</w:p>
    <w:p w14:paraId="2BEFB3D3" w14:textId="77777777" w:rsidR="00E308CE" w:rsidRPr="00292048" w:rsidRDefault="00E308CE" w:rsidP="00E308CE">
      <w:pPr>
        <w:jc w:val="both"/>
        <w:rPr>
          <w:sz w:val="24"/>
          <w:szCs w:val="24"/>
        </w:rPr>
      </w:pPr>
      <w:r w:rsidRPr="00292048">
        <w:rPr>
          <w:sz w:val="24"/>
          <w:szCs w:val="24"/>
        </w:rPr>
        <w:t>(краткое/полное наименование организации) ________________ (ФИО)</w:t>
      </w:r>
    </w:p>
    <w:p w14:paraId="25D282A4" w14:textId="77777777" w:rsidR="00E308CE" w:rsidRPr="00292048" w:rsidRDefault="00E308CE" w:rsidP="00E308CE">
      <w:pPr>
        <w:jc w:val="both"/>
        <w:rPr>
          <w:sz w:val="24"/>
          <w:szCs w:val="24"/>
        </w:rPr>
      </w:pPr>
    </w:p>
    <w:p w14:paraId="17EA9104" w14:textId="77777777" w:rsidR="00E308CE" w:rsidRPr="00292048" w:rsidRDefault="00E308CE" w:rsidP="00E308CE">
      <w:pPr>
        <w:jc w:val="both"/>
        <w:rPr>
          <w:sz w:val="24"/>
          <w:szCs w:val="24"/>
        </w:rPr>
      </w:pPr>
      <w:r w:rsidRPr="00292048">
        <w:rPr>
          <w:sz w:val="24"/>
          <w:szCs w:val="24"/>
        </w:rPr>
        <w:t>м.п.</w:t>
      </w:r>
    </w:p>
    <w:p w14:paraId="1CCA0C37" w14:textId="77777777" w:rsidR="00E308CE" w:rsidRPr="00292048" w:rsidRDefault="00E308CE" w:rsidP="00E308C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2048">
        <w:rPr>
          <w:sz w:val="24"/>
          <w:szCs w:val="24"/>
        </w:rPr>
        <w:t>(Главный бухгалтер)</w:t>
      </w:r>
      <w:r w:rsidRPr="00292048">
        <w:rPr>
          <w:sz w:val="24"/>
          <w:szCs w:val="24"/>
          <w:vertAlign w:val="superscript"/>
        </w:rPr>
        <w:footnoteReference w:id="12"/>
      </w:r>
      <w:r w:rsidRPr="00292048">
        <w:rPr>
          <w:sz w:val="24"/>
          <w:szCs w:val="24"/>
        </w:rPr>
        <w:tab/>
      </w:r>
      <w:r w:rsidRPr="00292048">
        <w:rPr>
          <w:sz w:val="24"/>
          <w:szCs w:val="24"/>
        </w:rPr>
        <w:tab/>
      </w:r>
    </w:p>
    <w:p w14:paraId="0E435195" w14:textId="77777777" w:rsidR="00E308CE" w:rsidRPr="00292048" w:rsidRDefault="00E308CE" w:rsidP="00E308CE">
      <w:pPr>
        <w:jc w:val="both"/>
        <w:rPr>
          <w:sz w:val="24"/>
          <w:szCs w:val="24"/>
        </w:rPr>
      </w:pPr>
      <w:r w:rsidRPr="00292048">
        <w:rPr>
          <w:sz w:val="24"/>
          <w:szCs w:val="24"/>
        </w:rPr>
        <w:t>(краткое/полное наименование организации контрагента/подрядчика) _________ (ФИО)</w:t>
      </w:r>
    </w:p>
    <w:p w14:paraId="479D6C10" w14:textId="77777777" w:rsidR="00E308CE" w:rsidRPr="00292048" w:rsidRDefault="00E308CE" w:rsidP="00E308CE">
      <w:pPr>
        <w:jc w:val="both"/>
        <w:rPr>
          <w:sz w:val="24"/>
          <w:szCs w:val="24"/>
        </w:rPr>
      </w:pPr>
    </w:p>
    <w:p w14:paraId="7D477EB8" w14:textId="77777777" w:rsidR="00E308CE" w:rsidRPr="00292048" w:rsidRDefault="00E308CE" w:rsidP="00E308CE">
      <w:pPr>
        <w:jc w:val="both"/>
        <w:rPr>
          <w:sz w:val="24"/>
          <w:szCs w:val="24"/>
        </w:rPr>
      </w:pPr>
      <w:r w:rsidRPr="00292048">
        <w:rPr>
          <w:sz w:val="24"/>
          <w:szCs w:val="24"/>
        </w:rPr>
        <w:t>м.п.</w:t>
      </w:r>
    </w:p>
    <w:p w14:paraId="3AD5620A" w14:textId="77777777" w:rsidR="00E308CE" w:rsidRPr="00FA5F35" w:rsidRDefault="00E308CE" w:rsidP="00E308CE">
      <w:pPr>
        <w:pStyle w:val="ConsPlusNormal"/>
        <w:widowControl/>
        <w:ind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271EE397" w14:textId="77777777" w:rsidR="00E308CE" w:rsidRPr="00BB0B32" w:rsidRDefault="00E308CE" w:rsidP="00E308CE">
      <w:pPr>
        <w:ind w:left="5811"/>
        <w:jc w:val="right"/>
        <w:rPr>
          <w:sz w:val="20"/>
          <w:szCs w:val="20"/>
        </w:rPr>
      </w:pPr>
      <w:r w:rsidRPr="00FA5F35">
        <w:br w:type="page"/>
      </w:r>
      <w:r w:rsidRPr="00BB0B32">
        <w:rPr>
          <w:sz w:val="20"/>
          <w:szCs w:val="20"/>
        </w:rPr>
        <w:lastRenderedPageBreak/>
        <w:t>Приложение №2</w:t>
      </w:r>
    </w:p>
    <w:p w14:paraId="670DD60B" w14:textId="77777777" w:rsidR="00E308CE" w:rsidRPr="00BB0B32" w:rsidRDefault="00E308CE" w:rsidP="00E308CE">
      <w:pPr>
        <w:ind w:left="5811"/>
        <w:jc w:val="right"/>
        <w:rPr>
          <w:sz w:val="20"/>
          <w:szCs w:val="20"/>
        </w:rPr>
      </w:pPr>
      <w:r w:rsidRPr="00BB0B32">
        <w:rPr>
          <w:sz w:val="20"/>
          <w:szCs w:val="20"/>
        </w:rPr>
        <w:t>к пояснительной записке</w:t>
      </w:r>
    </w:p>
    <w:p w14:paraId="18D95B0F" w14:textId="77777777" w:rsidR="00E308CE" w:rsidRPr="00BB0B32" w:rsidRDefault="00E308CE" w:rsidP="00E308CE">
      <w:pPr>
        <w:ind w:left="5811"/>
        <w:jc w:val="right"/>
        <w:rPr>
          <w:sz w:val="20"/>
          <w:szCs w:val="20"/>
        </w:rPr>
      </w:pPr>
      <w:r w:rsidRPr="00BB0B32">
        <w:rPr>
          <w:sz w:val="20"/>
          <w:szCs w:val="20"/>
        </w:rPr>
        <w:t xml:space="preserve"> по заполнению формы 3П</w:t>
      </w:r>
    </w:p>
    <w:p w14:paraId="658719FA" w14:textId="77777777" w:rsidR="00E308CE" w:rsidRPr="00BB0B32" w:rsidRDefault="00E308CE" w:rsidP="00E308CE">
      <w:pPr>
        <w:ind w:left="5811"/>
        <w:rPr>
          <w:sz w:val="20"/>
          <w:szCs w:val="20"/>
        </w:rPr>
      </w:pPr>
    </w:p>
    <w:p w14:paraId="0AFC6942" w14:textId="77777777" w:rsidR="00E308CE" w:rsidRPr="00013EA7" w:rsidRDefault="00E308CE" w:rsidP="00E308CE">
      <w:pPr>
        <w:rPr>
          <w:color w:val="FF0000"/>
          <w:sz w:val="24"/>
          <w:szCs w:val="24"/>
        </w:rPr>
      </w:pPr>
    </w:p>
    <w:p w14:paraId="105ECFDD" w14:textId="77777777" w:rsidR="00E308CE" w:rsidRPr="005D7347" w:rsidRDefault="00E308CE" w:rsidP="00E308CE">
      <w:pPr>
        <w:jc w:val="center"/>
        <w:rPr>
          <w:b/>
        </w:rPr>
      </w:pPr>
      <w:r w:rsidRPr="005D7347">
        <w:rPr>
          <w:b/>
        </w:rPr>
        <w:t>Образец расчета командировочных расходов</w:t>
      </w:r>
    </w:p>
    <w:p w14:paraId="2058FE52" w14:textId="77777777" w:rsidR="00E308CE" w:rsidRPr="005D7347" w:rsidRDefault="00E308CE" w:rsidP="00E308CE">
      <w:pPr>
        <w:ind w:hanging="567"/>
        <w:jc w:val="right"/>
      </w:pPr>
      <w:r w:rsidRPr="005D7347">
        <w:t>Приложение № __ к смете № __</w:t>
      </w:r>
    </w:p>
    <w:p w14:paraId="112149A3" w14:textId="77777777" w:rsidR="00E308CE" w:rsidRPr="005D7347" w:rsidRDefault="00E308CE" w:rsidP="00E308CE">
      <w:pPr>
        <w:ind w:hanging="567"/>
        <w:jc w:val="center"/>
        <w:rPr>
          <w:b/>
        </w:rPr>
      </w:pPr>
      <w:r w:rsidRPr="005D7347">
        <w:rPr>
          <w:b/>
        </w:rPr>
        <w:t>Расчет командировочных расходов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92"/>
        <w:gridCol w:w="709"/>
        <w:gridCol w:w="1276"/>
        <w:gridCol w:w="708"/>
        <w:gridCol w:w="1443"/>
        <w:gridCol w:w="1308"/>
        <w:gridCol w:w="935"/>
        <w:gridCol w:w="1134"/>
        <w:gridCol w:w="1559"/>
      </w:tblGrid>
      <w:tr w:rsidR="00E308CE" w:rsidRPr="005D7347" w14:paraId="1FF993D3" w14:textId="77777777" w:rsidTr="006B064D">
        <w:tc>
          <w:tcPr>
            <w:tcW w:w="597" w:type="dxa"/>
            <w:shd w:val="clear" w:color="auto" w:fill="auto"/>
            <w:vAlign w:val="center"/>
          </w:tcPr>
          <w:p w14:paraId="4512AE62" w14:textId="77777777" w:rsidR="00E308CE" w:rsidRPr="005D7347" w:rsidRDefault="00E308CE" w:rsidP="006B064D">
            <w:pPr>
              <w:jc w:val="center"/>
            </w:pPr>
            <w:r w:rsidRPr="005D7347">
              <w:t>№ п</w:t>
            </w:r>
            <w:r>
              <w:rPr>
                <w:lang w:val="en-US"/>
              </w:rPr>
              <w:t>/</w:t>
            </w:r>
            <w:r w:rsidRPr="005D7347">
              <w:t>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8B9F8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 xml:space="preserve">Пункт назначения </w:t>
            </w:r>
            <w:r w:rsidRPr="009F1202">
              <w:rPr>
                <w:sz w:val="20"/>
                <w:szCs w:val="20"/>
              </w:rPr>
              <w:br/>
              <w:t>(туда / обратно)</w:t>
            </w:r>
          </w:p>
        </w:tc>
        <w:tc>
          <w:tcPr>
            <w:tcW w:w="709" w:type="dxa"/>
          </w:tcPr>
          <w:p w14:paraId="61C34D29" w14:textId="77777777" w:rsidR="00E308CE" w:rsidRDefault="00E308CE" w:rsidP="006B064D">
            <w:pPr>
              <w:jc w:val="center"/>
              <w:rPr>
                <w:sz w:val="20"/>
                <w:szCs w:val="20"/>
              </w:rPr>
            </w:pPr>
          </w:p>
          <w:p w14:paraId="1C7417A8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транспорта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C41E1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Стоимость проезда, руб. (без НДС)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3810E8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Кол-во дней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AED68A6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Стоимость суточных, руб./сут</w:t>
            </w:r>
            <w:r>
              <w:rPr>
                <w:sz w:val="20"/>
                <w:szCs w:val="20"/>
              </w:rPr>
              <w:t>.</w:t>
            </w:r>
            <w:r w:rsidRPr="009F1202">
              <w:rPr>
                <w:sz w:val="20"/>
                <w:szCs w:val="20"/>
              </w:rPr>
              <w:t xml:space="preserve"> </w:t>
            </w:r>
            <w:r w:rsidRPr="009F1202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D49661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Стоимость проживания, руб./сут</w:t>
            </w:r>
            <w:r>
              <w:rPr>
                <w:sz w:val="20"/>
                <w:szCs w:val="20"/>
              </w:rPr>
              <w:t>.</w:t>
            </w:r>
            <w:r w:rsidRPr="009F1202">
              <w:rPr>
                <w:sz w:val="20"/>
                <w:szCs w:val="20"/>
              </w:rPr>
              <w:t xml:space="preserve">. </w:t>
            </w:r>
            <w:r w:rsidRPr="009F1202">
              <w:rPr>
                <w:sz w:val="20"/>
                <w:szCs w:val="20"/>
              </w:rPr>
              <w:br/>
              <w:t>(без НДС)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699B444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Кол-во командировок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59B48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Кол-во командированных 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42BA80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 xml:space="preserve">Итого стоимость командировочных расходов, руб. </w:t>
            </w:r>
            <w:r w:rsidRPr="009F1202">
              <w:rPr>
                <w:sz w:val="20"/>
                <w:szCs w:val="20"/>
              </w:rPr>
              <w:br/>
              <w:t>(без НДС)</w:t>
            </w:r>
          </w:p>
        </w:tc>
      </w:tr>
      <w:tr w:rsidR="00E308CE" w:rsidRPr="005D7347" w14:paraId="097C3EEF" w14:textId="77777777" w:rsidTr="006B064D">
        <w:tc>
          <w:tcPr>
            <w:tcW w:w="597" w:type="dxa"/>
          </w:tcPr>
          <w:p w14:paraId="44A8C3F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9"/>
            <w:shd w:val="clear" w:color="auto" w:fill="auto"/>
          </w:tcPr>
          <w:p w14:paraId="1973C5E9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1 в пункт 5</w:t>
            </w:r>
          </w:p>
        </w:tc>
      </w:tr>
      <w:tr w:rsidR="00E308CE" w:rsidRPr="005D7347" w14:paraId="7B27C5C6" w14:textId="77777777" w:rsidTr="006B064D">
        <w:tc>
          <w:tcPr>
            <w:tcW w:w="597" w:type="dxa"/>
            <w:shd w:val="clear" w:color="auto" w:fill="auto"/>
            <w:vAlign w:val="center"/>
          </w:tcPr>
          <w:p w14:paraId="7E870EA4" w14:textId="77777777" w:rsidR="00E308CE" w:rsidRPr="005D7347" w:rsidRDefault="00E308CE" w:rsidP="006B064D">
            <w:pPr>
              <w:jc w:val="center"/>
            </w:pPr>
            <w:r w:rsidRPr="005D7347">
              <w:t>1</w:t>
            </w:r>
          </w:p>
        </w:tc>
        <w:tc>
          <w:tcPr>
            <w:tcW w:w="992" w:type="dxa"/>
            <w:shd w:val="clear" w:color="auto" w:fill="auto"/>
          </w:tcPr>
          <w:p w14:paraId="1E49B625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1 в пункт 2</w:t>
            </w:r>
          </w:p>
        </w:tc>
        <w:tc>
          <w:tcPr>
            <w:tcW w:w="709" w:type="dxa"/>
          </w:tcPr>
          <w:p w14:paraId="0CDD79F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9DC2D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A497DF6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207232D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81622B9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14:paraId="643EF643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7A471F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0767DA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6AFDB1C3" w14:textId="77777777" w:rsidTr="006B064D">
        <w:tc>
          <w:tcPr>
            <w:tcW w:w="597" w:type="dxa"/>
            <w:shd w:val="clear" w:color="auto" w:fill="auto"/>
            <w:vAlign w:val="center"/>
          </w:tcPr>
          <w:p w14:paraId="3FDB23E2" w14:textId="77777777" w:rsidR="00E308CE" w:rsidRPr="005D7347" w:rsidRDefault="00E308CE" w:rsidP="006B064D">
            <w:pPr>
              <w:jc w:val="center"/>
            </w:pPr>
            <w:r w:rsidRPr="005D7347">
              <w:t>2</w:t>
            </w:r>
          </w:p>
        </w:tc>
        <w:tc>
          <w:tcPr>
            <w:tcW w:w="992" w:type="dxa"/>
            <w:shd w:val="clear" w:color="auto" w:fill="auto"/>
          </w:tcPr>
          <w:p w14:paraId="54FC5EC1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2 в пункт 3</w:t>
            </w:r>
          </w:p>
        </w:tc>
        <w:tc>
          <w:tcPr>
            <w:tcW w:w="709" w:type="dxa"/>
          </w:tcPr>
          <w:p w14:paraId="70CC0128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553CB6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A070296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69FB009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5D539C37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14:paraId="6B9CDC9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C89627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3540A4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365EB1A0" w14:textId="77777777" w:rsidTr="006B064D">
        <w:tc>
          <w:tcPr>
            <w:tcW w:w="597" w:type="dxa"/>
            <w:shd w:val="clear" w:color="auto" w:fill="auto"/>
            <w:vAlign w:val="center"/>
          </w:tcPr>
          <w:p w14:paraId="21996C0B" w14:textId="77777777" w:rsidR="00E308CE" w:rsidRPr="005D7347" w:rsidRDefault="00E308CE" w:rsidP="006B064D">
            <w:pPr>
              <w:jc w:val="center"/>
            </w:pPr>
            <w:r w:rsidRPr="005D7347"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2B28C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4F186273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85BB74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53DA4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ACA70A6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35099B9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262D25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E9D3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2FADC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</w:tr>
      <w:tr w:rsidR="00E308CE" w:rsidRPr="005D7347" w14:paraId="7EC146ED" w14:textId="77777777" w:rsidTr="006B064D">
        <w:tc>
          <w:tcPr>
            <w:tcW w:w="597" w:type="dxa"/>
            <w:shd w:val="clear" w:color="auto" w:fill="auto"/>
            <w:vAlign w:val="center"/>
          </w:tcPr>
          <w:p w14:paraId="69D1150C" w14:textId="77777777" w:rsidR="00E308CE" w:rsidRPr="005D7347" w:rsidRDefault="00E308CE" w:rsidP="006B064D">
            <w:pPr>
              <w:jc w:val="center"/>
            </w:pPr>
            <w:r w:rsidRPr="005D7347">
              <w:t>5</w:t>
            </w:r>
          </w:p>
        </w:tc>
        <w:tc>
          <w:tcPr>
            <w:tcW w:w="992" w:type="dxa"/>
            <w:shd w:val="clear" w:color="auto" w:fill="auto"/>
          </w:tcPr>
          <w:p w14:paraId="152169F8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4 в пункт 5</w:t>
            </w:r>
          </w:p>
        </w:tc>
        <w:tc>
          <w:tcPr>
            <w:tcW w:w="709" w:type="dxa"/>
          </w:tcPr>
          <w:p w14:paraId="3DEB0531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33082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CCDD5A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0F8B4F8D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E7797C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14:paraId="7D07B3E4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8D2DFC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29F5A3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43B78F7C" w14:textId="77777777" w:rsidTr="006B064D">
        <w:tc>
          <w:tcPr>
            <w:tcW w:w="597" w:type="dxa"/>
          </w:tcPr>
          <w:p w14:paraId="57CAF4B2" w14:textId="77777777" w:rsidR="00E308CE" w:rsidRPr="009F1202" w:rsidRDefault="00E308CE" w:rsidP="006B0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201A4195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Итого стоимость командировочных расходов из пункта 1 в пункт 5</w:t>
            </w:r>
          </w:p>
        </w:tc>
        <w:tc>
          <w:tcPr>
            <w:tcW w:w="1559" w:type="dxa"/>
            <w:shd w:val="clear" w:color="auto" w:fill="auto"/>
          </w:tcPr>
          <w:p w14:paraId="2A52C0B4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0C8289B1" w14:textId="77777777" w:rsidTr="006B064D">
        <w:trPr>
          <w:trHeight w:val="217"/>
        </w:trPr>
        <w:tc>
          <w:tcPr>
            <w:tcW w:w="597" w:type="dxa"/>
          </w:tcPr>
          <w:p w14:paraId="74085692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9"/>
            <w:shd w:val="clear" w:color="auto" w:fill="auto"/>
          </w:tcPr>
          <w:p w14:paraId="7EEE06A9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5 в пункт 1</w:t>
            </w:r>
          </w:p>
        </w:tc>
      </w:tr>
      <w:tr w:rsidR="00E308CE" w:rsidRPr="005D7347" w14:paraId="055143A5" w14:textId="77777777" w:rsidTr="006B064D">
        <w:tc>
          <w:tcPr>
            <w:tcW w:w="597" w:type="dxa"/>
            <w:shd w:val="clear" w:color="auto" w:fill="auto"/>
            <w:vAlign w:val="center"/>
          </w:tcPr>
          <w:p w14:paraId="06E90E5E" w14:textId="77777777" w:rsidR="00E308CE" w:rsidRPr="005D7347" w:rsidRDefault="00E308CE" w:rsidP="006B064D">
            <w:pPr>
              <w:jc w:val="center"/>
            </w:pPr>
            <w:r w:rsidRPr="005D7347">
              <w:t>6</w:t>
            </w:r>
          </w:p>
        </w:tc>
        <w:tc>
          <w:tcPr>
            <w:tcW w:w="992" w:type="dxa"/>
            <w:shd w:val="clear" w:color="auto" w:fill="auto"/>
          </w:tcPr>
          <w:p w14:paraId="35D8CF11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5 в пункт 4</w:t>
            </w:r>
          </w:p>
        </w:tc>
        <w:tc>
          <w:tcPr>
            <w:tcW w:w="709" w:type="dxa"/>
          </w:tcPr>
          <w:p w14:paraId="598C8B60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CBD7A9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A1D5CEA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638253D9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9D799AE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14:paraId="7F2F669F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80EDBA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2CDE19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5A947272" w14:textId="77777777" w:rsidTr="006B064D">
        <w:tc>
          <w:tcPr>
            <w:tcW w:w="597" w:type="dxa"/>
            <w:shd w:val="clear" w:color="auto" w:fill="auto"/>
            <w:vAlign w:val="center"/>
          </w:tcPr>
          <w:p w14:paraId="199CCD43" w14:textId="77777777" w:rsidR="00E308CE" w:rsidRPr="005D7347" w:rsidRDefault="00E308CE" w:rsidP="006B064D">
            <w:pPr>
              <w:jc w:val="center"/>
            </w:pPr>
            <w:r w:rsidRPr="005D7347">
              <w:t>7</w:t>
            </w:r>
          </w:p>
        </w:tc>
        <w:tc>
          <w:tcPr>
            <w:tcW w:w="992" w:type="dxa"/>
            <w:shd w:val="clear" w:color="auto" w:fill="auto"/>
          </w:tcPr>
          <w:p w14:paraId="2F7B3F49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4 в пункт 3</w:t>
            </w:r>
          </w:p>
        </w:tc>
        <w:tc>
          <w:tcPr>
            <w:tcW w:w="709" w:type="dxa"/>
          </w:tcPr>
          <w:p w14:paraId="263792FC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0EA19E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55AFC98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14:paraId="3E993706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6E0B8EC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14:paraId="4623041C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617FDC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730505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2706FE5F" w14:textId="77777777" w:rsidTr="006B064D">
        <w:tc>
          <w:tcPr>
            <w:tcW w:w="597" w:type="dxa"/>
            <w:shd w:val="clear" w:color="auto" w:fill="auto"/>
            <w:vAlign w:val="center"/>
          </w:tcPr>
          <w:p w14:paraId="0BF77342" w14:textId="77777777" w:rsidR="00E308CE" w:rsidRPr="00047D04" w:rsidRDefault="00E308CE" w:rsidP="006B064D">
            <w:pPr>
              <w:jc w:val="center"/>
            </w:pPr>
            <w:r w:rsidRPr="00047D04"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D5769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2DDF25F8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C0783A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140CE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4B002B7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F650530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184F30D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D3A27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CAA88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…</w:t>
            </w:r>
          </w:p>
        </w:tc>
      </w:tr>
      <w:tr w:rsidR="00E308CE" w:rsidRPr="005D7347" w14:paraId="5CACBD22" w14:textId="77777777" w:rsidTr="006B064D">
        <w:tc>
          <w:tcPr>
            <w:tcW w:w="597" w:type="dxa"/>
            <w:shd w:val="clear" w:color="auto" w:fill="auto"/>
            <w:vAlign w:val="center"/>
          </w:tcPr>
          <w:p w14:paraId="5259499E" w14:textId="77777777" w:rsidR="00E308CE" w:rsidRPr="00047D04" w:rsidRDefault="00E308CE" w:rsidP="006B064D">
            <w:pPr>
              <w:jc w:val="center"/>
            </w:pPr>
            <w:r w:rsidRPr="00047D04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A1AB3" w14:textId="77777777" w:rsidR="00E308CE" w:rsidRPr="009F1202" w:rsidRDefault="00E308CE" w:rsidP="006B064D">
            <w:pPr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Из пункта 2 в пункт 1</w:t>
            </w:r>
          </w:p>
        </w:tc>
        <w:tc>
          <w:tcPr>
            <w:tcW w:w="709" w:type="dxa"/>
          </w:tcPr>
          <w:p w14:paraId="6F8F18DF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A06AA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9E9812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53CF575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14:paraId="2EA15A5A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7F140828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89E217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B35410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7BCF09EF" w14:textId="77777777" w:rsidTr="006B064D">
        <w:tc>
          <w:tcPr>
            <w:tcW w:w="597" w:type="dxa"/>
          </w:tcPr>
          <w:p w14:paraId="69E09A97" w14:textId="77777777" w:rsidR="00E308CE" w:rsidRPr="009F1202" w:rsidRDefault="00E308CE" w:rsidP="006B0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68977981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Итого стоимость командировочных расходов из пункта 5 в пункт 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D4439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  <w:tr w:rsidR="00E308CE" w:rsidRPr="005D7347" w14:paraId="608A0A14" w14:textId="77777777" w:rsidTr="006B064D">
        <w:tc>
          <w:tcPr>
            <w:tcW w:w="597" w:type="dxa"/>
          </w:tcPr>
          <w:p w14:paraId="50BCFDC0" w14:textId="77777777" w:rsidR="00E308CE" w:rsidRPr="009F1202" w:rsidRDefault="00E308CE" w:rsidP="006B0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7D5F8630" w14:textId="77777777" w:rsidR="00E308CE" w:rsidRPr="009F1202" w:rsidRDefault="00E308CE" w:rsidP="006B064D">
            <w:pPr>
              <w:jc w:val="center"/>
              <w:rPr>
                <w:sz w:val="20"/>
                <w:szCs w:val="20"/>
              </w:rPr>
            </w:pPr>
            <w:r w:rsidRPr="009F1202">
              <w:rPr>
                <w:sz w:val="20"/>
                <w:szCs w:val="20"/>
              </w:rPr>
              <w:t>Всего стоимость командировочных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BDEAA" w14:textId="77777777" w:rsidR="00E308CE" w:rsidRPr="009F1202" w:rsidRDefault="00E308CE" w:rsidP="006B064D">
            <w:pPr>
              <w:rPr>
                <w:sz w:val="20"/>
                <w:szCs w:val="20"/>
              </w:rPr>
            </w:pPr>
          </w:p>
        </w:tc>
      </w:tr>
    </w:tbl>
    <w:p w14:paraId="2AB197CE" w14:textId="77777777" w:rsidR="00E308CE" w:rsidRDefault="00E308CE" w:rsidP="00E308CE">
      <w:pPr>
        <w:ind w:left="6373"/>
        <w:rPr>
          <w:sz w:val="20"/>
          <w:szCs w:val="20"/>
        </w:rPr>
      </w:pPr>
    </w:p>
    <w:p w14:paraId="7A197AF2" w14:textId="77777777" w:rsidR="00E308CE" w:rsidRDefault="00E308CE" w:rsidP="00E308CE">
      <w:pPr>
        <w:ind w:left="6373"/>
        <w:rPr>
          <w:sz w:val="20"/>
          <w:szCs w:val="20"/>
        </w:rPr>
      </w:pPr>
    </w:p>
    <w:p w14:paraId="3E8E9033" w14:textId="77777777" w:rsidR="00E308CE" w:rsidRDefault="00E308CE" w:rsidP="00E308CE">
      <w:pPr>
        <w:ind w:left="6373"/>
        <w:rPr>
          <w:sz w:val="20"/>
          <w:szCs w:val="20"/>
        </w:rPr>
      </w:pPr>
    </w:p>
    <w:p w14:paraId="7E3EB8C9" w14:textId="77777777" w:rsidR="00E308CE" w:rsidRPr="00A6246E" w:rsidRDefault="00E308CE" w:rsidP="00E308CE">
      <w:pPr>
        <w:pageBreakBefore/>
        <w:ind w:left="5812"/>
        <w:rPr>
          <w:color w:val="000000"/>
          <w:sz w:val="20"/>
          <w:szCs w:val="20"/>
        </w:rPr>
      </w:pPr>
      <w:r w:rsidRPr="00A6246E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3</w:t>
      </w:r>
      <w:r w:rsidRPr="00A6246E">
        <w:rPr>
          <w:color w:val="000000"/>
          <w:sz w:val="20"/>
          <w:szCs w:val="20"/>
        </w:rPr>
        <w:t xml:space="preserve"> </w:t>
      </w:r>
    </w:p>
    <w:p w14:paraId="4743E311" w14:textId="77777777" w:rsidR="00E308CE" w:rsidRPr="00A6246E" w:rsidRDefault="00E308CE" w:rsidP="00E308CE">
      <w:pPr>
        <w:ind w:left="5811"/>
        <w:rPr>
          <w:color w:val="000000"/>
          <w:sz w:val="20"/>
          <w:szCs w:val="20"/>
        </w:rPr>
      </w:pPr>
      <w:r w:rsidRPr="00A6246E">
        <w:rPr>
          <w:color w:val="000000"/>
          <w:sz w:val="20"/>
        </w:rPr>
        <w:t xml:space="preserve">к Требованиям к оформлению и составлению сметной документации </w:t>
      </w:r>
    </w:p>
    <w:p w14:paraId="126ADA52" w14:textId="77777777" w:rsidR="00E308CE" w:rsidRPr="00BB55BA" w:rsidRDefault="00E308CE" w:rsidP="00E308CE">
      <w:pPr>
        <w:ind w:left="5811"/>
        <w:rPr>
          <w:color w:val="000000"/>
          <w:sz w:val="20"/>
          <w:u w:val="single"/>
        </w:rPr>
      </w:pPr>
      <w:r w:rsidRPr="00A6246E">
        <w:rPr>
          <w:color w:val="000000"/>
          <w:sz w:val="20"/>
          <w:u w:val="single"/>
        </w:rPr>
        <w:t>на выполнение работ по программе ремонтов, реконструкции и техническому перевооружению</w:t>
      </w:r>
    </w:p>
    <w:p w14:paraId="284638C8" w14:textId="77777777" w:rsidR="00E308CE" w:rsidRDefault="00E308CE" w:rsidP="00E308CE">
      <w:pPr>
        <w:ind w:left="6373"/>
        <w:rPr>
          <w:sz w:val="20"/>
          <w:szCs w:val="20"/>
        </w:rPr>
      </w:pPr>
    </w:p>
    <w:p w14:paraId="28FD24F4" w14:textId="77777777" w:rsidR="00E308CE" w:rsidRPr="00E0066F" w:rsidRDefault="00E308CE" w:rsidP="00E308CE">
      <w:pPr>
        <w:jc w:val="center"/>
        <w:rPr>
          <w:b/>
          <w:sz w:val="22"/>
          <w:szCs w:val="22"/>
        </w:rPr>
      </w:pPr>
      <w:r w:rsidRPr="00A01A7A">
        <w:rPr>
          <w:b/>
          <w:sz w:val="22"/>
          <w:szCs w:val="22"/>
        </w:rPr>
        <w:t>Метод анализа ТКП</w:t>
      </w:r>
    </w:p>
    <w:p w14:paraId="127F6562" w14:textId="77777777" w:rsidR="00E308CE" w:rsidRPr="00A01A7A" w:rsidRDefault="00E308CE" w:rsidP="00E308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 формировании цен на материальные ресурсы и оборудование</w:t>
      </w:r>
    </w:p>
    <w:p w14:paraId="3C6111AE" w14:textId="77777777" w:rsidR="00E308CE" w:rsidRPr="00292048" w:rsidRDefault="00E308CE" w:rsidP="00E308CE">
      <w:pPr>
        <w:ind w:firstLine="720"/>
        <w:rPr>
          <w:rFonts w:eastAsia="Calibri"/>
          <w:sz w:val="22"/>
          <w:szCs w:val="22"/>
          <w:lang w:eastAsia="en-US"/>
        </w:rPr>
      </w:pPr>
    </w:p>
    <w:p w14:paraId="72F01913" w14:textId="77777777" w:rsidR="00E308CE" w:rsidRDefault="00E308CE" w:rsidP="00E308CE">
      <w:pPr>
        <w:tabs>
          <w:tab w:val="left" w:pos="993"/>
        </w:tabs>
        <w:ind w:firstLine="720"/>
        <w:contextualSpacing/>
        <w:jc w:val="both"/>
        <w:rPr>
          <w:snapToGrid w:val="0"/>
          <w:sz w:val="22"/>
          <w:szCs w:val="22"/>
        </w:rPr>
      </w:pPr>
      <w:r w:rsidRPr="00292048">
        <w:rPr>
          <w:rFonts w:eastAsia="Calibri"/>
          <w:snapToGrid w:val="0"/>
          <w:sz w:val="22"/>
          <w:szCs w:val="22"/>
          <w:lang w:eastAsia="en-US"/>
        </w:rPr>
        <w:t>При</w:t>
      </w:r>
      <w:r w:rsidRPr="00E0066F">
        <w:rPr>
          <w:snapToGrid w:val="0"/>
          <w:sz w:val="22"/>
          <w:szCs w:val="22"/>
        </w:rPr>
        <w:t xml:space="preserve"> </w:t>
      </w:r>
      <w:r w:rsidRPr="00E0066F">
        <w:rPr>
          <w:i/>
          <w:snapToGrid w:val="0"/>
          <w:sz w:val="22"/>
          <w:szCs w:val="22"/>
        </w:rPr>
        <w:t xml:space="preserve">отсутствии </w:t>
      </w:r>
      <w:r w:rsidRPr="00E0066F">
        <w:rPr>
          <w:snapToGrid w:val="0"/>
          <w:sz w:val="22"/>
          <w:szCs w:val="22"/>
        </w:rPr>
        <w:t>информации о сметных ценах в ФГИС ЦС и ФССЦ по материальным ресурсам и оборудованию, их сметная цена формируется</w:t>
      </w:r>
      <w:r w:rsidRPr="00E0066F">
        <w:rPr>
          <w:sz w:val="22"/>
          <w:szCs w:val="22"/>
        </w:rPr>
        <w:t xml:space="preserve"> </w:t>
      </w:r>
      <w:r w:rsidRPr="00E0066F">
        <w:rPr>
          <w:snapToGrid w:val="0"/>
          <w:sz w:val="22"/>
          <w:szCs w:val="22"/>
        </w:rPr>
        <w:t>Методом анализа ТКП в соответствии с Методикой формирования плановой цены на закупаемую продукцию для организаций Группы РусГидро</w:t>
      </w:r>
      <w:r>
        <w:rPr>
          <w:snapToGrid w:val="0"/>
          <w:sz w:val="22"/>
          <w:szCs w:val="22"/>
        </w:rPr>
        <w:t>. Образец заполнения формы приведен ниже:</w:t>
      </w:r>
    </w:p>
    <w:bookmarkStart w:id="68" w:name="_MON_1766935975"/>
    <w:bookmarkEnd w:id="68"/>
    <w:p w14:paraId="7FFED812" w14:textId="77777777" w:rsidR="00E308CE" w:rsidRDefault="00E308CE" w:rsidP="00E308CE">
      <w:pPr>
        <w:tabs>
          <w:tab w:val="left" w:pos="993"/>
        </w:tabs>
        <w:ind w:firstLine="7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object w:dxaOrig="1543" w:dyaOrig="998" w14:anchorId="3464F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5pt;height:50.15pt" o:ole="">
            <v:imagedata r:id="rId18" o:title=""/>
          </v:shape>
          <o:OLEObject Type="Embed" ProgID="Excel.Sheet.12" ShapeID="_x0000_i1025" DrawAspect="Icon" ObjectID="_1843024024" r:id="rId19"/>
        </w:object>
      </w:r>
    </w:p>
    <w:p w14:paraId="6EB43993" w14:textId="77777777" w:rsidR="00E308CE" w:rsidRDefault="00E308C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311B32B" w14:textId="4F9C4BE3" w:rsidR="00E308CE" w:rsidRPr="00D05112" w:rsidRDefault="00E308CE" w:rsidP="001300FD">
      <w:pPr>
        <w:pStyle w:val="1"/>
        <w:numPr>
          <w:ilvl w:val="0"/>
          <w:numId w:val="0"/>
        </w:numPr>
        <w:rPr>
          <w:lang w:val="ru-RU"/>
        </w:rPr>
      </w:pPr>
      <w:bookmarkStart w:id="69" w:name="_Toc173871846"/>
      <w:r w:rsidRPr="00093B36">
        <w:lastRenderedPageBreak/>
        <w:t>Приложение № </w:t>
      </w:r>
      <w:r w:rsidR="00C247CF">
        <w:rPr>
          <w:lang w:val="ru-RU"/>
        </w:rPr>
        <w:t>2</w:t>
      </w:r>
      <w:bookmarkEnd w:id="69"/>
    </w:p>
    <w:p w14:paraId="2913285A" w14:textId="77777777" w:rsidR="00E308CE" w:rsidRPr="00E62504" w:rsidRDefault="00E308CE" w:rsidP="00E308CE">
      <w:pPr>
        <w:spacing w:line="276" w:lineRule="auto"/>
        <w:jc w:val="right"/>
        <w:rPr>
          <w:rStyle w:val="afffb"/>
          <w:b w:val="0"/>
          <w:bCs/>
          <w:i w:val="0"/>
          <w:caps/>
          <w:sz w:val="24"/>
          <w:szCs w:val="24"/>
        </w:rPr>
      </w:pPr>
    </w:p>
    <w:p w14:paraId="5EFFD338" w14:textId="77777777" w:rsidR="00E308CE" w:rsidRPr="009E2670" w:rsidRDefault="00E308CE" w:rsidP="00E308CE">
      <w:pPr>
        <w:keepNext/>
        <w:keepLines/>
        <w:jc w:val="center"/>
        <w:rPr>
          <w:rFonts w:eastAsia="Calibri"/>
          <w:b/>
        </w:rPr>
      </w:pPr>
      <w:r w:rsidRPr="009E2670">
        <w:rPr>
          <w:rFonts w:eastAsia="Calibri"/>
          <w:b/>
        </w:rPr>
        <w:t>Требования к Участнику закупки</w:t>
      </w:r>
    </w:p>
    <w:p w14:paraId="1756F2F9" w14:textId="20A037CA" w:rsidR="00E308CE" w:rsidRPr="009E2670" w:rsidRDefault="005D2AE0" w:rsidP="00E308CE">
      <w:pPr>
        <w:keepNext/>
        <w:keepLines/>
        <w:spacing w:line="276" w:lineRule="auto"/>
        <w:jc w:val="center"/>
        <w:rPr>
          <w:rFonts w:eastAsia="Calibri"/>
          <w:b/>
        </w:rPr>
      </w:pPr>
      <w:r w:rsidRPr="005D2AE0">
        <w:rPr>
          <w:rFonts w:eastAsia="Calibri"/>
          <w:b/>
        </w:rPr>
        <w:t>«</w:t>
      </w:r>
      <w:r w:rsidR="00BD5B05" w:rsidRPr="00CF53E6">
        <w:rPr>
          <w:spacing w:val="-4"/>
          <w:sz w:val="24"/>
          <w:szCs w:val="24"/>
        </w:rPr>
        <w:t xml:space="preserve">ОКПД2 26.20.15 Проектирование </w:t>
      </w:r>
      <w:r w:rsidR="00BD5B05">
        <w:rPr>
          <w:spacing w:val="-4"/>
          <w:sz w:val="24"/>
          <w:szCs w:val="24"/>
        </w:rPr>
        <w:t>модернизации</w:t>
      </w:r>
      <w:r w:rsidR="00BD5B05" w:rsidRPr="00CF53E6">
        <w:rPr>
          <w:spacing w:val="-4"/>
          <w:sz w:val="24"/>
          <w:szCs w:val="24"/>
        </w:rPr>
        <w:t xml:space="preserve"> вычислительной инфраструктуры</w:t>
      </w:r>
      <w:r w:rsidR="00BD5B05">
        <w:rPr>
          <w:spacing w:val="-4"/>
          <w:sz w:val="24"/>
          <w:szCs w:val="24"/>
        </w:rPr>
        <w:t xml:space="preserve"> ЦОД</w:t>
      </w:r>
      <w:r w:rsidRPr="005D2AE0">
        <w:rPr>
          <w:rFonts w:eastAsia="Calibri"/>
          <w:b/>
        </w:rPr>
        <w:t>»</w:t>
      </w:r>
      <w:r w:rsidRPr="005D2AE0" w:rsidDel="005D2AE0">
        <w:rPr>
          <w:rFonts w:eastAsia="Calibri"/>
          <w:b/>
        </w:rPr>
        <w:t xml:space="preserve"> </w:t>
      </w:r>
    </w:p>
    <w:p w14:paraId="7BEF4DA8" w14:textId="77777777" w:rsidR="002D5E7E" w:rsidRDefault="002D5E7E" w:rsidP="00E308CE">
      <w:pPr>
        <w:tabs>
          <w:tab w:val="left" w:pos="993"/>
        </w:tabs>
        <w:ind w:firstLine="720"/>
        <w:contextualSpacing/>
        <w:jc w:val="center"/>
        <w:rPr>
          <w:b/>
          <w:sz w:val="26"/>
          <w:szCs w:val="26"/>
        </w:rPr>
      </w:pPr>
    </w:p>
    <w:p w14:paraId="268312E7" w14:textId="77777777" w:rsidR="00EB5399" w:rsidRDefault="00EB5399" w:rsidP="00C40909">
      <w:pPr>
        <w:pStyle w:val="ConsPlusNormal"/>
        <w:widowControl/>
        <w:numPr>
          <w:ilvl w:val="1"/>
          <w:numId w:val="10"/>
        </w:numPr>
        <w:tabs>
          <w:tab w:val="left" w:pos="0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 w:rsidRPr="0055511A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14:paraId="0D78FEEA" w14:textId="77777777" w:rsidR="00EB5399" w:rsidRDefault="00EB5399" w:rsidP="009449B6">
      <w:pPr>
        <w:pStyle w:val="ConsPlusNormal"/>
        <w:widowControl/>
        <w:tabs>
          <w:tab w:val="left" w:pos="0"/>
        </w:tabs>
        <w:ind w:left="786" w:firstLine="0"/>
        <w:rPr>
          <w:rFonts w:ascii="Times New Roman" w:hAnsi="Times New Roman" w:cs="Times New Roman"/>
          <w:b/>
          <w:sz w:val="28"/>
          <w:szCs w:val="28"/>
        </w:rPr>
      </w:pPr>
    </w:p>
    <w:p w14:paraId="75D8060F" w14:textId="77777777" w:rsidR="00EB5399" w:rsidRPr="00EB5399" w:rsidRDefault="00EB5399" w:rsidP="00BA473A">
      <w:pPr>
        <w:pStyle w:val="tn"/>
      </w:pPr>
      <w:r w:rsidRPr="00EB5399">
        <w:t>Таблица </w:t>
      </w:r>
      <w:r>
        <w:t>1</w:t>
      </w:r>
      <w:r w:rsidRPr="00EB5399">
        <w:t>. Перечень квалификационных требований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EB5399" w:rsidRPr="004C60B0" w14:paraId="56A468EC" w14:textId="77777777" w:rsidTr="0058686B">
        <w:tc>
          <w:tcPr>
            <w:tcW w:w="567" w:type="dxa"/>
            <w:vAlign w:val="center"/>
          </w:tcPr>
          <w:p w14:paraId="7B6D7058" w14:textId="77777777" w:rsidR="00EB5399" w:rsidRPr="004C60B0" w:rsidRDefault="00EB5399" w:rsidP="0058686B">
            <w:pPr>
              <w:keepNext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C60B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02" w:type="dxa"/>
            <w:vAlign w:val="center"/>
          </w:tcPr>
          <w:p w14:paraId="307BECC3" w14:textId="77777777" w:rsidR="00EB5399" w:rsidRPr="004C60B0" w:rsidRDefault="00EB5399" w:rsidP="0058686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C60B0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5670" w:type="dxa"/>
            <w:vAlign w:val="center"/>
          </w:tcPr>
          <w:p w14:paraId="1D36B402" w14:textId="77777777" w:rsidR="00EB5399" w:rsidRPr="004C60B0" w:rsidRDefault="00EB5399" w:rsidP="0058686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C60B0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EB5399" w:rsidRPr="004C60B0" w14:paraId="1733FFD4" w14:textId="77777777" w:rsidTr="0058686B">
        <w:tc>
          <w:tcPr>
            <w:tcW w:w="567" w:type="dxa"/>
          </w:tcPr>
          <w:p w14:paraId="7C5A0869" w14:textId="77777777" w:rsidR="00EB5399" w:rsidRPr="004C60B0" w:rsidRDefault="00EB5399" w:rsidP="0058686B">
            <w:pPr>
              <w:spacing w:before="60" w:after="6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2501ACD1" w14:textId="67405B17" w:rsidR="00EB5399" w:rsidRPr="004C60B0" w:rsidRDefault="00EB5399" w:rsidP="0058686B">
            <w:pPr>
              <w:spacing w:before="60" w:after="60"/>
              <w:jc w:val="both"/>
              <w:rPr>
                <w:iCs/>
                <w:sz w:val="22"/>
                <w:szCs w:val="22"/>
                <w:shd w:val="clear" w:color="auto" w:fill="FFFF99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 xml:space="preserve">Наличие у Участника совокупного опыта (в рамках одного или нескольких договоров) оказания услуг по модернизации коммутационного </w:t>
            </w:r>
            <w:r w:rsidR="00BD5B05">
              <w:rPr>
                <w:rFonts w:eastAsia="Calibri"/>
                <w:iCs/>
                <w:sz w:val="22"/>
                <w:szCs w:val="22"/>
              </w:rPr>
              <w:t xml:space="preserve">и/или серверного </w:t>
            </w:r>
            <w:r w:rsidRPr="004C60B0">
              <w:rPr>
                <w:rFonts w:eastAsia="Calibri"/>
                <w:iCs/>
                <w:sz w:val="22"/>
                <w:szCs w:val="22"/>
              </w:rPr>
              <w:t>оборудования центра обработки данных, при этом за последние 5 (пять) лет, предшествующих дате подачи заявки, Участником должны быть исполнены обязательства в совокупн</w:t>
            </w:r>
            <w:r w:rsidR="00367FF2">
              <w:rPr>
                <w:rFonts w:eastAsia="Calibri"/>
                <w:iCs/>
                <w:sz w:val="22"/>
                <w:szCs w:val="22"/>
              </w:rPr>
              <w:t>ом (суммарном) объеме не менее 4</w:t>
            </w:r>
            <w:r w:rsidRPr="004C60B0">
              <w:rPr>
                <w:rFonts w:eastAsia="Calibri"/>
                <w:iCs/>
                <w:sz w:val="22"/>
                <w:szCs w:val="22"/>
              </w:rPr>
              <w:t>0 % от размера НМЦ лота, указанной в Извещении</w:t>
            </w:r>
          </w:p>
        </w:tc>
        <w:tc>
          <w:tcPr>
            <w:tcW w:w="5670" w:type="dxa"/>
          </w:tcPr>
          <w:p w14:paraId="4C4F8D64" w14:textId="77777777" w:rsidR="00EB5399" w:rsidRPr="004C60B0" w:rsidRDefault="00EB5399" w:rsidP="0058686B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22F00966" w14:textId="77777777" w:rsidR="00EB5399" w:rsidRPr="004C60B0" w:rsidRDefault="00EB5399" w:rsidP="00C40909">
            <w:pPr>
              <w:pStyle w:val="affa"/>
              <w:numPr>
                <w:ilvl w:val="0"/>
                <w:numId w:val="23"/>
              </w:numPr>
              <w:spacing w:before="60"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4C60B0">
              <w:rPr>
                <w:iCs/>
                <w:sz w:val="22"/>
                <w:szCs w:val="22"/>
              </w:rPr>
              <w:t>копии договоров, подписанных с обеих сторон;</w:t>
            </w:r>
          </w:p>
          <w:p w14:paraId="6DA56040" w14:textId="77777777" w:rsidR="00EB5399" w:rsidRPr="004C60B0" w:rsidRDefault="00EB5399" w:rsidP="00C40909">
            <w:pPr>
              <w:pStyle w:val="affa"/>
              <w:numPr>
                <w:ilvl w:val="0"/>
                <w:numId w:val="23"/>
              </w:numPr>
              <w:spacing w:before="60" w:after="60"/>
              <w:ind w:left="313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4C60B0">
              <w:rPr>
                <w:iCs/>
                <w:sz w:val="22"/>
                <w:szCs w:val="22"/>
              </w:rPr>
              <w:t>копии актов сдачи-приемки услуг (иных документов, оформляющих, в соответствии с условиями договора, факт оказания услуг), подписанных с обеих сторон, свидетельствующих о выполнении услуг в рамках каждого предоставленного договора.</w:t>
            </w:r>
          </w:p>
          <w:p w14:paraId="7C6A5B0D" w14:textId="7F399CCA" w:rsidR="00EB5399" w:rsidRPr="004C60B0" w:rsidRDefault="00EB5399" w:rsidP="0058686B">
            <w:pPr>
              <w:spacing w:after="60"/>
              <w:jc w:val="both"/>
              <w:rPr>
                <w:rStyle w:val="afffb"/>
                <w:b w:val="0"/>
                <w:iCs/>
                <w:sz w:val="22"/>
                <w:szCs w:val="22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</w:p>
        </w:tc>
      </w:tr>
      <w:tr w:rsidR="00782F70" w:rsidRPr="004C60B0" w14:paraId="6D381E50" w14:textId="77777777" w:rsidTr="0058686B">
        <w:tc>
          <w:tcPr>
            <w:tcW w:w="567" w:type="dxa"/>
          </w:tcPr>
          <w:p w14:paraId="2012452D" w14:textId="3C11446F" w:rsidR="00782F70" w:rsidRPr="004C60B0" w:rsidRDefault="00782F70" w:rsidP="0058686B">
            <w:pPr>
              <w:spacing w:before="60" w:after="6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2. </w:t>
            </w:r>
          </w:p>
        </w:tc>
        <w:tc>
          <w:tcPr>
            <w:tcW w:w="3402" w:type="dxa"/>
          </w:tcPr>
          <w:p w14:paraId="6932D35F" w14:textId="77777777" w:rsidR="001300FD" w:rsidRDefault="00782F70" w:rsidP="001300FD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Наличие у Участника лицензии ФСТЭК России на работы и услуги по проектированию в защищенном исполнении</w:t>
            </w:r>
            <w:r w:rsidR="001300FD" w:rsidRPr="001300FD">
              <w:rPr>
                <w:rFonts w:eastAsia="Calibri"/>
                <w:iCs/>
                <w:sz w:val="22"/>
                <w:szCs w:val="22"/>
              </w:rPr>
              <w:t xml:space="preserve">: </w:t>
            </w:r>
          </w:p>
          <w:p w14:paraId="1D80A4D3" w14:textId="3793586C" w:rsidR="001300FD" w:rsidRDefault="001300FD" w:rsidP="00C40909">
            <w:pPr>
              <w:pStyle w:val="affa"/>
              <w:numPr>
                <w:ilvl w:val="0"/>
                <w:numId w:val="30"/>
              </w:numPr>
              <w:tabs>
                <w:tab w:val="left" w:pos="177"/>
              </w:tabs>
              <w:spacing w:before="60" w:after="60"/>
              <w:ind w:left="35" w:firstLine="0"/>
              <w:jc w:val="both"/>
              <w:rPr>
                <w:iCs/>
                <w:sz w:val="22"/>
                <w:szCs w:val="22"/>
              </w:rPr>
            </w:pPr>
            <w:r w:rsidRPr="001300FD">
              <w:rPr>
                <w:iCs/>
                <w:sz w:val="22"/>
                <w:szCs w:val="22"/>
              </w:rPr>
              <w:t>средств и систем информатизации</w:t>
            </w:r>
          </w:p>
          <w:p w14:paraId="0F497C32" w14:textId="613A53E5" w:rsidR="001300FD" w:rsidRDefault="001300FD" w:rsidP="00C40909">
            <w:pPr>
              <w:pStyle w:val="affa"/>
              <w:numPr>
                <w:ilvl w:val="0"/>
                <w:numId w:val="30"/>
              </w:numPr>
              <w:tabs>
                <w:tab w:val="left" w:pos="177"/>
              </w:tabs>
              <w:spacing w:before="60" w:after="60"/>
              <w:ind w:left="35" w:firstLine="0"/>
              <w:jc w:val="both"/>
              <w:rPr>
                <w:iCs/>
                <w:sz w:val="22"/>
                <w:szCs w:val="22"/>
              </w:rPr>
            </w:pPr>
            <w:r w:rsidRPr="001300FD">
              <w:rPr>
                <w:iCs/>
                <w:sz w:val="22"/>
                <w:szCs w:val="22"/>
              </w:rPr>
              <w:t>помещений со средствами (системами) информатизации, подлежащими защите;</w:t>
            </w:r>
          </w:p>
          <w:p w14:paraId="77F48106" w14:textId="4882A39A" w:rsidR="00782F70" w:rsidRPr="001300FD" w:rsidRDefault="001300FD" w:rsidP="00C40909">
            <w:pPr>
              <w:pStyle w:val="affa"/>
              <w:numPr>
                <w:ilvl w:val="0"/>
                <w:numId w:val="30"/>
              </w:numPr>
              <w:tabs>
                <w:tab w:val="left" w:pos="177"/>
              </w:tabs>
              <w:spacing w:before="60" w:after="60"/>
              <w:ind w:left="35" w:firstLine="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защищаемых</w:t>
            </w:r>
            <w:r w:rsidRPr="001300F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</w:rPr>
              <w:t>помещений</w:t>
            </w:r>
            <w:r w:rsidRPr="001300FD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026117C0" w14:textId="07230B77" w:rsidR="001300FD" w:rsidRDefault="001300FD" w:rsidP="001300FD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 xml:space="preserve">В составе заявки Участник должен предоставить сведения о </w:t>
            </w:r>
            <w:r>
              <w:rPr>
                <w:rFonts w:eastAsia="Calibri"/>
                <w:iCs/>
                <w:sz w:val="22"/>
                <w:szCs w:val="22"/>
              </w:rPr>
              <w:t>наличии лицензии ФСТЭК России на работы и услуги по проектированию в защищенном исполнении</w:t>
            </w:r>
            <w:r w:rsidRPr="001300FD">
              <w:rPr>
                <w:rFonts w:eastAsia="Calibri"/>
                <w:iCs/>
                <w:sz w:val="22"/>
                <w:szCs w:val="22"/>
              </w:rPr>
              <w:t xml:space="preserve">: </w:t>
            </w:r>
          </w:p>
          <w:p w14:paraId="61D8CFBA" w14:textId="77777777" w:rsidR="001300FD" w:rsidRDefault="001300FD" w:rsidP="00C40909">
            <w:pPr>
              <w:pStyle w:val="affa"/>
              <w:numPr>
                <w:ilvl w:val="0"/>
                <w:numId w:val="30"/>
              </w:numPr>
              <w:tabs>
                <w:tab w:val="left" w:pos="177"/>
              </w:tabs>
              <w:spacing w:before="60" w:after="60"/>
              <w:ind w:left="35" w:firstLine="0"/>
              <w:jc w:val="both"/>
              <w:rPr>
                <w:iCs/>
                <w:sz w:val="22"/>
                <w:szCs w:val="22"/>
              </w:rPr>
            </w:pPr>
            <w:r w:rsidRPr="001300FD">
              <w:rPr>
                <w:iCs/>
                <w:sz w:val="22"/>
                <w:szCs w:val="22"/>
              </w:rPr>
              <w:t>средств и систем информатизации</w:t>
            </w:r>
          </w:p>
          <w:p w14:paraId="55A60E81" w14:textId="77777777" w:rsidR="001300FD" w:rsidRDefault="001300FD" w:rsidP="00C40909">
            <w:pPr>
              <w:pStyle w:val="affa"/>
              <w:numPr>
                <w:ilvl w:val="0"/>
                <w:numId w:val="30"/>
              </w:numPr>
              <w:tabs>
                <w:tab w:val="left" w:pos="177"/>
              </w:tabs>
              <w:spacing w:before="60" w:after="60"/>
              <w:ind w:left="35" w:firstLine="0"/>
              <w:jc w:val="both"/>
              <w:rPr>
                <w:iCs/>
                <w:sz w:val="22"/>
                <w:szCs w:val="22"/>
              </w:rPr>
            </w:pPr>
            <w:r w:rsidRPr="001300FD">
              <w:rPr>
                <w:iCs/>
                <w:sz w:val="22"/>
                <w:szCs w:val="22"/>
              </w:rPr>
              <w:t>помещений со средствами (системами) информатизации, подлежащими защите;</w:t>
            </w:r>
          </w:p>
          <w:p w14:paraId="7A06AD6D" w14:textId="5E8745F9" w:rsidR="00782F70" w:rsidRPr="004C60B0" w:rsidRDefault="001300FD" w:rsidP="001300FD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защищаемых</w:t>
            </w:r>
            <w:r w:rsidRPr="001300FD">
              <w:rPr>
                <w:rFonts w:eastAsia="Calibri"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</w:rPr>
              <w:t>помещений</w:t>
            </w:r>
            <w:r w:rsidRPr="001300FD">
              <w:rPr>
                <w:rFonts w:eastAsia="Calibri"/>
                <w:iCs/>
                <w:sz w:val="22"/>
                <w:szCs w:val="22"/>
                <w:lang w:val="en-US"/>
              </w:rPr>
              <w:t>.</w:t>
            </w:r>
          </w:p>
        </w:tc>
      </w:tr>
      <w:tr w:rsidR="001300FD" w:rsidRPr="004C60B0" w14:paraId="27A1DDF0" w14:textId="77777777" w:rsidTr="0058686B">
        <w:tc>
          <w:tcPr>
            <w:tcW w:w="567" w:type="dxa"/>
          </w:tcPr>
          <w:p w14:paraId="44281CD3" w14:textId="2620767B" w:rsidR="001300FD" w:rsidRDefault="001300FD" w:rsidP="0058686B">
            <w:pPr>
              <w:spacing w:before="60" w:after="6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51E69295" w14:textId="0D98463F" w:rsidR="001300FD" w:rsidRPr="001A06C5" w:rsidRDefault="001300FD" w:rsidP="001300FD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Наличие у Участника се</w:t>
            </w:r>
            <w:r w:rsidR="001A06C5">
              <w:rPr>
                <w:rFonts w:eastAsia="Calibri"/>
                <w:iCs/>
                <w:sz w:val="22"/>
                <w:szCs w:val="22"/>
              </w:rPr>
              <w:t xml:space="preserve">ртификата </w:t>
            </w:r>
            <w:r w:rsidR="001A06C5">
              <w:rPr>
                <w:rFonts w:eastAsia="Calibri"/>
                <w:iCs/>
                <w:sz w:val="22"/>
                <w:szCs w:val="22"/>
                <w:lang w:val="en-US"/>
              </w:rPr>
              <w:t>ISO</w:t>
            </w:r>
            <w:r w:rsidR="001A06C5" w:rsidRPr="001A06C5">
              <w:rPr>
                <w:rFonts w:eastAsia="Calibri"/>
                <w:iCs/>
                <w:sz w:val="22"/>
                <w:szCs w:val="22"/>
              </w:rPr>
              <w:t xml:space="preserve"> 27001</w:t>
            </w:r>
          </w:p>
        </w:tc>
        <w:tc>
          <w:tcPr>
            <w:tcW w:w="5670" w:type="dxa"/>
          </w:tcPr>
          <w:p w14:paraId="1592465B" w14:textId="6D597581" w:rsidR="001300FD" w:rsidRPr="004C60B0" w:rsidRDefault="001A06C5" w:rsidP="001300FD">
            <w:pPr>
              <w:spacing w:before="60" w:after="60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4C60B0">
              <w:rPr>
                <w:rFonts w:eastAsia="Calibri"/>
                <w:iCs/>
                <w:sz w:val="22"/>
                <w:szCs w:val="22"/>
              </w:rPr>
              <w:t xml:space="preserve">В составе заявки Участник должен предоставить сведения о </w:t>
            </w:r>
            <w:r>
              <w:rPr>
                <w:rFonts w:eastAsia="Calibri"/>
                <w:iCs/>
                <w:sz w:val="22"/>
                <w:szCs w:val="22"/>
              </w:rPr>
              <w:t xml:space="preserve">наличии сертификата </w:t>
            </w:r>
            <w:r>
              <w:rPr>
                <w:rFonts w:eastAsia="Calibri"/>
                <w:iCs/>
                <w:sz w:val="22"/>
                <w:szCs w:val="22"/>
                <w:lang w:val="en-US"/>
              </w:rPr>
              <w:t>ISO</w:t>
            </w:r>
            <w:r w:rsidRPr="000A5452">
              <w:rPr>
                <w:rFonts w:eastAsia="Calibri"/>
                <w:iCs/>
                <w:sz w:val="22"/>
                <w:szCs w:val="22"/>
              </w:rPr>
              <w:t xml:space="preserve"> 27001</w:t>
            </w:r>
          </w:p>
        </w:tc>
      </w:tr>
    </w:tbl>
    <w:p w14:paraId="40EA3677" w14:textId="77777777" w:rsidR="00EB5399" w:rsidRPr="0010267F" w:rsidRDefault="00EB5399" w:rsidP="00E308CE">
      <w:pPr>
        <w:tabs>
          <w:tab w:val="left" w:pos="993"/>
        </w:tabs>
        <w:ind w:firstLine="720"/>
        <w:contextualSpacing/>
        <w:jc w:val="center"/>
        <w:rPr>
          <w:b/>
          <w:sz w:val="26"/>
          <w:szCs w:val="26"/>
        </w:rPr>
      </w:pPr>
    </w:p>
    <w:sectPr w:rsidR="00EB5399" w:rsidRPr="0010267F" w:rsidSect="00E308CE">
      <w:headerReference w:type="default" r:id="rId20"/>
      <w:footnotePr>
        <w:numRestart w:val="eachPage"/>
      </w:footnotePr>
      <w:pgSz w:w="11906" w:h="16838" w:code="9"/>
      <w:pgMar w:top="1134" w:right="851" w:bottom="170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D1E177" w16cid:durableId="2A83FF16"/>
  <w16cid:commentId w16cid:paraId="4C5FC84B" w16cid:durableId="2AB75975"/>
  <w16cid:commentId w16cid:paraId="5EFD7734" w16cid:durableId="2DADE8E7"/>
  <w16cid:commentId w16cid:paraId="772E0781" w16cid:durableId="2DB08E34"/>
  <w16cid:commentId w16cid:paraId="26869D98" w16cid:durableId="2DB08ED8"/>
  <w16cid:commentId w16cid:paraId="6BC5EC48" w16cid:durableId="2DB076EF"/>
  <w16cid:commentId w16cid:paraId="19F5F2F3" w16cid:durableId="2DB198CB"/>
  <w16cid:commentId w16cid:paraId="578460AB" w16cid:durableId="2DB07751"/>
  <w16cid:commentId w16cid:paraId="433279BB" w16cid:durableId="2DB077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D13F5" w14:textId="77777777" w:rsidR="00575CFC" w:rsidRDefault="00575CFC">
      <w:r>
        <w:separator/>
      </w:r>
    </w:p>
  </w:endnote>
  <w:endnote w:type="continuationSeparator" w:id="0">
    <w:p w14:paraId="7246B0A0" w14:textId="77777777" w:rsidR="00575CFC" w:rsidRDefault="0057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635F" w14:textId="68C138AF" w:rsidR="00F8644B" w:rsidRPr="00762953" w:rsidRDefault="00F8644B" w:rsidP="00762953">
    <w:pPr>
      <w:pStyle w:val="af2"/>
      <w:jc w:val="center"/>
      <w:rPr>
        <w:sz w:val="24"/>
        <w:szCs w:val="24"/>
      </w:rPr>
    </w:pPr>
    <w:r w:rsidRPr="00762953">
      <w:rPr>
        <w:sz w:val="24"/>
        <w:szCs w:val="24"/>
      </w:rPr>
      <w:fldChar w:fldCharType="begin"/>
    </w:r>
    <w:r w:rsidRPr="00762953">
      <w:rPr>
        <w:sz w:val="24"/>
        <w:szCs w:val="24"/>
      </w:rPr>
      <w:instrText>PAGE   \* MERGEFORMAT</w:instrText>
    </w:r>
    <w:r w:rsidRPr="00762953">
      <w:rPr>
        <w:sz w:val="24"/>
        <w:szCs w:val="24"/>
      </w:rPr>
      <w:fldChar w:fldCharType="separate"/>
    </w:r>
    <w:r w:rsidR="00C40909">
      <w:rPr>
        <w:noProof/>
        <w:sz w:val="24"/>
        <w:szCs w:val="24"/>
      </w:rPr>
      <w:t>21</w:t>
    </w:r>
    <w:r w:rsidRPr="00762953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C07C8" w14:textId="77777777" w:rsidR="00F8644B" w:rsidRPr="00762953" w:rsidRDefault="00F8644B" w:rsidP="00762953">
    <w:pPr>
      <w:pStyle w:val="af2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32A79" w14:textId="77777777" w:rsidR="00575CFC" w:rsidRDefault="00575CFC">
      <w:r>
        <w:separator/>
      </w:r>
    </w:p>
  </w:footnote>
  <w:footnote w:type="continuationSeparator" w:id="0">
    <w:p w14:paraId="28802332" w14:textId="77777777" w:rsidR="00575CFC" w:rsidRDefault="00575CFC">
      <w:r>
        <w:continuationSeparator/>
      </w:r>
    </w:p>
  </w:footnote>
  <w:footnote w:id="1">
    <w:p w14:paraId="65DBBD20" w14:textId="77777777" w:rsidR="00F8644B" w:rsidRDefault="00F8644B" w:rsidP="00E242DB">
      <w:pPr>
        <w:pStyle w:val="a9"/>
      </w:pPr>
      <w:r>
        <w:rPr>
          <w:rStyle w:val="ab"/>
          <w:rFonts w:eastAsia="Calibri"/>
        </w:rPr>
        <w:footnoteRef/>
      </w:r>
      <w:r>
        <w:t> </w:t>
      </w:r>
      <w:r w:rsidRPr="00E242DB">
        <w:rPr>
          <w:spacing w:val="-10"/>
        </w:rPr>
        <w:t>Федеральный закон от 27.07.2006 №</w:t>
      </w:r>
      <w:r>
        <w:rPr>
          <w:spacing w:val="-10"/>
        </w:rPr>
        <w:t> </w:t>
      </w:r>
      <w:r w:rsidRPr="00E242DB">
        <w:rPr>
          <w:spacing w:val="-10"/>
        </w:rPr>
        <w:t>149-ФЗ «Об информации, информационных технологиях и о защите информации» (ст. 2.)</w:t>
      </w:r>
    </w:p>
  </w:footnote>
  <w:footnote w:id="2">
    <w:p w14:paraId="39F36CE3" w14:textId="77777777" w:rsidR="00F8644B" w:rsidRDefault="00F8644B" w:rsidP="00E242DB">
      <w:pPr>
        <w:pStyle w:val="a9"/>
      </w:pPr>
      <w:r>
        <w:rPr>
          <w:rStyle w:val="ab"/>
          <w:rFonts w:eastAsia="Calibri"/>
        </w:rPr>
        <w:footnoteRef/>
      </w:r>
      <w:r>
        <w:t> </w:t>
      </w:r>
      <w:hyperlink r:id="rId1" w:history="1">
        <w:r w:rsidRPr="008827C5">
          <w:rPr>
            <w:rStyle w:val="af9"/>
          </w:rPr>
          <w:t>http://www.rushydro.ru/company/</w:t>
        </w:r>
      </w:hyperlink>
    </w:p>
  </w:footnote>
  <w:footnote w:id="3">
    <w:p w14:paraId="4AA50865" w14:textId="77777777" w:rsidR="00F8644B" w:rsidRDefault="00F8644B" w:rsidP="00E242DB">
      <w:pPr>
        <w:pStyle w:val="a9"/>
      </w:pPr>
      <w:r>
        <w:rPr>
          <w:rStyle w:val="ab"/>
          <w:rFonts w:eastAsia="Calibri"/>
        </w:rPr>
        <w:footnoteRef/>
      </w:r>
      <w:r>
        <w:t> </w:t>
      </w:r>
      <w:hyperlink r:id="rId2" w:history="1">
        <w:r w:rsidRPr="008827C5">
          <w:rPr>
            <w:rStyle w:val="af9"/>
          </w:rPr>
          <w:t>http://www.rushydro.ru/company/structure/filialy/</w:t>
        </w:r>
      </w:hyperlink>
    </w:p>
  </w:footnote>
  <w:footnote w:id="4">
    <w:p w14:paraId="3DCE785B" w14:textId="77777777" w:rsidR="00F8644B" w:rsidRPr="0091173F" w:rsidRDefault="00F8644B" w:rsidP="00383A54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lang w:val="en-US"/>
        </w:rPr>
        <w:t>X</w:t>
      </w:r>
      <w:r w:rsidRPr="0091173F">
        <w:t xml:space="preserve"> – </w:t>
      </w:r>
      <w:r>
        <w:t>дата заключения договора на выполнение работ.</w:t>
      </w:r>
    </w:p>
  </w:footnote>
  <w:footnote w:id="5">
    <w:p w14:paraId="37D15A36" w14:textId="77777777" w:rsidR="00F8644B" w:rsidRDefault="00F8644B" w:rsidP="007705B2">
      <w:pPr>
        <w:pStyle w:val="a9"/>
      </w:pPr>
      <w:r>
        <w:rPr>
          <w:rStyle w:val="ab"/>
        </w:rPr>
        <w:footnoteRef/>
      </w:r>
      <w:r>
        <w:t xml:space="preserve"> В том числе с учетом требований соответствующих подзаконных актов</w:t>
      </w:r>
    </w:p>
  </w:footnote>
  <w:footnote w:id="6">
    <w:p w14:paraId="12FD5AC0" w14:textId="321F0936" w:rsidR="00F8644B" w:rsidRDefault="00F8644B" w:rsidP="007705B2">
      <w:pPr>
        <w:pStyle w:val="a9"/>
      </w:pPr>
      <w:r>
        <w:rPr>
          <w:rStyle w:val="ab"/>
        </w:rPr>
        <w:footnoteRef/>
      </w:r>
      <w:r>
        <w:t xml:space="preserve"> П.1. таблицы 4.</w:t>
      </w:r>
    </w:p>
  </w:footnote>
  <w:footnote w:id="7">
    <w:p w14:paraId="328D7A64" w14:textId="0F55487A" w:rsidR="00F8644B" w:rsidRDefault="00F8644B" w:rsidP="007705B2">
      <w:pPr>
        <w:pStyle w:val="a9"/>
      </w:pPr>
      <w:r>
        <w:rPr>
          <w:rStyle w:val="ab"/>
        </w:rPr>
        <w:footnoteRef/>
      </w:r>
      <w:r>
        <w:t xml:space="preserve"> П.2. таблицы 4.</w:t>
      </w:r>
    </w:p>
  </w:footnote>
  <w:footnote w:id="8">
    <w:p w14:paraId="150E70C9" w14:textId="77777777" w:rsidR="00F8644B" w:rsidRDefault="00F8644B" w:rsidP="007705B2">
      <w:pPr>
        <w:pStyle w:val="a9"/>
      </w:pPr>
      <w:r>
        <w:rPr>
          <w:rStyle w:val="ab"/>
        </w:rPr>
        <w:footnoteRef/>
      </w:r>
      <w:r>
        <w:t xml:space="preserve"> В соответствии с Постановлением Правительства РФ от 17.07.</w:t>
      </w:r>
      <w:r w:rsidRPr="00DB7BC1">
        <w:t>201</w:t>
      </w:r>
      <w:r>
        <w:t>5</w:t>
      </w:r>
      <w:r w:rsidRPr="00DB7BC1">
        <w:t xml:space="preserve"> №719</w:t>
      </w:r>
      <w:r>
        <w:t xml:space="preserve"> «</w:t>
      </w:r>
      <w:r w:rsidRPr="00DB7BC1">
        <w:t>О подтверждении производства промышленной продукции на территории РФ</w:t>
      </w:r>
      <w:r>
        <w:t xml:space="preserve">» и в т.ч. должно подтверждаться наличием действующих записей в реестре </w:t>
      </w:r>
      <w:r w:rsidRPr="00DB7BC1">
        <w:t>российской промышленной продукции</w:t>
      </w:r>
      <w:r>
        <w:t xml:space="preserve"> в </w:t>
      </w:r>
      <w:r w:rsidRPr="00DB7BC1">
        <w:t>государственной информационной системе промышленности</w:t>
      </w:r>
      <w:r>
        <w:t xml:space="preserve"> Минпромторг России (</w:t>
      </w:r>
      <w:hyperlink r:id="rId3" w:history="1">
        <w:r w:rsidRPr="008B5FA2">
          <w:rPr>
            <w:rStyle w:val="af9"/>
          </w:rPr>
          <w:t>https://gisp.gov.ru/</w:t>
        </w:r>
      </w:hyperlink>
      <w:r>
        <w:t>) и/или в е</w:t>
      </w:r>
      <w:r w:rsidRPr="0070670A">
        <w:t>дин</w:t>
      </w:r>
      <w:r>
        <w:t>ом</w:t>
      </w:r>
      <w:r w:rsidRPr="0070670A">
        <w:t xml:space="preserve"> реестр</w:t>
      </w:r>
      <w:r>
        <w:t>е</w:t>
      </w:r>
      <w:r w:rsidRPr="0070670A">
        <w:t xml:space="preserve"> российских программ для электронных вычислительных машин и баз данных</w:t>
      </w:r>
      <w:r>
        <w:t xml:space="preserve"> Минцифры России</w:t>
      </w:r>
      <w:r w:rsidRPr="0070670A">
        <w:t xml:space="preserve"> </w:t>
      </w:r>
      <w:r>
        <w:t>(</w:t>
      </w:r>
      <w:hyperlink r:id="rId4" w:history="1">
        <w:r w:rsidRPr="008B5FA2">
          <w:rPr>
            <w:rStyle w:val="af9"/>
          </w:rPr>
          <w:t>https://reestr.digital.gov.ru/</w:t>
        </w:r>
      </w:hyperlink>
      <w:r>
        <w:t>).</w:t>
      </w:r>
    </w:p>
  </w:footnote>
  <w:footnote w:id="9">
    <w:p w14:paraId="09FECEAB" w14:textId="77777777" w:rsidR="00F8644B" w:rsidRDefault="00F8644B" w:rsidP="00E308CE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CD113C">
        <w:rPr>
          <w:spacing w:val="-4"/>
        </w:rPr>
        <w:t xml:space="preserve">Пункт </w:t>
      </w:r>
      <w:r w:rsidRPr="00CD113C">
        <w:rPr>
          <w:spacing w:val="-4"/>
        </w:rPr>
        <w:fldChar w:fldCharType="begin"/>
      </w:r>
      <w:r w:rsidRPr="00CD113C">
        <w:rPr>
          <w:spacing w:val="-4"/>
        </w:rPr>
        <w:instrText xml:space="preserve"> REF _Ref19086149 \r \h  \* MERGEFORMAT </w:instrText>
      </w:r>
      <w:r w:rsidRPr="00CD113C">
        <w:rPr>
          <w:spacing w:val="-4"/>
        </w:rPr>
      </w:r>
      <w:r w:rsidRPr="00CD113C">
        <w:rPr>
          <w:spacing w:val="-4"/>
        </w:rPr>
        <w:fldChar w:fldCharType="separate"/>
      </w:r>
      <w:r w:rsidRPr="00CD113C">
        <w:rPr>
          <w:spacing w:val="-4"/>
        </w:rPr>
        <w:t>33</w:t>
      </w:r>
      <w:r w:rsidRPr="00CD113C">
        <w:rPr>
          <w:spacing w:val="-4"/>
        </w:rPr>
        <w:fldChar w:fldCharType="end"/>
      </w:r>
      <w:r w:rsidRPr="00CD113C">
        <w:rPr>
          <w:spacing w:val="-4"/>
        </w:rPr>
        <w:t xml:space="preserve">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</w:t>
      </w:r>
    </w:p>
  </w:footnote>
  <w:footnote w:id="10">
    <w:p w14:paraId="0F4B1931" w14:textId="77777777" w:rsidR="00F8644B" w:rsidRDefault="00F8644B" w:rsidP="00E308CE">
      <w:pPr>
        <w:pStyle w:val="a9"/>
        <w:jc w:val="both"/>
      </w:pPr>
      <w:r>
        <w:rPr>
          <w:rStyle w:val="ab"/>
        </w:rPr>
        <w:footnoteRef/>
      </w:r>
      <w:r>
        <w:t xml:space="preserve"> Стоимость электроэнергии определять в соответствии с рекомендациями, изложенными по ссылке </w:t>
      </w:r>
      <w:hyperlink r:id="rId5" w:history="1">
        <w:r w:rsidRPr="006C78EF">
          <w:rPr>
            <w:rStyle w:val="af9"/>
          </w:rPr>
          <w:t>http://grandsmeta82.ru/znaj-kak/grand-smeta-baza-znanij/109-raschet-zatrat-na-energonositeli-elektroenergiyu-toplivo-i-pr-v-grand-smete.html</w:t>
        </w:r>
      </w:hyperlink>
    </w:p>
  </w:footnote>
  <w:footnote w:id="11">
    <w:p w14:paraId="4F122093" w14:textId="77777777" w:rsidR="00F8644B" w:rsidRPr="00CD113C" w:rsidRDefault="00F8644B" w:rsidP="00E308CE">
      <w:pPr>
        <w:jc w:val="both"/>
        <w:rPr>
          <w:rFonts w:eastAsia="Calibri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2E37EE">
        <w:rPr>
          <w:rFonts w:eastAsia="Calibri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</w:p>
  </w:footnote>
  <w:footnote w:id="12">
    <w:p w14:paraId="057894F4" w14:textId="77777777" w:rsidR="00F8644B" w:rsidRDefault="00F8644B" w:rsidP="00E308CE">
      <w:pPr>
        <w:pStyle w:val="a9"/>
      </w:pPr>
      <w:r w:rsidRPr="00CA608F">
        <w:rPr>
          <w:rStyle w:val="ab"/>
        </w:rPr>
        <w:footnoteRef/>
      </w:r>
      <w:r>
        <w:t xml:space="preserve"> Е</w:t>
      </w:r>
      <w:r w:rsidRPr="00CA608F">
        <w:t>сли в организации функции главного бухгалтера</w:t>
      </w:r>
      <w:r>
        <w:t xml:space="preserve"> выполняет генеральный директор–</w:t>
      </w:r>
      <w:r w:rsidRPr="00CA608F">
        <w:t>ставится только его виза</w:t>
      </w:r>
      <w:r>
        <w:t>.</w:t>
      </w:r>
    </w:p>
    <w:p w14:paraId="7DF6F72E" w14:textId="77777777" w:rsidR="00F8644B" w:rsidRPr="00CA608F" w:rsidRDefault="00F8644B" w:rsidP="00E308CE">
      <w:pPr>
        <w:pStyle w:val="a9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1FC0" w14:textId="77777777" w:rsidR="00F8644B" w:rsidRDefault="00F8644B" w:rsidP="00CA1165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C66EDAD" w14:textId="77777777" w:rsidR="00F8644B" w:rsidRDefault="00F8644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42867" w14:textId="77777777" w:rsidR="00F8644B" w:rsidRDefault="00F8644B" w:rsidP="00CA1165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D9E97" w14:textId="77777777" w:rsidR="00F8644B" w:rsidRDefault="00F8644B">
    <w:pPr>
      <w:pStyle w:val="a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9D9F" w14:textId="77777777" w:rsidR="00F8644B" w:rsidRDefault="00F8644B" w:rsidP="00CA116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991"/>
    <w:multiLevelType w:val="multilevel"/>
    <w:tmpl w:val="AB320C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52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  <w:sz w:val="28"/>
      </w:rPr>
    </w:lvl>
  </w:abstractNum>
  <w:abstractNum w:abstractNumId="1" w15:restartNumberingAfterBreak="0">
    <w:nsid w:val="13722242"/>
    <w:multiLevelType w:val="multilevel"/>
    <w:tmpl w:val="D2A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AC7EA0"/>
    <w:multiLevelType w:val="hybridMultilevel"/>
    <w:tmpl w:val="A4FCC6B4"/>
    <w:lvl w:ilvl="0" w:tplc="E15874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35C04D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DE1685"/>
    <w:multiLevelType w:val="hybridMultilevel"/>
    <w:tmpl w:val="58CE48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0EF2060"/>
    <w:multiLevelType w:val="hybridMultilevel"/>
    <w:tmpl w:val="9D62621C"/>
    <w:lvl w:ilvl="0" w:tplc="6058A3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ABF2B76"/>
    <w:multiLevelType w:val="hybridMultilevel"/>
    <w:tmpl w:val="91980C60"/>
    <w:lvl w:ilvl="0" w:tplc="C3F413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CBF5ED3"/>
    <w:multiLevelType w:val="hybridMultilevel"/>
    <w:tmpl w:val="961C2B4E"/>
    <w:lvl w:ilvl="0" w:tplc="D064119C">
      <w:start w:val="1"/>
      <w:numFmt w:val="bullet"/>
      <w:pStyle w:val="Table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EDF4B2F"/>
    <w:multiLevelType w:val="hybridMultilevel"/>
    <w:tmpl w:val="9DB23BEC"/>
    <w:lvl w:ilvl="0" w:tplc="444475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  <w:rPr>
        <w:rFonts w:hint="default"/>
      </w:rPr>
    </w:lvl>
  </w:abstractNum>
  <w:abstractNum w:abstractNumId="11" w15:restartNumberingAfterBreak="0">
    <w:nsid w:val="2F96393B"/>
    <w:multiLevelType w:val="hybridMultilevel"/>
    <w:tmpl w:val="81FE4DE2"/>
    <w:lvl w:ilvl="0" w:tplc="2B34DD2A">
      <w:start w:val="1"/>
      <w:numFmt w:val="bullet"/>
      <w:pStyle w:val="tl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A13EA"/>
    <w:multiLevelType w:val="hybridMultilevel"/>
    <w:tmpl w:val="AE206D84"/>
    <w:lvl w:ilvl="0" w:tplc="F9749710">
      <w:start w:val="1"/>
      <w:numFmt w:val="bullet"/>
      <w:pStyle w:val="ls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22B4"/>
    <w:multiLevelType w:val="multilevel"/>
    <w:tmpl w:val="7C9853E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4EC479CA"/>
    <w:multiLevelType w:val="multilevel"/>
    <w:tmpl w:val="DE52A9A8"/>
    <w:lvl w:ilvl="0">
      <w:start w:val="1"/>
      <w:numFmt w:val="decimal"/>
      <w:pStyle w:val="-1"/>
      <w:suff w:val="spac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pStyle w:val="-2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-3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32A355B"/>
    <w:multiLevelType w:val="hybridMultilevel"/>
    <w:tmpl w:val="33023B68"/>
    <w:name w:val="WW8Num223222222222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5490A2D"/>
    <w:multiLevelType w:val="hybridMultilevel"/>
    <w:tmpl w:val="D8ACB622"/>
    <w:lvl w:ilvl="0" w:tplc="AD343E2A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BE1784"/>
    <w:multiLevelType w:val="multilevel"/>
    <w:tmpl w:val="8B62D818"/>
    <w:lvl w:ilvl="0">
      <w:numFmt w:val="bullet"/>
      <w:pStyle w:val="a3"/>
      <w:lvlText w:val=""/>
      <w:lvlJc w:val="left"/>
      <w:pPr>
        <w:tabs>
          <w:tab w:val="num" w:pos="1298"/>
        </w:tabs>
        <w:ind w:left="907" w:hanging="34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E11F9"/>
    <w:multiLevelType w:val="hybridMultilevel"/>
    <w:tmpl w:val="A6D83070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04B82"/>
    <w:multiLevelType w:val="hybridMultilevel"/>
    <w:tmpl w:val="FC4CA666"/>
    <w:lvl w:ilvl="0" w:tplc="10980BC2">
      <w:start w:val="1"/>
      <w:numFmt w:val="bullet"/>
      <w:pStyle w:val="-l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472F0"/>
    <w:multiLevelType w:val="multilevel"/>
    <w:tmpl w:val="F4805AE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E4663F"/>
    <w:multiLevelType w:val="multilevel"/>
    <w:tmpl w:val="F4805AE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25"/>
  </w:num>
  <w:num w:numId="4">
    <w:abstractNumId w:val="15"/>
  </w:num>
  <w:num w:numId="5">
    <w:abstractNumId w:val="16"/>
  </w:num>
  <w:num w:numId="6">
    <w:abstractNumId w:val="5"/>
  </w:num>
  <w:num w:numId="7">
    <w:abstractNumId w:val="20"/>
  </w:num>
  <w:num w:numId="8">
    <w:abstractNumId w:val="28"/>
  </w:num>
  <w:num w:numId="9">
    <w:abstractNumId w:val="12"/>
  </w:num>
  <w:num w:numId="10">
    <w:abstractNumId w:val="2"/>
  </w:num>
  <w:num w:numId="11">
    <w:abstractNumId w:val="21"/>
  </w:num>
  <w:num w:numId="12">
    <w:abstractNumId w:val="8"/>
  </w:num>
  <w:num w:numId="13">
    <w:abstractNumId w:val="17"/>
  </w:num>
  <w:num w:numId="14">
    <w:abstractNumId w:val="23"/>
  </w:num>
  <w:num w:numId="15">
    <w:abstractNumId w:val="14"/>
  </w:num>
  <w:num w:numId="16">
    <w:abstractNumId w:val="6"/>
  </w:num>
  <w:num w:numId="17">
    <w:abstractNumId w:val="10"/>
  </w:num>
  <w:num w:numId="18">
    <w:abstractNumId w:val="0"/>
  </w:num>
  <w:num w:numId="19">
    <w:abstractNumId w:val="22"/>
  </w:num>
  <w:num w:numId="20">
    <w:abstractNumId w:val="3"/>
  </w:num>
  <w:num w:numId="21">
    <w:abstractNumId w:val="4"/>
  </w:num>
  <w:num w:numId="22">
    <w:abstractNumId w:val="7"/>
  </w:num>
  <w:num w:numId="23">
    <w:abstractNumId w:val="26"/>
  </w:num>
  <w:num w:numId="24">
    <w:abstractNumId w:val="27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6E53"/>
    <w:rsid w:val="00007DEC"/>
    <w:rsid w:val="00011D2F"/>
    <w:rsid w:val="000125B5"/>
    <w:rsid w:val="0001268F"/>
    <w:rsid w:val="000127FA"/>
    <w:rsid w:val="00012E8D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106"/>
    <w:rsid w:val="0002353E"/>
    <w:rsid w:val="00023CC3"/>
    <w:rsid w:val="00025364"/>
    <w:rsid w:val="000254AC"/>
    <w:rsid w:val="0002614B"/>
    <w:rsid w:val="0002618D"/>
    <w:rsid w:val="00026EA6"/>
    <w:rsid w:val="00027970"/>
    <w:rsid w:val="00030451"/>
    <w:rsid w:val="00031065"/>
    <w:rsid w:val="000311A0"/>
    <w:rsid w:val="00031845"/>
    <w:rsid w:val="00031BFC"/>
    <w:rsid w:val="00032282"/>
    <w:rsid w:val="00032B27"/>
    <w:rsid w:val="00032E66"/>
    <w:rsid w:val="00032FC4"/>
    <w:rsid w:val="00033689"/>
    <w:rsid w:val="00033954"/>
    <w:rsid w:val="00033DB0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3882"/>
    <w:rsid w:val="00044A9F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0B46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AA8"/>
    <w:rsid w:val="00055E2C"/>
    <w:rsid w:val="00056B13"/>
    <w:rsid w:val="00056C30"/>
    <w:rsid w:val="00056D46"/>
    <w:rsid w:val="00056E4D"/>
    <w:rsid w:val="00061378"/>
    <w:rsid w:val="000614C5"/>
    <w:rsid w:val="00061C5B"/>
    <w:rsid w:val="000621EA"/>
    <w:rsid w:val="000622D7"/>
    <w:rsid w:val="000632C1"/>
    <w:rsid w:val="000639A5"/>
    <w:rsid w:val="0006466D"/>
    <w:rsid w:val="00065E94"/>
    <w:rsid w:val="00066634"/>
    <w:rsid w:val="00066F93"/>
    <w:rsid w:val="00067BFC"/>
    <w:rsid w:val="00067DD4"/>
    <w:rsid w:val="00067F3F"/>
    <w:rsid w:val="00070014"/>
    <w:rsid w:val="0007035F"/>
    <w:rsid w:val="000708C8"/>
    <w:rsid w:val="000711C8"/>
    <w:rsid w:val="00072F17"/>
    <w:rsid w:val="0007309A"/>
    <w:rsid w:val="00074481"/>
    <w:rsid w:val="00074B7B"/>
    <w:rsid w:val="00075E6D"/>
    <w:rsid w:val="00076B8B"/>
    <w:rsid w:val="0007727A"/>
    <w:rsid w:val="0007739A"/>
    <w:rsid w:val="00077502"/>
    <w:rsid w:val="00077ADB"/>
    <w:rsid w:val="00077D2F"/>
    <w:rsid w:val="0008030C"/>
    <w:rsid w:val="000816F6"/>
    <w:rsid w:val="00082052"/>
    <w:rsid w:val="0008263C"/>
    <w:rsid w:val="00083B20"/>
    <w:rsid w:val="00083DA3"/>
    <w:rsid w:val="00083E4F"/>
    <w:rsid w:val="0008770D"/>
    <w:rsid w:val="00087DEE"/>
    <w:rsid w:val="00090A02"/>
    <w:rsid w:val="000910BE"/>
    <w:rsid w:val="000913F6"/>
    <w:rsid w:val="000922AF"/>
    <w:rsid w:val="000927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111B"/>
    <w:rsid w:val="000A12F9"/>
    <w:rsid w:val="000A2F33"/>
    <w:rsid w:val="000A32C3"/>
    <w:rsid w:val="000A531D"/>
    <w:rsid w:val="000A5D09"/>
    <w:rsid w:val="000B2D90"/>
    <w:rsid w:val="000B2FE7"/>
    <w:rsid w:val="000B36EB"/>
    <w:rsid w:val="000B392F"/>
    <w:rsid w:val="000B3BCB"/>
    <w:rsid w:val="000B46D6"/>
    <w:rsid w:val="000B4CA8"/>
    <w:rsid w:val="000B7841"/>
    <w:rsid w:val="000B7CBE"/>
    <w:rsid w:val="000C0AB7"/>
    <w:rsid w:val="000C1302"/>
    <w:rsid w:val="000C23C7"/>
    <w:rsid w:val="000C321E"/>
    <w:rsid w:val="000C3932"/>
    <w:rsid w:val="000C5A3E"/>
    <w:rsid w:val="000C5B4E"/>
    <w:rsid w:val="000C5E1E"/>
    <w:rsid w:val="000C6055"/>
    <w:rsid w:val="000C60C5"/>
    <w:rsid w:val="000C60E7"/>
    <w:rsid w:val="000C60E9"/>
    <w:rsid w:val="000C62C3"/>
    <w:rsid w:val="000C6912"/>
    <w:rsid w:val="000C6B5A"/>
    <w:rsid w:val="000C7C98"/>
    <w:rsid w:val="000D1153"/>
    <w:rsid w:val="000D151D"/>
    <w:rsid w:val="000D179B"/>
    <w:rsid w:val="000D1C4B"/>
    <w:rsid w:val="000D23E1"/>
    <w:rsid w:val="000D25F1"/>
    <w:rsid w:val="000D2788"/>
    <w:rsid w:val="000D2C30"/>
    <w:rsid w:val="000D4031"/>
    <w:rsid w:val="000D5573"/>
    <w:rsid w:val="000D5A7D"/>
    <w:rsid w:val="000D71F7"/>
    <w:rsid w:val="000D7430"/>
    <w:rsid w:val="000E0C5C"/>
    <w:rsid w:val="000E1AE3"/>
    <w:rsid w:val="000E2579"/>
    <w:rsid w:val="000E34DA"/>
    <w:rsid w:val="000E37BA"/>
    <w:rsid w:val="000E3E8D"/>
    <w:rsid w:val="000E42C4"/>
    <w:rsid w:val="000E4D0B"/>
    <w:rsid w:val="000E4D61"/>
    <w:rsid w:val="000E64D2"/>
    <w:rsid w:val="000F0AC9"/>
    <w:rsid w:val="000F109D"/>
    <w:rsid w:val="000F14FD"/>
    <w:rsid w:val="000F1ABE"/>
    <w:rsid w:val="000F1F0F"/>
    <w:rsid w:val="000F29D7"/>
    <w:rsid w:val="000F30F4"/>
    <w:rsid w:val="000F31AC"/>
    <w:rsid w:val="000F3EF1"/>
    <w:rsid w:val="000F41C8"/>
    <w:rsid w:val="000F488A"/>
    <w:rsid w:val="000F490A"/>
    <w:rsid w:val="000F4C9E"/>
    <w:rsid w:val="000F5064"/>
    <w:rsid w:val="000F50EF"/>
    <w:rsid w:val="000F5296"/>
    <w:rsid w:val="000F545B"/>
    <w:rsid w:val="000F6239"/>
    <w:rsid w:val="000F6292"/>
    <w:rsid w:val="000F7C99"/>
    <w:rsid w:val="0010200C"/>
    <w:rsid w:val="0010272D"/>
    <w:rsid w:val="00103538"/>
    <w:rsid w:val="0010356B"/>
    <w:rsid w:val="001042B2"/>
    <w:rsid w:val="00104B50"/>
    <w:rsid w:val="00105922"/>
    <w:rsid w:val="0010670C"/>
    <w:rsid w:val="00110DF0"/>
    <w:rsid w:val="00110F7E"/>
    <w:rsid w:val="00110FB7"/>
    <w:rsid w:val="00112967"/>
    <w:rsid w:val="001136B8"/>
    <w:rsid w:val="00113C19"/>
    <w:rsid w:val="00114D6C"/>
    <w:rsid w:val="00114DEE"/>
    <w:rsid w:val="001150F5"/>
    <w:rsid w:val="0011512F"/>
    <w:rsid w:val="001152A1"/>
    <w:rsid w:val="0011533C"/>
    <w:rsid w:val="001158B3"/>
    <w:rsid w:val="00115C06"/>
    <w:rsid w:val="001173DE"/>
    <w:rsid w:val="00117C8F"/>
    <w:rsid w:val="00120835"/>
    <w:rsid w:val="00120B41"/>
    <w:rsid w:val="00120D5C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0FD"/>
    <w:rsid w:val="00131872"/>
    <w:rsid w:val="0013271C"/>
    <w:rsid w:val="00134435"/>
    <w:rsid w:val="00134689"/>
    <w:rsid w:val="00134D71"/>
    <w:rsid w:val="00134E93"/>
    <w:rsid w:val="00135C7B"/>
    <w:rsid w:val="001367C8"/>
    <w:rsid w:val="00137A2A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5BE"/>
    <w:rsid w:val="00145949"/>
    <w:rsid w:val="001464C3"/>
    <w:rsid w:val="00146D0D"/>
    <w:rsid w:val="00147CAD"/>
    <w:rsid w:val="00147E7D"/>
    <w:rsid w:val="00147FB9"/>
    <w:rsid w:val="00150B32"/>
    <w:rsid w:val="001514B6"/>
    <w:rsid w:val="0015285E"/>
    <w:rsid w:val="00152AC1"/>
    <w:rsid w:val="00152C7E"/>
    <w:rsid w:val="00153FF8"/>
    <w:rsid w:val="00154541"/>
    <w:rsid w:val="00154D5F"/>
    <w:rsid w:val="00156499"/>
    <w:rsid w:val="00156558"/>
    <w:rsid w:val="00156C7D"/>
    <w:rsid w:val="00156E6D"/>
    <w:rsid w:val="00157C74"/>
    <w:rsid w:val="001601E4"/>
    <w:rsid w:val="0016072C"/>
    <w:rsid w:val="00160AD8"/>
    <w:rsid w:val="00161A26"/>
    <w:rsid w:val="00161ABE"/>
    <w:rsid w:val="001624A5"/>
    <w:rsid w:val="00162D08"/>
    <w:rsid w:val="001638DB"/>
    <w:rsid w:val="0016466F"/>
    <w:rsid w:val="00164CE5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461"/>
    <w:rsid w:val="00176380"/>
    <w:rsid w:val="001765D5"/>
    <w:rsid w:val="00176814"/>
    <w:rsid w:val="001775C9"/>
    <w:rsid w:val="00177AAD"/>
    <w:rsid w:val="00177D92"/>
    <w:rsid w:val="00181607"/>
    <w:rsid w:val="001824C5"/>
    <w:rsid w:val="00182B9F"/>
    <w:rsid w:val="00182D72"/>
    <w:rsid w:val="001837AF"/>
    <w:rsid w:val="00185260"/>
    <w:rsid w:val="00185864"/>
    <w:rsid w:val="00185F74"/>
    <w:rsid w:val="0018726E"/>
    <w:rsid w:val="00187C3E"/>
    <w:rsid w:val="001908C3"/>
    <w:rsid w:val="001918F8"/>
    <w:rsid w:val="00191A6F"/>
    <w:rsid w:val="0019214C"/>
    <w:rsid w:val="00194C1F"/>
    <w:rsid w:val="00194E68"/>
    <w:rsid w:val="00194F20"/>
    <w:rsid w:val="00195813"/>
    <w:rsid w:val="001959BF"/>
    <w:rsid w:val="00195A30"/>
    <w:rsid w:val="00195AF7"/>
    <w:rsid w:val="001960BF"/>
    <w:rsid w:val="00197593"/>
    <w:rsid w:val="00197777"/>
    <w:rsid w:val="00197C91"/>
    <w:rsid w:val="001A0092"/>
    <w:rsid w:val="001A06C5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03F"/>
    <w:rsid w:val="001A7D96"/>
    <w:rsid w:val="001A7E2E"/>
    <w:rsid w:val="001B0BDB"/>
    <w:rsid w:val="001B0BDE"/>
    <w:rsid w:val="001B21E9"/>
    <w:rsid w:val="001B23B0"/>
    <w:rsid w:val="001B4418"/>
    <w:rsid w:val="001B4B33"/>
    <w:rsid w:val="001B4CD9"/>
    <w:rsid w:val="001B4FF0"/>
    <w:rsid w:val="001B6154"/>
    <w:rsid w:val="001B6FB3"/>
    <w:rsid w:val="001B7828"/>
    <w:rsid w:val="001C023B"/>
    <w:rsid w:val="001C02B7"/>
    <w:rsid w:val="001C0637"/>
    <w:rsid w:val="001C0CA0"/>
    <w:rsid w:val="001C127C"/>
    <w:rsid w:val="001C18E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0CDF"/>
    <w:rsid w:val="001D11F9"/>
    <w:rsid w:val="001D15E4"/>
    <w:rsid w:val="001D2263"/>
    <w:rsid w:val="001D304B"/>
    <w:rsid w:val="001D38A5"/>
    <w:rsid w:val="001D399A"/>
    <w:rsid w:val="001D3DB4"/>
    <w:rsid w:val="001D4A9A"/>
    <w:rsid w:val="001D58E3"/>
    <w:rsid w:val="001D6670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2FF"/>
    <w:rsid w:val="001E76CF"/>
    <w:rsid w:val="001E7DF7"/>
    <w:rsid w:val="001E7EAA"/>
    <w:rsid w:val="001E7F90"/>
    <w:rsid w:val="001F0A01"/>
    <w:rsid w:val="001F17BB"/>
    <w:rsid w:val="001F1E18"/>
    <w:rsid w:val="001F2F12"/>
    <w:rsid w:val="001F4FDF"/>
    <w:rsid w:val="001F65DB"/>
    <w:rsid w:val="001F6B98"/>
    <w:rsid w:val="001F74AC"/>
    <w:rsid w:val="002001BE"/>
    <w:rsid w:val="00200329"/>
    <w:rsid w:val="00200591"/>
    <w:rsid w:val="00200F56"/>
    <w:rsid w:val="00201B47"/>
    <w:rsid w:val="0020247A"/>
    <w:rsid w:val="00202A72"/>
    <w:rsid w:val="00202BA2"/>
    <w:rsid w:val="00202E34"/>
    <w:rsid w:val="00202EF0"/>
    <w:rsid w:val="00203847"/>
    <w:rsid w:val="00203D11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113"/>
    <w:rsid w:val="00213158"/>
    <w:rsid w:val="0021366E"/>
    <w:rsid w:val="00213F03"/>
    <w:rsid w:val="00214B9F"/>
    <w:rsid w:val="00214CB4"/>
    <w:rsid w:val="00215109"/>
    <w:rsid w:val="0021580D"/>
    <w:rsid w:val="00216439"/>
    <w:rsid w:val="00216B41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6BA5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BC0"/>
    <w:rsid w:val="002350BA"/>
    <w:rsid w:val="0023591B"/>
    <w:rsid w:val="00235D15"/>
    <w:rsid w:val="0023637D"/>
    <w:rsid w:val="0023646D"/>
    <w:rsid w:val="00236820"/>
    <w:rsid w:val="0023771C"/>
    <w:rsid w:val="00237A43"/>
    <w:rsid w:val="00237E93"/>
    <w:rsid w:val="002419A6"/>
    <w:rsid w:val="00241C8F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477B9"/>
    <w:rsid w:val="002504F1"/>
    <w:rsid w:val="00250860"/>
    <w:rsid w:val="00250A1E"/>
    <w:rsid w:val="00250E41"/>
    <w:rsid w:val="0025139E"/>
    <w:rsid w:val="00251AA3"/>
    <w:rsid w:val="00251EA3"/>
    <w:rsid w:val="0025202A"/>
    <w:rsid w:val="002520EC"/>
    <w:rsid w:val="002522CE"/>
    <w:rsid w:val="002523B3"/>
    <w:rsid w:val="00252965"/>
    <w:rsid w:val="00253324"/>
    <w:rsid w:val="002542A0"/>
    <w:rsid w:val="00254CCA"/>
    <w:rsid w:val="0025556B"/>
    <w:rsid w:val="002556DC"/>
    <w:rsid w:val="0025590C"/>
    <w:rsid w:val="00256016"/>
    <w:rsid w:val="002565FF"/>
    <w:rsid w:val="0026035E"/>
    <w:rsid w:val="0026058A"/>
    <w:rsid w:val="0026188D"/>
    <w:rsid w:val="0026189E"/>
    <w:rsid w:val="00262B23"/>
    <w:rsid w:val="00262DB7"/>
    <w:rsid w:val="00263F0A"/>
    <w:rsid w:val="00264041"/>
    <w:rsid w:val="002640A0"/>
    <w:rsid w:val="00265108"/>
    <w:rsid w:val="00265183"/>
    <w:rsid w:val="002652B9"/>
    <w:rsid w:val="00265556"/>
    <w:rsid w:val="00265912"/>
    <w:rsid w:val="00265B8F"/>
    <w:rsid w:val="00265D9F"/>
    <w:rsid w:val="00266149"/>
    <w:rsid w:val="002662DF"/>
    <w:rsid w:val="00266C4C"/>
    <w:rsid w:val="00266CF0"/>
    <w:rsid w:val="002677D7"/>
    <w:rsid w:val="0027028E"/>
    <w:rsid w:val="0027035E"/>
    <w:rsid w:val="00270ED3"/>
    <w:rsid w:val="00271488"/>
    <w:rsid w:val="00271619"/>
    <w:rsid w:val="00271905"/>
    <w:rsid w:val="00272391"/>
    <w:rsid w:val="0027250B"/>
    <w:rsid w:val="00272513"/>
    <w:rsid w:val="002727E4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1EEB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7F6"/>
    <w:rsid w:val="002A1E47"/>
    <w:rsid w:val="002A3875"/>
    <w:rsid w:val="002A3D46"/>
    <w:rsid w:val="002A409B"/>
    <w:rsid w:val="002A432F"/>
    <w:rsid w:val="002A4CA3"/>
    <w:rsid w:val="002A681D"/>
    <w:rsid w:val="002A7693"/>
    <w:rsid w:val="002A77D2"/>
    <w:rsid w:val="002B07DB"/>
    <w:rsid w:val="002B133C"/>
    <w:rsid w:val="002B15E1"/>
    <w:rsid w:val="002B1B39"/>
    <w:rsid w:val="002B2114"/>
    <w:rsid w:val="002B2AC3"/>
    <w:rsid w:val="002B2CA6"/>
    <w:rsid w:val="002B2D56"/>
    <w:rsid w:val="002B33AC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A5F"/>
    <w:rsid w:val="002C3C1C"/>
    <w:rsid w:val="002C475E"/>
    <w:rsid w:val="002C4A2A"/>
    <w:rsid w:val="002C62FF"/>
    <w:rsid w:val="002C6613"/>
    <w:rsid w:val="002D00F7"/>
    <w:rsid w:val="002D0AE4"/>
    <w:rsid w:val="002D15B9"/>
    <w:rsid w:val="002D302B"/>
    <w:rsid w:val="002D4780"/>
    <w:rsid w:val="002D47B2"/>
    <w:rsid w:val="002D5E7E"/>
    <w:rsid w:val="002D65A3"/>
    <w:rsid w:val="002D7974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0E79"/>
    <w:rsid w:val="002F12D6"/>
    <w:rsid w:val="002F16A5"/>
    <w:rsid w:val="002F1BBD"/>
    <w:rsid w:val="002F252A"/>
    <w:rsid w:val="002F2ADB"/>
    <w:rsid w:val="002F2FF4"/>
    <w:rsid w:val="002F31AF"/>
    <w:rsid w:val="002F328F"/>
    <w:rsid w:val="002F3F6E"/>
    <w:rsid w:val="002F559A"/>
    <w:rsid w:val="002F64F0"/>
    <w:rsid w:val="002F6800"/>
    <w:rsid w:val="002F685A"/>
    <w:rsid w:val="002F73DA"/>
    <w:rsid w:val="002F752B"/>
    <w:rsid w:val="00301509"/>
    <w:rsid w:val="00301560"/>
    <w:rsid w:val="00301E0E"/>
    <w:rsid w:val="00301EEB"/>
    <w:rsid w:val="0030361C"/>
    <w:rsid w:val="0030400F"/>
    <w:rsid w:val="003045D6"/>
    <w:rsid w:val="00305162"/>
    <w:rsid w:val="0030538A"/>
    <w:rsid w:val="00305551"/>
    <w:rsid w:val="00305BB9"/>
    <w:rsid w:val="003068B6"/>
    <w:rsid w:val="00306DB6"/>
    <w:rsid w:val="00307648"/>
    <w:rsid w:val="003109C0"/>
    <w:rsid w:val="00310D8B"/>
    <w:rsid w:val="00310EB4"/>
    <w:rsid w:val="003110F4"/>
    <w:rsid w:val="00312681"/>
    <w:rsid w:val="00312A6D"/>
    <w:rsid w:val="00312D2A"/>
    <w:rsid w:val="00315A82"/>
    <w:rsid w:val="003175B2"/>
    <w:rsid w:val="00317EF2"/>
    <w:rsid w:val="00320EF9"/>
    <w:rsid w:val="0032222E"/>
    <w:rsid w:val="003226CA"/>
    <w:rsid w:val="00322ED4"/>
    <w:rsid w:val="00323416"/>
    <w:rsid w:val="0032354D"/>
    <w:rsid w:val="003239C9"/>
    <w:rsid w:val="00323CB4"/>
    <w:rsid w:val="00323E79"/>
    <w:rsid w:val="0032534F"/>
    <w:rsid w:val="003255D7"/>
    <w:rsid w:val="00325F7D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8AA"/>
    <w:rsid w:val="003374C6"/>
    <w:rsid w:val="00337D48"/>
    <w:rsid w:val="003408AB"/>
    <w:rsid w:val="00340D18"/>
    <w:rsid w:val="00340D50"/>
    <w:rsid w:val="00340D9E"/>
    <w:rsid w:val="00341428"/>
    <w:rsid w:val="003416EC"/>
    <w:rsid w:val="00341F38"/>
    <w:rsid w:val="00342040"/>
    <w:rsid w:val="00342CD7"/>
    <w:rsid w:val="00343419"/>
    <w:rsid w:val="0034386A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E75"/>
    <w:rsid w:val="00355D10"/>
    <w:rsid w:val="00355EA3"/>
    <w:rsid w:val="0036013D"/>
    <w:rsid w:val="003615D9"/>
    <w:rsid w:val="00361E11"/>
    <w:rsid w:val="0036299B"/>
    <w:rsid w:val="0036362C"/>
    <w:rsid w:val="003637C1"/>
    <w:rsid w:val="003638BD"/>
    <w:rsid w:val="003644F7"/>
    <w:rsid w:val="00364CCB"/>
    <w:rsid w:val="003664B7"/>
    <w:rsid w:val="00366722"/>
    <w:rsid w:val="00366CCA"/>
    <w:rsid w:val="00366EEF"/>
    <w:rsid w:val="00367A5E"/>
    <w:rsid w:val="00367DF4"/>
    <w:rsid w:val="00367FF2"/>
    <w:rsid w:val="0037014A"/>
    <w:rsid w:val="003703D5"/>
    <w:rsid w:val="003704B7"/>
    <w:rsid w:val="00370DCF"/>
    <w:rsid w:val="0037146C"/>
    <w:rsid w:val="0037187A"/>
    <w:rsid w:val="00372005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A54"/>
    <w:rsid w:val="00383E46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1F5"/>
    <w:rsid w:val="003908C5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9BC"/>
    <w:rsid w:val="00394A7D"/>
    <w:rsid w:val="003954FC"/>
    <w:rsid w:val="00396DD1"/>
    <w:rsid w:val="00396F8C"/>
    <w:rsid w:val="003A0434"/>
    <w:rsid w:val="003A1795"/>
    <w:rsid w:val="003A1E25"/>
    <w:rsid w:val="003A2139"/>
    <w:rsid w:val="003A21BB"/>
    <w:rsid w:val="003A27C4"/>
    <w:rsid w:val="003A2913"/>
    <w:rsid w:val="003A2A08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C42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1E7E"/>
    <w:rsid w:val="003C2270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16B"/>
    <w:rsid w:val="003D1AE5"/>
    <w:rsid w:val="003D1B3E"/>
    <w:rsid w:val="003D2F79"/>
    <w:rsid w:val="003D3A40"/>
    <w:rsid w:val="003D3E31"/>
    <w:rsid w:val="003D3FBE"/>
    <w:rsid w:val="003D4083"/>
    <w:rsid w:val="003D5498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66D4"/>
    <w:rsid w:val="003E7374"/>
    <w:rsid w:val="003E796D"/>
    <w:rsid w:val="003E7ED2"/>
    <w:rsid w:val="003F0278"/>
    <w:rsid w:val="003F1B82"/>
    <w:rsid w:val="003F1DB1"/>
    <w:rsid w:val="003F27EA"/>
    <w:rsid w:val="003F351C"/>
    <w:rsid w:val="003F3E33"/>
    <w:rsid w:val="003F3ED2"/>
    <w:rsid w:val="003F4078"/>
    <w:rsid w:val="003F4621"/>
    <w:rsid w:val="003F4B0C"/>
    <w:rsid w:val="003F4EC6"/>
    <w:rsid w:val="003F5651"/>
    <w:rsid w:val="003F66E4"/>
    <w:rsid w:val="003F71D2"/>
    <w:rsid w:val="003F7395"/>
    <w:rsid w:val="00400A74"/>
    <w:rsid w:val="00400D9F"/>
    <w:rsid w:val="00400FEE"/>
    <w:rsid w:val="00401856"/>
    <w:rsid w:val="00402226"/>
    <w:rsid w:val="00402541"/>
    <w:rsid w:val="00403930"/>
    <w:rsid w:val="00405597"/>
    <w:rsid w:val="00405625"/>
    <w:rsid w:val="00405CC1"/>
    <w:rsid w:val="00405D7B"/>
    <w:rsid w:val="004064E9"/>
    <w:rsid w:val="00406AEC"/>
    <w:rsid w:val="0040781B"/>
    <w:rsid w:val="00410ED2"/>
    <w:rsid w:val="00411598"/>
    <w:rsid w:val="00412BA3"/>
    <w:rsid w:val="0041356C"/>
    <w:rsid w:val="00413656"/>
    <w:rsid w:val="004137CA"/>
    <w:rsid w:val="00413E31"/>
    <w:rsid w:val="004149DA"/>
    <w:rsid w:val="004150D7"/>
    <w:rsid w:val="00415878"/>
    <w:rsid w:val="00417615"/>
    <w:rsid w:val="00420191"/>
    <w:rsid w:val="0042077E"/>
    <w:rsid w:val="00420F79"/>
    <w:rsid w:val="004212E2"/>
    <w:rsid w:val="0042153D"/>
    <w:rsid w:val="004219B9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61A"/>
    <w:rsid w:val="00434ACD"/>
    <w:rsid w:val="004362EF"/>
    <w:rsid w:val="0043649B"/>
    <w:rsid w:val="004371F0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4D9B"/>
    <w:rsid w:val="0044546A"/>
    <w:rsid w:val="004459A5"/>
    <w:rsid w:val="00445CE6"/>
    <w:rsid w:val="00445D85"/>
    <w:rsid w:val="00445DD8"/>
    <w:rsid w:val="004466F4"/>
    <w:rsid w:val="00450B2C"/>
    <w:rsid w:val="00450C4E"/>
    <w:rsid w:val="00450D3E"/>
    <w:rsid w:val="004519E9"/>
    <w:rsid w:val="00451EB0"/>
    <w:rsid w:val="00452591"/>
    <w:rsid w:val="0045554F"/>
    <w:rsid w:val="004557A0"/>
    <w:rsid w:val="00456D83"/>
    <w:rsid w:val="004602B4"/>
    <w:rsid w:val="00461056"/>
    <w:rsid w:val="004618FA"/>
    <w:rsid w:val="004619BC"/>
    <w:rsid w:val="00461A7A"/>
    <w:rsid w:val="00462354"/>
    <w:rsid w:val="0046287A"/>
    <w:rsid w:val="004631B0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49F"/>
    <w:rsid w:val="004761BC"/>
    <w:rsid w:val="004778A2"/>
    <w:rsid w:val="004800EE"/>
    <w:rsid w:val="00480124"/>
    <w:rsid w:val="00480380"/>
    <w:rsid w:val="0048120F"/>
    <w:rsid w:val="0048166C"/>
    <w:rsid w:val="004819DE"/>
    <w:rsid w:val="00483D9A"/>
    <w:rsid w:val="00483EB8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CCD"/>
    <w:rsid w:val="004A0405"/>
    <w:rsid w:val="004A081E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A75E9"/>
    <w:rsid w:val="004B0183"/>
    <w:rsid w:val="004B16B7"/>
    <w:rsid w:val="004B18AF"/>
    <w:rsid w:val="004B1901"/>
    <w:rsid w:val="004B1B1D"/>
    <w:rsid w:val="004B1B90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6D68"/>
    <w:rsid w:val="004B7331"/>
    <w:rsid w:val="004B7A10"/>
    <w:rsid w:val="004C0FE8"/>
    <w:rsid w:val="004C2276"/>
    <w:rsid w:val="004C268D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0D5"/>
    <w:rsid w:val="004D41F3"/>
    <w:rsid w:val="004D48F2"/>
    <w:rsid w:val="004D4F7D"/>
    <w:rsid w:val="004D4FAA"/>
    <w:rsid w:val="004D57D1"/>
    <w:rsid w:val="004D5953"/>
    <w:rsid w:val="004D5BBD"/>
    <w:rsid w:val="004D5E95"/>
    <w:rsid w:val="004D640B"/>
    <w:rsid w:val="004D6785"/>
    <w:rsid w:val="004D7D90"/>
    <w:rsid w:val="004E1552"/>
    <w:rsid w:val="004E2850"/>
    <w:rsid w:val="004E31C4"/>
    <w:rsid w:val="004E3389"/>
    <w:rsid w:val="004E4157"/>
    <w:rsid w:val="004E488E"/>
    <w:rsid w:val="004E4935"/>
    <w:rsid w:val="004E598D"/>
    <w:rsid w:val="004E5F02"/>
    <w:rsid w:val="004E615E"/>
    <w:rsid w:val="004E709C"/>
    <w:rsid w:val="004E766A"/>
    <w:rsid w:val="004F03C4"/>
    <w:rsid w:val="004F06F4"/>
    <w:rsid w:val="004F0967"/>
    <w:rsid w:val="004F0B32"/>
    <w:rsid w:val="004F0EE8"/>
    <w:rsid w:val="004F1D2D"/>
    <w:rsid w:val="004F1FA9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0B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AE5"/>
    <w:rsid w:val="00507B62"/>
    <w:rsid w:val="00507C2F"/>
    <w:rsid w:val="0051081E"/>
    <w:rsid w:val="005114A7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16B50"/>
    <w:rsid w:val="0052011D"/>
    <w:rsid w:val="005206B6"/>
    <w:rsid w:val="00520F9B"/>
    <w:rsid w:val="005217BC"/>
    <w:rsid w:val="00521BB9"/>
    <w:rsid w:val="00521CB4"/>
    <w:rsid w:val="00522B68"/>
    <w:rsid w:val="00523182"/>
    <w:rsid w:val="005234F3"/>
    <w:rsid w:val="00523699"/>
    <w:rsid w:val="00523DBB"/>
    <w:rsid w:val="00524229"/>
    <w:rsid w:val="00525BD9"/>
    <w:rsid w:val="00525F62"/>
    <w:rsid w:val="0052676A"/>
    <w:rsid w:val="005274C0"/>
    <w:rsid w:val="00527E8D"/>
    <w:rsid w:val="00530DCA"/>
    <w:rsid w:val="00530FF6"/>
    <w:rsid w:val="00531178"/>
    <w:rsid w:val="00531404"/>
    <w:rsid w:val="00531745"/>
    <w:rsid w:val="005318FF"/>
    <w:rsid w:val="0053249F"/>
    <w:rsid w:val="00532550"/>
    <w:rsid w:val="00532A4C"/>
    <w:rsid w:val="00532FF2"/>
    <w:rsid w:val="00533451"/>
    <w:rsid w:val="00533CBE"/>
    <w:rsid w:val="0053406F"/>
    <w:rsid w:val="00534CFB"/>
    <w:rsid w:val="005360CC"/>
    <w:rsid w:val="00536914"/>
    <w:rsid w:val="00536AAD"/>
    <w:rsid w:val="00537889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3FC6"/>
    <w:rsid w:val="00544917"/>
    <w:rsid w:val="005455C6"/>
    <w:rsid w:val="0054570E"/>
    <w:rsid w:val="00545E8B"/>
    <w:rsid w:val="00545F5D"/>
    <w:rsid w:val="005467A6"/>
    <w:rsid w:val="00546A63"/>
    <w:rsid w:val="0054735E"/>
    <w:rsid w:val="00547B9B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724"/>
    <w:rsid w:val="00560E71"/>
    <w:rsid w:val="0056215F"/>
    <w:rsid w:val="005625E2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8"/>
    <w:rsid w:val="00567AEB"/>
    <w:rsid w:val="00567D30"/>
    <w:rsid w:val="00570D0C"/>
    <w:rsid w:val="00570F96"/>
    <w:rsid w:val="00571294"/>
    <w:rsid w:val="00571719"/>
    <w:rsid w:val="00572736"/>
    <w:rsid w:val="00572860"/>
    <w:rsid w:val="00572884"/>
    <w:rsid w:val="005750CB"/>
    <w:rsid w:val="0057526E"/>
    <w:rsid w:val="00575CEE"/>
    <w:rsid w:val="00575CFC"/>
    <w:rsid w:val="00575F59"/>
    <w:rsid w:val="00575FAD"/>
    <w:rsid w:val="00576462"/>
    <w:rsid w:val="00576757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3F21"/>
    <w:rsid w:val="00584B50"/>
    <w:rsid w:val="00584C0E"/>
    <w:rsid w:val="00585C0E"/>
    <w:rsid w:val="0058686B"/>
    <w:rsid w:val="005870EB"/>
    <w:rsid w:val="00587943"/>
    <w:rsid w:val="00587CAF"/>
    <w:rsid w:val="00587DF8"/>
    <w:rsid w:val="0059054D"/>
    <w:rsid w:val="005910F4"/>
    <w:rsid w:val="00591376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C58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D4A"/>
    <w:rsid w:val="005B5201"/>
    <w:rsid w:val="005B53C8"/>
    <w:rsid w:val="005B5573"/>
    <w:rsid w:val="005B5F48"/>
    <w:rsid w:val="005B7788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2AE0"/>
    <w:rsid w:val="005D2B58"/>
    <w:rsid w:val="005D3241"/>
    <w:rsid w:val="005D3C5A"/>
    <w:rsid w:val="005D4355"/>
    <w:rsid w:val="005D55D0"/>
    <w:rsid w:val="005D573D"/>
    <w:rsid w:val="005D5A29"/>
    <w:rsid w:val="005D5ABE"/>
    <w:rsid w:val="005D5B06"/>
    <w:rsid w:val="005D600A"/>
    <w:rsid w:val="005D6494"/>
    <w:rsid w:val="005D65D5"/>
    <w:rsid w:val="005D6ECB"/>
    <w:rsid w:val="005D7A01"/>
    <w:rsid w:val="005D7BC1"/>
    <w:rsid w:val="005D7DA6"/>
    <w:rsid w:val="005E08D7"/>
    <w:rsid w:val="005E272E"/>
    <w:rsid w:val="005E35D3"/>
    <w:rsid w:val="005E3FAD"/>
    <w:rsid w:val="005E47DC"/>
    <w:rsid w:val="005E4A62"/>
    <w:rsid w:val="005E50DE"/>
    <w:rsid w:val="005E6A11"/>
    <w:rsid w:val="005E6F61"/>
    <w:rsid w:val="005E70E1"/>
    <w:rsid w:val="005E73EE"/>
    <w:rsid w:val="005E79BC"/>
    <w:rsid w:val="005E7C74"/>
    <w:rsid w:val="005F0363"/>
    <w:rsid w:val="005F0560"/>
    <w:rsid w:val="005F0F9F"/>
    <w:rsid w:val="005F2911"/>
    <w:rsid w:val="005F2F8B"/>
    <w:rsid w:val="005F3341"/>
    <w:rsid w:val="005F3A0B"/>
    <w:rsid w:val="005F3DD4"/>
    <w:rsid w:val="005F4085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26D"/>
    <w:rsid w:val="00610342"/>
    <w:rsid w:val="00610CB3"/>
    <w:rsid w:val="00610E55"/>
    <w:rsid w:val="006118FD"/>
    <w:rsid w:val="00611F0F"/>
    <w:rsid w:val="006122F7"/>
    <w:rsid w:val="00612CF7"/>
    <w:rsid w:val="00612FEA"/>
    <w:rsid w:val="00613123"/>
    <w:rsid w:val="0061354D"/>
    <w:rsid w:val="00613976"/>
    <w:rsid w:val="00614447"/>
    <w:rsid w:val="00614AF4"/>
    <w:rsid w:val="006163CC"/>
    <w:rsid w:val="00616E66"/>
    <w:rsid w:val="00617208"/>
    <w:rsid w:val="00620320"/>
    <w:rsid w:val="0062080E"/>
    <w:rsid w:val="00621295"/>
    <w:rsid w:val="00621ABF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7E22"/>
    <w:rsid w:val="00641364"/>
    <w:rsid w:val="00641F4F"/>
    <w:rsid w:val="0064208E"/>
    <w:rsid w:val="006428A9"/>
    <w:rsid w:val="006436B0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2C5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09C2"/>
    <w:rsid w:val="0066140F"/>
    <w:rsid w:val="0066250A"/>
    <w:rsid w:val="006629C9"/>
    <w:rsid w:val="00662A0A"/>
    <w:rsid w:val="00664070"/>
    <w:rsid w:val="00664982"/>
    <w:rsid w:val="006654C5"/>
    <w:rsid w:val="006667C6"/>
    <w:rsid w:val="006667F0"/>
    <w:rsid w:val="006675AB"/>
    <w:rsid w:val="00667865"/>
    <w:rsid w:val="00667F56"/>
    <w:rsid w:val="0067164D"/>
    <w:rsid w:val="00671B0C"/>
    <w:rsid w:val="0067259D"/>
    <w:rsid w:val="00672B7A"/>
    <w:rsid w:val="006731E8"/>
    <w:rsid w:val="00673658"/>
    <w:rsid w:val="00673C92"/>
    <w:rsid w:val="006751DB"/>
    <w:rsid w:val="00676013"/>
    <w:rsid w:val="0067640C"/>
    <w:rsid w:val="00676F55"/>
    <w:rsid w:val="00676FA9"/>
    <w:rsid w:val="00677162"/>
    <w:rsid w:val="00677881"/>
    <w:rsid w:val="006779F3"/>
    <w:rsid w:val="00677D68"/>
    <w:rsid w:val="0068069D"/>
    <w:rsid w:val="00680AB6"/>
    <w:rsid w:val="00681561"/>
    <w:rsid w:val="00681AA9"/>
    <w:rsid w:val="00682434"/>
    <w:rsid w:val="0068275F"/>
    <w:rsid w:val="0068287C"/>
    <w:rsid w:val="00682D38"/>
    <w:rsid w:val="00683133"/>
    <w:rsid w:val="006834E1"/>
    <w:rsid w:val="0068438E"/>
    <w:rsid w:val="00684AEC"/>
    <w:rsid w:val="00684EBB"/>
    <w:rsid w:val="0068508D"/>
    <w:rsid w:val="006853B5"/>
    <w:rsid w:val="00685A47"/>
    <w:rsid w:val="00685F88"/>
    <w:rsid w:val="006861B7"/>
    <w:rsid w:val="006864D6"/>
    <w:rsid w:val="00690027"/>
    <w:rsid w:val="0069124E"/>
    <w:rsid w:val="006924AB"/>
    <w:rsid w:val="006941B7"/>
    <w:rsid w:val="00694A3D"/>
    <w:rsid w:val="006954B5"/>
    <w:rsid w:val="00696E3D"/>
    <w:rsid w:val="006976B9"/>
    <w:rsid w:val="006978E3"/>
    <w:rsid w:val="006A0249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7E7"/>
    <w:rsid w:val="006A55C0"/>
    <w:rsid w:val="006A6A1F"/>
    <w:rsid w:val="006A6DCA"/>
    <w:rsid w:val="006A716E"/>
    <w:rsid w:val="006A74D6"/>
    <w:rsid w:val="006B064D"/>
    <w:rsid w:val="006B11BD"/>
    <w:rsid w:val="006B151C"/>
    <w:rsid w:val="006B212B"/>
    <w:rsid w:val="006B22C8"/>
    <w:rsid w:val="006B36C2"/>
    <w:rsid w:val="006B38CE"/>
    <w:rsid w:val="006B3B80"/>
    <w:rsid w:val="006B4ADB"/>
    <w:rsid w:val="006B552F"/>
    <w:rsid w:val="006B5677"/>
    <w:rsid w:val="006B6118"/>
    <w:rsid w:val="006B6853"/>
    <w:rsid w:val="006B68E7"/>
    <w:rsid w:val="006B6BD0"/>
    <w:rsid w:val="006B6C6E"/>
    <w:rsid w:val="006B75CE"/>
    <w:rsid w:val="006B785B"/>
    <w:rsid w:val="006B7B62"/>
    <w:rsid w:val="006B7E70"/>
    <w:rsid w:val="006C20E5"/>
    <w:rsid w:val="006C2363"/>
    <w:rsid w:val="006C29C5"/>
    <w:rsid w:val="006C2F3F"/>
    <w:rsid w:val="006C3A02"/>
    <w:rsid w:val="006C3A08"/>
    <w:rsid w:val="006C4837"/>
    <w:rsid w:val="006C4C22"/>
    <w:rsid w:val="006C5F3C"/>
    <w:rsid w:val="006C687F"/>
    <w:rsid w:val="006C6A09"/>
    <w:rsid w:val="006C7061"/>
    <w:rsid w:val="006C7568"/>
    <w:rsid w:val="006C79EA"/>
    <w:rsid w:val="006C7FFB"/>
    <w:rsid w:val="006D0008"/>
    <w:rsid w:val="006D0022"/>
    <w:rsid w:val="006D05F2"/>
    <w:rsid w:val="006D07EB"/>
    <w:rsid w:val="006D1F94"/>
    <w:rsid w:val="006D2186"/>
    <w:rsid w:val="006D2278"/>
    <w:rsid w:val="006D22BF"/>
    <w:rsid w:val="006D5C1C"/>
    <w:rsid w:val="006D5EFD"/>
    <w:rsid w:val="006D6422"/>
    <w:rsid w:val="006E04CE"/>
    <w:rsid w:val="006E0DE0"/>
    <w:rsid w:val="006E1520"/>
    <w:rsid w:val="006E1A24"/>
    <w:rsid w:val="006E261D"/>
    <w:rsid w:val="006E2646"/>
    <w:rsid w:val="006E28A8"/>
    <w:rsid w:val="006E33C3"/>
    <w:rsid w:val="006E365D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009"/>
    <w:rsid w:val="006F7A08"/>
    <w:rsid w:val="007011E6"/>
    <w:rsid w:val="00701A5D"/>
    <w:rsid w:val="0070204B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021"/>
    <w:rsid w:val="00707F68"/>
    <w:rsid w:val="00710B92"/>
    <w:rsid w:val="00710F26"/>
    <w:rsid w:val="00710F6F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2A67"/>
    <w:rsid w:val="007231A2"/>
    <w:rsid w:val="007231EF"/>
    <w:rsid w:val="00723511"/>
    <w:rsid w:val="0072421E"/>
    <w:rsid w:val="007246A6"/>
    <w:rsid w:val="00726352"/>
    <w:rsid w:val="007268DE"/>
    <w:rsid w:val="00726F39"/>
    <w:rsid w:val="00727085"/>
    <w:rsid w:val="007305D7"/>
    <w:rsid w:val="0073165B"/>
    <w:rsid w:val="0073177A"/>
    <w:rsid w:val="007320A1"/>
    <w:rsid w:val="00732E93"/>
    <w:rsid w:val="007336D4"/>
    <w:rsid w:val="007342F0"/>
    <w:rsid w:val="00734979"/>
    <w:rsid w:val="00734F54"/>
    <w:rsid w:val="00734F58"/>
    <w:rsid w:val="007357A5"/>
    <w:rsid w:val="00735868"/>
    <w:rsid w:val="00735906"/>
    <w:rsid w:val="007365F3"/>
    <w:rsid w:val="007365FA"/>
    <w:rsid w:val="00737264"/>
    <w:rsid w:val="007404E9"/>
    <w:rsid w:val="007416BF"/>
    <w:rsid w:val="0074282A"/>
    <w:rsid w:val="007437ED"/>
    <w:rsid w:val="00743DFC"/>
    <w:rsid w:val="00743E2F"/>
    <w:rsid w:val="007447F9"/>
    <w:rsid w:val="0074493B"/>
    <w:rsid w:val="00744A2B"/>
    <w:rsid w:val="007465A6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E3A"/>
    <w:rsid w:val="007572D9"/>
    <w:rsid w:val="00757595"/>
    <w:rsid w:val="007609F5"/>
    <w:rsid w:val="00761919"/>
    <w:rsid w:val="007622F6"/>
    <w:rsid w:val="00762953"/>
    <w:rsid w:val="0076353A"/>
    <w:rsid w:val="00763596"/>
    <w:rsid w:val="00764C4B"/>
    <w:rsid w:val="00765231"/>
    <w:rsid w:val="00765721"/>
    <w:rsid w:val="00765920"/>
    <w:rsid w:val="00765EE1"/>
    <w:rsid w:val="007670DD"/>
    <w:rsid w:val="007705B2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70"/>
    <w:rsid w:val="00782F87"/>
    <w:rsid w:val="0078355E"/>
    <w:rsid w:val="0078604B"/>
    <w:rsid w:val="00787A2E"/>
    <w:rsid w:val="00787B97"/>
    <w:rsid w:val="00790100"/>
    <w:rsid w:val="0079071E"/>
    <w:rsid w:val="00790E51"/>
    <w:rsid w:val="00791A36"/>
    <w:rsid w:val="00792F31"/>
    <w:rsid w:val="007935CF"/>
    <w:rsid w:val="00793C73"/>
    <w:rsid w:val="00794A05"/>
    <w:rsid w:val="00794FA2"/>
    <w:rsid w:val="0079523C"/>
    <w:rsid w:val="0079637E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439"/>
    <w:rsid w:val="007A7FED"/>
    <w:rsid w:val="007B03F9"/>
    <w:rsid w:val="007B0A47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D7D"/>
    <w:rsid w:val="007D3A75"/>
    <w:rsid w:val="007D46A7"/>
    <w:rsid w:val="007D46F3"/>
    <w:rsid w:val="007D57F5"/>
    <w:rsid w:val="007D5A71"/>
    <w:rsid w:val="007D66E8"/>
    <w:rsid w:val="007E087C"/>
    <w:rsid w:val="007E1EC4"/>
    <w:rsid w:val="007E2707"/>
    <w:rsid w:val="007E3A1E"/>
    <w:rsid w:val="007E424B"/>
    <w:rsid w:val="007E6B41"/>
    <w:rsid w:val="007E6F1A"/>
    <w:rsid w:val="007E70EF"/>
    <w:rsid w:val="007E7123"/>
    <w:rsid w:val="007E7A88"/>
    <w:rsid w:val="007E7D10"/>
    <w:rsid w:val="007E7F58"/>
    <w:rsid w:val="007F068C"/>
    <w:rsid w:val="007F0DDD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C5C"/>
    <w:rsid w:val="00802193"/>
    <w:rsid w:val="008038A8"/>
    <w:rsid w:val="0080400A"/>
    <w:rsid w:val="00804B34"/>
    <w:rsid w:val="008055DD"/>
    <w:rsid w:val="00805922"/>
    <w:rsid w:val="00805AF9"/>
    <w:rsid w:val="00806616"/>
    <w:rsid w:val="0080690C"/>
    <w:rsid w:val="0080770A"/>
    <w:rsid w:val="00810AD1"/>
    <w:rsid w:val="00810D52"/>
    <w:rsid w:val="00810FC9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5E61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D4A"/>
    <w:rsid w:val="00834F97"/>
    <w:rsid w:val="00835A77"/>
    <w:rsid w:val="00835DEB"/>
    <w:rsid w:val="00837120"/>
    <w:rsid w:val="00837D83"/>
    <w:rsid w:val="00841C3C"/>
    <w:rsid w:val="0084236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AE5"/>
    <w:rsid w:val="00853296"/>
    <w:rsid w:val="008532A7"/>
    <w:rsid w:val="0085335A"/>
    <w:rsid w:val="008543CA"/>
    <w:rsid w:val="00854ABD"/>
    <w:rsid w:val="0085551D"/>
    <w:rsid w:val="00855554"/>
    <w:rsid w:val="00855D5F"/>
    <w:rsid w:val="00855DE7"/>
    <w:rsid w:val="00857F81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336"/>
    <w:rsid w:val="00866B2A"/>
    <w:rsid w:val="00866B6B"/>
    <w:rsid w:val="00866C52"/>
    <w:rsid w:val="00867846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A84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6C2"/>
    <w:rsid w:val="0088680E"/>
    <w:rsid w:val="0088733E"/>
    <w:rsid w:val="0088737A"/>
    <w:rsid w:val="008877D5"/>
    <w:rsid w:val="00887D05"/>
    <w:rsid w:val="0089094C"/>
    <w:rsid w:val="00891479"/>
    <w:rsid w:val="008919DC"/>
    <w:rsid w:val="00891A7D"/>
    <w:rsid w:val="008924DF"/>
    <w:rsid w:val="00892E19"/>
    <w:rsid w:val="00895311"/>
    <w:rsid w:val="00896519"/>
    <w:rsid w:val="008966C9"/>
    <w:rsid w:val="008970BF"/>
    <w:rsid w:val="0089763B"/>
    <w:rsid w:val="00897799"/>
    <w:rsid w:val="008A00E6"/>
    <w:rsid w:val="008A0DFD"/>
    <w:rsid w:val="008A117B"/>
    <w:rsid w:val="008A18D7"/>
    <w:rsid w:val="008A19A8"/>
    <w:rsid w:val="008A1A52"/>
    <w:rsid w:val="008A21FE"/>
    <w:rsid w:val="008A26F5"/>
    <w:rsid w:val="008A2DCF"/>
    <w:rsid w:val="008A2E7D"/>
    <w:rsid w:val="008A3084"/>
    <w:rsid w:val="008A3223"/>
    <w:rsid w:val="008A3A2E"/>
    <w:rsid w:val="008A3DB9"/>
    <w:rsid w:val="008A3F49"/>
    <w:rsid w:val="008A4C67"/>
    <w:rsid w:val="008A612C"/>
    <w:rsid w:val="008A65CB"/>
    <w:rsid w:val="008A686E"/>
    <w:rsid w:val="008A7351"/>
    <w:rsid w:val="008A762E"/>
    <w:rsid w:val="008B04A7"/>
    <w:rsid w:val="008B074D"/>
    <w:rsid w:val="008B1818"/>
    <w:rsid w:val="008B19C7"/>
    <w:rsid w:val="008B1AD1"/>
    <w:rsid w:val="008B1C6E"/>
    <w:rsid w:val="008B1C85"/>
    <w:rsid w:val="008B1CD5"/>
    <w:rsid w:val="008B2381"/>
    <w:rsid w:val="008B2B93"/>
    <w:rsid w:val="008B2E20"/>
    <w:rsid w:val="008B30BA"/>
    <w:rsid w:val="008B3537"/>
    <w:rsid w:val="008B36E3"/>
    <w:rsid w:val="008B45A4"/>
    <w:rsid w:val="008B59A0"/>
    <w:rsid w:val="008B65E3"/>
    <w:rsid w:val="008B7AF5"/>
    <w:rsid w:val="008C0123"/>
    <w:rsid w:val="008C10A8"/>
    <w:rsid w:val="008C244D"/>
    <w:rsid w:val="008C2D8A"/>
    <w:rsid w:val="008C31CE"/>
    <w:rsid w:val="008C339B"/>
    <w:rsid w:val="008C3C09"/>
    <w:rsid w:val="008C4B79"/>
    <w:rsid w:val="008C57BE"/>
    <w:rsid w:val="008C753D"/>
    <w:rsid w:val="008C7562"/>
    <w:rsid w:val="008D0C86"/>
    <w:rsid w:val="008D31D5"/>
    <w:rsid w:val="008D3442"/>
    <w:rsid w:val="008D372D"/>
    <w:rsid w:val="008D3F12"/>
    <w:rsid w:val="008D43EB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988"/>
    <w:rsid w:val="008E4B9E"/>
    <w:rsid w:val="008E4CBC"/>
    <w:rsid w:val="008E540A"/>
    <w:rsid w:val="008E5A7F"/>
    <w:rsid w:val="008E6A17"/>
    <w:rsid w:val="008E6DF2"/>
    <w:rsid w:val="008E6FAE"/>
    <w:rsid w:val="008F0AAB"/>
    <w:rsid w:val="008F3389"/>
    <w:rsid w:val="008F3567"/>
    <w:rsid w:val="008F45EB"/>
    <w:rsid w:val="008F47A9"/>
    <w:rsid w:val="008F4BA4"/>
    <w:rsid w:val="008F5A2F"/>
    <w:rsid w:val="008F6232"/>
    <w:rsid w:val="008F6F03"/>
    <w:rsid w:val="00900020"/>
    <w:rsid w:val="00900CF0"/>
    <w:rsid w:val="00901099"/>
    <w:rsid w:val="009013AE"/>
    <w:rsid w:val="009013BC"/>
    <w:rsid w:val="00901BDB"/>
    <w:rsid w:val="0090390B"/>
    <w:rsid w:val="009046D3"/>
    <w:rsid w:val="00904F8C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B85"/>
    <w:rsid w:val="009141F5"/>
    <w:rsid w:val="00914D14"/>
    <w:rsid w:val="009153A8"/>
    <w:rsid w:val="00915402"/>
    <w:rsid w:val="009163A4"/>
    <w:rsid w:val="0091676B"/>
    <w:rsid w:val="0091688D"/>
    <w:rsid w:val="00917B19"/>
    <w:rsid w:val="00917B23"/>
    <w:rsid w:val="00917C71"/>
    <w:rsid w:val="00917F33"/>
    <w:rsid w:val="0092035D"/>
    <w:rsid w:val="00921EA5"/>
    <w:rsid w:val="00923515"/>
    <w:rsid w:val="00924767"/>
    <w:rsid w:val="00924958"/>
    <w:rsid w:val="00924A4E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44B4"/>
    <w:rsid w:val="00935360"/>
    <w:rsid w:val="009355E0"/>
    <w:rsid w:val="00935C62"/>
    <w:rsid w:val="00935E8D"/>
    <w:rsid w:val="009361A1"/>
    <w:rsid w:val="0093748D"/>
    <w:rsid w:val="00940404"/>
    <w:rsid w:val="0094073D"/>
    <w:rsid w:val="00941383"/>
    <w:rsid w:val="0094176C"/>
    <w:rsid w:val="00942044"/>
    <w:rsid w:val="0094308D"/>
    <w:rsid w:val="00943CA0"/>
    <w:rsid w:val="0094404A"/>
    <w:rsid w:val="00944374"/>
    <w:rsid w:val="009444A2"/>
    <w:rsid w:val="009449B6"/>
    <w:rsid w:val="00944F6D"/>
    <w:rsid w:val="00945180"/>
    <w:rsid w:val="0094536D"/>
    <w:rsid w:val="00945D2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88B"/>
    <w:rsid w:val="0095196D"/>
    <w:rsid w:val="00952DAE"/>
    <w:rsid w:val="009536DC"/>
    <w:rsid w:val="00953E14"/>
    <w:rsid w:val="009545A5"/>
    <w:rsid w:val="009554CD"/>
    <w:rsid w:val="00956F2D"/>
    <w:rsid w:val="0095723D"/>
    <w:rsid w:val="00957F66"/>
    <w:rsid w:val="009604DF"/>
    <w:rsid w:val="00960FC8"/>
    <w:rsid w:val="0096109D"/>
    <w:rsid w:val="00961507"/>
    <w:rsid w:val="00961AD2"/>
    <w:rsid w:val="0096246E"/>
    <w:rsid w:val="009627D1"/>
    <w:rsid w:val="009637E5"/>
    <w:rsid w:val="0096440F"/>
    <w:rsid w:val="009656CA"/>
    <w:rsid w:val="009669AF"/>
    <w:rsid w:val="00966BD5"/>
    <w:rsid w:val="00967297"/>
    <w:rsid w:val="009674FB"/>
    <w:rsid w:val="00967CBC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91F"/>
    <w:rsid w:val="0098172F"/>
    <w:rsid w:val="00982411"/>
    <w:rsid w:val="0098271E"/>
    <w:rsid w:val="00982998"/>
    <w:rsid w:val="00982F4D"/>
    <w:rsid w:val="009838E8"/>
    <w:rsid w:val="00983B91"/>
    <w:rsid w:val="009840AF"/>
    <w:rsid w:val="009850DC"/>
    <w:rsid w:val="00985975"/>
    <w:rsid w:val="00985E5F"/>
    <w:rsid w:val="00986099"/>
    <w:rsid w:val="009871C9"/>
    <w:rsid w:val="00987E95"/>
    <w:rsid w:val="00990717"/>
    <w:rsid w:val="00990873"/>
    <w:rsid w:val="00990ACA"/>
    <w:rsid w:val="00992A2E"/>
    <w:rsid w:val="0099338E"/>
    <w:rsid w:val="00993C9D"/>
    <w:rsid w:val="00993DFF"/>
    <w:rsid w:val="00994705"/>
    <w:rsid w:val="00994934"/>
    <w:rsid w:val="00996CD6"/>
    <w:rsid w:val="00996E12"/>
    <w:rsid w:val="00996E7C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D09"/>
    <w:rsid w:val="009A3F8C"/>
    <w:rsid w:val="009A4FA4"/>
    <w:rsid w:val="009A6332"/>
    <w:rsid w:val="009A68EE"/>
    <w:rsid w:val="009A6FFA"/>
    <w:rsid w:val="009A7214"/>
    <w:rsid w:val="009B2500"/>
    <w:rsid w:val="009B2598"/>
    <w:rsid w:val="009B2DB7"/>
    <w:rsid w:val="009B392B"/>
    <w:rsid w:val="009B4AAB"/>
    <w:rsid w:val="009B4DB8"/>
    <w:rsid w:val="009B4ECA"/>
    <w:rsid w:val="009B672F"/>
    <w:rsid w:val="009C01BA"/>
    <w:rsid w:val="009C02F8"/>
    <w:rsid w:val="009C0933"/>
    <w:rsid w:val="009C0A1F"/>
    <w:rsid w:val="009C1FAF"/>
    <w:rsid w:val="009C37F0"/>
    <w:rsid w:val="009C39F8"/>
    <w:rsid w:val="009C545F"/>
    <w:rsid w:val="009C6558"/>
    <w:rsid w:val="009C69BB"/>
    <w:rsid w:val="009C6F04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B8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5FE7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3B"/>
    <w:rsid w:val="009F6084"/>
    <w:rsid w:val="009F6133"/>
    <w:rsid w:val="009F6B0A"/>
    <w:rsid w:val="009F78B0"/>
    <w:rsid w:val="00A00987"/>
    <w:rsid w:val="00A010B8"/>
    <w:rsid w:val="00A02AD2"/>
    <w:rsid w:val="00A02C0A"/>
    <w:rsid w:val="00A031AA"/>
    <w:rsid w:val="00A03814"/>
    <w:rsid w:val="00A047EE"/>
    <w:rsid w:val="00A04A70"/>
    <w:rsid w:val="00A057BA"/>
    <w:rsid w:val="00A057CB"/>
    <w:rsid w:val="00A05F50"/>
    <w:rsid w:val="00A06054"/>
    <w:rsid w:val="00A06082"/>
    <w:rsid w:val="00A067CC"/>
    <w:rsid w:val="00A07662"/>
    <w:rsid w:val="00A076FC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4F2"/>
    <w:rsid w:val="00A23590"/>
    <w:rsid w:val="00A23DFA"/>
    <w:rsid w:val="00A23F94"/>
    <w:rsid w:val="00A24437"/>
    <w:rsid w:val="00A24B73"/>
    <w:rsid w:val="00A254C7"/>
    <w:rsid w:val="00A25C81"/>
    <w:rsid w:val="00A269A8"/>
    <w:rsid w:val="00A31C83"/>
    <w:rsid w:val="00A31CFF"/>
    <w:rsid w:val="00A31DA8"/>
    <w:rsid w:val="00A33BC7"/>
    <w:rsid w:val="00A33E16"/>
    <w:rsid w:val="00A34527"/>
    <w:rsid w:val="00A349A8"/>
    <w:rsid w:val="00A34BCB"/>
    <w:rsid w:val="00A35245"/>
    <w:rsid w:val="00A36B7C"/>
    <w:rsid w:val="00A40D39"/>
    <w:rsid w:val="00A410CB"/>
    <w:rsid w:val="00A41E52"/>
    <w:rsid w:val="00A42B0A"/>
    <w:rsid w:val="00A43CBC"/>
    <w:rsid w:val="00A44073"/>
    <w:rsid w:val="00A441BA"/>
    <w:rsid w:val="00A442B7"/>
    <w:rsid w:val="00A44BB4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935"/>
    <w:rsid w:val="00A55FE0"/>
    <w:rsid w:val="00A56352"/>
    <w:rsid w:val="00A56D02"/>
    <w:rsid w:val="00A575A8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5CF"/>
    <w:rsid w:val="00A72FD5"/>
    <w:rsid w:val="00A7347B"/>
    <w:rsid w:val="00A73949"/>
    <w:rsid w:val="00A75FE2"/>
    <w:rsid w:val="00A7669C"/>
    <w:rsid w:val="00A768DA"/>
    <w:rsid w:val="00A76C53"/>
    <w:rsid w:val="00A77353"/>
    <w:rsid w:val="00A77681"/>
    <w:rsid w:val="00A80033"/>
    <w:rsid w:val="00A804C8"/>
    <w:rsid w:val="00A80A85"/>
    <w:rsid w:val="00A80A97"/>
    <w:rsid w:val="00A80EBC"/>
    <w:rsid w:val="00A81FAC"/>
    <w:rsid w:val="00A821F7"/>
    <w:rsid w:val="00A8223F"/>
    <w:rsid w:val="00A82326"/>
    <w:rsid w:val="00A829CC"/>
    <w:rsid w:val="00A83191"/>
    <w:rsid w:val="00A83209"/>
    <w:rsid w:val="00A848B7"/>
    <w:rsid w:val="00A84BBE"/>
    <w:rsid w:val="00A86A59"/>
    <w:rsid w:val="00A86CF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D10"/>
    <w:rsid w:val="00A92F67"/>
    <w:rsid w:val="00A9576C"/>
    <w:rsid w:val="00A972CD"/>
    <w:rsid w:val="00A97AC2"/>
    <w:rsid w:val="00A97FE4"/>
    <w:rsid w:val="00AA186D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D9C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74F2"/>
    <w:rsid w:val="00AC032D"/>
    <w:rsid w:val="00AC0FD0"/>
    <w:rsid w:val="00AC1F99"/>
    <w:rsid w:val="00AC1FA3"/>
    <w:rsid w:val="00AC25C7"/>
    <w:rsid w:val="00AC2D2A"/>
    <w:rsid w:val="00AC2F3B"/>
    <w:rsid w:val="00AC3F1D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5D42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72D"/>
    <w:rsid w:val="00AE58F6"/>
    <w:rsid w:val="00AE6287"/>
    <w:rsid w:val="00AE68EA"/>
    <w:rsid w:val="00AE6A18"/>
    <w:rsid w:val="00AE6A51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AF51CA"/>
    <w:rsid w:val="00B007F1"/>
    <w:rsid w:val="00B00A92"/>
    <w:rsid w:val="00B01493"/>
    <w:rsid w:val="00B02D6F"/>
    <w:rsid w:val="00B038B4"/>
    <w:rsid w:val="00B041ED"/>
    <w:rsid w:val="00B049A0"/>
    <w:rsid w:val="00B049B6"/>
    <w:rsid w:val="00B0570F"/>
    <w:rsid w:val="00B05CE0"/>
    <w:rsid w:val="00B0731F"/>
    <w:rsid w:val="00B07BAF"/>
    <w:rsid w:val="00B10769"/>
    <w:rsid w:val="00B1157F"/>
    <w:rsid w:val="00B137C2"/>
    <w:rsid w:val="00B13EE0"/>
    <w:rsid w:val="00B13EED"/>
    <w:rsid w:val="00B14004"/>
    <w:rsid w:val="00B14405"/>
    <w:rsid w:val="00B145A3"/>
    <w:rsid w:val="00B1500A"/>
    <w:rsid w:val="00B15A61"/>
    <w:rsid w:val="00B16070"/>
    <w:rsid w:val="00B16377"/>
    <w:rsid w:val="00B163B1"/>
    <w:rsid w:val="00B16AFC"/>
    <w:rsid w:val="00B21906"/>
    <w:rsid w:val="00B24575"/>
    <w:rsid w:val="00B25510"/>
    <w:rsid w:val="00B255BF"/>
    <w:rsid w:val="00B25B89"/>
    <w:rsid w:val="00B25C0C"/>
    <w:rsid w:val="00B25E16"/>
    <w:rsid w:val="00B27423"/>
    <w:rsid w:val="00B2789C"/>
    <w:rsid w:val="00B27CFC"/>
    <w:rsid w:val="00B30512"/>
    <w:rsid w:val="00B30D14"/>
    <w:rsid w:val="00B30D6C"/>
    <w:rsid w:val="00B3198F"/>
    <w:rsid w:val="00B31C6D"/>
    <w:rsid w:val="00B31CB9"/>
    <w:rsid w:val="00B32704"/>
    <w:rsid w:val="00B32F32"/>
    <w:rsid w:val="00B3435F"/>
    <w:rsid w:val="00B34B42"/>
    <w:rsid w:val="00B354C5"/>
    <w:rsid w:val="00B35E05"/>
    <w:rsid w:val="00B375E1"/>
    <w:rsid w:val="00B406AA"/>
    <w:rsid w:val="00B406BC"/>
    <w:rsid w:val="00B40957"/>
    <w:rsid w:val="00B409C4"/>
    <w:rsid w:val="00B4136C"/>
    <w:rsid w:val="00B416C2"/>
    <w:rsid w:val="00B41C19"/>
    <w:rsid w:val="00B41CE6"/>
    <w:rsid w:val="00B41D69"/>
    <w:rsid w:val="00B423CE"/>
    <w:rsid w:val="00B424DB"/>
    <w:rsid w:val="00B42701"/>
    <w:rsid w:val="00B439A8"/>
    <w:rsid w:val="00B43D93"/>
    <w:rsid w:val="00B44382"/>
    <w:rsid w:val="00B45981"/>
    <w:rsid w:val="00B45A1C"/>
    <w:rsid w:val="00B45FAE"/>
    <w:rsid w:val="00B47DB3"/>
    <w:rsid w:val="00B50DE9"/>
    <w:rsid w:val="00B50F5A"/>
    <w:rsid w:val="00B51AB9"/>
    <w:rsid w:val="00B52D99"/>
    <w:rsid w:val="00B5495F"/>
    <w:rsid w:val="00B55075"/>
    <w:rsid w:val="00B55BFF"/>
    <w:rsid w:val="00B55F79"/>
    <w:rsid w:val="00B55F96"/>
    <w:rsid w:val="00B565C3"/>
    <w:rsid w:val="00B56F46"/>
    <w:rsid w:val="00B578B3"/>
    <w:rsid w:val="00B57ECB"/>
    <w:rsid w:val="00B6035A"/>
    <w:rsid w:val="00B617F6"/>
    <w:rsid w:val="00B61965"/>
    <w:rsid w:val="00B61DC9"/>
    <w:rsid w:val="00B63A31"/>
    <w:rsid w:val="00B63EE3"/>
    <w:rsid w:val="00B644A5"/>
    <w:rsid w:val="00B64E5D"/>
    <w:rsid w:val="00B65F03"/>
    <w:rsid w:val="00B65F9C"/>
    <w:rsid w:val="00B6629D"/>
    <w:rsid w:val="00B66AED"/>
    <w:rsid w:val="00B67A57"/>
    <w:rsid w:val="00B70534"/>
    <w:rsid w:val="00B70B83"/>
    <w:rsid w:val="00B7114F"/>
    <w:rsid w:val="00B714B0"/>
    <w:rsid w:val="00B7169F"/>
    <w:rsid w:val="00B71809"/>
    <w:rsid w:val="00B72514"/>
    <w:rsid w:val="00B7252F"/>
    <w:rsid w:val="00B726A5"/>
    <w:rsid w:val="00B72719"/>
    <w:rsid w:val="00B72A9F"/>
    <w:rsid w:val="00B73DAE"/>
    <w:rsid w:val="00B75401"/>
    <w:rsid w:val="00B7597A"/>
    <w:rsid w:val="00B76333"/>
    <w:rsid w:val="00B7671F"/>
    <w:rsid w:val="00B767E7"/>
    <w:rsid w:val="00B76BAB"/>
    <w:rsid w:val="00B76C85"/>
    <w:rsid w:val="00B76E29"/>
    <w:rsid w:val="00B77B2C"/>
    <w:rsid w:val="00B801FB"/>
    <w:rsid w:val="00B80410"/>
    <w:rsid w:val="00B809A1"/>
    <w:rsid w:val="00B82667"/>
    <w:rsid w:val="00B831FD"/>
    <w:rsid w:val="00B8461B"/>
    <w:rsid w:val="00B84984"/>
    <w:rsid w:val="00B84BF3"/>
    <w:rsid w:val="00B85D3F"/>
    <w:rsid w:val="00B864C8"/>
    <w:rsid w:val="00B866DD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73A"/>
    <w:rsid w:val="00BA4E84"/>
    <w:rsid w:val="00BA5617"/>
    <w:rsid w:val="00BA57D1"/>
    <w:rsid w:val="00BA5AFA"/>
    <w:rsid w:val="00BA6401"/>
    <w:rsid w:val="00BA6E21"/>
    <w:rsid w:val="00BA6E2F"/>
    <w:rsid w:val="00BA776F"/>
    <w:rsid w:val="00BA7A61"/>
    <w:rsid w:val="00BB0279"/>
    <w:rsid w:val="00BB1E6E"/>
    <w:rsid w:val="00BB21F0"/>
    <w:rsid w:val="00BB220B"/>
    <w:rsid w:val="00BB302A"/>
    <w:rsid w:val="00BB3A75"/>
    <w:rsid w:val="00BB3D17"/>
    <w:rsid w:val="00BB4937"/>
    <w:rsid w:val="00BB6445"/>
    <w:rsid w:val="00BB66B6"/>
    <w:rsid w:val="00BB6868"/>
    <w:rsid w:val="00BB76B3"/>
    <w:rsid w:val="00BB7BFE"/>
    <w:rsid w:val="00BB7C4D"/>
    <w:rsid w:val="00BC098F"/>
    <w:rsid w:val="00BC0E66"/>
    <w:rsid w:val="00BC1535"/>
    <w:rsid w:val="00BC39DA"/>
    <w:rsid w:val="00BC4DBE"/>
    <w:rsid w:val="00BC51ED"/>
    <w:rsid w:val="00BC5D42"/>
    <w:rsid w:val="00BC640D"/>
    <w:rsid w:val="00BC7CDD"/>
    <w:rsid w:val="00BD00EC"/>
    <w:rsid w:val="00BD0C29"/>
    <w:rsid w:val="00BD0E26"/>
    <w:rsid w:val="00BD104B"/>
    <w:rsid w:val="00BD13DD"/>
    <w:rsid w:val="00BD20B2"/>
    <w:rsid w:val="00BD35F9"/>
    <w:rsid w:val="00BD37DE"/>
    <w:rsid w:val="00BD4014"/>
    <w:rsid w:val="00BD4315"/>
    <w:rsid w:val="00BD466F"/>
    <w:rsid w:val="00BD4821"/>
    <w:rsid w:val="00BD4B7E"/>
    <w:rsid w:val="00BD4CD3"/>
    <w:rsid w:val="00BD4FCD"/>
    <w:rsid w:val="00BD5614"/>
    <w:rsid w:val="00BD5B05"/>
    <w:rsid w:val="00BD63E7"/>
    <w:rsid w:val="00BD694F"/>
    <w:rsid w:val="00BD6D01"/>
    <w:rsid w:val="00BD7376"/>
    <w:rsid w:val="00BD747B"/>
    <w:rsid w:val="00BD75B5"/>
    <w:rsid w:val="00BD761A"/>
    <w:rsid w:val="00BD7AA5"/>
    <w:rsid w:val="00BE01FE"/>
    <w:rsid w:val="00BE0BD0"/>
    <w:rsid w:val="00BE128C"/>
    <w:rsid w:val="00BE1813"/>
    <w:rsid w:val="00BE1B72"/>
    <w:rsid w:val="00BE215C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DA1"/>
    <w:rsid w:val="00BF0E09"/>
    <w:rsid w:val="00BF32BC"/>
    <w:rsid w:val="00BF32CB"/>
    <w:rsid w:val="00BF3B00"/>
    <w:rsid w:val="00BF3EFC"/>
    <w:rsid w:val="00BF40ED"/>
    <w:rsid w:val="00BF50E2"/>
    <w:rsid w:val="00BF6408"/>
    <w:rsid w:val="00BF6462"/>
    <w:rsid w:val="00BF6D22"/>
    <w:rsid w:val="00BF7608"/>
    <w:rsid w:val="00BF7901"/>
    <w:rsid w:val="00BF7EB0"/>
    <w:rsid w:val="00C0041A"/>
    <w:rsid w:val="00C0114E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CE1"/>
    <w:rsid w:val="00C126E7"/>
    <w:rsid w:val="00C12B9C"/>
    <w:rsid w:val="00C14AC4"/>
    <w:rsid w:val="00C15582"/>
    <w:rsid w:val="00C15CF8"/>
    <w:rsid w:val="00C161A0"/>
    <w:rsid w:val="00C16C25"/>
    <w:rsid w:val="00C16C4E"/>
    <w:rsid w:val="00C173F1"/>
    <w:rsid w:val="00C202FB"/>
    <w:rsid w:val="00C2085F"/>
    <w:rsid w:val="00C212EE"/>
    <w:rsid w:val="00C21CEB"/>
    <w:rsid w:val="00C2254B"/>
    <w:rsid w:val="00C23218"/>
    <w:rsid w:val="00C233D3"/>
    <w:rsid w:val="00C247CF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0909"/>
    <w:rsid w:val="00C41682"/>
    <w:rsid w:val="00C41978"/>
    <w:rsid w:val="00C41C3E"/>
    <w:rsid w:val="00C4216C"/>
    <w:rsid w:val="00C4312A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0DE"/>
    <w:rsid w:val="00C5424B"/>
    <w:rsid w:val="00C5494E"/>
    <w:rsid w:val="00C557B7"/>
    <w:rsid w:val="00C564B9"/>
    <w:rsid w:val="00C578CB"/>
    <w:rsid w:val="00C604E8"/>
    <w:rsid w:val="00C61A7F"/>
    <w:rsid w:val="00C626B9"/>
    <w:rsid w:val="00C62C82"/>
    <w:rsid w:val="00C630F4"/>
    <w:rsid w:val="00C652FF"/>
    <w:rsid w:val="00C658BB"/>
    <w:rsid w:val="00C6621D"/>
    <w:rsid w:val="00C66331"/>
    <w:rsid w:val="00C668D7"/>
    <w:rsid w:val="00C66A3A"/>
    <w:rsid w:val="00C66CF0"/>
    <w:rsid w:val="00C67111"/>
    <w:rsid w:val="00C67944"/>
    <w:rsid w:val="00C67F12"/>
    <w:rsid w:val="00C7007D"/>
    <w:rsid w:val="00C70636"/>
    <w:rsid w:val="00C70FF4"/>
    <w:rsid w:val="00C71932"/>
    <w:rsid w:val="00C71C6C"/>
    <w:rsid w:val="00C71F9D"/>
    <w:rsid w:val="00C72C57"/>
    <w:rsid w:val="00C72DD4"/>
    <w:rsid w:val="00C72E2E"/>
    <w:rsid w:val="00C73877"/>
    <w:rsid w:val="00C73A73"/>
    <w:rsid w:val="00C74C4F"/>
    <w:rsid w:val="00C75691"/>
    <w:rsid w:val="00C75B20"/>
    <w:rsid w:val="00C766A2"/>
    <w:rsid w:val="00C76AFD"/>
    <w:rsid w:val="00C77762"/>
    <w:rsid w:val="00C8174E"/>
    <w:rsid w:val="00C8188B"/>
    <w:rsid w:val="00C81DBE"/>
    <w:rsid w:val="00C823E8"/>
    <w:rsid w:val="00C825A4"/>
    <w:rsid w:val="00C825BA"/>
    <w:rsid w:val="00C82ED2"/>
    <w:rsid w:val="00C8359D"/>
    <w:rsid w:val="00C8429C"/>
    <w:rsid w:val="00C850C4"/>
    <w:rsid w:val="00C85EBB"/>
    <w:rsid w:val="00C9139A"/>
    <w:rsid w:val="00C91412"/>
    <w:rsid w:val="00C924BD"/>
    <w:rsid w:val="00C92906"/>
    <w:rsid w:val="00C929C6"/>
    <w:rsid w:val="00C92A9E"/>
    <w:rsid w:val="00C92BD8"/>
    <w:rsid w:val="00C9378A"/>
    <w:rsid w:val="00C94E20"/>
    <w:rsid w:val="00C95233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CA1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215"/>
    <w:rsid w:val="00CB48A4"/>
    <w:rsid w:val="00CB4E5F"/>
    <w:rsid w:val="00CB549C"/>
    <w:rsid w:val="00CB56B9"/>
    <w:rsid w:val="00CB59E1"/>
    <w:rsid w:val="00CB6A41"/>
    <w:rsid w:val="00CB6C82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4E94"/>
    <w:rsid w:val="00CC56EA"/>
    <w:rsid w:val="00CC6CFF"/>
    <w:rsid w:val="00CC6E8A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B13"/>
    <w:rsid w:val="00CE25BF"/>
    <w:rsid w:val="00CE3B22"/>
    <w:rsid w:val="00CE4835"/>
    <w:rsid w:val="00CE50DB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CB4"/>
    <w:rsid w:val="00CF1EC3"/>
    <w:rsid w:val="00CF249E"/>
    <w:rsid w:val="00CF24EB"/>
    <w:rsid w:val="00CF25CB"/>
    <w:rsid w:val="00CF2660"/>
    <w:rsid w:val="00CF2FDF"/>
    <w:rsid w:val="00CF38A0"/>
    <w:rsid w:val="00CF3E77"/>
    <w:rsid w:val="00CF48DC"/>
    <w:rsid w:val="00CF4D3C"/>
    <w:rsid w:val="00CF4D7A"/>
    <w:rsid w:val="00CF4EE3"/>
    <w:rsid w:val="00CF53E6"/>
    <w:rsid w:val="00CF5B15"/>
    <w:rsid w:val="00CF618F"/>
    <w:rsid w:val="00CF77C9"/>
    <w:rsid w:val="00D029B9"/>
    <w:rsid w:val="00D02A74"/>
    <w:rsid w:val="00D02BE3"/>
    <w:rsid w:val="00D05BE4"/>
    <w:rsid w:val="00D05DF9"/>
    <w:rsid w:val="00D07923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5F75"/>
    <w:rsid w:val="00D1608D"/>
    <w:rsid w:val="00D16518"/>
    <w:rsid w:val="00D16D65"/>
    <w:rsid w:val="00D1709A"/>
    <w:rsid w:val="00D20D46"/>
    <w:rsid w:val="00D2159E"/>
    <w:rsid w:val="00D21ED9"/>
    <w:rsid w:val="00D2223B"/>
    <w:rsid w:val="00D22F6D"/>
    <w:rsid w:val="00D2403F"/>
    <w:rsid w:val="00D24288"/>
    <w:rsid w:val="00D24DEB"/>
    <w:rsid w:val="00D24EDB"/>
    <w:rsid w:val="00D268AA"/>
    <w:rsid w:val="00D27B51"/>
    <w:rsid w:val="00D27F46"/>
    <w:rsid w:val="00D3065A"/>
    <w:rsid w:val="00D309F6"/>
    <w:rsid w:val="00D31497"/>
    <w:rsid w:val="00D317E8"/>
    <w:rsid w:val="00D32151"/>
    <w:rsid w:val="00D325A6"/>
    <w:rsid w:val="00D32682"/>
    <w:rsid w:val="00D32A75"/>
    <w:rsid w:val="00D32ABE"/>
    <w:rsid w:val="00D32E33"/>
    <w:rsid w:val="00D330FD"/>
    <w:rsid w:val="00D35354"/>
    <w:rsid w:val="00D36B1F"/>
    <w:rsid w:val="00D4140D"/>
    <w:rsid w:val="00D41523"/>
    <w:rsid w:val="00D417A4"/>
    <w:rsid w:val="00D4185C"/>
    <w:rsid w:val="00D41AF6"/>
    <w:rsid w:val="00D41D1C"/>
    <w:rsid w:val="00D42019"/>
    <w:rsid w:val="00D433A6"/>
    <w:rsid w:val="00D43510"/>
    <w:rsid w:val="00D43B10"/>
    <w:rsid w:val="00D43C2B"/>
    <w:rsid w:val="00D43E67"/>
    <w:rsid w:val="00D44969"/>
    <w:rsid w:val="00D44F73"/>
    <w:rsid w:val="00D45631"/>
    <w:rsid w:val="00D45644"/>
    <w:rsid w:val="00D46384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66"/>
    <w:rsid w:val="00D561D9"/>
    <w:rsid w:val="00D56C60"/>
    <w:rsid w:val="00D56EF6"/>
    <w:rsid w:val="00D56F7D"/>
    <w:rsid w:val="00D6015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3A0"/>
    <w:rsid w:val="00D64A17"/>
    <w:rsid w:val="00D667A5"/>
    <w:rsid w:val="00D66B57"/>
    <w:rsid w:val="00D66D30"/>
    <w:rsid w:val="00D67329"/>
    <w:rsid w:val="00D70699"/>
    <w:rsid w:val="00D70C6B"/>
    <w:rsid w:val="00D713F3"/>
    <w:rsid w:val="00D71D7D"/>
    <w:rsid w:val="00D72AEC"/>
    <w:rsid w:val="00D72D47"/>
    <w:rsid w:val="00D73441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1C"/>
    <w:rsid w:val="00D77C7B"/>
    <w:rsid w:val="00D77DC5"/>
    <w:rsid w:val="00D812FF"/>
    <w:rsid w:val="00D82D64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E0"/>
    <w:rsid w:val="00D911BD"/>
    <w:rsid w:val="00D917F9"/>
    <w:rsid w:val="00D91F98"/>
    <w:rsid w:val="00D926BE"/>
    <w:rsid w:val="00D92DA5"/>
    <w:rsid w:val="00D92FE3"/>
    <w:rsid w:val="00D935AC"/>
    <w:rsid w:val="00D93686"/>
    <w:rsid w:val="00D93B7D"/>
    <w:rsid w:val="00D93C6D"/>
    <w:rsid w:val="00D946A9"/>
    <w:rsid w:val="00D9473C"/>
    <w:rsid w:val="00D94A4F"/>
    <w:rsid w:val="00D95CA7"/>
    <w:rsid w:val="00D96225"/>
    <w:rsid w:val="00D9707D"/>
    <w:rsid w:val="00D97638"/>
    <w:rsid w:val="00DA1058"/>
    <w:rsid w:val="00DA13A6"/>
    <w:rsid w:val="00DA1D59"/>
    <w:rsid w:val="00DA20E3"/>
    <w:rsid w:val="00DA20EA"/>
    <w:rsid w:val="00DA320D"/>
    <w:rsid w:val="00DA32EC"/>
    <w:rsid w:val="00DA3670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22F5"/>
    <w:rsid w:val="00DC4273"/>
    <w:rsid w:val="00DC4FEF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2F67"/>
    <w:rsid w:val="00DD3B56"/>
    <w:rsid w:val="00DD4206"/>
    <w:rsid w:val="00DD50A2"/>
    <w:rsid w:val="00DD6F4E"/>
    <w:rsid w:val="00DD724D"/>
    <w:rsid w:val="00DD73C4"/>
    <w:rsid w:val="00DE0780"/>
    <w:rsid w:val="00DE27A5"/>
    <w:rsid w:val="00DE333F"/>
    <w:rsid w:val="00DE384F"/>
    <w:rsid w:val="00DE52BC"/>
    <w:rsid w:val="00DE567A"/>
    <w:rsid w:val="00DE5EA0"/>
    <w:rsid w:val="00DE6096"/>
    <w:rsid w:val="00DE65D0"/>
    <w:rsid w:val="00DE7BBF"/>
    <w:rsid w:val="00DF0251"/>
    <w:rsid w:val="00DF0D62"/>
    <w:rsid w:val="00DF17ED"/>
    <w:rsid w:val="00DF2831"/>
    <w:rsid w:val="00DF2B62"/>
    <w:rsid w:val="00DF3D0F"/>
    <w:rsid w:val="00DF438B"/>
    <w:rsid w:val="00DF44A7"/>
    <w:rsid w:val="00DF4721"/>
    <w:rsid w:val="00DF5EAE"/>
    <w:rsid w:val="00DF62F7"/>
    <w:rsid w:val="00DF7732"/>
    <w:rsid w:val="00DF778E"/>
    <w:rsid w:val="00DF7F49"/>
    <w:rsid w:val="00E013D4"/>
    <w:rsid w:val="00E01B8F"/>
    <w:rsid w:val="00E01D0E"/>
    <w:rsid w:val="00E02AB0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6EA3"/>
    <w:rsid w:val="00E077B1"/>
    <w:rsid w:val="00E1126E"/>
    <w:rsid w:val="00E11900"/>
    <w:rsid w:val="00E120AF"/>
    <w:rsid w:val="00E12B55"/>
    <w:rsid w:val="00E12C52"/>
    <w:rsid w:val="00E1334E"/>
    <w:rsid w:val="00E1469E"/>
    <w:rsid w:val="00E1478E"/>
    <w:rsid w:val="00E1548D"/>
    <w:rsid w:val="00E16B3D"/>
    <w:rsid w:val="00E1762E"/>
    <w:rsid w:val="00E177C2"/>
    <w:rsid w:val="00E20A6A"/>
    <w:rsid w:val="00E2191C"/>
    <w:rsid w:val="00E228FA"/>
    <w:rsid w:val="00E22DB8"/>
    <w:rsid w:val="00E239BE"/>
    <w:rsid w:val="00E23BC5"/>
    <w:rsid w:val="00E2414B"/>
    <w:rsid w:val="00E242DB"/>
    <w:rsid w:val="00E2431A"/>
    <w:rsid w:val="00E247A7"/>
    <w:rsid w:val="00E25047"/>
    <w:rsid w:val="00E25512"/>
    <w:rsid w:val="00E26F7B"/>
    <w:rsid w:val="00E27F13"/>
    <w:rsid w:val="00E308CE"/>
    <w:rsid w:val="00E30A23"/>
    <w:rsid w:val="00E313A1"/>
    <w:rsid w:val="00E3185B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E55"/>
    <w:rsid w:val="00E3639C"/>
    <w:rsid w:val="00E3678B"/>
    <w:rsid w:val="00E37182"/>
    <w:rsid w:val="00E40264"/>
    <w:rsid w:val="00E40515"/>
    <w:rsid w:val="00E41A17"/>
    <w:rsid w:val="00E42C55"/>
    <w:rsid w:val="00E4341C"/>
    <w:rsid w:val="00E43764"/>
    <w:rsid w:val="00E4385C"/>
    <w:rsid w:val="00E43948"/>
    <w:rsid w:val="00E43D15"/>
    <w:rsid w:val="00E43D82"/>
    <w:rsid w:val="00E447D8"/>
    <w:rsid w:val="00E455F2"/>
    <w:rsid w:val="00E45698"/>
    <w:rsid w:val="00E45BC8"/>
    <w:rsid w:val="00E467BE"/>
    <w:rsid w:val="00E47484"/>
    <w:rsid w:val="00E477CF"/>
    <w:rsid w:val="00E506D1"/>
    <w:rsid w:val="00E50AD1"/>
    <w:rsid w:val="00E50DC4"/>
    <w:rsid w:val="00E51A4F"/>
    <w:rsid w:val="00E51BC5"/>
    <w:rsid w:val="00E51C8B"/>
    <w:rsid w:val="00E5231D"/>
    <w:rsid w:val="00E5255C"/>
    <w:rsid w:val="00E5284B"/>
    <w:rsid w:val="00E53253"/>
    <w:rsid w:val="00E53AAD"/>
    <w:rsid w:val="00E53C05"/>
    <w:rsid w:val="00E5477F"/>
    <w:rsid w:val="00E54EB3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504"/>
    <w:rsid w:val="00E63017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6D5"/>
    <w:rsid w:val="00E77C52"/>
    <w:rsid w:val="00E8049E"/>
    <w:rsid w:val="00E804E2"/>
    <w:rsid w:val="00E80567"/>
    <w:rsid w:val="00E81434"/>
    <w:rsid w:val="00E82FAE"/>
    <w:rsid w:val="00E857B2"/>
    <w:rsid w:val="00E85BFA"/>
    <w:rsid w:val="00E8632F"/>
    <w:rsid w:val="00E86A75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A09"/>
    <w:rsid w:val="00E94E89"/>
    <w:rsid w:val="00E94EE7"/>
    <w:rsid w:val="00E94FA3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AA0"/>
    <w:rsid w:val="00EA40FC"/>
    <w:rsid w:val="00EA61A8"/>
    <w:rsid w:val="00EA74A0"/>
    <w:rsid w:val="00EA7ACA"/>
    <w:rsid w:val="00EB0C3E"/>
    <w:rsid w:val="00EB11DA"/>
    <w:rsid w:val="00EB11FA"/>
    <w:rsid w:val="00EB188B"/>
    <w:rsid w:val="00EB1AA8"/>
    <w:rsid w:val="00EB2020"/>
    <w:rsid w:val="00EB20DE"/>
    <w:rsid w:val="00EB2573"/>
    <w:rsid w:val="00EB285C"/>
    <w:rsid w:val="00EB29EF"/>
    <w:rsid w:val="00EB455C"/>
    <w:rsid w:val="00EB478A"/>
    <w:rsid w:val="00EB4DF7"/>
    <w:rsid w:val="00EB50C9"/>
    <w:rsid w:val="00EB5399"/>
    <w:rsid w:val="00EB5713"/>
    <w:rsid w:val="00EB6658"/>
    <w:rsid w:val="00EB67A6"/>
    <w:rsid w:val="00EB6EE5"/>
    <w:rsid w:val="00EB77F1"/>
    <w:rsid w:val="00EC0C7F"/>
    <w:rsid w:val="00EC171D"/>
    <w:rsid w:val="00EC1938"/>
    <w:rsid w:val="00EC3AE7"/>
    <w:rsid w:val="00EC3D72"/>
    <w:rsid w:val="00EC41E0"/>
    <w:rsid w:val="00EC5115"/>
    <w:rsid w:val="00EC63DF"/>
    <w:rsid w:val="00EC6454"/>
    <w:rsid w:val="00EC65F7"/>
    <w:rsid w:val="00EC70B1"/>
    <w:rsid w:val="00EC7D7D"/>
    <w:rsid w:val="00ED043D"/>
    <w:rsid w:val="00ED05ED"/>
    <w:rsid w:val="00ED0CAC"/>
    <w:rsid w:val="00ED0EA8"/>
    <w:rsid w:val="00ED1150"/>
    <w:rsid w:val="00ED138C"/>
    <w:rsid w:val="00ED1D9F"/>
    <w:rsid w:val="00ED1F3B"/>
    <w:rsid w:val="00ED1FF5"/>
    <w:rsid w:val="00ED2407"/>
    <w:rsid w:val="00ED2FC3"/>
    <w:rsid w:val="00ED3C90"/>
    <w:rsid w:val="00ED40B3"/>
    <w:rsid w:val="00ED4550"/>
    <w:rsid w:val="00ED4B32"/>
    <w:rsid w:val="00ED5480"/>
    <w:rsid w:val="00ED5664"/>
    <w:rsid w:val="00ED5732"/>
    <w:rsid w:val="00ED5E38"/>
    <w:rsid w:val="00ED62DC"/>
    <w:rsid w:val="00ED6F65"/>
    <w:rsid w:val="00ED7503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4E53"/>
    <w:rsid w:val="00EE6023"/>
    <w:rsid w:val="00EE65C6"/>
    <w:rsid w:val="00EE774F"/>
    <w:rsid w:val="00EE7916"/>
    <w:rsid w:val="00EE7E03"/>
    <w:rsid w:val="00EF08E7"/>
    <w:rsid w:val="00EF0B5D"/>
    <w:rsid w:val="00EF1154"/>
    <w:rsid w:val="00EF12D3"/>
    <w:rsid w:val="00EF1D4B"/>
    <w:rsid w:val="00EF3E0F"/>
    <w:rsid w:val="00EF41F8"/>
    <w:rsid w:val="00EF465F"/>
    <w:rsid w:val="00EF6B7E"/>
    <w:rsid w:val="00EF71FB"/>
    <w:rsid w:val="00EF7D8D"/>
    <w:rsid w:val="00F001E4"/>
    <w:rsid w:val="00F0052F"/>
    <w:rsid w:val="00F02368"/>
    <w:rsid w:val="00F03418"/>
    <w:rsid w:val="00F03652"/>
    <w:rsid w:val="00F04038"/>
    <w:rsid w:val="00F05846"/>
    <w:rsid w:val="00F05A05"/>
    <w:rsid w:val="00F05DB4"/>
    <w:rsid w:val="00F1115E"/>
    <w:rsid w:val="00F11C78"/>
    <w:rsid w:val="00F12451"/>
    <w:rsid w:val="00F13118"/>
    <w:rsid w:val="00F13579"/>
    <w:rsid w:val="00F14131"/>
    <w:rsid w:val="00F1448A"/>
    <w:rsid w:val="00F145F5"/>
    <w:rsid w:val="00F149FF"/>
    <w:rsid w:val="00F14F8B"/>
    <w:rsid w:val="00F17994"/>
    <w:rsid w:val="00F17FE5"/>
    <w:rsid w:val="00F20C35"/>
    <w:rsid w:val="00F21023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3C2"/>
    <w:rsid w:val="00F27719"/>
    <w:rsid w:val="00F27C84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800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0AD2"/>
    <w:rsid w:val="00F517BA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353"/>
    <w:rsid w:val="00F65B18"/>
    <w:rsid w:val="00F6733B"/>
    <w:rsid w:val="00F6746F"/>
    <w:rsid w:val="00F675A8"/>
    <w:rsid w:val="00F67A82"/>
    <w:rsid w:val="00F706BF"/>
    <w:rsid w:val="00F71207"/>
    <w:rsid w:val="00F71A45"/>
    <w:rsid w:val="00F71AE5"/>
    <w:rsid w:val="00F72648"/>
    <w:rsid w:val="00F72A25"/>
    <w:rsid w:val="00F72FEB"/>
    <w:rsid w:val="00F7319E"/>
    <w:rsid w:val="00F73E7C"/>
    <w:rsid w:val="00F7538E"/>
    <w:rsid w:val="00F7554F"/>
    <w:rsid w:val="00F759C9"/>
    <w:rsid w:val="00F75EC7"/>
    <w:rsid w:val="00F76046"/>
    <w:rsid w:val="00F76923"/>
    <w:rsid w:val="00F769BE"/>
    <w:rsid w:val="00F76C5B"/>
    <w:rsid w:val="00F779E9"/>
    <w:rsid w:val="00F77DBE"/>
    <w:rsid w:val="00F801FB"/>
    <w:rsid w:val="00F82402"/>
    <w:rsid w:val="00F835C8"/>
    <w:rsid w:val="00F8454E"/>
    <w:rsid w:val="00F8461A"/>
    <w:rsid w:val="00F8572B"/>
    <w:rsid w:val="00F85EE8"/>
    <w:rsid w:val="00F8644B"/>
    <w:rsid w:val="00F86A25"/>
    <w:rsid w:val="00F86D12"/>
    <w:rsid w:val="00F928B9"/>
    <w:rsid w:val="00F92C77"/>
    <w:rsid w:val="00F930D7"/>
    <w:rsid w:val="00F933DC"/>
    <w:rsid w:val="00F94378"/>
    <w:rsid w:val="00F94D3E"/>
    <w:rsid w:val="00F94E0F"/>
    <w:rsid w:val="00F950DC"/>
    <w:rsid w:val="00F95722"/>
    <w:rsid w:val="00F97D32"/>
    <w:rsid w:val="00F97E99"/>
    <w:rsid w:val="00FA011B"/>
    <w:rsid w:val="00FA01B3"/>
    <w:rsid w:val="00FA02F5"/>
    <w:rsid w:val="00FA0C33"/>
    <w:rsid w:val="00FA1AE7"/>
    <w:rsid w:val="00FA286F"/>
    <w:rsid w:val="00FA3A66"/>
    <w:rsid w:val="00FA3D3F"/>
    <w:rsid w:val="00FA412E"/>
    <w:rsid w:val="00FA4643"/>
    <w:rsid w:val="00FA5AC3"/>
    <w:rsid w:val="00FA6685"/>
    <w:rsid w:val="00FA6FD6"/>
    <w:rsid w:val="00FA70DF"/>
    <w:rsid w:val="00FA7CB7"/>
    <w:rsid w:val="00FB0018"/>
    <w:rsid w:val="00FB0073"/>
    <w:rsid w:val="00FB0202"/>
    <w:rsid w:val="00FB0619"/>
    <w:rsid w:val="00FB0A04"/>
    <w:rsid w:val="00FB1557"/>
    <w:rsid w:val="00FB1D6D"/>
    <w:rsid w:val="00FB2393"/>
    <w:rsid w:val="00FB342B"/>
    <w:rsid w:val="00FB3B80"/>
    <w:rsid w:val="00FB3C91"/>
    <w:rsid w:val="00FB41FA"/>
    <w:rsid w:val="00FB4840"/>
    <w:rsid w:val="00FB568D"/>
    <w:rsid w:val="00FB5FE1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630"/>
    <w:rsid w:val="00FD4578"/>
    <w:rsid w:val="00FD48DE"/>
    <w:rsid w:val="00FD4921"/>
    <w:rsid w:val="00FD4A0B"/>
    <w:rsid w:val="00FD54D9"/>
    <w:rsid w:val="00FD5949"/>
    <w:rsid w:val="00FD6F3F"/>
    <w:rsid w:val="00FD7370"/>
    <w:rsid w:val="00FD77D9"/>
    <w:rsid w:val="00FD79F5"/>
    <w:rsid w:val="00FD7C88"/>
    <w:rsid w:val="00FE1385"/>
    <w:rsid w:val="00FE17DD"/>
    <w:rsid w:val="00FE18A4"/>
    <w:rsid w:val="00FE22E9"/>
    <w:rsid w:val="00FE2FC3"/>
    <w:rsid w:val="00FE31AF"/>
    <w:rsid w:val="00FE344E"/>
    <w:rsid w:val="00FE3591"/>
    <w:rsid w:val="00FE4508"/>
    <w:rsid w:val="00FE490C"/>
    <w:rsid w:val="00FE4E47"/>
    <w:rsid w:val="00FE4F1E"/>
    <w:rsid w:val="00FE50BA"/>
    <w:rsid w:val="00FE5894"/>
    <w:rsid w:val="00FE6B84"/>
    <w:rsid w:val="00FE7A31"/>
    <w:rsid w:val="00FF0513"/>
    <w:rsid w:val="00FF372F"/>
    <w:rsid w:val="00FF3F7A"/>
    <w:rsid w:val="00FF47B6"/>
    <w:rsid w:val="00FF531B"/>
    <w:rsid w:val="00FF5507"/>
    <w:rsid w:val="00FF65D3"/>
    <w:rsid w:val="00FF6794"/>
    <w:rsid w:val="00FF6874"/>
    <w:rsid w:val="00FF6EBA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3065C"/>
  <w15:docId w15:val="{39259335-0DB0-490E-8CCA-15126936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DC4FEF"/>
    <w:rPr>
      <w:sz w:val="28"/>
      <w:szCs w:val="28"/>
    </w:rPr>
  </w:style>
  <w:style w:type="paragraph" w:styleId="1">
    <w:name w:val="heading 1"/>
    <w:aliases w:val="h1"/>
    <w:basedOn w:val="30"/>
    <w:next w:val="a4"/>
    <w:link w:val="12"/>
    <w:uiPriority w:val="9"/>
    <w:qFormat/>
    <w:rsid w:val="006A55C0"/>
    <w:pPr>
      <w:numPr>
        <w:ilvl w:val="0"/>
      </w:numPr>
      <w:spacing w:before="240" w:after="0"/>
      <w:ind w:left="5035" w:hanging="357"/>
      <w:outlineLvl w:val="0"/>
    </w:pPr>
    <w:rPr>
      <w:sz w:val="28"/>
      <w:szCs w:val="28"/>
    </w:rPr>
  </w:style>
  <w:style w:type="paragraph" w:styleId="23">
    <w:name w:val="heading 2"/>
    <w:aliases w:val="h2"/>
    <w:basedOn w:val="4"/>
    <w:next w:val="a4"/>
    <w:link w:val="24"/>
    <w:uiPriority w:val="9"/>
    <w:qFormat/>
    <w:rsid w:val="006A55C0"/>
    <w:pPr>
      <w:ind w:left="431" w:hanging="431"/>
      <w:outlineLvl w:val="1"/>
    </w:pPr>
  </w:style>
  <w:style w:type="paragraph" w:styleId="30">
    <w:name w:val="heading 3"/>
    <w:aliases w:val="h3"/>
    <w:basedOn w:val="a4"/>
    <w:next w:val="a4"/>
    <w:link w:val="32"/>
    <w:autoRedefine/>
    <w:uiPriority w:val="9"/>
    <w:qFormat/>
    <w:rsid w:val="007E2707"/>
    <w:pPr>
      <w:numPr>
        <w:ilvl w:val="2"/>
        <w:numId w:val="4"/>
      </w:numPr>
      <w:spacing w:before="120" w:after="120"/>
      <w:ind w:left="1225" w:hanging="505"/>
      <w:contextualSpacing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4"/>
    <w:link w:val="40"/>
    <w:uiPriority w:val="9"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4"/>
    <w:link w:val="ac"/>
    <w:uiPriority w:val="10"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link w:val="af0"/>
    <w:rsid w:val="0076353A"/>
    <w:pPr>
      <w:ind w:left="360"/>
    </w:pPr>
    <w:rPr>
      <w:sz w:val="24"/>
      <w:szCs w:val="24"/>
    </w:rPr>
  </w:style>
  <w:style w:type="table" w:styleId="af1">
    <w:name w:val="Table Grid"/>
    <w:aliases w:val="Стиль таблицы,Сетка таблицы GR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4"/>
    <w:link w:val="af3"/>
    <w:uiPriority w:val="99"/>
    <w:rsid w:val="0076353A"/>
    <w:pPr>
      <w:tabs>
        <w:tab w:val="center" w:pos="4677"/>
        <w:tab w:val="right" w:pos="9355"/>
      </w:tabs>
    </w:pPr>
  </w:style>
  <w:style w:type="paragraph" w:styleId="af4">
    <w:name w:val="Body Text"/>
    <w:basedOn w:val="a4"/>
    <w:link w:val="af5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6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7">
    <w:name w:val="Подпункт"/>
    <w:basedOn w:val="a4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8">
    <w:name w:val="page number"/>
    <w:basedOn w:val="a5"/>
    <w:rsid w:val="006C2F3F"/>
  </w:style>
  <w:style w:type="paragraph" w:styleId="16">
    <w:name w:val="toc 1"/>
    <w:basedOn w:val="a4"/>
    <w:next w:val="a4"/>
    <w:autoRedefine/>
    <w:uiPriority w:val="39"/>
    <w:rsid w:val="00BA473A"/>
    <w:pPr>
      <w:spacing w:line="360" w:lineRule="auto"/>
    </w:pPr>
    <w:rPr>
      <w:rFonts w:cs="Calibri Light (Заголовки)"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rsid w:val="0094308D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9">
    <w:name w:val="Hyperlink"/>
    <w:uiPriority w:val="99"/>
    <w:rsid w:val="006C2F3F"/>
    <w:rPr>
      <w:color w:val="0000FF"/>
      <w:u w:val="single"/>
    </w:rPr>
  </w:style>
  <w:style w:type="paragraph" w:customStyle="1" w:styleId="afa">
    <w:name w:val="Раздел регламента"/>
    <w:basedOn w:val="a4"/>
    <w:rsid w:val="00E228FA"/>
  </w:style>
  <w:style w:type="paragraph" w:customStyle="1" w:styleId="afb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BA473A"/>
    <w:pPr>
      <w:spacing w:line="360" w:lineRule="auto"/>
      <w:ind w:left="284"/>
    </w:pPr>
    <w:rPr>
      <w:rFonts w:cstheme="minorHAnsi"/>
      <w:bCs/>
      <w:sz w:val="24"/>
      <w:szCs w:val="20"/>
    </w:rPr>
  </w:style>
  <w:style w:type="paragraph" w:styleId="afc">
    <w:name w:val="Balloon Text"/>
    <w:basedOn w:val="a4"/>
    <w:link w:val="afd"/>
    <w:semiHidden/>
    <w:rsid w:val="00197C91"/>
    <w:rPr>
      <w:rFonts w:ascii="Tahoma" w:hAnsi="Tahoma" w:cs="Tahoma"/>
      <w:sz w:val="16"/>
      <w:szCs w:val="16"/>
    </w:rPr>
  </w:style>
  <w:style w:type="character" w:styleId="afe">
    <w:name w:val="annotation reference"/>
    <w:rsid w:val="00B714B0"/>
    <w:rPr>
      <w:sz w:val="16"/>
      <w:szCs w:val="16"/>
    </w:rPr>
  </w:style>
  <w:style w:type="paragraph" w:styleId="aff">
    <w:name w:val="annotation text"/>
    <w:basedOn w:val="a4"/>
    <w:link w:val="aff0"/>
    <w:rsid w:val="00B714B0"/>
    <w:rPr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B714B0"/>
    <w:rPr>
      <w:b/>
      <w:bCs/>
    </w:rPr>
  </w:style>
  <w:style w:type="paragraph" w:customStyle="1" w:styleId="17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A86CF0"/>
    <w:pPr>
      <w:tabs>
        <w:tab w:val="left" w:pos="1120"/>
        <w:tab w:val="right" w:leader="dot" w:pos="9911"/>
      </w:tabs>
      <w:ind w:left="113"/>
    </w:pPr>
    <w:rPr>
      <w:rFonts w:cstheme="minorHAnsi"/>
      <w:noProof/>
      <w:spacing w:val="-8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3">
    <w:name w:val="Strong"/>
    <w:uiPriority w:val="22"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h1 Знак"/>
    <w:link w:val="1"/>
    <w:uiPriority w:val="9"/>
    <w:rsid w:val="006A55C0"/>
    <w:rPr>
      <w:rFonts w:eastAsia="Calibri"/>
      <w:b/>
      <w:sz w:val="28"/>
      <w:szCs w:val="28"/>
      <w:lang w:val="x-none" w:eastAsia="x-none"/>
    </w:rPr>
  </w:style>
  <w:style w:type="paragraph" w:customStyle="1" w:styleId="aff4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h2 Знак"/>
    <w:link w:val="23"/>
    <w:uiPriority w:val="9"/>
    <w:rsid w:val="006A55C0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uiPriority w:val="9"/>
    <w:rsid w:val="007E2707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uiPriority w:val="9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5">
    <w:name w:val="No Spacing"/>
    <w:basedOn w:val="a4"/>
    <w:uiPriority w:val="1"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6">
    <w:name w:val="caption"/>
    <w:aliases w:val="obj"/>
    <w:basedOn w:val="a4"/>
    <w:next w:val="a4"/>
    <w:uiPriority w:val="35"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uiPriority w:val="10"/>
    <w:rsid w:val="00D22F6D"/>
    <w:rPr>
      <w:sz w:val="28"/>
    </w:rPr>
  </w:style>
  <w:style w:type="paragraph" w:styleId="aff7">
    <w:name w:val="Subtitle"/>
    <w:basedOn w:val="a4"/>
    <w:next w:val="a4"/>
    <w:link w:val="aff8"/>
    <w:uiPriority w:val="11"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8">
    <w:name w:val="Подзаголовок Знак"/>
    <w:link w:val="aff7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9">
    <w:name w:val="Emphasis"/>
    <w:uiPriority w:val="20"/>
    <w:rsid w:val="00D22F6D"/>
    <w:rPr>
      <w:i/>
      <w:iCs/>
    </w:rPr>
  </w:style>
  <w:style w:type="paragraph" w:styleId="affa">
    <w:name w:val="List Paragraph"/>
    <w:aliases w:val="Table-Normal,RSHB_Table-Normal,Заголовок_3,Подпись рисунка,Алроса_маркер (Уровень 4),Маркер,ПАРАГРАФ,Абзац списка2,Абзац списка не нумерованный,Абзац маркированнный,Нумерованый список,List Paragraph1,Bullet List,FooterText,numbered,r_list"/>
    <w:basedOn w:val="a4"/>
    <w:link w:val="affb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c">
    <w:name w:val="Intense Quote"/>
    <w:basedOn w:val="a4"/>
    <w:next w:val="a4"/>
    <w:link w:val="affd"/>
    <w:uiPriority w:val="30"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d">
    <w:name w:val="Выделенная цитата Знак"/>
    <w:link w:val="affc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e">
    <w:name w:val="Subtle Emphasis"/>
    <w:uiPriority w:val="19"/>
    <w:rsid w:val="00D22F6D"/>
    <w:rPr>
      <w:i/>
      <w:iCs/>
      <w:color w:val="808080"/>
    </w:rPr>
  </w:style>
  <w:style w:type="character" w:styleId="afff">
    <w:name w:val="Intense Emphasis"/>
    <w:uiPriority w:val="21"/>
    <w:rsid w:val="00D22F6D"/>
    <w:rPr>
      <w:b/>
      <w:bCs/>
      <w:i/>
      <w:iCs/>
      <w:color w:val="4F81BD"/>
    </w:rPr>
  </w:style>
  <w:style w:type="character" w:styleId="afff0">
    <w:name w:val="Subtle Reference"/>
    <w:uiPriority w:val="31"/>
    <w:rsid w:val="00D22F6D"/>
    <w:rPr>
      <w:smallCaps/>
      <w:color w:val="C0504D"/>
      <w:u w:val="single"/>
    </w:rPr>
  </w:style>
  <w:style w:type="character" w:styleId="afff1">
    <w:name w:val="Intense Reference"/>
    <w:uiPriority w:val="32"/>
    <w:rsid w:val="00D22F6D"/>
    <w:rPr>
      <w:b/>
      <w:bCs/>
      <w:smallCaps/>
      <w:color w:val="C0504D"/>
      <w:spacing w:val="5"/>
      <w:u w:val="single"/>
    </w:rPr>
  </w:style>
  <w:style w:type="character" w:styleId="afff2">
    <w:name w:val="Book Title"/>
    <w:uiPriority w:val="33"/>
    <w:rsid w:val="00D22F6D"/>
    <w:rPr>
      <w:b/>
      <w:bCs/>
      <w:smallCaps/>
      <w:spacing w:val="5"/>
    </w:rPr>
  </w:style>
  <w:style w:type="paragraph" w:styleId="afff3">
    <w:name w:val="TOC Heading"/>
    <w:basedOn w:val="1"/>
    <w:next w:val="a4"/>
    <w:uiPriority w:val="39"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4">
    <w:name w:val="E-mail Signature"/>
    <w:basedOn w:val="a4"/>
    <w:link w:val="afff5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5">
    <w:name w:val="Электронная подпись Знак"/>
    <w:link w:val="afff4"/>
    <w:uiPriority w:val="99"/>
    <w:rsid w:val="00D22F6D"/>
    <w:rPr>
      <w:rFonts w:eastAsia="Calibri"/>
      <w:sz w:val="24"/>
      <w:szCs w:val="24"/>
    </w:rPr>
  </w:style>
  <w:style w:type="paragraph" w:customStyle="1" w:styleId="afff6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7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8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7"/>
    <w:locked/>
    <w:rsid w:val="00D22F6D"/>
    <w:rPr>
      <w:sz w:val="28"/>
    </w:rPr>
  </w:style>
  <w:style w:type="paragraph" w:customStyle="1" w:styleId="18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qFormat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9">
    <w:name w:val="Таблица"/>
    <w:basedOn w:val="a4"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5">
    <w:name w:val="Основной текст Знак"/>
    <w:link w:val="af4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a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b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Абзац списка не нумерованный Знак,Абзац маркированнный Знак,List Paragraph1 Знак"/>
    <w:link w:val="affa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b">
    <w:name w:val="комментарий"/>
    <w:rsid w:val="0025139E"/>
    <w:rPr>
      <w:b/>
      <w:i/>
      <w:shd w:val="clear" w:color="auto" w:fill="FFFF99"/>
    </w:rPr>
  </w:style>
  <w:style w:type="paragraph" w:customStyle="1" w:styleId="afffc">
    <w:name w:val="Подподпункт"/>
    <w:basedOn w:val="af7"/>
    <w:link w:val="afffd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d">
    <w:name w:val="Подподпункт Знак"/>
    <w:link w:val="afffc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a"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a"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a"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a"/>
    <w:link w:val="38"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a"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f0">
    <w:name w:val="Текст примечания Знак"/>
    <w:link w:val="aff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e">
    <w:name w:val="endnote text"/>
    <w:basedOn w:val="a4"/>
    <w:link w:val="affff"/>
    <w:rsid w:val="003879D4"/>
    <w:rPr>
      <w:sz w:val="20"/>
      <w:szCs w:val="20"/>
    </w:rPr>
  </w:style>
  <w:style w:type="character" w:customStyle="1" w:styleId="affff">
    <w:name w:val="Текст концевой сноски Знак"/>
    <w:basedOn w:val="a5"/>
    <w:link w:val="afffe"/>
    <w:rsid w:val="003879D4"/>
  </w:style>
  <w:style w:type="character" w:styleId="affff0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f1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2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a"/>
    <w:link w:val="1b"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6"/>
    <w:next w:val="af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5"/>
    <w:uiPriority w:val="99"/>
    <w:semiHidden/>
    <w:unhideWhenUsed/>
    <w:rsid w:val="004F0B32"/>
    <w:rPr>
      <w:color w:val="605E5C"/>
      <w:shd w:val="clear" w:color="auto" w:fill="E1DFDD"/>
    </w:rPr>
  </w:style>
  <w:style w:type="paragraph" w:customStyle="1" w:styleId="lst">
    <w:name w:val="lst"/>
    <w:basedOn w:val="affa"/>
    <w:link w:val="lst0"/>
    <w:qFormat/>
    <w:rsid w:val="006A55C0"/>
    <w:pPr>
      <w:numPr>
        <w:numId w:val="9"/>
      </w:numPr>
      <w:tabs>
        <w:tab w:val="left" w:pos="851"/>
      </w:tabs>
      <w:ind w:left="851" w:hanging="284"/>
      <w:jc w:val="both"/>
    </w:pPr>
    <w:rPr>
      <w:rFonts w:eastAsiaTheme="minorHAnsi"/>
      <w:szCs w:val="22"/>
      <w:lang w:eastAsia="en-US"/>
    </w:rPr>
  </w:style>
  <w:style w:type="character" w:customStyle="1" w:styleId="lst0">
    <w:name w:val="lst Знак"/>
    <w:basedOn w:val="a5"/>
    <w:link w:val="lst"/>
    <w:rsid w:val="006A55C0"/>
    <w:rPr>
      <w:rFonts w:eastAsiaTheme="minorHAnsi"/>
      <w:sz w:val="24"/>
      <w:szCs w:val="22"/>
      <w:lang w:eastAsia="en-US"/>
    </w:rPr>
  </w:style>
  <w:style w:type="table" w:customStyle="1" w:styleId="GR1">
    <w:name w:val="Сетка таблицы GR1"/>
    <w:basedOn w:val="a6"/>
    <w:next w:val="af1"/>
    <w:uiPriority w:val="59"/>
    <w:rsid w:val="00D353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a4"/>
    <w:link w:val="t30"/>
    <w:rsid w:val="00007DEC"/>
    <w:pPr>
      <w:spacing w:line="276" w:lineRule="auto"/>
      <w:ind w:left="1224" w:hanging="504"/>
      <w:jc w:val="both"/>
    </w:pPr>
    <w:rPr>
      <w:rFonts w:eastAsia="Calibri"/>
      <w:color w:val="000000"/>
      <w:sz w:val="24"/>
      <w:szCs w:val="24"/>
    </w:rPr>
  </w:style>
  <w:style w:type="character" w:customStyle="1" w:styleId="t30">
    <w:name w:val="t3 Знак"/>
    <w:link w:val="t3"/>
    <w:locked/>
    <w:rsid w:val="00007DEC"/>
    <w:rPr>
      <w:rFonts w:eastAsia="Calibri"/>
      <w:color w:val="000000"/>
      <w:sz w:val="24"/>
      <w:szCs w:val="24"/>
    </w:rPr>
  </w:style>
  <w:style w:type="paragraph" w:styleId="a3">
    <w:name w:val="List Bullet"/>
    <w:basedOn w:val="affa"/>
    <w:uiPriority w:val="99"/>
    <w:rsid w:val="002D4780"/>
    <w:pPr>
      <w:numPr>
        <w:numId w:val="11"/>
      </w:numPr>
      <w:spacing w:line="276" w:lineRule="auto"/>
      <w:jc w:val="both"/>
    </w:pPr>
    <w:rPr>
      <w:szCs w:val="22"/>
      <w:lang w:eastAsia="en-US"/>
    </w:rPr>
  </w:style>
  <w:style w:type="paragraph" w:customStyle="1" w:styleId="rtext">
    <w:name w:val="r_text"/>
    <w:basedOn w:val="a4"/>
    <w:link w:val="rtext0"/>
    <w:qFormat/>
    <w:rsid w:val="006A55C0"/>
    <w:pPr>
      <w:suppressAutoHyphens/>
      <w:ind w:firstLine="567"/>
      <w:jc w:val="both"/>
    </w:pPr>
    <w:rPr>
      <w:color w:val="000000"/>
      <w:sz w:val="24"/>
      <w:szCs w:val="26"/>
      <w:shd w:val="clear" w:color="auto" w:fill="FFFFFF"/>
    </w:rPr>
  </w:style>
  <w:style w:type="character" w:customStyle="1" w:styleId="rtext0">
    <w:name w:val="r_text Знак"/>
    <w:basedOn w:val="a5"/>
    <w:link w:val="rtext"/>
    <w:rsid w:val="006A55C0"/>
    <w:rPr>
      <w:color w:val="000000"/>
      <w:sz w:val="24"/>
      <w:szCs w:val="26"/>
    </w:rPr>
  </w:style>
  <w:style w:type="paragraph" w:customStyle="1" w:styleId="S1">
    <w:name w:val="S_ЗаголовкиТаблицы1"/>
    <w:basedOn w:val="a4"/>
    <w:rsid w:val="002D4780"/>
    <w:pPr>
      <w:keepNext/>
      <w:widowControl w:val="0"/>
      <w:jc w:val="center"/>
    </w:pPr>
    <w:rPr>
      <w:rFonts w:ascii="Arial" w:hAnsi="Arial"/>
      <w:b/>
      <w:caps/>
      <w:sz w:val="16"/>
      <w:szCs w:val="16"/>
    </w:rPr>
  </w:style>
  <w:style w:type="character" w:customStyle="1" w:styleId="af3">
    <w:name w:val="Нижний колонтитул Знак"/>
    <w:basedOn w:val="a5"/>
    <w:link w:val="af2"/>
    <w:uiPriority w:val="99"/>
    <w:qFormat/>
    <w:rsid w:val="00445CE6"/>
    <w:rPr>
      <w:sz w:val="28"/>
      <w:szCs w:val="28"/>
    </w:rPr>
  </w:style>
  <w:style w:type="character" w:customStyle="1" w:styleId="affff3">
    <w:name w:val="Привязка сноски"/>
    <w:rsid w:val="00445CE6"/>
    <w:rPr>
      <w:vertAlign w:val="superscript"/>
    </w:rPr>
  </w:style>
  <w:style w:type="character" w:customStyle="1" w:styleId="affff4">
    <w:name w:val="Символ сноски"/>
    <w:rsid w:val="00445CE6"/>
  </w:style>
  <w:style w:type="paragraph" w:customStyle="1" w:styleId="tn">
    <w:name w:val="t_n"/>
    <w:basedOn w:val="a4"/>
    <w:link w:val="tn0"/>
    <w:qFormat/>
    <w:rsid w:val="007E7123"/>
    <w:pPr>
      <w:keepNext/>
      <w:spacing w:before="120" w:after="120" w:line="276" w:lineRule="auto"/>
      <w:jc w:val="right"/>
    </w:pPr>
    <w:rPr>
      <w:sz w:val="24"/>
    </w:rPr>
  </w:style>
  <w:style w:type="character" w:customStyle="1" w:styleId="tn0">
    <w:name w:val="t_n Знак"/>
    <w:basedOn w:val="a5"/>
    <w:link w:val="tn"/>
    <w:rsid w:val="007E7123"/>
    <w:rPr>
      <w:sz w:val="24"/>
      <w:szCs w:val="28"/>
    </w:rPr>
  </w:style>
  <w:style w:type="paragraph" w:customStyle="1" w:styleId="-lst">
    <w:name w:val="-lst"/>
    <w:basedOn w:val="affa"/>
    <w:link w:val="-lst0"/>
    <w:rsid w:val="00E308CE"/>
    <w:pPr>
      <w:numPr>
        <w:numId w:val="14"/>
      </w:numPr>
      <w:spacing w:line="276" w:lineRule="auto"/>
      <w:jc w:val="both"/>
    </w:pPr>
  </w:style>
  <w:style w:type="character" w:customStyle="1" w:styleId="-lst0">
    <w:name w:val="-lst Знак"/>
    <w:basedOn w:val="a5"/>
    <w:link w:val="-lst"/>
    <w:rsid w:val="00E308CE"/>
    <w:rPr>
      <w:rFonts w:eastAsia="Calibri"/>
      <w:sz w:val="24"/>
      <w:szCs w:val="24"/>
    </w:rPr>
  </w:style>
  <w:style w:type="character" w:customStyle="1" w:styleId="afd">
    <w:name w:val="Текст выноски Знак"/>
    <w:link w:val="afc"/>
    <w:semiHidden/>
    <w:rsid w:val="00E308CE"/>
    <w:rPr>
      <w:rFonts w:ascii="Tahoma" w:hAnsi="Tahoma" w:cs="Tahoma"/>
      <w:sz w:val="16"/>
      <w:szCs w:val="16"/>
    </w:rPr>
  </w:style>
  <w:style w:type="paragraph" w:customStyle="1" w:styleId="affff5">
    <w:name w:val="Обычный+ без отступа"/>
    <w:basedOn w:val="a4"/>
    <w:rsid w:val="00E308CE"/>
    <w:pPr>
      <w:autoSpaceDE w:val="0"/>
      <w:autoSpaceDN w:val="0"/>
      <w:spacing w:before="120" w:line="360" w:lineRule="auto"/>
      <w:jc w:val="both"/>
    </w:pPr>
    <w:rPr>
      <w:rFonts w:eastAsia="MS Mincho"/>
    </w:rPr>
  </w:style>
  <w:style w:type="paragraph" w:customStyle="1" w:styleId="affff6">
    <w:name w:val="Текст таблицы"/>
    <w:basedOn w:val="a4"/>
    <w:rsid w:val="00E308CE"/>
    <w:pPr>
      <w:spacing w:before="40" w:after="40"/>
      <w:ind w:left="57" w:right="57"/>
    </w:pPr>
    <w:rPr>
      <w:sz w:val="24"/>
      <w:szCs w:val="24"/>
    </w:rPr>
  </w:style>
  <w:style w:type="paragraph" w:customStyle="1" w:styleId="affff7">
    <w:name w:val="Пункт Знак"/>
    <w:basedOn w:val="a4"/>
    <w:rsid w:val="00E308CE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snapToGrid w:val="0"/>
      <w:szCs w:val="20"/>
    </w:rPr>
  </w:style>
  <w:style w:type="paragraph" w:customStyle="1" w:styleId="affff8">
    <w:name w:val="Подподподпункт"/>
    <w:basedOn w:val="a4"/>
    <w:rsid w:val="00E308CE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napToGrid w:val="0"/>
      <w:szCs w:val="20"/>
    </w:rPr>
  </w:style>
  <w:style w:type="paragraph" w:customStyle="1" w:styleId="1e">
    <w:name w:val="Пункт1"/>
    <w:basedOn w:val="a4"/>
    <w:rsid w:val="00E308CE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snapToGrid w:val="0"/>
    </w:rPr>
  </w:style>
  <w:style w:type="paragraph" w:customStyle="1" w:styleId="39">
    <w:name w:val="Пункт_3"/>
    <w:basedOn w:val="a4"/>
    <w:uiPriority w:val="99"/>
    <w:rsid w:val="00E308CE"/>
    <w:pPr>
      <w:tabs>
        <w:tab w:val="num" w:pos="1134"/>
      </w:tabs>
      <w:spacing w:line="360" w:lineRule="auto"/>
      <w:ind w:left="1134" w:hanging="1133"/>
      <w:jc w:val="both"/>
    </w:pPr>
    <w:rPr>
      <w:snapToGrid w:val="0"/>
      <w:szCs w:val="20"/>
    </w:rPr>
  </w:style>
  <w:style w:type="character" w:customStyle="1" w:styleId="apple-style-span">
    <w:name w:val="apple-style-span"/>
    <w:basedOn w:val="a5"/>
    <w:rsid w:val="00E308CE"/>
  </w:style>
  <w:style w:type="character" w:customStyle="1" w:styleId="apple-converted-space">
    <w:name w:val="apple-converted-space"/>
    <w:basedOn w:val="a5"/>
    <w:rsid w:val="00E308CE"/>
  </w:style>
  <w:style w:type="character" w:styleId="affff9">
    <w:name w:val="line number"/>
    <w:basedOn w:val="a5"/>
    <w:uiPriority w:val="99"/>
    <w:semiHidden/>
    <w:unhideWhenUsed/>
    <w:rsid w:val="00E308CE"/>
  </w:style>
  <w:style w:type="paragraph" w:styleId="affffa">
    <w:name w:val="Document Map"/>
    <w:basedOn w:val="a4"/>
    <w:link w:val="affffb"/>
    <w:uiPriority w:val="99"/>
    <w:semiHidden/>
    <w:unhideWhenUsed/>
    <w:rsid w:val="00E308CE"/>
    <w:rPr>
      <w:rFonts w:ascii="Tahoma" w:hAnsi="Tahoma" w:cs="Tahoma"/>
      <w:sz w:val="16"/>
      <w:szCs w:val="16"/>
    </w:rPr>
  </w:style>
  <w:style w:type="character" w:customStyle="1" w:styleId="affffb">
    <w:name w:val="Схема документа Знак"/>
    <w:basedOn w:val="a5"/>
    <w:link w:val="affffa"/>
    <w:uiPriority w:val="99"/>
    <w:semiHidden/>
    <w:rsid w:val="00E308CE"/>
    <w:rPr>
      <w:rFonts w:ascii="Tahoma" w:hAnsi="Tahoma" w:cs="Tahoma"/>
      <w:sz w:val="16"/>
      <w:szCs w:val="16"/>
    </w:rPr>
  </w:style>
  <w:style w:type="character" w:customStyle="1" w:styleId="aff2">
    <w:name w:val="Тема примечания Знак"/>
    <w:link w:val="aff1"/>
    <w:semiHidden/>
    <w:rsid w:val="00E308CE"/>
    <w:rPr>
      <w:b/>
      <w:bCs/>
    </w:rPr>
  </w:style>
  <w:style w:type="character" w:customStyle="1" w:styleId="af0">
    <w:name w:val="Основной текст с отступом Знак"/>
    <w:link w:val="af"/>
    <w:rsid w:val="00E308CE"/>
    <w:rPr>
      <w:sz w:val="24"/>
      <w:szCs w:val="24"/>
    </w:rPr>
  </w:style>
  <w:style w:type="paragraph" w:customStyle="1" w:styleId="affffc">
    <w:name w:val="Знак Знак"/>
    <w:basedOn w:val="a4"/>
    <w:rsid w:val="00E308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d">
    <w:name w:val="FollowedHyperlink"/>
    <w:uiPriority w:val="99"/>
    <w:semiHidden/>
    <w:unhideWhenUsed/>
    <w:rsid w:val="00E308CE"/>
    <w:rPr>
      <w:color w:val="954F72"/>
      <w:u w:val="single"/>
    </w:rPr>
  </w:style>
  <w:style w:type="character" w:customStyle="1" w:styleId="62">
    <w:name w:val="Основной текст (6)_"/>
    <w:basedOn w:val="a5"/>
    <w:link w:val="63"/>
    <w:rsid w:val="00E308CE"/>
    <w:rPr>
      <w:shd w:val="clear" w:color="auto" w:fill="FFFFFF"/>
    </w:rPr>
  </w:style>
  <w:style w:type="paragraph" w:customStyle="1" w:styleId="63">
    <w:name w:val="Основной текст (6)"/>
    <w:basedOn w:val="a4"/>
    <w:link w:val="62"/>
    <w:rsid w:val="00E308CE"/>
    <w:pPr>
      <w:widowControl w:val="0"/>
      <w:shd w:val="clear" w:color="auto" w:fill="FFFFFF"/>
      <w:ind w:firstLine="720"/>
      <w:jc w:val="both"/>
    </w:pPr>
    <w:rPr>
      <w:sz w:val="20"/>
      <w:szCs w:val="20"/>
    </w:rPr>
  </w:style>
  <w:style w:type="character" w:customStyle="1" w:styleId="affffe">
    <w:name w:val="Колонтитул_"/>
    <w:basedOn w:val="a5"/>
    <w:link w:val="afffff"/>
    <w:rsid w:val="00E308CE"/>
    <w:rPr>
      <w:shd w:val="clear" w:color="auto" w:fill="FFFFFF"/>
    </w:rPr>
  </w:style>
  <w:style w:type="paragraph" w:customStyle="1" w:styleId="afffff">
    <w:name w:val="Колонтитул"/>
    <w:basedOn w:val="a4"/>
    <w:link w:val="affffe"/>
    <w:rsid w:val="00E308CE"/>
    <w:pPr>
      <w:widowControl w:val="0"/>
      <w:shd w:val="clear" w:color="auto" w:fill="FFFFFF"/>
    </w:pPr>
    <w:rPr>
      <w:sz w:val="20"/>
      <w:szCs w:val="20"/>
    </w:rPr>
  </w:style>
  <w:style w:type="character" w:customStyle="1" w:styleId="ConsPlusNormal0">
    <w:name w:val="ConsPlusNormal Знак"/>
    <w:link w:val="ConsPlusNormal"/>
    <w:rsid w:val="00E308CE"/>
    <w:rPr>
      <w:rFonts w:ascii="Arial" w:hAnsi="Arial" w:cs="Arial"/>
    </w:rPr>
  </w:style>
  <w:style w:type="paragraph" w:customStyle="1" w:styleId="TableListParagraph">
    <w:name w:val="Table List Paragraph"/>
    <w:basedOn w:val="a4"/>
    <w:rsid w:val="00E308CE"/>
    <w:pPr>
      <w:numPr>
        <w:numId w:val="22"/>
      </w:numPr>
      <w:tabs>
        <w:tab w:val="num" w:pos="360"/>
      </w:tabs>
      <w:jc w:val="both"/>
    </w:pPr>
    <w:rPr>
      <w:sz w:val="24"/>
      <w:szCs w:val="24"/>
    </w:rPr>
  </w:style>
  <w:style w:type="character" w:customStyle="1" w:styleId="1f">
    <w:name w:val="Абзац списка Знак1"/>
    <w:aliases w:val="Цветной список - Акцент 11 Знак1,Bullet List Знак1,FooterText Знак1,numbered Знак1,ПС - Нумерованный Знак1,Булит 1 Знак1,Абзац маркированнный Знак1,UL Знак1,Use Case List Paragraph Знак1,Paragraphe de liste1 Знак,列出段落 Знак,列出段落1 Знак"/>
    <w:basedOn w:val="a5"/>
    <w:uiPriority w:val="34"/>
    <w:rsid w:val="00E308CE"/>
    <w:rPr>
      <w:rFonts w:ascii="Calibri" w:hAnsi="Calibri"/>
      <w:sz w:val="22"/>
    </w:rPr>
  </w:style>
  <w:style w:type="character" w:customStyle="1" w:styleId="2e">
    <w:name w:val="Неразрешенное упоминание2"/>
    <w:basedOn w:val="a5"/>
    <w:uiPriority w:val="99"/>
    <w:semiHidden/>
    <w:unhideWhenUsed/>
    <w:rsid w:val="00E308CE"/>
    <w:rPr>
      <w:color w:val="605E5C"/>
      <w:shd w:val="clear" w:color="auto" w:fill="E1DFDD"/>
    </w:rPr>
  </w:style>
  <w:style w:type="paragraph" w:customStyle="1" w:styleId="tl">
    <w:name w:val="t_l"/>
    <w:basedOn w:val="a4"/>
    <w:link w:val="tl0"/>
    <w:qFormat/>
    <w:rsid w:val="00533451"/>
    <w:pPr>
      <w:contextualSpacing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tl0">
    <w:name w:val="t_l Знак"/>
    <w:basedOn w:val="a5"/>
    <w:link w:val="tl"/>
    <w:rsid w:val="00533451"/>
    <w:rPr>
      <w:rFonts w:eastAsiaTheme="minorHAnsi"/>
      <w:kern w:val="2"/>
      <w:lang w:eastAsia="en-US"/>
      <w14:ligatures w14:val="standardContextual"/>
    </w:rPr>
  </w:style>
  <w:style w:type="paragraph" w:customStyle="1" w:styleId="th">
    <w:name w:val="t_h"/>
    <w:basedOn w:val="tl"/>
    <w:link w:val="th0"/>
    <w:qFormat/>
    <w:rsid w:val="00533451"/>
    <w:pPr>
      <w:jc w:val="center"/>
    </w:pPr>
    <w:rPr>
      <w:b/>
      <w:bCs/>
    </w:rPr>
  </w:style>
  <w:style w:type="character" w:customStyle="1" w:styleId="th0">
    <w:name w:val="t_h Знак"/>
    <w:basedOn w:val="tl0"/>
    <w:link w:val="th"/>
    <w:rsid w:val="00533451"/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-1">
    <w:name w:val="Таблица - список 1"/>
    <w:basedOn w:val="affa"/>
    <w:link w:val="-10"/>
    <w:qFormat/>
    <w:rsid w:val="00383A54"/>
    <w:pPr>
      <w:numPr>
        <w:numId w:val="25"/>
      </w:numPr>
      <w:jc w:val="both"/>
    </w:pPr>
    <w:rPr>
      <w:sz w:val="20"/>
      <w:szCs w:val="20"/>
    </w:rPr>
  </w:style>
  <w:style w:type="character" w:customStyle="1" w:styleId="-10">
    <w:name w:val="Таблица - список 1 Знак"/>
    <w:basedOn w:val="a5"/>
    <w:link w:val="-1"/>
    <w:rsid w:val="00383A54"/>
    <w:rPr>
      <w:rFonts w:eastAsia="Calibri"/>
    </w:rPr>
  </w:style>
  <w:style w:type="paragraph" w:customStyle="1" w:styleId="-2">
    <w:name w:val="Таблица - список 2"/>
    <w:basedOn w:val="-1"/>
    <w:qFormat/>
    <w:rsid w:val="00383A54"/>
    <w:pPr>
      <w:numPr>
        <w:ilvl w:val="1"/>
      </w:numPr>
      <w:tabs>
        <w:tab w:val="num" w:pos="513"/>
      </w:tabs>
      <w:ind w:left="513" w:hanging="360"/>
    </w:pPr>
  </w:style>
  <w:style w:type="paragraph" w:customStyle="1" w:styleId="-3">
    <w:name w:val="Таблица - список 3"/>
    <w:basedOn w:val="-2"/>
    <w:qFormat/>
    <w:rsid w:val="00383A54"/>
    <w:pPr>
      <w:numPr>
        <w:ilvl w:val="2"/>
      </w:numPr>
      <w:tabs>
        <w:tab w:val="num" w:pos="1233"/>
      </w:tabs>
      <w:ind w:left="1224" w:hanging="360"/>
    </w:pPr>
  </w:style>
  <w:style w:type="paragraph" w:customStyle="1" w:styleId="tc">
    <w:name w:val="t_c"/>
    <w:basedOn w:val="tl"/>
    <w:link w:val="tc0"/>
    <w:qFormat/>
    <w:rsid w:val="00383A54"/>
    <w:pPr>
      <w:jc w:val="center"/>
    </w:pPr>
  </w:style>
  <w:style w:type="character" w:customStyle="1" w:styleId="tc0">
    <w:name w:val="t_c Знак"/>
    <w:basedOn w:val="tl0"/>
    <w:link w:val="tc"/>
    <w:rsid w:val="00383A54"/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customStyle="1" w:styleId="2f">
    <w:name w:val="Сетка таблицы2"/>
    <w:basedOn w:val="a6"/>
    <w:next w:val="af1"/>
    <w:uiPriority w:val="39"/>
    <w:rsid w:val="007705B2"/>
    <w:pPr>
      <w:ind w:firstLine="709"/>
      <w:jc w:val="both"/>
    </w:pPr>
    <w:rPr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st">
    <w:name w:val="t_lst"/>
    <w:basedOn w:val="affa"/>
    <w:link w:val="tlst0"/>
    <w:qFormat/>
    <w:rsid w:val="00533451"/>
    <w:pPr>
      <w:numPr>
        <w:numId w:val="28"/>
      </w:numPr>
      <w:ind w:left="175" w:hanging="142"/>
    </w:pPr>
    <w:rPr>
      <w:kern w:val="2"/>
      <w:sz w:val="20"/>
      <w:lang w:eastAsia="en-US"/>
      <w14:ligatures w14:val="standardContextual"/>
    </w:rPr>
  </w:style>
  <w:style w:type="character" w:customStyle="1" w:styleId="tlst0">
    <w:name w:val="t_lst Знак"/>
    <w:basedOn w:val="affb"/>
    <w:link w:val="tlst"/>
    <w:rsid w:val="00533451"/>
    <w:rPr>
      <w:rFonts w:eastAsia="Calibr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cid:image001.jpg@01D771AB.FE884A1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_____Microsoft_Excel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isp.gov.ru/" TargetMode="External"/><Relationship Id="rId2" Type="http://schemas.openxmlformats.org/officeDocument/2006/relationships/hyperlink" Target="http://www.rushydro.ru/company/structure/filialy/" TargetMode="External"/><Relationship Id="rId1" Type="http://schemas.openxmlformats.org/officeDocument/2006/relationships/hyperlink" Target="http://www.rushydro.ru/company/" TargetMode="External"/><Relationship Id="rId5" Type="http://schemas.openxmlformats.org/officeDocument/2006/relationships/hyperlink" Target="http://grandsmeta82.ru/znaj-kak/grand-smeta-baza-znanij/109-raschet-zatrat-na-energonositeli-elektroenergiyu-toplivo-i-pr-v-grand-smete.html" TargetMode="External"/><Relationship Id="rId4" Type="http://schemas.openxmlformats.org/officeDocument/2006/relationships/hyperlink" Target="https://reestr.digital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B800-6ABD-444D-82F3-01841E8CB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A2298A-9BD6-4096-85F8-9C6CF5534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8B2C0-97CD-43C1-A587-4F480F4CC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E5B1D-13DF-4178-B76A-2C9BF108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9414</Words>
  <Characters>53666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62955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Москалев Алексей Сергеевич</dc:creator>
  <cp:keywords/>
  <dc:description/>
  <cp:lastModifiedBy>Ракутина Тамара Андреевна</cp:lastModifiedBy>
  <cp:revision>2</cp:revision>
  <cp:lastPrinted>2006-07-26T14:04:00Z</cp:lastPrinted>
  <dcterms:created xsi:type="dcterms:W3CDTF">2026-06-15T07:21:00Z</dcterms:created>
  <dcterms:modified xsi:type="dcterms:W3CDTF">2026-06-15T07:21:00Z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