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>ОКП</w:t>
      </w:r>
      <w:r>
        <w:rPr>
          <w:color w:val="auto"/>
          <w:szCs w:val="24"/>
        </w:rPr>
        <w:t>Д2 25.93.15.120 П</w:t>
      </w:r>
      <w:r>
        <w:rPr>
          <w:szCs w:val="24"/>
        </w:rPr>
        <w:t>оставка сварочных электродов для выполнения работ на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Cs w:val="24"/>
        </w:rPr>
      </w:pPr>
      <w:r>
        <w:rPr>
          <w:szCs w:val="24"/>
        </w:rPr>
        <w:t>Нижегородской ГЭС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center"/>
        <w:outlineLvl w:val="0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(Лот №______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</w:rPr>
        <w:t>-ТПИР ОБСЛ ДОХ-2025-ГРВКК-СШФ</w:t>
      </w:r>
      <w:r>
        <w:rPr>
          <w:b w:val="false"/>
          <w:bCs w:val="false"/>
          <w:sz w:val="24"/>
          <w:szCs w:val="24"/>
        </w:rPr>
        <w:t>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tabs>
          <w:tab w:val="clear" w:pos="0"/>
          <w:tab w:val="left" w:pos="709" w:leader="none"/>
        </w:tabs>
        <w:ind w:left="432" w:hanging="0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0" w:name="_Toc75446568"/>
      <w:bookmarkStart w:id="1" w:name="_Toc46743506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hanging="0"/>
        <w:jc w:val="both"/>
        <w:outlineLvl w:val="0"/>
        <w:rPr>
          <w:szCs w:val="24"/>
        </w:rPr>
      </w:pPr>
      <w:r>
        <w:rPr>
          <w:szCs w:val="24"/>
        </w:rPr>
        <w:tab/>
        <w:t>ОКП</w:t>
      </w:r>
      <w:r>
        <w:rPr>
          <w:color w:val="auto"/>
          <w:szCs w:val="24"/>
        </w:rPr>
        <w:t>Д2 25.93.15.120 Поставка сварочных электродов для выполнения работ на Нижегородской ГЭС</w:t>
      </w:r>
      <w:r>
        <w:rPr>
          <w:szCs w:val="24"/>
        </w:rPr>
        <w:t xml:space="preserve"> (далее продукция).</w:t>
      </w:r>
      <w:bookmarkStart w:id="2" w:name="_Toc75446569"/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1"/>
        </w:numPr>
        <w:ind w:lef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firstLine="432"/>
        <w:jc w:val="both"/>
        <w:rPr>
          <w:rFonts w:eastAsia="Times New Roman" w:cs="Times New Roman"/>
          <w:bCs/>
          <w:szCs w:val="24"/>
          <w:shd w:fill="FFFFFF" w:val="clear"/>
          <w:lang w:eastAsia="ru-RU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  <w:t>Исполнение доходного договора:</w:t>
      </w:r>
    </w:p>
    <w:p>
      <w:pPr>
        <w:pStyle w:val="Normal"/>
        <w:ind w:hanging="0"/>
        <w:jc w:val="both"/>
        <w:rPr>
          <w:szCs w:val="24"/>
        </w:rPr>
      </w:pPr>
      <w:r>
        <w:rPr>
          <w:sz w:val="24"/>
          <w:szCs w:val="24"/>
        </w:rPr>
        <w:tab/>
        <w:t xml:space="preserve">- №1240-129-2021 от 12.07.2021 «Строительно-монтажные и пусконаладочные работы по замене гидроагрегата ст.№1,4,7» для нужд филиала ПАО «РусГидро»-«Нижегородская ГЭС» </w:t>
      </w:r>
      <w:r>
        <w:rPr>
          <w:rFonts w:eastAsia="Times New Roman" w:cs="Times New Roman"/>
          <w:bCs/>
          <w:sz w:val="24"/>
          <w:szCs w:val="24"/>
          <w:shd w:fill="FFFFFF" w:val="clear"/>
          <w:lang w:eastAsia="ru-RU"/>
        </w:rPr>
        <w:t>(заключенный между ПАО «РусГидро» и АО «Гидроремонт-ВКК»)</w:t>
      </w:r>
      <w:r>
        <w:rPr>
          <w:rStyle w:val="Style"/>
          <w:b w:val="false"/>
          <w:bCs/>
          <w:i w:val="false"/>
          <w:sz w:val="24"/>
          <w:szCs w:val="24"/>
          <w:shd w:fill="FFFFFF" w:val="clear"/>
        </w:rPr>
        <w:t>.</w:t>
      </w:r>
    </w:p>
    <w:p>
      <w:pPr>
        <w:pStyle w:val="Normal"/>
        <w:ind w:firstLine="432"/>
        <w:jc w:val="both"/>
        <w:rPr>
          <w:szCs w:val="24"/>
        </w:rPr>
      </w:pPr>
      <w:r>
        <w:rPr>
          <w:szCs w:val="24"/>
        </w:rPr>
      </w:r>
    </w:p>
    <w:p>
      <w:pPr>
        <w:pStyle w:val="Heading1"/>
        <w:numPr>
          <w:ilvl w:val="0"/>
          <w:numId w:val="1"/>
        </w:numPr>
        <w:ind w:left="0" w:firstLine="709"/>
        <w:rPr>
          <w:caps/>
          <w:lang w:val="ru-RU"/>
        </w:rPr>
      </w:pPr>
      <w:bookmarkStart w:id="4" w:name="_Toc75446573"/>
      <w:bookmarkStart w:id="5" w:name="_Toc5133969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Style w:val="affffd"/>
        <w:tblW w:w="94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8"/>
        <w:gridCol w:w="6012"/>
        <w:gridCol w:w="1300"/>
        <w:gridCol w:w="1429"/>
      </w:tblGrid>
      <w:tr>
        <w:trPr>
          <w:trHeight w:val="567" w:hRule="atLeast"/>
        </w:trPr>
        <w:tc>
          <w:tcPr>
            <w:tcW w:w="73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0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</w:tr>
      <w:tr>
        <w:trPr>
          <w:trHeight w:val="221" w:hRule="atLeast"/>
        </w:trPr>
        <w:tc>
          <w:tcPr>
            <w:tcW w:w="738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01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00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167" w:hRule="atLeast"/>
        </w:trPr>
        <w:tc>
          <w:tcPr>
            <w:tcW w:w="73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7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0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Электроды УОНИ 13/55 3мм (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П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ензенские электроды)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</w:tr>
      <w:tr>
        <w:trPr>
          <w:trHeight w:val="167" w:hRule="atLeast"/>
        </w:trPr>
        <w:tc>
          <w:tcPr>
            <w:tcW w:w="73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7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0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Электроды УОНИ 13/55 4мм (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П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ензенские электроды)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300</w:t>
            </w:r>
          </w:p>
        </w:tc>
      </w:tr>
      <w:tr>
        <w:trPr>
          <w:trHeight w:val="167" w:hRule="atLeast"/>
        </w:trPr>
        <w:tc>
          <w:tcPr>
            <w:tcW w:w="73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7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60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Электроды угольные омедненные ВДК 8х305мм</w:t>
            </w:r>
          </w:p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(Кедр 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8020085)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1 000</w:t>
            </w:r>
          </w:p>
        </w:tc>
      </w:tr>
      <w:tr>
        <w:trPr>
          <w:trHeight w:val="218" w:hRule="atLeast"/>
        </w:trPr>
        <w:tc>
          <w:tcPr>
            <w:tcW w:w="73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170" w:right="0" w:hanging="0"/>
              <w:jc w:val="center"/>
              <w:rPr/>
            </w:pPr>
            <w:r>
              <w:rPr>
                <w:rFonts w:eastAsia="Calibri" w:cs=""/>
                <w:kern w:val="0"/>
                <w:sz w:val="24"/>
                <w:szCs w:val="24"/>
                <w:lang w:val="ru-RU" w:eastAsia="x-none" w:bidi="ar-SA"/>
              </w:rPr>
              <w:t xml:space="preserve">   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x-none" w:bidi="ar-SA"/>
              </w:rPr>
              <w:t>4.</w:t>
            </w:r>
          </w:p>
        </w:tc>
        <w:tc>
          <w:tcPr>
            <w:tcW w:w="601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Электроды угольные омедненные ВДК 13х430-455мм (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 xml:space="preserve">ESAB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OK Carbon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 xml:space="preserve">, Abicor Binzel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ABIARC</w:t>
            </w:r>
            <w:r>
              <w:rPr>
                <w:rFonts w:eastAsia="Calibri" w:cs="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)</w:t>
            </w:r>
          </w:p>
        </w:tc>
        <w:tc>
          <w:tcPr>
            <w:tcW w:w="130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  <w:tcBorders>
              <w:top w:val="nil"/>
              <w:left w:val="nil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900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1"/>
        </w:numPr>
        <w:ind w:left="0" w:firstLine="709"/>
        <w:rPr>
          <w:color w:val="auto"/>
        </w:rPr>
      </w:pPr>
      <w:r>
        <w:rPr>
          <w:color w:val="auto"/>
        </w:rPr>
        <w:t xml:space="preserve">Требования к срокам поставки продукции </w:t>
      </w:r>
    </w:p>
    <w:p>
      <w:pPr>
        <w:pStyle w:val="Normal"/>
        <w:rPr>
          <w:color w:val="auto"/>
          <w:lang w:val="x-none" w:eastAsia="x-none"/>
        </w:rPr>
      </w:pPr>
      <w:r>
        <w:rPr>
          <w:color w:val="auto"/>
          <w:lang w:val="x-none" w:eastAsia="x-none"/>
        </w:rPr>
      </w:r>
    </w:p>
    <w:p>
      <w:pPr>
        <w:pStyle w:val="Normal"/>
        <w:rPr>
          <w:color w:val="auto"/>
        </w:rPr>
      </w:pPr>
      <w:bookmarkStart w:id="10" w:name="_Toc75446579"/>
      <w:bookmarkStart w:id="11" w:name="_Toc51339697"/>
      <w:bookmarkStart w:id="12" w:name="_Toc50125127"/>
      <w:r>
        <w:rPr>
          <w:rFonts w:eastAsia="Calibri"/>
          <w:color w:val="auto"/>
          <w:szCs w:val="24"/>
          <w:lang w:eastAsia="x-none"/>
        </w:rPr>
        <w:t xml:space="preserve">Таблица 2.2 </w:t>
      </w:r>
      <w:bookmarkStart w:id="13" w:name="_Hlk50465284"/>
      <w:r>
        <w:rPr>
          <w:rFonts w:eastAsia="Calibri"/>
          <w:color w:val="auto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color w:val="auto"/>
          <w:szCs w:val="24"/>
          <w:lang w:eastAsia="x-none"/>
        </w:rPr>
        <w:t>поставки продукции</w:t>
      </w:r>
      <w:bookmarkEnd w:id="10"/>
      <w:r>
        <w:rPr>
          <w:rFonts w:eastAsia="Calibri"/>
          <w:color w:val="auto"/>
          <w:szCs w:val="24"/>
          <w:lang w:eastAsia="x-none"/>
        </w:rPr>
        <w:t xml:space="preserve"> </w:t>
      </w:r>
    </w:p>
    <w:tbl>
      <w:tblPr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551"/>
        <w:gridCol w:w="2405"/>
        <w:gridCol w:w="2835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 xml:space="preserve">№ </w:t>
            </w:r>
            <w:r>
              <w:rPr>
                <w:color w:val="auto"/>
                <w:szCs w:val="24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Наименование продукции / партии продукции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</w:rPr>
              <w:t>1.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900" w:leader="none"/>
              </w:tabs>
              <w:spacing w:lineRule="auto" w:line="276"/>
              <w:ind w:left="0" w:hanging="0"/>
              <w:jc w:val="both"/>
              <w:outlineLvl w:val="0"/>
              <w:rPr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ОКП</w:t>
            </w:r>
            <w:r>
              <w:rPr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>Д2 25.93.15.120 Поставка сварочных электродов для выполнения работ на Каскаде Вилюйских ГЭС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Times New Roman"/>
                <w:color w:val="auto"/>
                <w:szCs w:val="24"/>
                <w:lang w:eastAsia="ru-RU"/>
              </w:rPr>
            </w:pPr>
            <w:r>
              <w:rPr>
                <w:rFonts w:cs="Times New Roman"/>
                <w:color w:val="auto"/>
                <w:szCs w:val="24"/>
                <w:lang w:eastAsia="ru-RU"/>
              </w:rPr>
              <w:t>В течение 15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bookmarkStart w:id="15" w:name="_Toc54785622_Копия_1"/>
      <w:bookmarkEnd w:id="15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2.3. Требования к продукции</w:t>
      </w:r>
      <w:bookmarkEnd w:id="14"/>
    </w:p>
    <w:tbl>
      <w:tblPr>
        <w:tblW w:w="152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7"/>
        <w:gridCol w:w="3393"/>
        <w:gridCol w:w="3736"/>
        <w:gridCol w:w="3913"/>
        <w:gridCol w:w="3351"/>
      </w:tblGrid>
      <w:tr>
        <w:trPr>
          <w:trHeight w:val="625" w:hRule="atLeast"/>
        </w:trPr>
        <w:tc>
          <w:tcPr>
            <w:tcW w:w="15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Наименование продукции (позиции № 1.-4.Таблицы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b/>
                <w:bCs/>
                <w:szCs w:val="24"/>
              </w:rPr>
              <w:t>Материалы для выполнения строительно-монтажных и пусконаладочных работ по замене гидроагрегата ст.№1,4,7 филиала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  <w:shd w:fill="FFFFFF" w:val="clear"/>
              </w:rPr>
              <w:t>ПАО «РусГидро»-«Нижегородская ГЭС»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Соответствие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стандартам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П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ензенские электроды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 9466-75,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 9467-75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"/>
                <w:kern w:val="0"/>
                <w:lang w:val="ru-RU" w:eastAsia="en-US" w:bidi="ar-SA"/>
              </w:rPr>
              <w:t>УОНИ 13/55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10052-75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ОСТ 5.9244-87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"/>
                <w:kern w:val="0"/>
                <w:lang w:val="ru-RU" w:eastAsia="en-US" w:bidi="ar-SA"/>
              </w:rPr>
              <w:t>3мм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10052-75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ОСТ 5.9244-87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П</w:t>
            </w: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ензенские электроды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 9466-75,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 9467-75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"/>
                <w:kern w:val="0"/>
                <w:lang w:val="ru-RU" w:eastAsia="en-US" w:bidi="ar-SA"/>
              </w:rPr>
              <w:t>УОНИ 13/55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 9466-75,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ГОСТ9467-75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Calibri" w:cs=""/>
                <w:kern w:val="0"/>
                <w:lang w:val="ru-RU" w:eastAsia="en-US" w:bidi="ar-SA"/>
              </w:rPr>
              <w:t>4мм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 9466-75,</w:t>
            </w:r>
          </w:p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ГОСТ9467-75</w:t>
            </w:r>
          </w:p>
        </w:tc>
      </w:tr>
      <w:tr>
        <w:trPr>
          <w:trHeight w:val="15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ru-RU" w:eastAsia="en-US" w:bidi="ar-SA"/>
              </w:rPr>
              <w:t>Электроды угольные омедненные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  <w:t>Кедр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ТУ 16-757.034-86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color w:val="auto"/>
                <w:szCs w:val="24"/>
                <w:lang w:eastAsia="ru-RU"/>
              </w:rPr>
              <w:t>(ИУС 03-87)</w:t>
            </w:r>
          </w:p>
        </w:tc>
      </w:tr>
      <w:tr>
        <w:trPr>
          <w:trHeight w:val="15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8020085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30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color w:val="auto"/>
                <w:position w:val="0"/>
                <w:sz w:val="24"/>
                <w:sz w:val="24"/>
                <w:szCs w:val="24"/>
                <w:vertAlign w:val="baseline"/>
              </w:rPr>
              <w:t>ВДК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5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8мм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5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305мм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8" w:hRule="atLeast"/>
        </w:trPr>
        <w:tc>
          <w:tcPr>
            <w:tcW w:w="8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>4.</w:t>
            </w:r>
          </w:p>
        </w:tc>
        <w:tc>
          <w:tcPr>
            <w:tcW w:w="33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Электроды угольные омедненные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ESAB </w:t>
            </w:r>
            <w:r>
              <w:rPr>
                <w:rFonts w:eastAsia="Calibri" w:cs=""/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en-US" w:bidi="ar-SA"/>
              </w:rPr>
              <w:t>OK Carbon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>
            <w:pPr>
              <w:pStyle w:val="Style41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Abicor Binzel </w:t>
            </w: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</w:rPr>
              <w:t>ABIARC</w:t>
            </w:r>
          </w:p>
        </w:tc>
        <w:tc>
          <w:tcPr>
            <w:tcW w:w="33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ТУ 16-757.034-86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(ИУС 03-87)</w:t>
            </w:r>
          </w:p>
        </w:tc>
      </w:tr>
      <w:tr>
        <w:trPr>
          <w:trHeight w:val="18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color w:val="auto"/>
                <w:position w:val="0"/>
                <w:sz w:val="24"/>
                <w:sz w:val="24"/>
                <w:szCs w:val="24"/>
                <w:vertAlign w:val="baseline"/>
              </w:rPr>
              <w:t>ВДК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8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13мм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18" w:hRule="atLeast"/>
        </w:trPr>
        <w:tc>
          <w:tcPr>
            <w:tcW w:w="8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3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430-455мм</w:t>
            </w:r>
          </w:p>
        </w:tc>
        <w:tc>
          <w:tcPr>
            <w:tcW w:w="33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Место поставки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606520, Российская Федерация, Нижегородская область, г. Заволжье, ул. Привокзальная, д. 14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ru-RU"/>
              </w:rPr>
              <w:t xml:space="preserve"> по тел.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ru-RU"/>
              </w:rPr>
              <w:t>8-920-015-83-43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Сроки гарантии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</w:numPr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На Продукцию устанавливается гарантийный срок, не менее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3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0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i w:val="false"/>
                <w:i w:val="false"/>
                <w:iCs w:val="false"/>
                <w:szCs w:val="24"/>
                <w:lang w:eastAsia="x-none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 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 xml:space="preserve">технические паспорта с указанием химического состава наплавленного металла; свидетельства аттестации НАКС; </w:t>
            </w:r>
            <w:r>
              <w:rPr>
                <w:rFonts w:eastAsia="Times New Roman" w:cs="Times New Roman"/>
                <w:szCs w:val="24"/>
                <w:lang w:eastAsia="x-none"/>
              </w:rPr>
              <w:t>и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>нструкции по эксплуатации;</w:t>
            </w:r>
            <w:r>
              <w:rPr>
                <w:rFonts w:eastAsia="Times New Roman" w:cs="Times New Roman"/>
                <w:szCs w:val="24"/>
                <w:lang w:eastAsia="x-none"/>
              </w:rPr>
              <w:t xml:space="preserve"> у</w:t>
            </w: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паковочный лист; сертификаты о происхождении;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</w:t>
            </w:r>
            <w:r>
              <w:rPr>
                <w:rFonts w:eastAsia="Times New Roman" w:cs="Times New Roman"/>
                <w:szCs w:val="24"/>
                <w:lang w:eastAsia="x-none"/>
              </w:rPr>
              <w:t>товарную накладную унифицированной формы ТОРГ-12 (УПД) в 2 экз., транспортную накладную.</w:t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10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szCs w:val="24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</w:r>
          </w:p>
        </w:tc>
      </w:tr>
      <w:tr>
        <w:trPr>
          <w:trHeight w:val="278" w:hRule="atLeast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5.1.</w:t>
            </w:r>
          </w:p>
        </w:tc>
        <w:tc>
          <w:tcPr>
            <w:tcW w:w="110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i w:val="false"/>
                <w:iCs w:val="false"/>
                <w:sz w:val="20"/>
                <w:szCs w:val="20"/>
                <w:lang w:eastAsia="x-none"/>
              </w:rPr>
              <w:t>П</w:t>
            </w: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 xml:space="preserve">родукция должна быть новой, ранее не использовавшейся, не ранее </w:t>
            </w:r>
            <w:r>
              <w:rPr>
                <w:rFonts w:eastAsia="Times New Roman" w:cs="Times New Roman"/>
                <w:i w:val="false"/>
                <w:iCs w:val="false"/>
                <w:szCs w:val="24"/>
                <w:shd w:fill="auto" w:val="clear"/>
                <w:lang w:eastAsia="x-none"/>
              </w:rPr>
              <w:t>2026г. изготовления</w:t>
            </w:r>
            <w:r>
              <w:rPr>
                <w:rStyle w:val="Style"/>
                <w:rFonts w:eastAsia="Times New Roman" w:cs="Times New Roman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.</w:t>
            </w:r>
          </w:p>
        </w:tc>
        <w:tc>
          <w:tcPr>
            <w:tcW w:w="3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b w:val="false"/>
                <w:bCs/>
                <w:i w:val="false"/>
                <w:sz w:val="20"/>
                <w:szCs w:val="20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134" w:right="1134" w:gutter="0" w:header="0" w:top="426" w:footer="708" w:bottom="85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60"/>
        <w:ind w:left="357" w:hanging="0"/>
        <w:jc w:val="center"/>
        <w:rPr>
          <w:lang w:val="ru-RU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3002472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29216754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4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2813083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5</w:t>
        </w:r>
        <w:r>
          <w:rPr>
            <w:sz w:val="24"/>
            <w:b/>
            <w:szCs w:val="24"/>
            <w:bCs/>
          </w:rPr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3b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rsid w:val="009c3b1a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cd6e45"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6c2ba4"/>
    <w:pPr>
      <w:keepNext w:val="true"/>
      <w:tabs>
        <w:tab w:val="clear" w:pos="708"/>
        <w:tab w:val="left" w:pos="0" w:leader="none"/>
        <w:tab w:val="left" w:pos="709" w:leader="none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9c3b1a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cd6e45"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cd6e45"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cd6e45"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cd6e45"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c3b1a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6c2ba4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9c3b1a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sid w:val="009c3b1a"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sid w:val="00cd6e45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uiPriority w:val="9"/>
    <w:qFormat/>
    <w:rsid w:val="00cd6e45"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cd6e45"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cd6e45"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cd6e45"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cd6e45"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sid w:val="00cd6e4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uiPriority w:val="99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cd6e4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sid w:val="00cd6e4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sid w:val="00cd6e45"/>
    <w:rPr/>
  </w:style>
  <w:style w:type="character" w:styleId="Hyperlink" w:customStyle="1">
    <w:name w:val="Hyperlink"/>
    <w:rsid w:val="00cd6e45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semiHidden/>
    <w:qFormat/>
    <w:rsid w:val="00cd6e45"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sid w:val="00cd6e45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sid w:val="00cd6e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">
    <w:name w:val="Strong"/>
    <w:uiPriority w:val="22"/>
    <w:qFormat/>
    <w:rsid w:val="00cd6e45"/>
    <w:rPr>
      <w:b/>
      <w:bCs/>
    </w:rPr>
  </w:style>
  <w:style w:type="character" w:styleId="Style10" w:customStyle="1">
    <w:name w:val="Название Знак"/>
    <w:link w:val="15"/>
    <w:uiPriority w:val="10"/>
    <w:qFormat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uiPriority w:val="11"/>
    <w:qFormat/>
    <w:rsid w:val="00cd6e45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cd6e45"/>
    <w:rPr>
      <w:i/>
      <w:iCs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cd6e45"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uiPriority w:val="30"/>
    <w:qFormat/>
    <w:rsid w:val="00cd6e45"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uiPriority w:val="19"/>
    <w:qFormat/>
    <w:rsid w:val="00cd6e45"/>
    <w:rPr>
      <w:i/>
      <w:iCs/>
      <w:color w:val="808080"/>
    </w:rPr>
  </w:style>
  <w:style w:type="character" w:styleId="IntenseEmphasis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cd6e45"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uiPriority w:val="99"/>
    <w:qFormat/>
    <w:rsid w:val="00cd6e45"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locked/>
    <w:rsid w:val="00cd6e45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sid w:val="00cd6e45"/>
    <w:rPr/>
  </w:style>
  <w:style w:type="character" w:styleId="Style14" w:customStyle="1">
    <w:name w:val="Абзац списка Знак"/>
    <w:link w:val="ListParagraph"/>
    <w:uiPriority w:val="34"/>
    <w:qFormat/>
    <w:locked/>
    <w:rsid w:val="00cd6e45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locked/>
    <w:rsid w:val="00cd6e45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sid w:val="00cd6e45"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sid w:val="00cd6e4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cd6e45"/>
    <w:rPr>
      <w:vertAlign w:val="superscript"/>
    </w:rPr>
  </w:style>
  <w:style w:type="character" w:styleId="24" w:customStyle="1">
    <w:name w:val="Пункт2 Знак"/>
    <w:link w:val="26"/>
    <w:qFormat/>
    <w:rsid w:val="00cd6e4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sid w:val="00cd6e45"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d6e45"/>
    <w:rPr>
      <w:color w:val="605E5C"/>
      <w:shd w:fill="E1DFDD" w:val="clear"/>
    </w:rPr>
  </w:style>
  <w:style w:type="character" w:styleId="FontStyle16" w:customStyle="1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sid w:val="00682709"/>
    <w:rPr/>
  </w:style>
  <w:style w:type="character" w:styleId="Value" w:customStyle="1">
    <w:name w:val="value"/>
    <w:qFormat/>
    <w:rsid w:val="00682709"/>
    <w:rPr/>
  </w:style>
  <w:style w:type="character" w:styleId="Style18" w:customStyle="1">
    <w:name w:val="Текст Знак"/>
    <w:basedOn w:val="DefaultParagraphFont"/>
    <w:link w:val="PlainText"/>
    <w:uiPriority w:val="99"/>
    <w:qFormat/>
    <w:rsid w:val="00003389"/>
    <w:rPr>
      <w:rFonts w:ascii="Calibri" w:hAnsi="Calibri" w:eastAsia="Calibri" w:cs="Times New Roman"/>
      <w:szCs w:val="21"/>
      <w:lang w:val="x-none"/>
    </w:rPr>
  </w:style>
  <w:style w:type="character" w:styleId="Name" w:customStyle="1">
    <w:name w:val="name"/>
    <w:qFormat/>
    <w:rsid w:val="00003389"/>
    <w:rPr/>
  </w:style>
  <w:style w:type="character" w:styleId="Extended-textshort" w:customStyle="1">
    <w:name w:val="extended-text__short"/>
    <w:qFormat/>
    <w:rsid w:val="00003389"/>
    <w:rPr/>
  </w:style>
  <w:style w:type="character" w:styleId="FollowedHyperlink" w:customStyle="1">
    <w:name w:val="FollowedHyperlink"/>
    <w:rsid w:val="00003389"/>
    <w:rPr>
      <w:color w:val="800080"/>
      <w:u w:val="single"/>
    </w:rPr>
  </w:style>
  <w:style w:type="character" w:styleId="Productcode" w:customStyle="1">
    <w:name w:val="product_code"/>
    <w:qFormat/>
    <w:rsid w:val="00003389"/>
    <w:rPr/>
  </w:style>
  <w:style w:type="character" w:styleId="Add-data-value" w:customStyle="1">
    <w:name w:val="add-data-value"/>
    <w:basedOn w:val="DefaultParagraphFont"/>
    <w:qFormat/>
    <w:rsid w:val="00003389"/>
    <w:rPr/>
  </w:style>
  <w:style w:type="character" w:styleId="Extendedtext-short" w:customStyle="1">
    <w:name w:val="extendedtext-short"/>
    <w:qFormat/>
    <w:rsid w:val="00003389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cd6e45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next w:val="Normal"/>
    <w:uiPriority w:val="35"/>
    <w:qFormat/>
    <w:rsid w:val="00cd6e45"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rsid w:val="00734d42"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cd6e45"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uiPriority w:val="99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rsid w:val="00cd6e45"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rsid w:val="00cd6e45"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rsid w:val="00cd6e45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uiPriority w:val="99"/>
    <w:rsid w:val="00cd6e4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rsid w:val="00cd6e45"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rsid w:val="00cd6e45"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rsid w:val="00cd6e45"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rsid w:val="00cd6e45"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rsid w:val="00cd6e45"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rsid w:val="00cd6e45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rsid w:val="00cd6e45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rsid w:val="00cd6e45"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cd6e45"/>
    <w:pPr>
      <w:ind w:left="28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rsid w:val="00cd6e45"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rsid w:val="00cd6e45"/>
    <w:pPr>
      <w:spacing w:before="240" w:after="0"/>
    </w:pPr>
    <w:rPr>
      <w:rFonts w:eastAsia="Times New Roman" w:cs="Calibri" w:cstheme="minorHAns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semiHidden/>
    <w:qFormat/>
    <w:rsid w:val="00cd6e45"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rsid w:val="00cd6e45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cd6e45"/>
    <w:pPr>
      <w:spacing w:beforeAutospacing="1" w:afterAutospacing="1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semiHidden/>
    <w:rsid w:val="00cd6e45"/>
    <w:pPr>
      <w:ind w:left="196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semiHidden/>
    <w:rsid w:val="00cd6e45"/>
    <w:pPr>
      <w:ind w:left="84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uiPriority w:val="39"/>
    <w:rsid w:val="00cd6e45"/>
    <w:pPr>
      <w:ind w:left="560" w:hanging="0"/>
    </w:pPr>
    <w:rPr>
      <w:rFonts w:eastAsia="Times New Roman" w:cs="Calibri" w:cstheme="minorHAns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rsid w:val="004900e5"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uiPriority w:val="1"/>
    <w:qFormat/>
    <w:rsid w:val="00cd6e45"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uiPriority w:val="11"/>
    <w:qFormat/>
    <w:rsid w:val="00cd6e45"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99"/>
    <w:qFormat/>
    <w:rsid w:val="00cd6e45"/>
    <w:pPr>
      <w:spacing w:before="0" w:after="0"/>
      <w:ind w:left="72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uiPriority w:val="29"/>
    <w:qFormat/>
    <w:rsid w:val="00cd6e45"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cd6e45"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uiPriority w:val="99"/>
    <w:unhideWhenUsed/>
    <w:qFormat/>
    <w:rsid w:val="00cd6e45"/>
    <w:pPr/>
    <w:rPr>
      <w:rFonts w:eastAsia="Calibri"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rsid w:val="00cd6e4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rsid w:val="00cd6e45"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rsid w:val="00cd6e45"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rsid w:val="00cd6e45"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uiPriority w:val="99"/>
    <w:semiHidden/>
    <w:qFormat/>
    <w:rsid w:val="00cd6e4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cd6e4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cd6e45"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rsid w:val="00cd6e45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rsid w:val="00cd6e45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rsid w:val="00cd6e45"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rsid w:val="00cd6e45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cd6e45"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cd6e45"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cd6e45"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rsid w:val="00cd6e45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cd6e45"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cd6e45"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rsid w:val="00cd6e45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rsid w:val="00cd6e45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cd6e45"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rsid w:val="00cd6e45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cd6e45"/>
    <w:pPr>
      <w:ind w:left="112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unhideWhenUsed/>
    <w:rsid w:val="00cd6e45"/>
    <w:pPr>
      <w:ind w:left="140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unhideWhenUsed/>
    <w:rsid w:val="00cd6e45"/>
    <w:pPr>
      <w:ind w:left="1680" w:hanging="0"/>
    </w:pPr>
    <w:rPr>
      <w:rFonts w:ascii="Calibri" w:hAnsi="Calibri" w:eastAsia="Times New Roman" w:cs="Calibri" w:asciiTheme="minorHAnsi" w:cstheme="minorHAnsi" w:hAnsiTheme="minorHAns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rsid w:val="004900e5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rsid w:val="00cd6e45"/>
    <w:pPr>
      <w:keepNext w:val="true"/>
      <w:keepLines/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rsid w:val="00cd6e45"/>
    <w:pPr>
      <w:tabs>
        <w:tab w:val="clear" w:pos="708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rsid w:val="00cd6e4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rsid w:val="00cd6e45"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rsid w:val="00cd6e45"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uiPriority w:val="99"/>
    <w:qFormat/>
    <w:rsid w:val="00cd6e45"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 w:customStyle="1">
    <w:name w:val="Обычный2"/>
    <w:qFormat/>
    <w:rsid w:val="0000338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uiPriority w:val="99"/>
    <w:unhideWhenUsed/>
    <w:qFormat/>
    <w:rsid w:val="00003389"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 w:customStyle="1">
    <w:name w:val="txt1"/>
    <w:basedOn w:val="Normal"/>
    <w:qFormat/>
    <w:rsid w:val="00003389"/>
    <w:pPr/>
    <w:rPr>
      <w:rFonts w:ascii="Calibri" w:hAnsi="Calibri" w:eastAsia="Times New Roman" w:cs="Times New Roman"/>
      <w:szCs w:val="24"/>
      <w:lang w:eastAsia="ru-RU"/>
    </w:rPr>
  </w:style>
  <w:style w:type="paragraph" w:styleId="Formattext" w:customStyle="1">
    <w:name w:val="formattext"/>
    <w:basedOn w:val="Normal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styleId="38" w:customStyle="1">
    <w:name w:val="Обычный3"/>
    <w:qFormat/>
    <w:rsid w:val="004900e5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cd6e45"/>
  </w:style>
  <w:style w:type="numbering" w:styleId="212" w:customStyle="1">
    <w:name w:val="Стиль2"/>
    <w:uiPriority w:val="99"/>
    <w:qFormat/>
    <w:rsid w:val="00cd6e45"/>
  </w:style>
  <w:style w:type="numbering" w:styleId="112" w:customStyle="1">
    <w:name w:val="Нет списка1"/>
    <w:semiHidden/>
    <w:qFormat/>
    <w:rsid w:val="00cd6e45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d">
    <w:name w:val="Table Grid"/>
    <w:basedOn w:val="a5"/>
    <w:rsid w:val="009c3b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Application>AlterOffice/3.4.0.9$Linux_X86_64 LibreOffice_project/b8daf9e823b1a5463a2f48435ddc2e8696e7d4fc</Application>
  <AppVersion>15.0000</AppVersion>
  <Pages>5</Pages>
  <Words>576</Words>
  <Characters>3959</Characters>
  <CharactersWithSpaces>4406</CharactersWithSpaces>
  <Paragraphs>159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2023-05-24T06:11:00Z</dcterms:created>
  <dc:creator>Кочетов Сергей Владимирович</dc:creator>
  <dc:description/>
  <dc:language>ru-RU</dc:language>
  <cp:lastModifiedBy/>
  <dcterms:modified xsi:type="dcterms:W3CDTF">2026-06-15T18:29:41Z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