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Технические требования на оказание услуг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«ОКПД2 45.20.11.500 Оказание услуг по техническому обслуживанию и ремонту транспортных средств для нужд АО «СК РусГидро» в </w:t>
      </w:r>
    </w:p>
    <w:p>
      <w:pPr>
        <w:pStyle w:val="Normal"/>
        <w:jc w:val="center"/>
        <w:rPr>
          <w:rFonts w:eastAsia="Calibri"/>
          <w:b/>
          <w:bCs/>
          <w:highlight w:val="yellow"/>
        </w:rPr>
      </w:pPr>
      <w:r>
        <w:rPr>
          <w:rFonts w:eastAsia="Calibri"/>
          <w:b/>
          <w:bCs/>
        </w:rPr>
        <w:t>г. Хабаровске»</w:t>
      </w:r>
    </w:p>
    <w:p>
      <w:pPr>
        <w:pStyle w:val="Normal"/>
        <w:jc w:val="center"/>
        <w:rPr>
          <w:rFonts w:eastAsia="Calibri"/>
          <w:b/>
          <w:bCs/>
          <w:highlight w:val="yellow"/>
        </w:rPr>
      </w:pPr>
      <w:r>
        <w:rPr>
          <w:rFonts w:eastAsia="Calibri"/>
          <w:b/>
          <w:bCs/>
          <w:highlight w:val="yellow"/>
        </w:rPr>
      </w:r>
    </w:p>
    <w:p>
      <w:pPr>
        <w:pStyle w:val="Normal"/>
        <w:jc w:val="center"/>
        <w:rPr>
          <w:rFonts w:eastAsia="Calibri"/>
          <w:b/>
          <w:bCs/>
        </w:rPr>
      </w:pPr>
      <w:r>
        <w:rPr>
          <w:b/>
          <w:bCs/>
        </w:rPr>
        <w:t xml:space="preserve">Лот № 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caps/>
          <w:sz w:val="28"/>
          <w:szCs w:val="28"/>
        </w:rPr>
      </w:pPr>
      <w:bookmarkStart w:id="0" w:name="_Toc54643694"/>
      <w:r>
        <w:rPr>
          <w:b/>
          <w:bCs/>
          <w:sz w:val="28"/>
          <w:szCs w:val="28"/>
        </w:rPr>
        <w:t>Общие сведения</w:t>
      </w:r>
      <w:bookmarkEnd w:id="0"/>
    </w:p>
    <w:p>
      <w:pPr>
        <w:pStyle w:val="ListParagraph"/>
        <w:ind w:left="0" w:hanging="0"/>
        <w:rPr/>
      </w:pPr>
      <w:r>
        <w:rPr/>
      </w:r>
      <w:bookmarkStart w:id="1" w:name="_Toc46743506"/>
      <w:bookmarkStart w:id="2" w:name="_Toc54643696"/>
      <w:bookmarkStart w:id="3" w:name="_Toc46743506"/>
      <w:bookmarkStart w:id="4" w:name="_Toc54643696"/>
    </w:p>
    <w:p>
      <w:pPr>
        <w:pStyle w:val="ListParagraph"/>
        <w:numPr>
          <w:ilvl w:val="1"/>
          <w:numId w:val="3"/>
        </w:numPr>
        <w:ind w:left="0" w:hanging="0"/>
        <w:rPr>
          <w:b/>
        </w:rPr>
      </w:pPr>
      <w:r>
        <w:rPr/>
        <w:t xml:space="preserve"> </w:t>
      </w:r>
      <w:r>
        <w:rPr>
          <w:b/>
        </w:rPr>
        <w:t>Обозначения и сокращения</w:t>
      </w:r>
    </w:p>
    <w:p>
      <w:pPr>
        <w:pStyle w:val="ListParagraph"/>
        <w:ind w:left="0" w:hanging="0"/>
        <w:rPr/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55"/>
        <w:gridCol w:w="6527"/>
      </w:tblGrid>
      <w:tr>
        <w:trPr>
          <w:cantSplit w:val="true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Технические требования (ТТ)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Заказчик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/>
                <w:i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Исполнителем по договору может быть юридическое / физическое лицо, в том числе индивидуальный предприниматель, или несколько юридических / физических лиц, 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капитала, за исключением юридического /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из числа лиц, относящихся к субъектам МСП, а также физические лица, не являющиеся индивидуальными предпринимателями и имеющими специальный налоговой режим «Налог профессиональный доход».</w:t>
            </w:r>
          </w:p>
        </w:tc>
      </w:tr>
      <w:tr>
        <w:trPr>
          <w:cantSplit w:val="true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ТС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iCs/>
                <w:sz w:val="24"/>
                <w:szCs w:val="24"/>
                <w:lang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ТО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Техническое обслуживание</w:t>
            </w:r>
          </w:p>
        </w:tc>
      </w:tr>
    </w:tbl>
    <w:p>
      <w:pPr>
        <w:pStyle w:val="ListParagraph"/>
        <w:ind w:left="0" w:hanging="0"/>
        <w:rPr/>
      </w:pPr>
      <w:r>
        <w:rPr/>
      </w:r>
    </w:p>
    <w:p>
      <w:pPr>
        <w:pStyle w:val="ListParagraph"/>
        <w:numPr>
          <w:ilvl w:val="1"/>
          <w:numId w:val="3"/>
        </w:numPr>
        <w:ind w:left="0" w:hanging="0"/>
        <w:rPr/>
      </w:pPr>
      <w:r>
        <w:rPr>
          <w:b/>
          <w:bCs/>
        </w:rPr>
        <w:t>Наименование</w:t>
      </w:r>
      <w:r>
        <w:rPr/>
        <w:t xml:space="preserve"> </w:t>
      </w:r>
      <w:r>
        <w:rPr>
          <w:b/>
          <w:bCs/>
        </w:rPr>
        <w:t>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Style w:val="Style8"/>
          <w:rFonts w:eastAsia="Calibri"/>
          <w:b w:val="false"/>
          <w:bCs/>
          <w:iCs/>
          <w:sz w:val="24"/>
          <w:szCs w:val="24"/>
        </w:rPr>
      </w:pPr>
      <w:r>
        <w:rPr>
          <w:rFonts w:eastAsia="Calibri"/>
          <w:iCs/>
          <w:sz w:val="24"/>
          <w:szCs w:val="24"/>
          <w:lang w:eastAsia="x-none"/>
        </w:rPr>
        <w:t>ОКПД2 45.20.11.000 Оказание услуг по техническому обслуживанию и ремонту транспортных средств для нужд АО «СК РусГидро» в г. Хабаровске.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Style w:val="Style8"/>
          <w:rFonts w:eastAsia="Calibri"/>
          <w:b w:val="false"/>
          <w:bCs/>
          <w:sz w:val="24"/>
          <w:szCs w:val="24"/>
        </w:rPr>
      </w:pPr>
      <w:r>
        <w:rPr>
          <w:rFonts w:eastAsia="Calibri"/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hanging="0"/>
        <w:rPr>
          <w:b/>
          <w:bCs/>
        </w:rPr>
      </w:pPr>
      <w:bookmarkStart w:id="5" w:name="_Toc54643697"/>
      <w:bookmarkStart w:id="6" w:name="_Toc46743507"/>
      <w:r>
        <w:rPr>
          <w:b/>
          <w:bCs/>
        </w:rPr>
        <w:t xml:space="preserve">Цель </w:t>
      </w:r>
      <w:bookmarkEnd w:id="6"/>
      <w:r>
        <w:rPr>
          <w:b/>
          <w:bCs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/>
          <w:i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Проведение диагностических и профилактических мероприятий для поддержания работоспособности транспортных средств и продления срока их службы.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rFonts w:eastAsia="Calibri"/>
          <w:b w:val="false"/>
          <w:bCs/>
          <w:sz w:val="24"/>
          <w:szCs w:val="24"/>
        </w:rPr>
      </w:pPr>
      <w:r>
        <w:rPr>
          <w:rFonts w:eastAsia="Calibri"/>
          <w:b w:val="false"/>
          <w:bCs/>
          <w:sz w:val="24"/>
          <w:szCs w:val="24"/>
        </w:rPr>
      </w:r>
    </w:p>
    <w:p>
      <w:pPr>
        <w:pStyle w:val="ListParagraph"/>
        <w:numPr>
          <w:ilvl w:val="1"/>
          <w:numId w:val="3"/>
        </w:numPr>
        <w:ind w:left="0" w:hanging="0"/>
        <w:rPr>
          <w:b/>
          <w:bCs/>
        </w:rPr>
      </w:pPr>
      <w:bookmarkStart w:id="7" w:name="_Toc54643698"/>
      <w:bookmarkStart w:id="8" w:name="_Toc46743508"/>
      <w:r>
        <w:rPr>
          <w:b/>
          <w:bCs/>
        </w:rPr>
        <w:t>Существующее положение</w:t>
      </w:r>
      <w:bookmarkEnd w:id="8"/>
      <w:r>
        <w:rPr>
          <w:b/>
          <w:bCs/>
        </w:rPr>
        <w:t xml:space="preserve"> 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Услуги оказываются Исполнителем лично по месту своего нахождения на станциях технического обслуживания (СТО) Исполнителя, расположенных в г. Хабаровске.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Оказание услуг производится с использованием всех необходимых материалов Исполнителя (тормозная и гидравлическая жидкость, моторные и трансмиссионные масла, антифриз, смазка пластичная и т.д.), с заменой необходимых запасных частей и использованием необходимых расходных материалов (лампочки, предохранители, резинотехнические изделия, изделия из пластика и т.д.) стоимость которых включена в цену нормо-часов, указанных в Таблице 2 данных Технических требований.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Комплекс работ по техническому обслуживанию включает в себя: технологическую мойку, контрольно-диагностические, регулировочные, заправочные, смазочные и иные виды работ.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Ремонт транспортных средств (агрегатов, узлов, систем) включает в себя проведение контрольно-диагностических, электротехнических, слесарных, шиномонтажных, кузовных, малярных и других работ.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b/>
          <w:bCs/>
          <w:iCs/>
          <w:sz w:val="24"/>
          <w:szCs w:val="24"/>
          <w:lang w:eastAsia="x-none"/>
        </w:rPr>
      </w:pPr>
      <w:r>
        <w:rPr>
          <w:rFonts w:eastAsia="Calibri"/>
          <w:b/>
          <w:bCs/>
          <w:iCs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b/>
          <w:bCs/>
          <w:iCs/>
          <w:sz w:val="24"/>
          <w:szCs w:val="24"/>
          <w:lang w:eastAsia="x-none"/>
        </w:rPr>
      </w:pPr>
      <w:r>
        <w:rPr>
          <w:rFonts w:eastAsia="Calibri"/>
          <w:b/>
          <w:bCs/>
          <w:iCs/>
          <w:sz w:val="24"/>
          <w:szCs w:val="24"/>
          <w:lang w:eastAsia="x-none"/>
        </w:rPr>
        <w:t>Таблица 1. Перечень автотранспортных средств</w:t>
      </w:r>
    </w:p>
    <w:tbl>
      <w:tblPr>
        <w:tblW w:w="99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6"/>
        <w:gridCol w:w="4108"/>
        <w:gridCol w:w="1704"/>
        <w:gridCol w:w="2590"/>
      </w:tblGrid>
      <w:tr>
        <w:trPr>
          <w:trHeight w:val="322" w:hRule="atLeast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Гос. номер</w:t>
            </w: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Марка и модель ТС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Идентификационный номер (номер рамы/кузова)</w:t>
            </w:r>
          </w:p>
        </w:tc>
      </w:tr>
      <w:tr>
        <w:trPr>
          <w:trHeight w:val="322" w:hRule="atLeast"/>
        </w:trPr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22" w:hRule="atLeast"/>
        </w:trPr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Р535ОН/27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TOYOTA LAND CRUISER GRJ150L- GKAEKW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JTEBU3FJ405011516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М071ТТ/27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TOYOTA LAND CRUISER GRJ150L- GKAEKW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JTEBU3FJ705010974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М206ТТ/27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JTNBK40K903051146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Р817ТТ/27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HONDA ODYSSEY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RA61304074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Р957ММ/27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LAND CRUISER PRADO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KZJ95-0035390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Р151ЕА/152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LAND CRUISER PRADO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JTEBR3FJ705010717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Р642ТН/27</w:t>
            </w:r>
          </w:p>
        </w:tc>
        <w:tc>
          <w:tcPr>
            <w:tcW w:w="4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MITSUBISHI FUSO CANTER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FBA20-551975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Е111ОХ82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XW7BF4FK70S150093</w:t>
            </w:r>
          </w:p>
        </w:tc>
      </w:tr>
      <w:tr>
        <w:trPr>
          <w:trHeight w:val="20" w:hRule="atLeast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С028ЕН790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TOYOTA CAMRY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XW7BF4FK30S112621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0" w:hanging="0"/>
        <w:jc w:val="both"/>
        <w:rPr>
          <w:rStyle w:val="Style8"/>
          <w:b w:val="false"/>
          <w:iCs/>
        </w:rPr>
      </w:pPr>
      <w:bookmarkStart w:id="9" w:name="_Toc54643700"/>
      <w:bookmarkStart w:id="10" w:name="_Toc46743509"/>
      <w:bookmarkStart w:id="11" w:name="_Hlk49857604"/>
      <w:r>
        <w:rPr>
          <w:b/>
          <w:bCs/>
        </w:rPr>
        <w:t xml:space="preserve">Информация в отношении исполнения договора, </w:t>
      </w:r>
      <w:bookmarkStart w:id="12" w:name="_Hlk46492347"/>
      <w:r>
        <w:rPr>
          <w:b/>
          <w:bCs/>
        </w:rPr>
        <w:t xml:space="preserve">которая должна быть учтена при подготовке заявки </w:t>
      </w:r>
      <w:bookmarkEnd w:id="12"/>
      <w:r>
        <w:rPr>
          <w:b/>
          <w:bCs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r>
        <w:rPr/>
        <w:t xml:space="preserve"> </w:t>
      </w:r>
      <w:bookmarkStart w:id="13" w:name="_Hlk48209761"/>
      <w:bookmarkEnd w:id="9"/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 xml:space="preserve">Диагностика, ТО и ремонт ТС должны проводиться на основании заявки заказчика.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Заявки могут подаваться заказчиком по телефону, посредством электронной почты или иным способом, обеспечивающим фиксацию факта получения заявки.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 xml:space="preserve">Диагностика, ТО и ремонт ТС должны проводиться с 08 ч. 00 м. до 22 ч. 00 м. в любой день недели, в том числе в выходные и праздничные дни по заявке Заказчика.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Прием заявки к исполнению должен оформляться заказ – нарядом.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Для оперативного удовлетворения заявок на техническое обслуживание и ремонт транспортных средств Заказчика должна быть предусмотрена возможность одновременного проведения ремонта и (или) технического обслуживания нескольких транспортных средств Заказчика, но не менее 3 (трех) единиц.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При возникновении необходимости срочной потребности в проведении ремонтных работ или работ по техническому обслуживанию, Исполнитель обязан принять автомобиль Заказчика вне очереди.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Исполнитель на основании заявки Заказчика рассчитывает необходимое количество нормо-часов, руководствуясь Таблицей № 2 данных Технических требований, необходимых для осуществления ремонта и/или технического обслуживания ТС с учетом стоимости всех расходных материалов и запасных частей. В течении дня, в который поступила заявка, Исполнитель оформляет заказ-наряд с указанием всех расчетов. Нормо-часы должны соответствовать нормо-часам, установленных заводом-изготовителем для данного вида ремонта и не должны завышаться Исполнителем с целью уместить в них стоимость расходных материалов и запасных частей, а также дополнительной выгоды.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Выдача ТС заказчику должна производиться только после проверки Исполнителем и Заказчиком полноты и качества оказанных услуг согласно заказ-наряду, комплектности и сохранности ТС.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Заказчик вправе в любое время проверять ход и качество оказания услуг, не вмешиваясь в деятельность исполнителя. Исполнитель должен обеспечить возможность нахождения заказчика в производственных помещениях с учетом соблюдения технологического режима работы, правил техники безопасности, противопожарной безопасности и производственной санитарии.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Исполнитель своевременно должен предоставить достоверную информацию о ходе исполнения своих обязательств, в том числе о сложностях, возникающих при оказании услуг.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 случае утраты (повреждения) ТС или его составной части, возникшей после принятия у заказчика ТС, исполнитель должен немедленно известить об этом заказчика.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 случае повреждения ТС, утраты (повреждения) составной части ТС, возникшего после принятия у заказчика ТС, исполнитель в срок не позднее 7 (семи) рабочих дней за свой счет должен восстановить ТС (устранить повреждение).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В случае утраты принятого у заказчика ТС исполнитель в срок не позднее 7 (семи) рабочих дней должен возместить балансовую стоимость утраченного ТС.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Трудоемкость оказания услуг (количество часов) должна определяться исполнителем на основании норм времени, рекомендованных заводами - изготовителями ТС. Трудоемкость оказания услуг (количество часов) не может превышать норм времени, рекомендованных заводами – изготовителями соответствующих ТС.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По каждому факту оказания услуг, заказчику предоставляется выписка из соответствующих нормативов трудоемкости заводов – изготовителей ТС.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Станция технического обслуживания транспортных средств Исполнителя должна: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426" w:leader="none"/>
        </w:tabs>
        <w:jc w:val="both"/>
        <w:rPr>
          <w:iCs/>
          <w:lang w:eastAsia="x-none"/>
        </w:rPr>
      </w:pPr>
      <w:r>
        <w:rPr>
          <w:iCs/>
          <w:lang w:eastAsia="x-none"/>
        </w:rPr>
        <w:t>иметь на складе необходимый запас оригинальных расходных запасных частей и материалов для проведения планового технического обслуживания транспортных средств;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426" w:leader="none"/>
        </w:tabs>
        <w:jc w:val="both"/>
        <w:rPr>
          <w:iCs/>
          <w:lang w:eastAsia="x-none"/>
        </w:rPr>
      </w:pPr>
      <w:r>
        <w:rPr>
          <w:iCs/>
          <w:lang w:eastAsia="x-none"/>
        </w:rPr>
        <w:t>обеспечить срок доставки запасных частей, отсутствующих на складе Исполнителя, не более 5 (пяти) календарных дней;</w:t>
      </w:r>
    </w:p>
    <w:p>
      <w:pPr>
        <w:pStyle w:val="ListParagraph"/>
        <w:widowControl w:val="false"/>
        <w:numPr>
          <w:ilvl w:val="0"/>
          <w:numId w:val="8"/>
        </w:numPr>
        <w:tabs>
          <w:tab w:val="clear" w:pos="708"/>
          <w:tab w:val="left" w:pos="426" w:leader="none"/>
        </w:tabs>
        <w:jc w:val="both"/>
        <w:rPr>
          <w:iCs/>
          <w:lang w:eastAsia="x-none"/>
        </w:rPr>
      </w:pPr>
      <w:r>
        <w:rPr>
          <w:iCs/>
          <w:lang w:eastAsia="x-none"/>
        </w:rPr>
        <w:t>осуществлять круглосуточную охрану поставленных на СТО транспортных средств.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Для проведения технического обслуживания и ремонта за Заказчиком должен закрепляться квалифицированный персонал Исполнителя (персональный менеджер, данные которого ФИО, номер контактного телефона предоставляются после заключения договора)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Заказчика, а также обеспечить возможность нахождения представителя Заказчика в производственных помещениях для контроля за соблюдением технологического процесса выполнения работ.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lang w:val="x-none" w:eastAsia="x-none"/>
        </w:rPr>
      </w:pPr>
      <w:r>
        <w:rPr>
          <w:iCs/>
          <w:lang w:eastAsia="x-none"/>
        </w:rPr>
        <w:t>Транспортные средства,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Совета Министров - Правительства Российской Федерации от 23 октября 1993 г. № 1090 «О Правилах дорожного движения»).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lang w:val="x-none" w:eastAsia="x-none"/>
        </w:rPr>
      </w:pPr>
      <w:r>
        <w:rPr>
          <w:iCs/>
          <w:lang w:val="x-none" w:eastAsia="x-none"/>
        </w:rPr>
        <w:t>Исполнитель должен устанавливать гарантийный срок на проведенные работы/услуги (запасные части) в течение которого Заказчик может обратиться за устранением недостатков, в случе обнаружения таковых.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ListParagraph"/>
        <w:numPr>
          <w:ilvl w:val="1"/>
          <w:numId w:val="3"/>
        </w:numPr>
        <w:ind w:left="0" w:hanging="0"/>
        <w:jc w:val="both"/>
        <w:rPr>
          <w:bCs/>
          <w:i/>
          <w:i/>
          <w:shd w:fill="FFFF99" w:val="clear"/>
        </w:rPr>
      </w:pPr>
      <w:bookmarkStart w:id="14" w:name="_Toc54643701"/>
      <w:bookmarkStart w:id="15" w:name="_Toc50125126"/>
      <w:bookmarkEnd w:id="13"/>
      <w:bookmarkEnd w:id="15"/>
      <w:r>
        <w:rPr>
          <w:b/>
          <w:bCs/>
        </w:rPr>
        <w:t>Иные требования и сведения общего характера</w:t>
      </w:r>
      <w:r>
        <w:rPr/>
        <w:t xml:space="preserve"> </w:t>
      </w:r>
      <w:bookmarkEnd w:id="14"/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Техническое обслуживание и ремонт должны производиться согласно регламенту и правилам завода изготовителя, в соответствии с требованиями, установленными федеральным законом от 10.12.1995 N 196-ФЗ «О безопасности дорожного движения», в объемах и в сроки, предусмотренные «Положением о техническом обслуживании и ремонте подвижного состава автомобильного транспорта», утвержденного приказом Министерства транспорта РСФСР 20 сентября 1984 г., «Руководством по эксплуатации автомобиля», техническим регламентом о безопасности колесных транспортных средств, утвержденным Постановлением Правительства РФ от 10.09.2009 N 720, ГОСТ Р 51709-2001. «Автотранспортные средства. Требования безопасности к техническому состоянию и методы проверки».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>При оказании услуг Исполнитель должен использовать поверенные приборы контроля и инструменты, соответствующие данным видам работ.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 xml:space="preserve">При оказании услуг Исполнитель должен использовать только рекомендованные заводом-изготовителем оригинальные, не бывшие в употреблении, не восстановленные запасные части, масла, технические жидкости и расходные материалы с не просроченным сроком годности.  </w:t>
      </w:r>
    </w:p>
    <w:p>
      <w:pPr>
        <w:pStyle w:val="ListParagraph"/>
        <w:numPr>
          <w:ilvl w:val="2"/>
          <w:numId w:val="3"/>
        </w:numPr>
        <w:ind w:left="0" w:firstLine="425"/>
        <w:jc w:val="both"/>
        <w:rPr>
          <w:iCs/>
          <w:lang w:eastAsia="x-none"/>
        </w:rPr>
      </w:pPr>
      <w:r>
        <w:rPr>
          <w:iCs/>
          <w:lang w:eastAsia="x-none"/>
        </w:rPr>
        <w:t xml:space="preserve"> </w:t>
      </w:r>
      <w:r>
        <w:rPr>
          <w:iCs/>
          <w:lang w:eastAsia="x-none"/>
        </w:rPr>
        <w:t>Оказание услуг должно осуществляться квалифицированными специалистами с соблюдением требований охраны труда.</w:t>
      </w:r>
    </w:p>
    <w:p>
      <w:pPr>
        <w:pStyle w:val="ListParagraph"/>
        <w:ind w:left="360" w:hanging="0"/>
        <w:jc w:val="both"/>
        <w:rPr>
          <w:rStyle w:val="Style8"/>
          <w:b w:val="false"/>
          <w:bCs/>
        </w:rPr>
      </w:pPr>
      <w:r>
        <w:rPr>
          <w:b w:val="false"/>
          <w:bCs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  <w:sz w:val="28"/>
          <w:szCs w:val="28"/>
        </w:rPr>
      </w:pPr>
      <w:bookmarkStart w:id="16" w:name="_Toc51339693"/>
      <w:bookmarkStart w:id="17" w:name="_Toc54643702"/>
      <w:r>
        <w:rPr>
          <w:b/>
          <w:bCs/>
          <w:sz w:val="28"/>
          <w:szCs w:val="28"/>
        </w:rPr>
        <w:t>Требования к продукции</w:t>
      </w:r>
      <w:bookmarkEnd w:id="16"/>
      <w:bookmarkEnd w:id="17"/>
    </w:p>
    <w:p>
      <w:pPr>
        <w:pStyle w:val="ListParagraph"/>
        <w:numPr>
          <w:ilvl w:val="1"/>
          <w:numId w:val="3"/>
        </w:numPr>
        <w:ind w:left="0" w:hanging="0"/>
        <w:rPr>
          <w:b/>
          <w:bCs/>
        </w:rPr>
      </w:pPr>
      <w:bookmarkStart w:id="18" w:name="_Toc54643703"/>
      <w:r>
        <w:rPr>
          <w:b/>
          <w:bCs/>
        </w:rPr>
        <w:t>Требования к объемам и срокам оказания услуг</w:t>
      </w:r>
      <w:bookmarkEnd w:id="18"/>
    </w:p>
    <w:p>
      <w:pPr>
        <w:pStyle w:val="ListParagraph"/>
        <w:numPr>
          <w:ilvl w:val="2"/>
          <w:numId w:val="3"/>
        </w:numPr>
        <w:ind w:left="0" w:hanging="0"/>
        <w:jc w:val="both"/>
        <w:rPr>
          <w:b/>
        </w:rPr>
      </w:pPr>
      <w:bookmarkStart w:id="19" w:name="_Toc54643704"/>
      <w:r>
        <w:rPr>
          <w:b/>
        </w:rPr>
        <w:t>Требования к перечню и объему услуг</w:t>
      </w:r>
      <w:bookmarkEnd w:id="19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b/>
          <w:bCs/>
        </w:rPr>
      </w:pPr>
      <w:bookmarkStart w:id="20" w:name="_Toc54643705"/>
      <w:bookmarkStart w:id="21" w:name="_Toc51339695"/>
      <w:r>
        <w:rPr>
          <w:b/>
          <w:bCs/>
        </w:rPr>
        <w:t xml:space="preserve">Таблица 2. Перечень </w:t>
      </w:r>
      <w:bookmarkEnd w:id="21"/>
      <w:r>
        <w:rPr>
          <w:b/>
          <w:bCs/>
        </w:rPr>
        <w:t>и объем оказываемых услуг</w:t>
      </w:r>
      <w:bookmarkEnd w:id="20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2"/>
        <w:gridCol w:w="6986"/>
        <w:gridCol w:w="1356"/>
        <w:gridCol w:w="1046"/>
      </w:tblGrid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>
          <w:trHeight w:val="20" w:hRule="atLeast"/>
        </w:trPr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Техническое обслуживание и ремонт 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климатической системы автомобиля;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топливной системы автомобиля;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трансмиссии автомобиля;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тормозной системы автомобиля;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ходовой части автомобиля;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Косметический ремонт кузовной части и навесного оборудования кузова автомобиля;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ДВС и его навесного оборудования;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>
        <w:trPr>
          <w:trHeight w:val="20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обслуживание и ремонт электрооборудования и электрических систем автомобиля.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Норма/час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2"/>
          <w:numId w:val="3"/>
        </w:numPr>
        <w:ind w:left="0" w:hanging="0"/>
        <w:jc w:val="both"/>
        <w:rPr>
          <w:b/>
        </w:rPr>
      </w:pPr>
      <w:bookmarkStart w:id="22" w:name="_Toc54643706"/>
      <w:bookmarkStart w:id="23" w:name="_Toc51339696"/>
      <w:r>
        <w:rPr>
          <w:b/>
        </w:rPr>
        <w:t xml:space="preserve">Требования </w:t>
      </w:r>
      <w:bookmarkEnd w:id="23"/>
      <w:r>
        <w:rPr>
          <w:b/>
        </w:rPr>
        <w:t>к срокам оказания услуг</w:t>
      </w:r>
      <w:bookmarkEnd w:id="22"/>
    </w:p>
    <w:p>
      <w:pPr>
        <w:pStyle w:val="Normal"/>
        <w:rPr>
          <w:b/>
          <w:bCs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b/>
          <w:bCs/>
        </w:rPr>
        <w:t xml:space="preserve">Таблица 3. </w:t>
      </w:r>
      <w:bookmarkStart w:id="28" w:name="_Hlk50465284"/>
      <w:r>
        <w:rPr>
          <w:b/>
          <w:bCs/>
        </w:rPr>
        <w:t xml:space="preserve">Требования к срокам </w:t>
      </w:r>
      <w:bookmarkEnd w:id="25"/>
      <w:bookmarkEnd w:id="26"/>
      <w:bookmarkEnd w:id="28"/>
      <w:r>
        <w:rPr>
          <w:b/>
          <w:bCs/>
        </w:rPr>
        <w:t>оказания услуг</w:t>
      </w:r>
      <w:bookmarkEnd w:id="24"/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961"/>
        <w:gridCol w:w="2198"/>
        <w:gridCol w:w="2195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lef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техническому обслуживанию и ремонту транспортных средств для нужд АО «СК РусГидро» в г. Хабаровске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момента заключения договора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bookmarkStart w:id="29" w:name="_Toc46743510"/>
            <w:r>
              <w:rPr>
                <w:sz w:val="20"/>
                <w:szCs w:val="20"/>
              </w:rPr>
              <w:t>31.01.2027</w:t>
            </w:r>
            <w:bookmarkEnd w:id="29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3"/>
        </w:numPr>
        <w:ind w:left="0" w:hanging="0"/>
        <w:rPr>
          <w:b/>
          <w:bCs/>
        </w:rPr>
      </w:pPr>
      <w:bookmarkStart w:id="30" w:name="_Toc54643709"/>
      <w:bookmarkStart w:id="31" w:name="_Toc54643708"/>
      <w:bookmarkStart w:id="32" w:name="_Toc46743511"/>
      <w:r>
        <w:rPr>
          <w:b/>
          <w:bCs/>
        </w:rPr>
        <w:t xml:space="preserve">Требования к </w:t>
      </w:r>
      <w:bookmarkEnd w:id="32"/>
      <w:r>
        <w:rPr>
          <w:b/>
          <w:bCs/>
        </w:rPr>
        <w:t>качеству услуг</w:t>
      </w:r>
      <w:bookmarkEnd w:id="31"/>
    </w:p>
    <w:p>
      <w:pPr>
        <w:pStyle w:val="Normal"/>
        <w:rPr>
          <w:b/>
          <w:bCs/>
          <w:sz w:val="24"/>
          <w:szCs w:val="24"/>
        </w:rPr>
      </w:pPr>
      <w:bookmarkStart w:id="33" w:name="_Toc51339698"/>
      <w:bookmarkStart w:id="34" w:name="_Toc50125131"/>
      <w:r>
        <w:rPr>
          <w:b/>
          <w:bCs/>
          <w:sz w:val="24"/>
          <w:szCs w:val="24"/>
        </w:rPr>
        <w:t xml:space="preserve">Таблица 4. Требования к </w:t>
      </w:r>
      <w:bookmarkEnd w:id="33"/>
      <w:bookmarkEnd w:id="34"/>
      <w:r>
        <w:rPr>
          <w:b/>
          <w:bCs/>
          <w:sz w:val="24"/>
          <w:szCs w:val="24"/>
        </w:rPr>
        <w:t>качеству услуг</w:t>
      </w:r>
      <w:bookmarkEnd w:id="30"/>
      <w:r>
        <w:rPr>
          <w:b/>
          <w:bCs/>
          <w:sz w:val="24"/>
          <w:szCs w:val="24"/>
        </w:rPr>
        <w:t xml:space="preserve"> 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3403"/>
        <w:gridCol w:w="2692"/>
        <w:gridCol w:w="4299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69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42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35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35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2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42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42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4299" w:type="dxa"/>
            <w:tcBorders/>
          </w:tcPr>
          <w:p>
            <w:pPr>
              <w:pStyle w:val="Style2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порядку сдачи-приемки оказанных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42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Приемка автомобилей из ремонта осуществляется на станции Исполнителя в присутствии представителя Заказчика. Исполнитель должен составить приемосдаточный акт (в 2 (двух) экземплярах), в котором должны указываться комплектность ТС, видимые наружные повреждения, дефекты и количество бензина в баке. Приемосдаточный акт должен подписываться совместно уполномоченными лицами исполнителя и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Исполнитель не позднее 1 (одного) рабочего дня с даты завершения оказания услуг, предоставляет Заказчику дефектный акт, 2 (два) экземпляра акта оказанных услуг, 2 (два) экземпляра заказ-наряда, счет на оплату.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Ответственность за достоверность указанной в актах информации возлагается на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Заказчик в срок не более 2 (двух) рабочих дней с даты завершения оказания услуг проводит экспертизу результатов оказанных услуг и, в случае отсутствия оснований, препятствующих приемке оказанных услуг, и отсутствия замечаний к акту оказанных услуг, подписывает в срок не более 3 (трех) рабочих дней с даты завершения проведения экспертизы и возвращает Исполнителю акт оказанных услуг и заказ-наряд, либо в случае наличия в заключении, подготовленном в результате проведения экспертизы, отклонений, препятствующих приемке оказанных услуг, направляет Исполнителю мотивированный отказ от приемки оказанных услуг с изложением причин отказа и выявленных недостатков. Исполнитель обязан устранить выявленные недостатки в срок не более 2 (двух) рабочих дней с даты поступления письменного отказа Заказчика, либо направить Заказчику отказ от устранения выявленных недостатков с изложением причин отказа. Повторное рассмотрение документов осуществляется в порядке, определенном в настоящем пункте.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наличия в заключении, подготовленном по результатам проведения экспертизы оказанных услуг, незначительных отклонений от требований настоящего контракта, не препятствующих приемке оказанных услуг и такие нарушения устранены Исполнителем в ходе проведения экспертизы, Заказчик подписывает акт оказанных услуг и заказ-наряд и направляет его Исполнителю.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firstLine="284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Датой исполнения обязательств Исполнителем по настоящему контракту считается дата подписания без замечаний к качеству и объему оказанных услуг акта оказанных услуг и заказ-наряда, оформленного в установленном порядке, подписанного Исполнителем и Заказчиком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42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42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Исполнитель несет ответственность за недостатки оказанных услуг, обнаруженные в пределах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гарантийного срока, в том числе за поломки и неисправности, появившиеся в результате действий и/или упущений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Гарантийный срок: на новые запасные части (детали), комплектующие, новые узлы и агрегаты 12 (двенадцать) месяцев, на выполненные слесарные работы 6 (шесть) месяцев, на выполненные кузовные работы и работы по покраске кузова и кузовных деталей автомобилей 24 (двадцать четыре) месяца со дня подписания акта оказанных услуг.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период гарантийного срока эксплуатации на оказанные услуги Исполнитель проводит устранение скрытых дефектов за свой счет, при соблюдении правил эксплуатации автомобилей заказчиком. Устранение дефектов по оказанным услугам проводится исполнителем безвозмездно в течение 2 дней со дня обнаружения неисправности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84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Течение гарантийного срока прерывается на все время устранения недостатков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42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</w:rPr>
      </w:pPr>
      <w:bookmarkStart w:id="36" w:name="_Toc54643710"/>
      <w:bookmarkStart w:id="37" w:name="_Toc53393312"/>
      <w:bookmarkStart w:id="38" w:name="_Toc53395937"/>
      <w:r>
        <w:rPr>
          <w:b/>
          <w:bCs/>
        </w:rPr>
        <w:t>Требования к документации по ценообразованию</w:t>
      </w:r>
      <w:bookmarkEnd w:id="37"/>
      <w:bookmarkEnd w:id="38"/>
      <w:r>
        <w:rPr>
          <w:b/>
          <w:bCs/>
        </w:rPr>
        <w:t xml:space="preserve"> на этапе закупки</w:t>
      </w:r>
      <w:bookmarkEnd w:id="36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ListParagraph"/>
        <w:numPr>
          <w:ilvl w:val="0"/>
          <w:numId w:val="3"/>
        </w:numPr>
        <w:ind w:left="0" w:hanging="0"/>
        <w:jc w:val="center"/>
        <w:rPr>
          <w:b/>
          <w:bCs/>
        </w:rPr>
      </w:pPr>
      <w:bookmarkStart w:id="39" w:name="_Toc54281228"/>
      <w:bookmarkStart w:id="40" w:name="_Toc54643711"/>
      <w:r>
        <w:rPr>
          <w:b/>
          <w:bCs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предложенной Участником закупки, который был признан Победителем.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bookmarkStart w:id="41" w:name="_Toc46743519"/>
      <w:bookmarkStart w:id="42" w:name="_Toc51339699"/>
      <w:r>
        <w:rPr>
          <w:rFonts w:eastAsia="Calibri"/>
          <w:iCs/>
          <w:sz w:val="24"/>
          <w:szCs w:val="24"/>
          <w:lang w:eastAsia="x-none"/>
        </w:rPr>
        <w:t>Порядок формирования на этапе исполнения договора стоимости выполняемых услуг по заявке заказчика установлен в Проекте договора.</w:t>
      </w:r>
      <w:bookmarkEnd w:id="41"/>
      <w:bookmarkEnd w:id="42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FD81-E851-42D0-842D-2D3CAF0F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Application>AlterOffice/3.4.0.9$Linux_X86_64 LibreOffice_project/b8daf9e823b1a5463a2f48435ddc2e8696e7d4fc</Application>
  <AppVersion>15.0000</AppVersion>
  <Pages>9</Pages>
  <Words>1984</Words>
  <Characters>14020</Characters>
  <CharactersWithSpaces>15780</CharactersWithSpaces>
  <Paragraphs>209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2023-10-02T03:41:00Z</dcterms:created>
  <dc:creator>Быстров Олег Геннадьевич</dc:creator>
  <dc:description/>
  <dc:language>ru-RU</dc:language>
  <cp:lastModifiedBy>akulovakv@corp.gidroogk.com</cp:lastModifiedBy>
  <cp:lastPrinted>2006-07-26T14:04:00Z</cp:lastPrinted>
  <dcterms:modified xsi:type="dcterms:W3CDTF">2026-06-16T11:24:14Z</dcterms:modified>
  <cp:revision>55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