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13" w:rsidRDefault="00F13F13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F13F13" w:rsidRDefault="00F13F13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F13F13" w:rsidRDefault="00F13F13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F13F13" w:rsidRDefault="00F13F13">
      <w:pPr>
        <w:keepNext/>
        <w:keepLines/>
        <w:jc w:val="right"/>
        <w:rPr>
          <w:rFonts w:eastAsia="Calibri"/>
          <w:b/>
          <w:sz w:val="24"/>
          <w:szCs w:val="24"/>
          <w:lang w:eastAsia="en-US"/>
        </w:rPr>
      </w:pPr>
    </w:p>
    <w:p w:rsidR="00F13F13" w:rsidRDefault="00F13F13">
      <w:pPr>
        <w:keepNext/>
        <w:keepLines/>
        <w:jc w:val="right"/>
        <w:rPr>
          <w:b/>
          <w:bCs/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F13F13">
      <w:pPr>
        <w:keepNext/>
        <w:keepLines/>
        <w:rPr>
          <w:sz w:val="26"/>
          <w:szCs w:val="26"/>
        </w:rPr>
      </w:pPr>
    </w:p>
    <w:p w:rsidR="00F13F13" w:rsidRDefault="006C451E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F13F13" w:rsidRDefault="006C451E">
      <w:pPr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ОКПД2 27.33.11.150 Поставка выключателя АН-25Е3-25А (аварийный запас) для нужд филиала ПАО «РусГидро» - «Саяно-Шушенская ГЭС  имени П.С. Непорожнего»</w:t>
      </w:r>
    </w:p>
    <w:p w:rsidR="00F13F13" w:rsidRDefault="00F13F13">
      <w:pPr>
        <w:keepNext/>
        <w:keepLines/>
        <w:jc w:val="both"/>
        <w:rPr>
          <w:sz w:val="26"/>
          <w:szCs w:val="26"/>
        </w:rPr>
      </w:pPr>
    </w:p>
    <w:p w:rsidR="00F13F13" w:rsidRDefault="006C451E">
      <w:pPr>
        <w:rPr>
          <w:sz w:val="26"/>
          <w:szCs w:val="26"/>
        </w:rPr>
      </w:pPr>
      <w:r>
        <w:br w:type="page"/>
      </w:r>
    </w:p>
    <w:p w:rsidR="00F13F13" w:rsidRDefault="006C451E">
      <w:pPr>
        <w:pStyle w:val="1"/>
        <w:keepLines/>
        <w:ind w:left="357" w:hanging="357"/>
        <w:jc w:val="center"/>
        <w:rPr>
          <w:caps/>
        </w:rPr>
      </w:pPr>
      <w:bookmarkStart w:id="0" w:name="_Toc51339692"/>
      <w:bookmarkStart w:id="1" w:name="_Toc75446566"/>
      <w:r>
        <w:lastRenderedPageBreak/>
        <w:t>Общие сведения</w:t>
      </w:r>
      <w:bookmarkEnd w:id="0"/>
      <w:bookmarkEnd w:id="1"/>
    </w:p>
    <w:p w:rsidR="00F13F13" w:rsidRDefault="006C451E">
      <w:pPr>
        <w:pStyle w:val="4"/>
        <w:numPr>
          <w:ilvl w:val="1"/>
          <w:numId w:val="3"/>
        </w:numPr>
      </w:pPr>
      <w:bookmarkStart w:id="2" w:name="_Toc75446567"/>
      <w:bookmarkStart w:id="3" w:name="_Toc46743505"/>
      <w:r>
        <w:t>Обозначения и сокращения</w:t>
      </w:r>
      <w:bookmarkEnd w:id="2"/>
      <w:bookmarkEnd w:id="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F13F1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государственный </w:t>
            </w:r>
            <w:r>
              <w:rPr>
                <w:iCs/>
                <w:sz w:val="22"/>
                <w:szCs w:val="22"/>
              </w:rPr>
              <w:t>стандарт;</w:t>
            </w:r>
          </w:p>
        </w:tc>
      </w:tr>
      <w:tr w:rsidR="00F13F1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1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УХЛ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1"/>
                <w:b w:val="0"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климатическое исполнение «умеренный и холодный климат»;</w:t>
            </w:r>
          </w:p>
        </w:tc>
      </w:tr>
      <w:tr w:rsidR="00F13F13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ТХ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Style w:val="aff1"/>
                <w:b w:val="0"/>
                <w:i w:val="0"/>
                <w:iCs/>
                <w:sz w:val="22"/>
                <w:szCs w:val="22"/>
                <w:shd w:val="clear" w:color="auto" w:fill="auto"/>
                <w:lang w:val="en-US"/>
              </w:rPr>
            </w:pPr>
            <w:r>
              <w:rPr>
                <w:rStyle w:val="aff1"/>
                <w:b w:val="0"/>
                <w:i w:val="0"/>
                <w:iCs/>
                <w:sz w:val="22"/>
                <w:szCs w:val="22"/>
                <w:shd w:val="clear" w:color="auto" w:fill="auto"/>
                <w:lang w:val="en-US"/>
              </w:rPr>
              <w:t>технические характеристики</w:t>
            </w:r>
          </w:p>
        </w:tc>
      </w:tr>
    </w:tbl>
    <w:p w:rsidR="00F13F13" w:rsidRDefault="006C451E">
      <w:pPr>
        <w:pStyle w:val="4"/>
        <w:numPr>
          <w:ilvl w:val="1"/>
          <w:numId w:val="3"/>
        </w:numPr>
      </w:pPr>
      <w:bookmarkStart w:id="4" w:name="_Toc75446568"/>
      <w:bookmarkStart w:id="5" w:name="_Toc46743506"/>
      <w:r>
        <w:t>Наименование закупаемой продукции</w:t>
      </w:r>
      <w:bookmarkEnd w:id="4"/>
      <w:bookmarkEnd w:id="5"/>
    </w:p>
    <w:p w:rsidR="00F13F13" w:rsidRDefault="006C451E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1.2.1 Выключатель </w:t>
      </w:r>
      <w:r>
        <w:rPr>
          <w:sz w:val="24"/>
          <w:szCs w:val="24"/>
        </w:rPr>
        <w:t>АН-25Е3-25А (аварийный запас)</w:t>
      </w:r>
    </w:p>
    <w:p w:rsidR="00F13F13" w:rsidRDefault="006C451E">
      <w:pPr>
        <w:pStyle w:val="4"/>
        <w:numPr>
          <w:ilvl w:val="1"/>
          <w:numId w:val="3"/>
        </w:numPr>
        <w:spacing w:before="240"/>
        <w:ind w:left="431" w:hanging="431"/>
      </w:pPr>
      <w:bookmarkStart w:id="6" w:name="_Toc46743507"/>
      <w:bookmarkStart w:id="7" w:name="_Toc75446569"/>
      <w:r>
        <w:t xml:space="preserve">Цель </w:t>
      </w:r>
      <w:bookmarkEnd w:id="6"/>
      <w:r>
        <w:rPr>
          <w:lang w:val="ru-RU"/>
        </w:rPr>
        <w:t xml:space="preserve">использования закупаемой продукции </w:t>
      </w:r>
      <w:bookmarkEnd w:id="7"/>
      <w:r>
        <w:t xml:space="preserve"> </w:t>
      </w:r>
    </w:p>
    <w:p w:rsidR="00F13F13" w:rsidRDefault="006C451E">
      <w:pPr>
        <w:widowControl w:val="0"/>
        <w:tabs>
          <w:tab w:val="left" w:pos="426"/>
        </w:tabs>
        <w:spacing w:before="120"/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Восполнение аварийного запаса Филиала. </w:t>
      </w:r>
    </w:p>
    <w:p w:rsidR="00F13F13" w:rsidRDefault="006C451E">
      <w:pPr>
        <w:widowControl w:val="0"/>
        <w:tabs>
          <w:tab w:val="left" w:pos="426"/>
        </w:tabs>
        <w:spacing w:before="120"/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В соответствии с п. 41 "Правил организации технического обслуживания и ремонта объектов электроэнергетики"1, субъекты электроэнергетики должны создавать, поддерживать и содержать в исправном состоянии аварийный запас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 оборудования, запасных частей и материалов для устранения последствий аварий и технологических нарушений (отказов, неисправностей), возникающих в процессе эксплуатации, с целью минимизации материального ущерба за счет сокращения времени обеспечения МТР, н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еобходимых для восстановительных работ.</w:t>
      </w:r>
    </w:p>
    <w:p w:rsidR="00F13F13" w:rsidRDefault="006C451E">
      <w:pPr>
        <w:widowControl w:val="0"/>
        <w:tabs>
          <w:tab w:val="left" w:pos="426"/>
        </w:tabs>
        <w:spacing w:before="120"/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Предметом закупки является выключатель для находящегося в эксплуатации щита собственных нужд Н6. Указанный выключатель не предназначен для незамедлительного монтажа и замены, при этом, в случае аварийной ситуации он 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должен быть установлен взамен поврежденного элемента в кратчайшие сроки, что возможно только при полном соответствии габаритов выключателя с установочном местом в щите собственных нужд Н6.</w:t>
      </w:r>
    </w:p>
    <w:p w:rsidR="00F13F13" w:rsidRDefault="00F13F13">
      <w:pPr>
        <w:widowControl w:val="0"/>
        <w:shd w:val="clear" w:color="auto" w:fill="FFFFFF" w:themeFill="background1"/>
        <w:tabs>
          <w:tab w:val="left" w:pos="426"/>
        </w:tabs>
        <w:spacing w:before="120"/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</w:p>
    <w:p w:rsidR="00F13F13" w:rsidRDefault="006C451E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r>
        <w:rPr>
          <w:iCs/>
        </w:rPr>
        <w:t>Требования к продукции</w:t>
      </w:r>
      <w:bookmarkEnd w:id="8"/>
      <w:bookmarkEnd w:id="9"/>
    </w:p>
    <w:p w:rsidR="00F13F13" w:rsidRDefault="006C451E">
      <w:pPr>
        <w:pStyle w:val="4"/>
        <w:numPr>
          <w:ilvl w:val="1"/>
          <w:numId w:val="3"/>
        </w:numPr>
      </w:pPr>
      <w:bookmarkStart w:id="10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F13F13" w:rsidRDefault="006C451E">
      <w:pPr>
        <w:pStyle w:val="32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:rsidR="00F13F13" w:rsidRDefault="006C451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2"/>
        <w:gridCol w:w="6135"/>
        <w:gridCol w:w="1423"/>
        <w:gridCol w:w="1412"/>
      </w:tblGrid>
      <w:tr w:rsidR="00F13F13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13" w:rsidRDefault="006C45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13F13" w:rsidRDefault="006C45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13" w:rsidRDefault="006C45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13" w:rsidRDefault="006C45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13" w:rsidRDefault="006C45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13F13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13F13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F13F1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13F13" w:rsidRDefault="006C451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Выключатель </w:t>
            </w:r>
            <w:r>
              <w:rPr>
                <w:sz w:val="24"/>
                <w:szCs w:val="24"/>
                <w:lang w:val="en-US"/>
              </w:rPr>
              <w:t>АН-25Е3-25А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F13F13" w:rsidRDefault="006C451E">
      <w:pPr>
        <w:pStyle w:val="32"/>
        <w:rPr>
          <w:lang w:val="ru-RU"/>
        </w:rPr>
      </w:pPr>
      <w:bookmarkStart w:id="14" w:name="_Toc51339696"/>
      <w:bookmarkStart w:id="15" w:name="_Toc75446578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 xml:space="preserve">к срокам поставки продукции </w:t>
      </w:r>
      <w:bookmarkEnd w:id="15"/>
    </w:p>
    <w:p w:rsidR="00F13F13" w:rsidRDefault="006C451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6"/>
      <w:bookmarkStart w:id="17" w:name="_Toc51339697"/>
      <w:bookmarkStart w:id="18" w:name="_Toc50125127"/>
      <w:bookmarkStart w:id="19" w:name="_Toc75446579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1"/>
        <w:gridCol w:w="2550"/>
        <w:gridCol w:w="2979"/>
        <w:gridCol w:w="3116"/>
      </w:tblGrid>
      <w:tr w:rsidR="00F13F13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F13F13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13F13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3F13" w:rsidRDefault="006C451E">
            <w:pPr>
              <w:widowControl w:val="0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F13" w:rsidRDefault="006C451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Выключатель </w:t>
            </w:r>
            <w:r>
              <w:rPr>
                <w:sz w:val="24"/>
                <w:szCs w:val="24"/>
                <w:lang w:val="en-US"/>
              </w:rPr>
              <w:t>АН-25Е3-25А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даты, следующей за датой заключения </w:t>
            </w:r>
            <w:r>
              <w:rPr>
                <w:sz w:val="24"/>
                <w:szCs w:val="24"/>
              </w:rPr>
              <w:t>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13" w:rsidRDefault="006C451E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Не позднее 30.01.2027</w:t>
            </w:r>
          </w:p>
        </w:tc>
      </w:tr>
    </w:tbl>
    <w:p w:rsidR="00F13F13" w:rsidRDefault="00F13F13">
      <w:pPr>
        <w:sectPr w:rsidR="00F13F13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F13F13" w:rsidRDefault="006C451E">
      <w:pPr>
        <w:pStyle w:val="4"/>
        <w:numPr>
          <w:ilvl w:val="1"/>
          <w:numId w:val="3"/>
        </w:numPr>
      </w:pPr>
      <w:bookmarkStart w:id="21" w:name="_Toc46743511"/>
      <w:bookmarkStart w:id="22" w:name="_Toc75446581"/>
      <w:bookmarkStart w:id="23" w:name="_Toc51339698"/>
      <w:r>
        <w:lastRenderedPageBreak/>
        <w:t xml:space="preserve">Требования к </w:t>
      </w:r>
      <w:bookmarkEnd w:id="21"/>
      <w:r>
        <w:rPr>
          <w:lang w:val="ru-RU"/>
        </w:rPr>
        <w:t>качеству продукции</w:t>
      </w:r>
      <w:bookmarkEnd w:id="22"/>
    </w:p>
    <w:p w:rsidR="00F13F13" w:rsidRDefault="006C451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4"/>
      <w:r>
        <w:rPr>
          <w:sz w:val="24"/>
          <w:szCs w:val="24"/>
        </w:rPr>
        <w:t xml:space="preserve"> </w:t>
      </w:r>
      <w:bookmarkEnd w:id="23"/>
    </w:p>
    <w:p w:rsidR="00F13F13" w:rsidRDefault="006C451E">
      <w:pPr>
        <w:jc w:val="both"/>
        <w:rPr>
          <w:bCs/>
          <w:i/>
          <w:sz w:val="24"/>
          <w:szCs w:val="24"/>
          <w:lang w:eastAsia="x-none"/>
        </w:rPr>
      </w:pPr>
      <w:r>
        <w:rPr>
          <w:b/>
          <w:sz w:val="24"/>
          <w:szCs w:val="24"/>
        </w:rPr>
        <w:t xml:space="preserve">Наименование продукции (позиция № </w:t>
      </w:r>
      <w:r>
        <w:rPr>
          <w:sz w:val="24"/>
          <w:szCs w:val="24"/>
        </w:rPr>
        <w:t>1</w:t>
      </w:r>
      <w:r>
        <w:t xml:space="preserve"> </w:t>
      </w:r>
      <w:r>
        <w:rPr>
          <w:b/>
          <w:sz w:val="24"/>
          <w:szCs w:val="24"/>
        </w:rPr>
        <w:t xml:space="preserve">Таблицы 1.1): </w:t>
      </w:r>
      <w:r>
        <w:rPr>
          <w:rFonts w:eastAsia="Calibri"/>
          <w:sz w:val="24"/>
          <w:szCs w:val="24"/>
          <w:lang w:eastAsia="x-none"/>
        </w:rPr>
        <w:t xml:space="preserve">Выключатель </w:t>
      </w:r>
      <w:r>
        <w:rPr>
          <w:sz w:val="24"/>
          <w:szCs w:val="24"/>
        </w:rPr>
        <w:t>АН-25Е3-25А</w:t>
      </w:r>
      <w:r>
        <w:rPr>
          <w:bCs/>
          <w:i/>
          <w:sz w:val="24"/>
          <w:szCs w:val="24"/>
          <w:lang w:eastAsia="x-none"/>
        </w:rPr>
        <w:t xml:space="preserve"> </w:t>
      </w:r>
      <w:r>
        <w:rPr>
          <w:bCs/>
          <w:sz w:val="24"/>
          <w:szCs w:val="24"/>
          <w:lang w:eastAsia="x-none"/>
        </w:rPr>
        <w:t>или эквивалент.</w:t>
      </w:r>
    </w:p>
    <w:tbl>
      <w:tblPr>
        <w:tblStyle w:val="affffa"/>
        <w:tblW w:w="154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4679"/>
        <w:gridCol w:w="1985"/>
        <w:gridCol w:w="2409"/>
        <w:gridCol w:w="2430"/>
      </w:tblGrid>
      <w:tr w:rsidR="00F13F13" w:rsidTr="0048742A">
        <w:tc>
          <w:tcPr>
            <w:tcW w:w="850" w:type="dxa"/>
            <w:vMerge w:val="restart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79" w:type="dxa"/>
            <w:vMerge w:val="restart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 (Технические и функциональные характеристики</w:t>
            </w:r>
          </w:p>
          <w:p w:rsidR="00F13F13" w:rsidRDefault="006C45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(параметры эквивалентности))</w:t>
            </w:r>
          </w:p>
        </w:tc>
        <w:tc>
          <w:tcPr>
            <w:tcW w:w="4394" w:type="dxa"/>
            <w:gridSpan w:val="2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30" w:type="dxa"/>
            <w:vMerge w:val="restart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F13F13" w:rsidTr="0048742A">
        <w:tc>
          <w:tcPr>
            <w:tcW w:w="850" w:type="dxa"/>
            <w:vMerge/>
            <w:vAlign w:val="center"/>
          </w:tcPr>
          <w:p w:rsidR="00F13F13" w:rsidRDefault="00F13F1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F13F13" w:rsidRDefault="00F13F1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9" w:type="dxa"/>
            <w:vMerge/>
            <w:vAlign w:val="center"/>
          </w:tcPr>
          <w:p w:rsidR="00F13F13" w:rsidRDefault="00F13F1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30" w:type="dxa"/>
            <w:vMerge/>
            <w:vAlign w:val="center"/>
          </w:tcPr>
          <w:p w:rsidR="00F13F13" w:rsidRDefault="00F13F1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F13F13" w:rsidTr="0048742A">
        <w:tc>
          <w:tcPr>
            <w:tcW w:w="850" w:type="dxa"/>
            <w:vAlign w:val="center"/>
          </w:tcPr>
          <w:p w:rsidR="00F13F13" w:rsidRDefault="006C451E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30" w:type="dxa"/>
            <w:vAlign w:val="center"/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3F13" w:rsidTr="0048742A">
        <w:tc>
          <w:tcPr>
            <w:tcW w:w="850" w:type="dxa"/>
            <w:vAlign w:val="center"/>
          </w:tcPr>
          <w:p w:rsidR="00F13F13" w:rsidRDefault="00F13F13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vAlign w:val="center"/>
          </w:tcPr>
          <w:p w:rsidR="00F13F13" w:rsidRDefault="006C451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(включая гарантируемые </w:t>
            </w:r>
            <w:r>
              <w:rPr>
                <w:b/>
                <w:sz w:val="24"/>
                <w:szCs w:val="24"/>
              </w:rPr>
              <w:t>показатели)</w:t>
            </w:r>
          </w:p>
        </w:tc>
        <w:tc>
          <w:tcPr>
            <w:tcW w:w="1985" w:type="dxa"/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</w:tcPr>
          <w:p w:rsidR="00F13F13" w:rsidRDefault="006C451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13F13" w:rsidTr="0048742A">
        <w:tc>
          <w:tcPr>
            <w:tcW w:w="850" w:type="dxa"/>
            <w:vAlign w:val="center"/>
          </w:tcPr>
          <w:p w:rsidR="00F13F13" w:rsidRDefault="00F13F13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Модель</w:t>
            </w:r>
          </w:p>
        </w:tc>
        <w:tc>
          <w:tcPr>
            <w:tcW w:w="4679" w:type="dxa"/>
            <w:shd w:val="clear" w:color="auto" w:fill="auto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АН-25Е3-25А </w:t>
            </w:r>
          </w:p>
        </w:tc>
        <w:tc>
          <w:tcPr>
            <w:tcW w:w="1985" w:type="dxa"/>
            <w:shd w:val="clear" w:color="auto" w:fill="auto"/>
          </w:tcPr>
          <w:p w:rsidR="00F13F13" w:rsidRDefault="006C451E" w:rsidP="006C451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модели</w:t>
            </w:r>
          </w:p>
        </w:tc>
        <w:tc>
          <w:tcPr>
            <w:tcW w:w="2409" w:type="dxa"/>
            <w:shd w:val="clear" w:color="auto" w:fill="auto"/>
          </w:tcPr>
          <w:p w:rsidR="00F13F13" w:rsidRDefault="006C45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F13F13" w:rsidRPr="0048742A" w:rsidRDefault="00F13F13">
            <w:pPr>
              <w:widowControl w:val="0"/>
              <w:rPr>
                <w:sz w:val="24"/>
                <w:szCs w:val="24"/>
              </w:rPr>
            </w:pPr>
          </w:p>
        </w:tc>
      </w:tr>
      <w:tr w:rsidR="00F13F13" w:rsidTr="0048742A">
        <w:tc>
          <w:tcPr>
            <w:tcW w:w="850" w:type="dxa"/>
            <w:tcBorders>
              <w:top w:val="nil"/>
            </w:tcBorders>
            <w:vAlign w:val="center"/>
          </w:tcPr>
          <w:p w:rsidR="00F13F13" w:rsidRDefault="006C451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  <w:r>
              <w:t>‍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Маркировка</w:t>
            </w:r>
          </w:p>
        </w:tc>
        <w:tc>
          <w:tcPr>
            <w:tcW w:w="4679" w:type="dxa"/>
            <w:tcBorders>
              <w:top w:val="nil"/>
            </w:tcBorders>
            <w:shd w:val="clear" w:color="auto" w:fill="auto"/>
          </w:tcPr>
          <w:p w:rsidR="00F13F13" w:rsidRDefault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M2D2D2BX AC6U0AL RU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F13F13" w:rsidRDefault="006C451E" w:rsidP="006C451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маркировки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F13F13" w:rsidRDefault="006C45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уководство по эксплуатации на выключатель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auto"/>
          </w:tcPr>
          <w:p w:rsidR="00F13F13" w:rsidRPr="0048742A" w:rsidRDefault="00F13F13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 , В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690 до 691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Отключающая способность, кА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 100 до 101</w:t>
            </w:r>
          </w:p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ток, А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 2500 до 2501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 изоляции, В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1000 до 1001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Максимальное время отключения, мс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 40 до 41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 по эксплуатации на </w:t>
            </w:r>
            <w:r>
              <w:rPr>
                <w:sz w:val="24"/>
                <w:szCs w:val="24"/>
              </w:rPr>
              <w:lastRenderedPageBreak/>
              <w:t>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tcBorders>
              <w:top w:val="nil"/>
            </w:tcBorders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Максимальное время включения, мс</w:t>
            </w:r>
          </w:p>
        </w:tc>
        <w:tc>
          <w:tcPr>
            <w:tcW w:w="4679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От80 до 81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tcBorders>
              <w:top w:val="nil"/>
            </w:tcBorders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48742A" w:rsidRP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 w:rsidRPr="0048742A">
              <w:rPr>
                <w:sz w:val="24"/>
                <w:szCs w:val="24"/>
              </w:rPr>
              <w:t>Номинальное импульсное выдерживаемое напряжение, кВ</w:t>
            </w:r>
          </w:p>
        </w:tc>
        <w:tc>
          <w:tcPr>
            <w:tcW w:w="4679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От 12 до 13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6C451E" w:rsidTr="0048742A">
        <w:tc>
          <w:tcPr>
            <w:tcW w:w="850" w:type="dxa"/>
            <w:vAlign w:val="center"/>
          </w:tcPr>
          <w:p w:rsidR="006C451E" w:rsidRDefault="006C451E" w:rsidP="006C451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  <w:bookmarkStart w:id="25" w:name="_GoBack" w:colFirst="3" w:colLast="3"/>
          </w:p>
        </w:tc>
        <w:tc>
          <w:tcPr>
            <w:tcW w:w="3119" w:type="dxa"/>
            <w:shd w:val="clear" w:color="auto" w:fill="auto"/>
          </w:tcPr>
          <w:p w:rsidR="006C451E" w:rsidRDefault="006C451E" w:rsidP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Исполнение</w:t>
            </w:r>
          </w:p>
        </w:tc>
        <w:tc>
          <w:tcPr>
            <w:tcW w:w="4679" w:type="dxa"/>
            <w:shd w:val="clear" w:color="auto" w:fill="auto"/>
          </w:tcPr>
          <w:p w:rsidR="006C451E" w:rsidRDefault="006C451E" w:rsidP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Выкатное</w:t>
            </w:r>
          </w:p>
        </w:tc>
        <w:tc>
          <w:tcPr>
            <w:tcW w:w="1985" w:type="dxa"/>
            <w:shd w:val="clear" w:color="auto" w:fill="auto"/>
          </w:tcPr>
          <w:p w:rsidR="006C451E" w:rsidRDefault="006C451E" w:rsidP="006C451E">
            <w:r w:rsidRPr="004533B2"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6C451E" w:rsidRDefault="006C451E" w:rsidP="006C45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6C451E" w:rsidRDefault="006C451E" w:rsidP="006C451E">
            <w:pPr>
              <w:widowControl w:val="0"/>
              <w:rPr>
                <w:sz w:val="24"/>
                <w:szCs w:val="24"/>
              </w:rPr>
            </w:pPr>
          </w:p>
        </w:tc>
      </w:tr>
      <w:tr w:rsidR="006C451E" w:rsidTr="0048742A">
        <w:tc>
          <w:tcPr>
            <w:tcW w:w="850" w:type="dxa"/>
            <w:vAlign w:val="center"/>
          </w:tcPr>
          <w:p w:rsidR="006C451E" w:rsidRDefault="006C451E" w:rsidP="006C451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6C451E" w:rsidRDefault="006C451E" w:rsidP="006C45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Микропроцессорный расцепитель</w:t>
            </w:r>
          </w:p>
        </w:tc>
        <w:tc>
          <w:tcPr>
            <w:tcW w:w="4679" w:type="dxa"/>
            <w:shd w:val="clear" w:color="auto" w:fill="auto"/>
          </w:tcPr>
          <w:p w:rsidR="006C451E" w:rsidRDefault="006C451E" w:rsidP="006C451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AC6</w:t>
            </w:r>
          </w:p>
        </w:tc>
        <w:tc>
          <w:tcPr>
            <w:tcW w:w="1985" w:type="dxa"/>
            <w:shd w:val="clear" w:color="auto" w:fill="auto"/>
          </w:tcPr>
          <w:p w:rsidR="006C451E" w:rsidRDefault="006C451E" w:rsidP="006C451E">
            <w:r w:rsidRPr="004533B2"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6C451E" w:rsidRDefault="006C451E" w:rsidP="006C451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6C451E" w:rsidRDefault="006C451E" w:rsidP="006C451E">
            <w:pPr>
              <w:widowControl w:val="0"/>
              <w:rPr>
                <w:sz w:val="24"/>
                <w:szCs w:val="24"/>
              </w:rPr>
            </w:pPr>
          </w:p>
        </w:tc>
      </w:tr>
      <w:bookmarkEnd w:id="25"/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материалам: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Высота (мм)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430 до 431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Глубина (мм)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375 до 376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Расположение главных выводов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горизонтальное</w:t>
            </w:r>
          </w:p>
        </w:tc>
        <w:tc>
          <w:tcPr>
            <w:tcW w:w="1985" w:type="dxa"/>
            <w:shd w:val="clear" w:color="auto" w:fill="auto"/>
          </w:tcPr>
          <w:p w:rsidR="0048742A" w:rsidRDefault="006C451E" w:rsidP="0048742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Число полюсов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48742A" w:rsidRDefault="006C451E" w:rsidP="0048742A">
            <w:pPr>
              <w:widowControl w:val="0"/>
              <w:rPr>
                <w:sz w:val="24"/>
                <w:szCs w:val="24"/>
                <w:lang w:val="en-US"/>
              </w:rPr>
            </w:pPr>
            <w:r w:rsidRPr="006C451E"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Подробные габаритные характеристики</w:t>
            </w:r>
          </w:p>
        </w:tc>
        <w:tc>
          <w:tcPr>
            <w:tcW w:w="4679" w:type="dxa"/>
            <w:shd w:val="clear" w:color="auto" w:fill="auto"/>
          </w:tcPr>
          <w:p w:rsidR="0048742A" w:rsidRDefault="006C451E" w:rsidP="006C451E">
            <w:pPr>
              <w:widowControl w:val="0"/>
              <w:jc w:val="center"/>
              <w:rPr>
                <w:sz w:val="24"/>
                <w:szCs w:val="24"/>
              </w:rPr>
            </w:pPr>
            <w:r w:rsidRPr="006C451E">
              <w:rPr>
                <w:sz w:val="24"/>
                <w:szCs w:val="24"/>
              </w:rPr>
              <w:t xml:space="preserve">В соответствии с п.1.2.2. Руководства по эксплуатации щита (Приложение № 4 к ТТ) в изделии возможна замена аппаратов на равноценные по техническим параметрам без изменения документации. </w:t>
            </w:r>
            <w:r w:rsidR="0048742A">
              <w:rPr>
                <w:sz w:val="24"/>
                <w:szCs w:val="24"/>
              </w:rPr>
              <w:t xml:space="preserve">Габаритные и технические характеристики выключателя должны полностью соответствовать характеристикам выключателя </w:t>
            </w:r>
            <w:r w:rsidR="0048742A" w:rsidRPr="0048742A">
              <w:rPr>
                <w:sz w:val="24"/>
                <w:szCs w:val="24"/>
              </w:rPr>
              <w:t xml:space="preserve">АН-25Е3-25А </w:t>
            </w:r>
            <w:r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lastRenderedPageBreak/>
              <w:t>разделов «D», «E» П</w:t>
            </w:r>
            <w:r w:rsidR="0048742A">
              <w:rPr>
                <w:sz w:val="24"/>
                <w:szCs w:val="24"/>
              </w:rPr>
              <w:t xml:space="preserve">риложения </w:t>
            </w:r>
            <w:r w:rsidRPr="006C451E">
              <w:rPr>
                <w:sz w:val="24"/>
                <w:szCs w:val="24"/>
              </w:rPr>
              <w:t xml:space="preserve">№ </w:t>
            </w:r>
            <w:r w:rsidR="0048742A">
              <w:rPr>
                <w:sz w:val="24"/>
                <w:szCs w:val="24"/>
              </w:rPr>
              <w:t>3 к ТТ для минимизации периода восстановительных работ и исключения дополнительных работ при установке нового выключателя (доработка заводской конструкции ячейки и щита в целом) во вводную ячейку существующего щита собственных нужд (поставка выключателя для аварийного запаса).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факторам: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УХЛ 4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Высота над уровнем моря, м 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1000 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на выключатель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новая*, ранее не используемая.</w:t>
            </w:r>
          </w:p>
          <w:p w:rsidR="0048742A" w:rsidRDefault="0048742A" w:rsidP="0048742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подтверждение в составе оферты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выпуска продукции (оборудования) </w:t>
            </w:r>
          </w:p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ранее</w:t>
            </w:r>
            <w:r>
              <w:rPr>
                <w:sz w:val="24"/>
                <w:szCs w:val="24"/>
                <w:lang w:val="en-US"/>
              </w:rPr>
              <w:t xml:space="preserve"> 2025г.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подтверждение в составе оферты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должен иметь табличку по ГОСТ 12969-67, содержащую следующие данные:</w:t>
            </w:r>
          </w:p>
          <w:p w:rsidR="0048742A" w:rsidRDefault="0048742A" w:rsidP="0048742A">
            <w:pPr>
              <w:pStyle w:val="aff0"/>
              <w:widowControl w:val="0"/>
              <w:numPr>
                <w:ilvl w:val="0"/>
                <w:numId w:val="8"/>
              </w:numPr>
              <w:ind w:left="315" w:hanging="315"/>
            </w:pPr>
            <w:r>
              <w:t>условное обозначение (индекс) изделия;</w:t>
            </w:r>
          </w:p>
          <w:p w:rsidR="0048742A" w:rsidRDefault="0048742A" w:rsidP="0048742A">
            <w:pPr>
              <w:pStyle w:val="aff0"/>
              <w:widowControl w:val="0"/>
              <w:numPr>
                <w:ilvl w:val="0"/>
                <w:numId w:val="8"/>
              </w:numPr>
              <w:ind w:left="315" w:hanging="315"/>
            </w:pPr>
            <w:r>
              <w:t>товарный знак;</w:t>
            </w:r>
          </w:p>
          <w:p w:rsidR="0048742A" w:rsidRDefault="0048742A" w:rsidP="0048742A">
            <w:pPr>
              <w:pStyle w:val="aff0"/>
              <w:widowControl w:val="0"/>
              <w:numPr>
                <w:ilvl w:val="0"/>
                <w:numId w:val="8"/>
              </w:numPr>
              <w:ind w:left="315" w:hanging="315"/>
            </w:pPr>
            <w:r>
              <w:t>заводской номер и (или) дату изготовления;</w:t>
            </w:r>
          </w:p>
          <w:p w:rsidR="0048742A" w:rsidRDefault="0048742A" w:rsidP="0048742A">
            <w:pPr>
              <w:pStyle w:val="aff0"/>
              <w:widowControl w:val="0"/>
              <w:numPr>
                <w:ilvl w:val="0"/>
                <w:numId w:val="8"/>
              </w:numPr>
              <w:ind w:left="315" w:hanging="315"/>
            </w:pPr>
            <w:r>
              <w:t>наименование изделия (при необходимости);</w:t>
            </w:r>
          </w:p>
          <w:p w:rsidR="0048742A" w:rsidRDefault="0048742A" w:rsidP="0048742A">
            <w:pPr>
              <w:pStyle w:val="aff0"/>
              <w:widowControl w:val="0"/>
              <w:numPr>
                <w:ilvl w:val="0"/>
                <w:numId w:val="8"/>
              </w:numPr>
              <w:ind w:left="315" w:hanging="315"/>
            </w:pPr>
            <w:r>
              <w:t>обозначение стандартов или технических условий</w:t>
            </w:r>
          </w:p>
          <w:p w:rsidR="0048742A" w:rsidRDefault="0048742A" w:rsidP="0048742A">
            <w:pPr>
              <w:pStyle w:val="aff0"/>
              <w:widowControl w:val="0"/>
              <w:numPr>
                <w:ilvl w:val="0"/>
                <w:numId w:val="8"/>
              </w:numPr>
              <w:ind w:left="315" w:hanging="315"/>
            </w:pPr>
            <w:r>
              <w:t>технический паспорт;</w:t>
            </w:r>
          </w:p>
          <w:p w:rsidR="0048742A" w:rsidRDefault="0048742A" w:rsidP="0048742A">
            <w:pPr>
              <w:pStyle w:val="aff0"/>
              <w:widowControl w:val="0"/>
              <w:numPr>
                <w:ilvl w:val="0"/>
                <w:numId w:val="8"/>
              </w:numPr>
              <w:ind w:left="315" w:hanging="315"/>
            </w:pPr>
            <w:r>
              <w:t>руководство по эксплуатации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маркировка грузов - по ГОСТ 14192-96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поставки Товара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по адресу: Российская Федерация, Республика Хакасия, г Саяногорск, рп. Черемушки, 106 БГСО.</w:t>
            </w:r>
          </w:p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продукции осуществляется только в рабочие дни с 9-00 до 11-00 и с 13-00 до 16-00.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Погрузка, разгрузка на складе Покупателя осуществляется силами и средствами Поставщика.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Приемка Товара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приемке Товара специалистами Филиала осуществляется внешний осмотр, проверяется сохранность тары и упаковки. Осуществляется проверка наличия сопроводительной документации, удостоверяющей качество, и правильность ее оформления. Приемка Товара </w:t>
            </w:r>
            <w:r>
              <w:rPr>
                <w:sz w:val="24"/>
                <w:szCs w:val="24"/>
              </w:rPr>
              <w:lastRenderedPageBreak/>
              <w:t>осуществляется специалистами соответствующего подразделения Филиала в присутствии представителей Поставщика.</w:t>
            </w:r>
          </w:p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Приемка Товара со вскрытием упаковки производится Покупателем в течение 10 (десяти) рабочих дней с даты подписания товарно-транспортной накладной по форме №1-Т. В случае отсутствия замечаний Покупатель подписывает УПД, либо направляет Поставщику мотивированный отказ в порядке, предусмотренном договором.</w:t>
            </w:r>
          </w:p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проведения входного контроля восстановление упаковки, переконсервация производится силами Поставщика.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хранения по ГОСТ 15150-69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ОЖ3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качества (формуляр)</w:t>
            </w:r>
          </w:p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 согласно ГОСТ 23216-78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Жесткие (Ж)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качества (формуляр)</w:t>
            </w:r>
          </w:p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сохраняемости, не менее, лет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качества (формуляр)</w:t>
            </w:r>
          </w:p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товара</w:t>
            </w:r>
          </w:p>
        </w:tc>
        <w:tc>
          <w:tcPr>
            <w:tcW w:w="4679" w:type="dxa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Маркировку товара осуществить согласно «Требования к маркировке МТЗ, поступающих на склады Филиала» в соответствии с Приложением №2 к настоящим ТТ</w:t>
            </w:r>
          </w:p>
        </w:tc>
        <w:tc>
          <w:tcPr>
            <w:tcW w:w="1985" w:type="dxa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48742A" w:rsidRDefault="0048742A" w:rsidP="0048742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430" w:type="dxa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утилизации: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Эксплуатация и монтаж выключателя должен </w:t>
            </w:r>
            <w:r>
              <w:rPr>
                <w:sz w:val="24"/>
                <w:szCs w:val="24"/>
              </w:rPr>
              <w:lastRenderedPageBreak/>
              <w:t>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выключателя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качества (формуляр)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(тридцать шесть) месяцев и начинает течь с даты подписания Сторонами </w:t>
            </w:r>
            <w:r>
              <w:rPr>
                <w:bCs/>
                <w:sz w:val="24"/>
                <w:szCs w:val="24"/>
              </w:rPr>
              <w:t>УПД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качества (формуляр)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</w:t>
            </w:r>
            <w:r>
              <w:rPr>
                <w:sz w:val="24"/>
                <w:szCs w:val="24"/>
              </w:rPr>
              <w:lastRenderedPageBreak/>
              <w:t>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Комплектация:</w:t>
            </w:r>
          </w:p>
          <w:p w:rsidR="0048742A" w:rsidRDefault="0048742A" w:rsidP="0048742A">
            <w:pPr>
              <w:pStyle w:val="aff0"/>
              <w:widowControl w:val="0"/>
              <w:numPr>
                <w:ilvl w:val="0"/>
                <w:numId w:val="8"/>
              </w:numPr>
              <w:ind w:left="0" w:firstLine="39"/>
              <w:jc w:val="both"/>
              <w:rPr>
                <w:lang w:val="en-US"/>
              </w:rPr>
            </w:pPr>
            <w:r>
              <w:rPr>
                <w:lang w:val="en-US"/>
              </w:rPr>
              <w:t>Выключатель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на выключатели по ГОСТ 9098-78, экз.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Эксплуатационная документация по ГОСТ 2.601-2019, экз.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параметрам: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службы, не менее, лет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качества (формуляр)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 до капитального ремонта, лет, не менее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участником ТХ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качества (формуляр)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продукции: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конструкции выключателя:</w:t>
            </w:r>
          </w:p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ремонтопригодность;</w:t>
            </w:r>
          </w:p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возможность осмотра и подтяжки элементов крепления контактных соединений;</w:t>
            </w:r>
          </w:p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доступ к элементам, подлежащим регулированию и настройке;</w:t>
            </w:r>
          </w:p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снятие элементов, </w:t>
            </w:r>
            <w:r>
              <w:rPr>
                <w:sz w:val="24"/>
                <w:szCs w:val="24"/>
              </w:rPr>
              <w:lastRenderedPageBreak/>
              <w:t>подлежащих замене при эксплуатации, без демонтажа или с частичным демонтажем других элементов с помощью стандартного слесарного</w:t>
            </w:r>
          </w:p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инструмента;</w:t>
            </w:r>
          </w:p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исключение возможности взаимного влияния аппаратов (переброс электрической</w:t>
            </w:r>
          </w:p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дуги, передача механических воздействий, вызывающих ложное срабатывание других</w:t>
            </w:r>
          </w:p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аппаратов).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Товара включает транспортировку, налоги, таможенное оформление и все остальные расходы, связанные с исполнениями обязательств Поставщика по договору.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48742A" w:rsidTr="0048742A">
        <w:tc>
          <w:tcPr>
            <w:tcW w:w="850" w:type="dxa"/>
            <w:vAlign w:val="center"/>
          </w:tcPr>
          <w:p w:rsidR="0048742A" w:rsidRDefault="0048742A" w:rsidP="0048742A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8742A" w:rsidRDefault="0048742A" w:rsidP="0048742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если после подписания договора поставляемый Товар будет снят с производства или наложены ограничения на ввоз, то при условии предоставления подтверждающих </w:t>
            </w:r>
            <w:r>
              <w:rPr>
                <w:sz w:val="24"/>
                <w:szCs w:val="24"/>
              </w:rPr>
              <w:lastRenderedPageBreak/>
              <w:t>документов Поставщик по согласованию с Покупателем вправе осуществить замену номенклатуры поставляемого Товара, с последующим заключением соответствующего дополнительного соглашения к договору.</w:t>
            </w:r>
          </w:p>
        </w:tc>
        <w:tc>
          <w:tcPr>
            <w:tcW w:w="4679" w:type="dxa"/>
            <w:shd w:val="clear" w:color="auto" w:fill="auto"/>
          </w:tcPr>
          <w:p w:rsidR="0048742A" w:rsidRDefault="0048742A" w:rsidP="004874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5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8742A" w:rsidRDefault="0048742A" w:rsidP="0048742A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F13F13" w:rsidRPr="006C451E" w:rsidRDefault="006C451E">
      <w:pPr>
        <w:pStyle w:val="32"/>
        <w:keepLines/>
        <w:numPr>
          <w:ilvl w:val="0"/>
          <w:numId w:val="0"/>
        </w:numPr>
        <w:ind w:left="357" w:hanging="357"/>
        <w:rPr>
          <w:b w:val="0"/>
          <w:szCs w:val="20"/>
          <w:lang w:val="ru-RU"/>
        </w:rPr>
      </w:pPr>
      <w:r w:rsidRPr="006C451E">
        <w:rPr>
          <w:b w:val="0"/>
          <w:szCs w:val="20"/>
          <w:lang w:val="ru-RU"/>
        </w:rPr>
        <w:t>2.2.1. Указанные в настоящем ТТ ссылки на ТУ, марку (тип) продукции носят описательный, а не обязательный характер. Если Участником предлагается эквивалентная продукц</w:t>
      </w:r>
      <w:r w:rsidRPr="006C451E">
        <w:rPr>
          <w:b w:val="0"/>
          <w:szCs w:val="20"/>
          <w:lang w:val="ru-RU"/>
        </w:rPr>
        <w:t>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</w:t>
      </w:r>
      <w:r w:rsidRPr="006C451E">
        <w:rPr>
          <w:b w:val="0"/>
          <w:szCs w:val="20"/>
          <w:lang w:val="ru-RU"/>
        </w:rPr>
        <w:t>ний, обозначенных как «параметры эквивалентности».</w:t>
      </w:r>
    </w:p>
    <w:p w:rsidR="00F13F13" w:rsidRPr="006C451E" w:rsidRDefault="006C451E">
      <w:pPr>
        <w:pStyle w:val="32"/>
        <w:numPr>
          <w:ilvl w:val="0"/>
          <w:numId w:val="0"/>
        </w:numPr>
        <w:jc w:val="left"/>
        <w:rPr>
          <w:b w:val="0"/>
          <w:szCs w:val="20"/>
          <w:lang w:val="ru-RU"/>
        </w:rPr>
      </w:pPr>
      <w:r w:rsidRPr="006C451E">
        <w:rPr>
          <w:b w:val="0"/>
          <w:szCs w:val="20"/>
          <w:lang w:val="ru-RU"/>
        </w:rPr>
        <w:t>2.2.2. В составе заявки необходимо предоставить:</w:t>
      </w:r>
    </w:p>
    <w:p w:rsidR="00F13F13" w:rsidRPr="006C451E" w:rsidRDefault="006C451E">
      <w:pPr>
        <w:pStyle w:val="afe"/>
        <w:jc w:val="both"/>
        <w:rPr>
          <w:rFonts w:eastAsia="Calibri"/>
          <w:sz w:val="24"/>
          <w:szCs w:val="20"/>
          <w:lang w:eastAsia="x-none"/>
        </w:rPr>
      </w:pPr>
      <w:r w:rsidRPr="006C451E">
        <w:rPr>
          <w:rFonts w:eastAsia="Calibri"/>
          <w:sz w:val="24"/>
          <w:szCs w:val="20"/>
          <w:lang w:eastAsia="x-none"/>
        </w:rPr>
        <w:t xml:space="preserve">Участник в составе своей заявки для подтверждения соответствия заявленных характеристик и конструктивного исполнения предложенной продукции поставляемой </w:t>
      </w:r>
      <w:r w:rsidRPr="006C451E">
        <w:rPr>
          <w:rFonts w:eastAsia="Calibri"/>
          <w:sz w:val="24"/>
          <w:szCs w:val="20"/>
          <w:lang w:eastAsia="x-none"/>
        </w:rPr>
        <w:t>продукции, требованиям настоящих ТТ, предоставляет следующие документы:</w:t>
      </w:r>
    </w:p>
    <w:p w:rsidR="00F13F13" w:rsidRPr="006C451E" w:rsidRDefault="006C451E">
      <w:pPr>
        <w:pStyle w:val="afe"/>
        <w:numPr>
          <w:ilvl w:val="0"/>
          <w:numId w:val="9"/>
        </w:numPr>
        <w:spacing w:after="62"/>
        <w:jc w:val="both"/>
        <w:rPr>
          <w:rFonts w:eastAsia="Calibri"/>
          <w:sz w:val="24"/>
          <w:szCs w:val="20"/>
          <w:lang w:eastAsia="x-none"/>
        </w:rPr>
      </w:pPr>
      <w:r w:rsidRPr="006C451E">
        <w:rPr>
          <w:rFonts w:eastAsia="Calibri"/>
          <w:sz w:val="24"/>
          <w:szCs w:val="20"/>
          <w:lang w:eastAsia="x-none"/>
        </w:rPr>
        <w:t>Техническое предложение, подготовленное в соответствии с настоящими ТТ по форме, представленной в документации о закупке;</w:t>
      </w:r>
    </w:p>
    <w:p w:rsidR="00F13F13" w:rsidRPr="006C451E" w:rsidRDefault="006C451E">
      <w:pPr>
        <w:pStyle w:val="afe"/>
        <w:numPr>
          <w:ilvl w:val="0"/>
          <w:numId w:val="9"/>
        </w:numPr>
        <w:spacing w:after="62"/>
        <w:jc w:val="both"/>
        <w:rPr>
          <w:rFonts w:eastAsia="Calibri"/>
          <w:sz w:val="24"/>
          <w:szCs w:val="20"/>
          <w:lang w:eastAsia="x-none"/>
        </w:rPr>
      </w:pPr>
      <w:r w:rsidRPr="006C451E">
        <w:rPr>
          <w:rFonts w:eastAsia="Calibri"/>
          <w:sz w:val="24"/>
          <w:szCs w:val="20"/>
          <w:lang w:eastAsia="x-none"/>
        </w:rPr>
        <w:t>Габаритные и установочные чертежи, чертежи компоновки оборудов</w:t>
      </w:r>
      <w:r w:rsidRPr="006C451E">
        <w:rPr>
          <w:rFonts w:eastAsia="Calibri"/>
          <w:sz w:val="24"/>
          <w:szCs w:val="20"/>
          <w:lang w:eastAsia="x-none"/>
        </w:rPr>
        <w:t>ания.</w:t>
      </w:r>
    </w:p>
    <w:p w:rsidR="00F13F13" w:rsidRPr="006C451E" w:rsidRDefault="006C451E">
      <w:pPr>
        <w:pStyle w:val="1"/>
        <w:ind w:left="357" w:hanging="357"/>
        <w:jc w:val="center"/>
        <w:rPr>
          <w:lang w:val="ru-RU"/>
        </w:rPr>
      </w:pPr>
      <w:bookmarkStart w:id="26" w:name="_Toc53393312"/>
      <w:bookmarkStart w:id="27" w:name="_Toc51339699"/>
      <w:bookmarkStart w:id="28" w:name="_Toc46743519"/>
      <w:bookmarkStart w:id="29" w:name="_Toc75446583"/>
      <w:r w:rsidRPr="006C451E">
        <w:rPr>
          <w:lang w:val="ru-RU"/>
        </w:rPr>
        <w:t>Требования к документации по ценообразованию</w:t>
      </w:r>
      <w:bookmarkEnd w:id="26"/>
      <w:r w:rsidRPr="006C451E">
        <w:rPr>
          <w:lang w:val="ru-RU"/>
        </w:rPr>
        <w:t xml:space="preserve"> на этапе закупки</w:t>
      </w:r>
      <w:bookmarkEnd w:id="27"/>
      <w:bookmarkEnd w:id="28"/>
      <w:bookmarkEnd w:id="29"/>
    </w:p>
    <w:p w:rsidR="00F13F13" w:rsidRPr="006C451E" w:rsidRDefault="006C451E">
      <w:pPr>
        <w:pStyle w:val="aff0"/>
        <w:ind w:left="567"/>
        <w:rPr>
          <w:szCs w:val="20"/>
          <w:lang w:eastAsia="x-none"/>
        </w:rPr>
      </w:pPr>
      <w:r w:rsidRPr="006C451E">
        <w:rPr>
          <w:szCs w:val="20"/>
          <w:lang w:eastAsia="x-none"/>
        </w:rPr>
        <w:t>3.1 В обоснование стоимости своей заявки Участник предоставляет Коммерческое предложение по форме приведенной в Приложении №1.</w:t>
      </w:r>
    </w:p>
    <w:p w:rsidR="00F13F13" w:rsidRPr="006C451E" w:rsidRDefault="006C451E">
      <w:pPr>
        <w:pStyle w:val="aff0"/>
        <w:ind w:left="567"/>
        <w:rPr>
          <w:szCs w:val="20"/>
          <w:lang w:eastAsia="x-none"/>
        </w:rPr>
      </w:pPr>
      <w:bookmarkStart w:id="30" w:name="_Hlk88327292"/>
      <w:r w:rsidRPr="006C451E">
        <w:rPr>
          <w:szCs w:val="20"/>
          <w:lang w:eastAsia="x-none"/>
        </w:rPr>
        <w:t>3.2 Дополнительные документы по ценообразованию</w:t>
      </w:r>
      <w:bookmarkEnd w:id="30"/>
      <w:r w:rsidRPr="006C451E">
        <w:rPr>
          <w:szCs w:val="20"/>
          <w:lang w:eastAsia="x-none"/>
        </w:rPr>
        <w:t xml:space="preserve"> в состав заявки не включаются.</w:t>
      </w:r>
    </w:p>
    <w:p w:rsidR="00F13F13" w:rsidRPr="006C451E" w:rsidRDefault="006C451E">
      <w:pPr>
        <w:pStyle w:val="1"/>
        <w:keepLines/>
        <w:ind w:left="357" w:hanging="357"/>
        <w:jc w:val="center"/>
        <w:rPr>
          <w:lang w:val="ru-RU"/>
        </w:rPr>
      </w:pPr>
      <w:r w:rsidRPr="006C451E">
        <w:rPr>
          <w:lang w:val="ru-RU"/>
        </w:rPr>
        <w:t>Приложения</w:t>
      </w:r>
    </w:p>
    <w:p w:rsidR="00F13F13" w:rsidRDefault="006C451E">
      <w:pPr>
        <w:pStyle w:val="aff0"/>
        <w:ind w:left="567"/>
        <w:rPr>
          <w:szCs w:val="20"/>
          <w:lang w:val="en-US" w:eastAsia="x-none"/>
        </w:rPr>
      </w:pPr>
      <w:r>
        <w:rPr>
          <w:szCs w:val="20"/>
          <w:lang w:eastAsia="x-none"/>
        </w:rPr>
        <w:t>Приложение №1 – Спецификация поставляемого оборудования</w:t>
      </w:r>
      <w:r>
        <w:rPr>
          <w:szCs w:val="20"/>
          <w:lang w:val="en-US" w:eastAsia="x-none"/>
        </w:rPr>
        <w:t>.</w:t>
      </w:r>
    </w:p>
    <w:p w:rsidR="00F13F13" w:rsidRDefault="006C451E">
      <w:pPr>
        <w:pStyle w:val="aff0"/>
        <w:ind w:left="567"/>
        <w:rPr>
          <w:szCs w:val="20"/>
          <w:lang w:eastAsia="x-none"/>
        </w:rPr>
      </w:pPr>
      <w:r>
        <w:rPr>
          <w:szCs w:val="20"/>
          <w:lang w:eastAsia="x-none"/>
        </w:rPr>
        <w:t>Приложение №2 – Требования к маркировке.</w:t>
      </w:r>
    </w:p>
    <w:p w:rsidR="00F13F13" w:rsidRDefault="006C451E">
      <w:pPr>
        <w:ind w:firstLine="567"/>
        <w:rPr>
          <w:rFonts w:eastAsia="Calibri"/>
          <w:sz w:val="24"/>
          <w:szCs w:val="20"/>
          <w:lang w:eastAsia="x-none"/>
        </w:rPr>
      </w:pPr>
      <w:r>
        <w:rPr>
          <w:rFonts w:eastAsia="Calibri"/>
          <w:sz w:val="24"/>
          <w:szCs w:val="20"/>
          <w:lang w:eastAsia="x-none"/>
        </w:rPr>
        <w:t>Приложение №3 – Руководство по эксплуатации</w:t>
      </w:r>
      <w:r w:rsidR="0048742A" w:rsidRPr="0048742A">
        <w:rPr>
          <w:rFonts w:eastAsia="Calibri"/>
          <w:sz w:val="24"/>
          <w:szCs w:val="20"/>
          <w:lang w:eastAsia="x-none"/>
        </w:rPr>
        <w:t xml:space="preserve"> выключателя.</w:t>
      </w:r>
    </w:p>
    <w:p w:rsidR="0048742A" w:rsidRDefault="0048742A">
      <w:pPr>
        <w:ind w:firstLine="567"/>
        <w:rPr>
          <w:rFonts w:eastAsia="Calibri"/>
          <w:sz w:val="24"/>
          <w:szCs w:val="20"/>
          <w:lang w:val="en-US" w:eastAsia="x-none"/>
        </w:rPr>
      </w:pPr>
      <w:r>
        <w:rPr>
          <w:rFonts w:eastAsia="Calibri"/>
          <w:sz w:val="24"/>
          <w:szCs w:val="20"/>
          <w:lang w:val="en-US" w:eastAsia="x-none"/>
        </w:rPr>
        <w:t xml:space="preserve">Приложение №4 – Руководство по эксплуатации щита. </w:t>
      </w:r>
    </w:p>
    <w:p w:rsidR="0048742A" w:rsidRPr="0048742A" w:rsidRDefault="0048742A">
      <w:pPr>
        <w:ind w:firstLine="567"/>
        <w:rPr>
          <w:lang w:val="en-US"/>
        </w:rPr>
      </w:pPr>
      <w:r>
        <w:rPr>
          <w:rFonts w:eastAsia="Calibri"/>
          <w:sz w:val="24"/>
          <w:szCs w:val="20"/>
          <w:lang w:val="en-US" w:eastAsia="x-none"/>
        </w:rPr>
        <w:t>Приложение № 5 – Фотография щита.</w:t>
      </w:r>
    </w:p>
    <w:sectPr w:rsidR="0048742A" w:rsidRPr="0048742A">
      <w:headerReference w:type="even" r:id="rId11"/>
      <w:headerReference w:type="default" r:id="rId12"/>
      <w:headerReference w:type="first" r:id="rId13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451E">
      <w:r>
        <w:separator/>
      </w:r>
    </w:p>
  </w:endnote>
  <w:endnote w:type="continuationSeparator" w:id="0">
    <w:p w:rsidR="00000000" w:rsidRDefault="006C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451E">
      <w:r>
        <w:separator/>
      </w:r>
    </w:p>
  </w:footnote>
  <w:footnote w:type="continuationSeparator" w:id="0">
    <w:p w:rsidR="00000000" w:rsidRDefault="006C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13" w:rsidRDefault="006C451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13F13" w:rsidRDefault="006C451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13" w:rsidRDefault="006C451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13" w:rsidRDefault="00F13F13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13" w:rsidRDefault="006C451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13F13" w:rsidRDefault="006C451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13" w:rsidRDefault="006C451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13" w:rsidRDefault="00F13F13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4B"/>
    <w:multiLevelType w:val="multilevel"/>
    <w:tmpl w:val="202454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166330"/>
    <w:multiLevelType w:val="multilevel"/>
    <w:tmpl w:val="D4625F2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11C24"/>
    <w:multiLevelType w:val="multilevel"/>
    <w:tmpl w:val="81AC03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361212"/>
    <w:multiLevelType w:val="multilevel"/>
    <w:tmpl w:val="E38272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5A8040A"/>
    <w:multiLevelType w:val="multilevel"/>
    <w:tmpl w:val="2200DF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5042184"/>
    <w:multiLevelType w:val="multilevel"/>
    <w:tmpl w:val="FB34B59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AC76DF3"/>
    <w:multiLevelType w:val="multilevel"/>
    <w:tmpl w:val="9FBA2BF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4B4F658A"/>
    <w:multiLevelType w:val="multilevel"/>
    <w:tmpl w:val="3F3EBFE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784716C9"/>
    <w:multiLevelType w:val="multilevel"/>
    <w:tmpl w:val="BD76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7AD920FD"/>
    <w:multiLevelType w:val="multilevel"/>
    <w:tmpl w:val="91C8095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13"/>
    <w:rsid w:val="0048742A"/>
    <w:rsid w:val="006C451E"/>
    <w:rsid w:val="00F1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7674"/>
  <w15:docId w15:val="{9A0358BC-0037-47A9-B845-9CA6CFDC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52127"/>
    <w:rPr>
      <w:sz w:val="28"/>
      <w:szCs w:val="28"/>
    </w:rPr>
  </w:style>
  <w:style w:type="paragraph" w:styleId="1">
    <w:name w:val="heading 1"/>
    <w:basedOn w:val="32"/>
    <w:next w:val="a3"/>
    <w:link w:val="10"/>
    <w:uiPriority w:val="9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styleId="affc">
    <w:name w:val="line number"/>
    <w:qFormat/>
  </w:style>
  <w:style w:type="character" w:customStyle="1" w:styleId="affd">
    <w:name w:val="Символ нумерации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6">
    <w:name w:val="Знак Знак Знак Знак"/>
    <w:basedOn w:val="a3"/>
    <w:qFormat/>
    <w:rsid w:val="005E05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5536322761">
    <w:name w:val="35536322761"/>
    <w:qFormat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8FA4-02BE-4B51-87FA-4C5DBDE5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Максимов Алексей Геннадьевич</cp:lastModifiedBy>
  <cp:revision>198</cp:revision>
  <cp:lastPrinted>2006-07-26T14:04:00Z</cp:lastPrinted>
  <dcterms:created xsi:type="dcterms:W3CDTF">2023-01-11T07:03:00Z</dcterms:created>
  <dcterms:modified xsi:type="dcterms:W3CDTF">2026-06-10T01:48:00Z</dcterms:modified>
  <dc:language>ru-RU</dc:language>
</cp:coreProperties>
</file>