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keepNext w:val="true"/>
        <w:numPr>
          <w:ilvl w:val="0"/>
          <w:numId w:val="0"/>
        </w:numPr>
        <w:ind w:left="0" w:right="15" w:hanging="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>
      <w:pPr>
        <w:pStyle w:val="Normal"/>
        <w:keepNext w:val="true"/>
        <w:numPr>
          <w:ilvl w:val="0"/>
          <w:numId w:val="0"/>
        </w:numPr>
        <w:ind w:left="0" w:right="15" w:hanging="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Директор Приволжского филиала</w:t>
      </w:r>
    </w:p>
    <w:p>
      <w:pPr>
        <w:pStyle w:val="Normal"/>
        <w:keepNext w:val="true"/>
        <w:numPr>
          <w:ilvl w:val="0"/>
          <w:numId w:val="0"/>
        </w:numPr>
        <w:ind w:left="0" w:right="15" w:hanging="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АО «ТК РусГидро»</w:t>
      </w:r>
    </w:p>
    <w:p>
      <w:pPr>
        <w:pStyle w:val="Normal"/>
        <w:keepNext w:val="true"/>
        <w:numPr>
          <w:ilvl w:val="0"/>
          <w:numId w:val="0"/>
        </w:numPr>
        <w:ind w:left="0" w:right="15" w:hanging="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___________________ </w:t>
      </w:r>
    </w:p>
    <w:p>
      <w:pPr>
        <w:pStyle w:val="Normal"/>
        <w:keepNext w:val="true"/>
        <w:numPr>
          <w:ilvl w:val="0"/>
          <w:numId w:val="0"/>
        </w:numPr>
        <w:ind w:left="0" w:right="15" w:hanging="0"/>
        <w:jc w:val="right"/>
        <w:outlineLvl w:val="2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«_____» _________________ 2026 г.</w:t>
      </w:r>
    </w:p>
    <w:p>
      <w:pPr>
        <w:pStyle w:val="Heading1"/>
        <w:spacing w:lineRule="auto" w:line="360"/>
        <w:jc w:val="left"/>
        <w:rPr>
          <w:rFonts w:eastAsia="Calibri"/>
          <w:b w:val="false"/>
          <w:sz w:val="24"/>
          <w:szCs w:val="24"/>
          <w:lang w:eastAsia="en-US"/>
        </w:rPr>
      </w:pPr>
      <w:r>
        <w:rPr>
          <w:rFonts w:eastAsia="Calibri"/>
          <w:b w:val="false"/>
          <w:sz w:val="24"/>
          <w:szCs w:val="24"/>
          <w:lang w:eastAsia="en-US"/>
        </w:rPr>
      </w:r>
    </w:p>
    <w:p>
      <w:pPr>
        <w:pStyle w:val="Heading1"/>
        <w:spacing w:lineRule="auto" w:line="360"/>
        <w:rPr>
          <w:rFonts w:eastAsia="Calibri"/>
          <w:b w:val="false"/>
          <w:sz w:val="24"/>
          <w:szCs w:val="24"/>
          <w:lang w:eastAsia="en-US"/>
        </w:rPr>
      </w:pPr>
      <w:r>
        <w:rPr>
          <w:rFonts w:eastAsia="Calibri"/>
          <w:b w:val="false"/>
          <w:sz w:val="24"/>
          <w:szCs w:val="24"/>
          <w:lang w:eastAsia="en-US"/>
        </w:rPr>
      </w:r>
    </w:p>
    <w:p>
      <w:pPr>
        <w:pStyle w:val="Heading1"/>
        <w:spacing w:lineRule="auto" w:line="360"/>
        <w:rPr>
          <w:rFonts w:eastAsia="Calibri"/>
          <w:b w:val="false"/>
          <w:sz w:val="24"/>
          <w:szCs w:val="24"/>
          <w:lang w:eastAsia="en-US"/>
        </w:rPr>
      </w:pPr>
      <w:r>
        <w:rPr>
          <w:rFonts w:eastAsia="Calibri"/>
          <w:b w:val="false"/>
          <w:sz w:val="24"/>
          <w:szCs w:val="24"/>
          <w:lang w:eastAsia="en-US"/>
        </w:rPr>
      </w:r>
    </w:p>
    <w:p>
      <w:pPr>
        <w:pStyle w:val="Heading1"/>
        <w:spacing w:lineRule="auto" w:line="360"/>
        <w:rPr>
          <w:rFonts w:eastAsia="Calibri"/>
          <w:b w:val="false"/>
          <w:sz w:val="24"/>
          <w:szCs w:val="24"/>
          <w:lang w:eastAsia="en-US"/>
        </w:rPr>
      </w:pPr>
      <w:r>
        <w:rPr>
          <w:rFonts w:eastAsia="Calibri"/>
          <w:b w:val="false"/>
          <w:sz w:val="24"/>
          <w:szCs w:val="24"/>
          <w:lang w:eastAsia="en-US"/>
        </w:rPr>
      </w:r>
    </w:p>
    <w:p>
      <w:pPr>
        <w:pStyle w:val="Heading1"/>
        <w:spacing w:lineRule="auto" w:line="360"/>
        <w:rPr>
          <w:rFonts w:eastAsia="Calibri"/>
          <w:b w:val="false"/>
          <w:sz w:val="24"/>
          <w:szCs w:val="24"/>
          <w:lang w:eastAsia="en-US"/>
        </w:rPr>
      </w:pPr>
      <w:r>
        <w:rPr>
          <w:rFonts w:eastAsia="Calibri"/>
          <w:b w:val="false"/>
          <w:sz w:val="24"/>
          <w:szCs w:val="24"/>
          <w:lang w:eastAsia="en-US"/>
        </w:rPr>
      </w:r>
    </w:p>
    <w:p>
      <w:pPr>
        <w:pStyle w:val="Heading1"/>
        <w:spacing w:lineRule="auto" w:line="360"/>
        <w:rPr>
          <w:rFonts w:eastAsia="Calibri"/>
          <w:b w:val="false"/>
          <w:sz w:val="24"/>
          <w:szCs w:val="24"/>
          <w:lang w:eastAsia="en-US"/>
        </w:rPr>
      </w:pPr>
      <w:r>
        <w:rPr>
          <w:rFonts w:eastAsia="Calibri"/>
          <w:b w:val="false"/>
          <w:sz w:val="24"/>
          <w:szCs w:val="24"/>
          <w:lang w:eastAsia="en-US"/>
        </w:rPr>
      </w:r>
    </w:p>
    <w:p>
      <w:pPr>
        <w:pStyle w:val="Heading1"/>
        <w:spacing w:lineRule="auto" w:line="360"/>
        <w:jc w:val="left"/>
        <w:rPr>
          <w:rFonts w:eastAsia="Calibri"/>
          <w:b w:val="false"/>
          <w:sz w:val="24"/>
          <w:szCs w:val="24"/>
          <w:lang w:eastAsia="en-US"/>
        </w:rPr>
      </w:pPr>
      <w:r>
        <w:rPr>
          <w:rFonts w:eastAsia="Calibri"/>
          <w:b w:val="false"/>
          <w:sz w:val="24"/>
          <w:szCs w:val="24"/>
          <w:lang w:eastAsia="en-US"/>
        </w:rPr>
      </w:r>
    </w:p>
    <w:p>
      <w:pPr>
        <w:pStyle w:val="Heading1"/>
        <w:spacing w:lineRule="auto" w:line="360"/>
        <w:rPr>
          <w:rFonts w:eastAsia="Calibri"/>
          <w:b w:val="false"/>
          <w:sz w:val="24"/>
          <w:szCs w:val="24"/>
          <w:lang w:eastAsia="en-US"/>
        </w:rPr>
      </w:pPr>
      <w:r>
        <w:rPr>
          <w:rFonts w:eastAsia="Calibri"/>
          <w:b w:val="false"/>
          <w:sz w:val="24"/>
          <w:szCs w:val="24"/>
          <w:lang w:eastAsia="en-US"/>
        </w:rPr>
      </w:r>
    </w:p>
    <w:p>
      <w:pPr>
        <w:pStyle w:val="Heading1"/>
        <w:spacing w:lineRule="auto" w:line="360"/>
        <w:rPr>
          <w:rFonts w:eastAsia="Calibri"/>
          <w:b w:val="false"/>
          <w:sz w:val="24"/>
          <w:szCs w:val="24"/>
          <w:lang w:eastAsia="en-US"/>
        </w:rPr>
      </w:pPr>
      <w:r>
        <w:rPr>
          <w:rFonts w:eastAsia="Calibri"/>
          <w:b w:val="false"/>
          <w:sz w:val="24"/>
          <w:szCs w:val="24"/>
          <w:lang w:eastAsia="en-US"/>
        </w:rPr>
      </w:r>
    </w:p>
    <w:p>
      <w:pPr>
        <w:pStyle w:val="Heading1"/>
        <w:spacing w:lineRule="auto" w:line="360"/>
        <w:rPr>
          <w:rFonts w:eastAsia="Calibri"/>
          <w:b w:val="false"/>
          <w:sz w:val="24"/>
          <w:szCs w:val="24"/>
          <w:lang w:eastAsia="en-US"/>
        </w:rPr>
      </w:pPr>
      <w:r>
        <w:rPr>
          <w:rFonts w:eastAsia="Calibri"/>
          <w:b w:val="false"/>
          <w:sz w:val="24"/>
          <w:szCs w:val="24"/>
          <w:lang w:eastAsia="en-US"/>
        </w:rPr>
      </w:r>
    </w:p>
    <w:p>
      <w:pPr>
        <w:pStyle w:val="Heading1"/>
        <w:spacing w:lineRule="auto" w:line="360"/>
        <w:rPr>
          <w:iCs/>
          <w:szCs w:val="28"/>
        </w:rPr>
      </w:pPr>
      <w:r>
        <w:rPr>
          <w:rFonts w:eastAsia="Calibri"/>
          <w:szCs w:val="28"/>
          <w:lang w:eastAsia="en-US"/>
        </w:rPr>
        <w:t>Технические требования на оказание услуг</w:t>
      </w:r>
    </w:p>
    <w:p>
      <w:pPr>
        <w:pStyle w:val="Normal"/>
        <w:ind w:left="426" w:hanging="0"/>
        <w:jc w:val="center"/>
        <w:rPr>
          <w:sz w:val="28"/>
          <w:szCs w:val="28"/>
        </w:rPr>
      </w:pPr>
      <w:r>
        <w:rPr>
          <w:iCs/>
          <w:sz w:val="28"/>
          <w:szCs w:val="28"/>
        </w:rPr>
        <w:t>«ОКПД2: 96.01.12.135 - Услуги по стирке спецодежды для нужд Саратовского транспортного участка Приволжского филиала АО «ТК РусГидро»</w:t>
      </w:r>
    </w:p>
    <w:p>
      <w:pPr>
        <w:pStyle w:val="Heading1"/>
        <w:spacing w:lineRule="auto" w:line="360"/>
        <w:rPr>
          <w:szCs w:val="28"/>
        </w:rPr>
      </w:pPr>
      <w:r>
        <w:rPr>
          <w:szCs w:val="28"/>
        </w:rPr>
      </w:r>
    </w:p>
    <w:p>
      <w:pPr>
        <w:pStyle w:val="Heading1"/>
        <w:spacing w:lineRule="auto" w:line="360"/>
        <w:rPr>
          <w:rFonts w:eastAsia="Calibri"/>
          <w:i/>
          <w:i/>
          <w:szCs w:val="28"/>
          <w:lang w:eastAsia="en-US"/>
        </w:rPr>
      </w:pPr>
      <w:r>
        <w:rPr>
          <w:szCs w:val="28"/>
        </w:rPr>
        <w:t>Лот 5053 -АХР ДОР-2027-ТК-ПриволФ</w:t>
      </w:r>
    </w:p>
    <w:p>
      <w:pPr>
        <w:pStyle w:val="Heading1"/>
        <w:spacing w:lineRule="auto" w:line="360"/>
        <w:rPr>
          <w:rFonts w:eastAsia="Calibri"/>
          <w:i/>
          <w:i/>
          <w:szCs w:val="28"/>
          <w:lang w:eastAsia="en-US"/>
        </w:rPr>
      </w:pPr>
      <w:r>
        <w:rPr>
          <w:rFonts w:eastAsia="Calibri"/>
          <w:i/>
          <w:szCs w:val="28"/>
          <w:lang w:eastAsia="en-US"/>
        </w:rPr>
      </w:r>
    </w:p>
    <w:p>
      <w:pPr>
        <w:pStyle w:val="Heading1"/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</w:r>
      <w:r>
        <w:br w:type="page"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</w:rPr>
        <w:t>СОДЕРЖАНИЕ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1"/>
        </w:numPr>
        <w:ind w:left="0" w:hanging="0"/>
        <w:rPr>
          <w:sz w:val="24"/>
          <w:szCs w:val="24"/>
        </w:rPr>
      </w:pPr>
      <w:r>
        <w:rPr>
          <w:b/>
          <w:sz w:val="24"/>
          <w:szCs w:val="24"/>
        </w:rPr>
        <w:t>Общие сведения …………………………………………………………………………… 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1.1. Обозначения и сокращения                                                                                                          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1.2. Наименование закупаемой продукции                                                                                        3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1.3 Цели оказания услуг                                                                                                                       3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1. Перечень объектов заказчика ………………………………………………………3</w:t>
      </w:r>
    </w:p>
    <w:p>
      <w:pPr>
        <w:pStyle w:val="Normal"/>
        <w:spacing w:before="0" w:after="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1.4.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 …………………………………………………… 3</w:t>
      </w:r>
    </w:p>
    <w:p>
      <w:pPr>
        <w:pStyle w:val="Normal"/>
        <w:numPr>
          <w:ilvl w:val="0"/>
          <w:numId w:val="1"/>
        </w:numPr>
        <w:ind w:left="0" w:hanging="0"/>
        <w:rPr>
          <w:sz w:val="24"/>
          <w:szCs w:val="24"/>
        </w:rPr>
      </w:pPr>
      <w:r>
        <w:rPr>
          <w:b/>
          <w:bCs/>
          <w:sz w:val="24"/>
          <w:szCs w:val="24"/>
        </w:rPr>
        <w:t>Требования к продукции …………………………………………………………………. 4</w:t>
      </w:r>
    </w:p>
    <w:p>
      <w:pPr>
        <w:pStyle w:val="Normal"/>
        <w:rPr>
          <w:bCs/>
          <w:sz w:val="24"/>
          <w:szCs w:val="24"/>
        </w:rPr>
      </w:pPr>
      <w:r>
        <w:rPr>
          <w:sz w:val="24"/>
          <w:szCs w:val="24"/>
        </w:rPr>
        <w:t xml:space="preserve">2.1. </w:t>
      </w:r>
      <w:r>
        <w:rPr>
          <w:bCs/>
          <w:sz w:val="24"/>
          <w:szCs w:val="24"/>
        </w:rPr>
        <w:t>Требования к объемам и срокам оказания услуг                                                                        4</w:t>
      </w:r>
    </w:p>
    <w:p>
      <w:pPr>
        <w:pStyle w:val="Normal"/>
        <w:rPr>
          <w:b/>
          <w:sz w:val="24"/>
          <w:szCs w:val="24"/>
        </w:rPr>
      </w:pPr>
      <w:r>
        <w:rPr>
          <w:bCs/>
          <w:sz w:val="24"/>
          <w:szCs w:val="24"/>
        </w:rPr>
        <w:t>2.1.1. Требования к перечню</w:t>
      </w:r>
      <w:r>
        <w:rPr>
          <w:sz w:val="24"/>
          <w:szCs w:val="24"/>
        </w:rPr>
        <w:t xml:space="preserve"> и объему услуг                                                                                     4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Таблица 2. Перечень и объем оказываемых услуг …………………………………</w:t>
      </w:r>
      <w:bookmarkStart w:id="0" w:name="_GoBack"/>
      <w:bookmarkEnd w:id="0"/>
      <w:r>
        <w:rPr>
          <w:b/>
          <w:sz w:val="24"/>
          <w:szCs w:val="24"/>
        </w:rPr>
        <w:t>…………..4</w:t>
      </w:r>
    </w:p>
    <w:p>
      <w:pPr>
        <w:pStyle w:val="Normal"/>
        <w:rPr>
          <w:b/>
          <w:sz w:val="24"/>
          <w:szCs w:val="24"/>
        </w:rPr>
      </w:pPr>
      <w:r>
        <w:rPr>
          <w:sz w:val="24"/>
          <w:szCs w:val="24"/>
        </w:rPr>
        <w:t>2.1.2. Требования к срокам оказания услуг                                                                                        4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Таблица 3. Требования к срокам оказания услуг……………………………………………….4</w:t>
      </w:r>
    </w:p>
    <w:p>
      <w:pPr>
        <w:pStyle w:val="Normal"/>
        <w:rPr>
          <w:b/>
          <w:sz w:val="24"/>
          <w:szCs w:val="24"/>
        </w:rPr>
      </w:pPr>
      <w:r>
        <w:rPr>
          <w:sz w:val="24"/>
          <w:szCs w:val="24"/>
        </w:rPr>
        <w:t>2.2 Требование к качеству продукции                                                                                                 4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Таблица 4. Требование к качеству продукции   ……………………………………………….. 4</w:t>
      </w:r>
    </w:p>
    <w:p>
      <w:pPr>
        <w:pStyle w:val="Normal"/>
        <w:numPr>
          <w:ilvl w:val="0"/>
          <w:numId w:val="1"/>
        </w:numPr>
        <w:ind w:left="0" w:hanging="0"/>
        <w:rPr>
          <w:rFonts w:eastAsia="Calibri"/>
          <w:b/>
          <w:bCs/>
          <w:sz w:val="24"/>
          <w:szCs w:val="24"/>
        </w:rPr>
      </w:pPr>
      <w:r>
        <w:rPr>
          <w:b/>
          <w:sz w:val="24"/>
          <w:szCs w:val="24"/>
        </w:rPr>
        <w:t>Требования к документации по ценообразованию на этапе закупки ………………. 6</w:t>
      </w:r>
    </w:p>
    <w:p>
      <w:pPr>
        <w:pStyle w:val="Normal"/>
        <w:numPr>
          <w:ilvl w:val="0"/>
          <w:numId w:val="1"/>
        </w:numPr>
        <w:ind w:left="0" w:hanging="0"/>
        <w:rPr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Требования к документации по ценообразованию на этапе заключения (исполнения) договора…………………………………………………………………………………………….... 6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b w:val="false"/>
              <w:i/>
              <w:i/>
            </w:rPr>
          </w:pPr>
          <w:r>
            <w:fldChar w:fldCharType="begin"/>
          </w:r>
          <w:r>
            <w:rPr>
              <w:i/>
              <w:b w:val="false"/>
            </w:rPr>
            <w:instrText xml:space="preserve"> TOC \z \o "1-4" \u \h</w:instrText>
          </w:r>
          <w:r>
            <w:rPr>
              <w:i/>
              <w:b w:val="false"/>
            </w:rPr>
            <w:fldChar w:fldCharType="separate"/>
          </w:r>
          <w:r>
            <w:rPr>
              <w:b w:val="false"/>
              <w:i/>
            </w:rPr>
          </w:r>
        </w:p>
        <w:p>
          <w:pPr>
            <w:pStyle w:val="Normal"/>
            <w:rPr>
              <w:b/>
              <w:i/>
              <w:i/>
            </w:rPr>
          </w:pPr>
          <w:r>
            <w:rPr/>
          </w:r>
          <w:r>
            <w:rPr/>
            <w:fldChar w:fldCharType="end"/>
          </w:r>
        </w:p>
      </w:sdtContent>
    </w:sdt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cs="Calibri Light (Заголовки)"/>
          <w:i/>
          <w:i/>
        </w:rPr>
      </w:pPr>
      <w:r>
        <w:rPr>
          <w:rFonts w:cs="Calibri Light (Заголовки)"/>
          <w:i/>
        </w:rPr>
      </w:r>
    </w:p>
    <w:p>
      <w:pPr>
        <w:pStyle w:val="Heading1"/>
        <w:spacing w:lineRule="auto" w:line="360"/>
        <w:rPr>
          <w:rFonts w:eastAsia="Calibri" w:cs="Calibri Light (Заголовки)"/>
          <w:b w:val="false"/>
          <w:bCs/>
          <w:i/>
          <w:i/>
          <w:sz w:val="20"/>
          <w:szCs w:val="28"/>
        </w:rPr>
      </w:pPr>
      <w:r>
        <w:rPr>
          <w:rFonts w:eastAsia="Calibri" w:cs="Calibri Light (Заголовки)"/>
          <w:b w:val="false"/>
          <w:bCs/>
          <w:i/>
          <w:sz w:val="20"/>
          <w:szCs w:val="28"/>
        </w:rPr>
      </w:r>
    </w:p>
    <w:p>
      <w:pPr>
        <w:pStyle w:val="Heading1"/>
        <w:spacing w:lineRule="auto" w:line="360"/>
        <w:rPr>
          <w:rFonts w:eastAsia="Calibri" w:cs="Calibri Light (Заголовки)"/>
          <w:b w:val="false"/>
          <w:bCs/>
          <w:i/>
          <w:i/>
          <w:sz w:val="20"/>
          <w:szCs w:val="28"/>
        </w:rPr>
      </w:pPr>
      <w:r>
        <w:rPr>
          <w:rFonts w:eastAsia="Calibri" w:cs="Calibri Light (Заголовки)"/>
          <w:b w:val="false"/>
          <w:bCs/>
          <w:i/>
          <w:sz w:val="20"/>
          <w:szCs w:val="28"/>
        </w:rPr>
      </w:r>
    </w:p>
    <w:p>
      <w:pPr>
        <w:pStyle w:val="Heading1"/>
        <w:spacing w:lineRule="auto" w:line="360"/>
        <w:rPr>
          <w:rFonts w:eastAsia="Calibri"/>
          <w:bCs/>
          <w:sz w:val="24"/>
          <w:szCs w:val="24"/>
        </w:rPr>
      </w:pPr>
      <w:r>
        <w:rPr>
          <w:rFonts w:eastAsia="Calibri"/>
          <w:bCs/>
          <w:szCs w:val="28"/>
        </w:rPr>
        <w:t>1. Общие сведения</w:t>
      </w:r>
    </w:p>
    <w:p>
      <w:pPr>
        <w:pStyle w:val="Heading1"/>
        <w:spacing w:lineRule="auto" w:line="360"/>
        <w:jc w:val="left"/>
        <w:rPr>
          <w:bCs/>
          <w:spacing w:val="-2"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1.1 </w:t>
      </w:r>
      <w:r>
        <w:rPr>
          <w:sz w:val="24"/>
          <w:szCs w:val="24"/>
        </w:rPr>
        <w:t>Обозначения и сокращения</w:t>
      </w:r>
    </w:p>
    <w:p>
      <w:pPr>
        <w:pStyle w:val="Normal"/>
        <w:tabs>
          <w:tab w:val="clear" w:pos="720"/>
          <w:tab w:val="left" w:pos="567" w:leader="none"/>
        </w:tabs>
        <w:ind w:left="786" w:hanging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981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39"/>
        <w:gridCol w:w="7470"/>
      </w:tblGrid>
      <w:tr>
        <w:trPr>
          <w:cantSplit w:val="true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РФ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АО «ТК РусГидро»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Акционерное общество «Транспортной компании РусГидро»</w:t>
            </w:r>
          </w:p>
        </w:tc>
      </w:tr>
      <w:tr>
        <w:trPr>
          <w:cantSplit w:val="true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ФЗ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</w:t>
            </w:r>
          </w:p>
        </w:tc>
      </w:tr>
      <w:tr>
        <w:trPr>
          <w:cantSplit w:val="true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Санитарные правила</w:t>
            </w:r>
          </w:p>
        </w:tc>
      </w:tr>
      <w:tr>
        <w:trPr>
          <w:cantSplit w:val="true"/>
        </w:trPr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</w:tbl>
    <w:p>
      <w:pPr>
        <w:pStyle w:val="Normal"/>
        <w:tabs>
          <w:tab w:val="clear" w:pos="720"/>
          <w:tab w:val="left" w:pos="567" w:leader="none"/>
        </w:tabs>
        <w:ind w:left="170" w:hanging="0"/>
        <w:rPr>
          <w:iCs/>
          <w:sz w:val="24"/>
          <w:szCs w:val="24"/>
        </w:rPr>
      </w:pPr>
      <w:r>
        <w:rPr>
          <w:b/>
          <w:bCs/>
          <w:sz w:val="24"/>
          <w:szCs w:val="24"/>
        </w:rPr>
        <w:t>1.2 Наименование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iCs/>
          <w:sz w:val="24"/>
          <w:szCs w:val="24"/>
        </w:rPr>
        <w:t>«ОКПД2: 96.01.12.135 - Услуги по стирке спецодежды для нужд Саратовского транспортного участка Приволжского филиала АО «ТК РусГидро»</w:t>
      </w:r>
    </w:p>
    <w:p>
      <w:pPr>
        <w:pStyle w:val="Normal"/>
        <w:numPr>
          <w:ilvl w:val="0"/>
          <w:numId w:val="0"/>
        </w:numPr>
        <w:ind w:left="0" w:hanging="0"/>
        <w:outlineLvl w:val="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567" w:leader="none"/>
        </w:tabs>
        <w:ind w:left="0" w:hanging="0"/>
        <w:jc w:val="both"/>
        <w:outlineLvl w:val="8"/>
        <w:rPr>
          <w:bCs/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>1.3. .</w:t>
        <w:tab/>
        <w:t>Цель оказания услуг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>1.3.1.</w:t>
        <w:tab/>
      </w:r>
      <w:r>
        <w:rPr>
          <w:bCs/>
          <w:sz w:val="24"/>
          <w:szCs w:val="24"/>
          <w:shd w:fill="FFFFFF" w:val="clear"/>
        </w:rPr>
        <w:t xml:space="preserve">Соответствие  требованиям ст. 221 </w:t>
      </w:r>
      <w:r>
        <w:rPr>
          <w:bCs/>
          <w:color w:val="000000"/>
          <w:sz w:val="24"/>
          <w:szCs w:val="24"/>
          <w:shd w:fill="FFFFFF" w:val="clear"/>
        </w:rPr>
        <w:t>"Трудового кодекса Российской Федерации" от 30.12.2001 N 197-ФЗ </w:t>
      </w:r>
      <w:r>
        <w:rPr>
          <w:bCs/>
          <w:color w:val="000000"/>
          <w:sz w:val="24"/>
          <w:szCs w:val="24"/>
        </w:rPr>
        <w:t>, Федеральному закону от 30.03.1999 № 52-ФЗ «О санитарно-эпидемиологическом благополучии  населения»</w:t>
      </w:r>
      <w:r>
        <w:rPr>
          <w:bCs/>
          <w:sz w:val="24"/>
          <w:szCs w:val="24"/>
          <w:shd w:fill="FFFFFF" w:val="clear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Перечень объектов заказчика</w:t>
      </w:r>
    </w:p>
    <w:tbl>
      <w:tblPr>
        <w:tblW w:w="1023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10"/>
        <w:gridCol w:w="2692"/>
        <w:gridCol w:w="3255"/>
        <w:gridCol w:w="1849"/>
        <w:gridCol w:w="1730"/>
      </w:tblGrid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i/>
                <w:iCs/>
                <w:sz w:val="16"/>
                <w:szCs w:val="16"/>
              </w:rPr>
              <w:t>5</w:t>
            </w:r>
          </w:p>
        </w:tc>
      </w:tr>
      <w:tr>
        <w:trPr>
          <w:trHeight w:val="1745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rFonts w:eastAsia="Calibri"/>
                <w:bCs/>
                <w:sz w:val="22"/>
                <w:szCs w:val="22"/>
              </w:rPr>
              <w:t>1.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20" w:leader="none"/>
              </w:tabs>
              <w:ind w:left="57" w:hanging="0"/>
              <w:jc w:val="both"/>
              <w:rPr/>
            </w:pPr>
            <w:r>
              <w:rPr>
                <w:sz w:val="22"/>
                <w:szCs w:val="22"/>
              </w:rPr>
              <w:t>«ОКПД2: 96.01.12.135 - Услуги по стирке спецодежды для нужд Саратовского транспортного участка Приволжского филиала АО «ТК РусГидро»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Саратовская область,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bCs/>
                <w:sz w:val="22"/>
                <w:szCs w:val="22"/>
              </w:rPr>
              <w:t>г. Балаково, территория филиала ПАО «РусГидро» - «Саратовская ГЭС»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2"/>
                <w:szCs w:val="22"/>
              </w:rPr>
              <w:t>Спецодежда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iCs/>
                <w:sz w:val="22"/>
                <w:szCs w:val="22"/>
              </w:rPr>
              <w:t>Приволжский филиал АО «ТК РусГидро»</w:t>
            </w:r>
          </w:p>
        </w:tc>
      </w:tr>
    </w:tbl>
    <w:p>
      <w:pPr>
        <w:pStyle w:val="Normal"/>
        <w:tabs>
          <w:tab w:val="clear" w:pos="720"/>
          <w:tab w:val="left" w:pos="567" w:leader="none"/>
        </w:tabs>
        <w:spacing w:before="0" w:after="0"/>
        <w:contextualSpacing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1.4.</w:t>
        <w:tab/>
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</w:t>
      </w:r>
    </w:p>
    <w:p>
      <w:pPr>
        <w:pStyle w:val="NoSpacing"/>
        <w:jc w:val="both"/>
        <w:rPr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1.4.1.</w:t>
        <w:tab/>
      </w:r>
      <w:r>
        <w:rPr>
          <w:rFonts w:ascii="Times New Roman" w:hAnsi="Times New Roman"/>
          <w:bCs/>
          <w:sz w:val="24"/>
          <w:szCs w:val="24"/>
        </w:rPr>
        <w:t>Данная услуга должна обеспечивать: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поддержание санитарного состояния спецодежды;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проведение качественного ремонта спецодежды;</w:t>
      </w:r>
    </w:p>
    <w:p>
      <w:pPr>
        <w:pStyle w:val="Normal"/>
        <w:jc w:val="both"/>
        <w:rPr>
          <w:sz w:val="24"/>
          <w:szCs w:val="24"/>
        </w:rPr>
      </w:pPr>
      <w:r>
        <w:rPr>
          <w:bCs/>
          <w:sz w:val="24"/>
          <w:szCs w:val="24"/>
        </w:rPr>
        <w:t>- срочность исполнения услуг.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1.4.2 Белье после обработки (стирки), при сдаче Заказчику должно быть чистым, выглаженным и сухим, быть пригодным для немедленного использования.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1.4.3 Исполнитель несет ответственность перед Заказчиком за сохранность изделий, качество и сроки оказания услуг.</w:t>
      </w:r>
    </w:p>
    <w:p>
      <w:pPr>
        <w:pStyle w:val="Normal"/>
        <w:shd w:val="clear" w:color="auto" w:fill="FFFFFF"/>
        <w:tabs>
          <w:tab w:val="clear" w:pos="720"/>
          <w:tab w:val="left" w:pos="426" w:leader="none"/>
        </w:tabs>
        <w:spacing w:before="0" w:after="0"/>
        <w:ind w:left="20" w:hanging="0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20"/>
          <w:tab w:val="left" w:pos="426" w:leader="none"/>
        </w:tabs>
        <w:spacing w:before="0" w:after="0"/>
        <w:ind w:left="20" w:hanging="0"/>
        <w:contextualSpacing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  <w:tab/>
        <w:t>Требования к продукции</w:t>
      </w:r>
      <w:r>
        <w:rPr>
          <w:b/>
          <w:bCs/>
          <w:sz w:val="24"/>
          <w:szCs w:val="24"/>
          <w:shd w:fill="FFFFFF" w:val="clear"/>
        </w:rPr>
        <w:t>.</w:t>
      </w:r>
    </w:p>
    <w:p>
      <w:pPr>
        <w:pStyle w:val="Normal"/>
        <w:tabs>
          <w:tab w:val="clear" w:pos="720"/>
          <w:tab w:val="left" w:pos="567" w:leader="none"/>
        </w:tabs>
        <w:spacing w:before="0" w:after="0"/>
        <w:contextualSpacing/>
        <w:rPr/>
      </w:pPr>
      <w:r>
        <w:rPr>
          <w:sz w:val="24"/>
          <w:szCs w:val="24"/>
        </w:rPr>
        <w:t>2.1.</w:t>
        <w:tab/>
        <w:t>Требования к объемам и срокам оказания услуг</w:t>
      </w:r>
    </w:p>
    <w:p>
      <w:pPr>
        <w:pStyle w:val="Normal"/>
        <w:tabs>
          <w:tab w:val="clear" w:pos="720"/>
          <w:tab w:val="left" w:pos="709" w:leader="none"/>
        </w:tabs>
        <w:spacing w:before="0" w:after="0"/>
        <w:contextualSpacing/>
        <w:rPr/>
      </w:pPr>
      <w:r>
        <w:rPr>
          <w:rFonts w:eastAsia="Calibri"/>
          <w:sz w:val="24"/>
          <w:szCs w:val="24"/>
        </w:rPr>
        <w:t>2.1.1.</w:t>
        <w:tab/>
        <w:t>Требования к перечню и объему услуг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Таблица 2. Перечень и объем оказываемых услуг</w:t>
      </w:r>
    </w:p>
    <w:tbl>
      <w:tblPr>
        <w:tblW w:w="1024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68"/>
        <w:gridCol w:w="5713"/>
        <w:gridCol w:w="2131"/>
        <w:gridCol w:w="1728"/>
      </w:tblGrid>
      <w:tr>
        <w:trPr>
          <w:trHeight w:val="423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Наименование услуг/этапа услуг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textAlignment w:val="baseline"/>
              <w:rPr/>
            </w:pPr>
            <w:r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Количество*</w:t>
            </w:r>
          </w:p>
        </w:tc>
      </w:tr>
      <w:tr>
        <w:trPr>
          <w:trHeight w:val="263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Комплект летний х/б (Куртка и комбинезон)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textAlignment w:val="baseline"/>
              <w:rPr/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350</w:t>
            </w:r>
          </w:p>
        </w:tc>
      </w:tr>
      <w:tr>
        <w:trPr>
          <w:trHeight w:val="11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>Комплект зимний х/б (Куртка и комбинезон)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textAlignment w:val="baseline"/>
              <w:rPr/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300</w:t>
            </w:r>
          </w:p>
        </w:tc>
      </w:tr>
      <w:tr>
        <w:trPr>
          <w:trHeight w:val="60" w:hRule="atLeast"/>
        </w:trPr>
        <w:tc>
          <w:tcPr>
            <w:tcW w:w="85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650</w:t>
            </w:r>
          </w:p>
        </w:tc>
      </w:tr>
    </w:tbl>
    <w:p>
      <w:pPr>
        <w:pStyle w:val="Normal"/>
        <w:spacing w:before="0" w:after="0"/>
        <w:contextualSpacing/>
        <w:rPr>
          <w:rFonts w:eastAsia="Calibri"/>
          <w:b/>
          <w:sz w:val="24"/>
          <w:szCs w:val="24"/>
        </w:rPr>
      </w:pPr>
      <w:r>
        <w:rPr>
          <w:sz w:val="24"/>
          <w:szCs w:val="24"/>
        </w:rPr>
        <w:t>*Объем оказываемых услуг является ориентировочным и Заказчик не несет ответственность за неполную выборку услуг на общую сумму договора.</w:t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>
          <w:rFonts w:eastAsia="Calibri"/>
          <w:b/>
          <w:bCs/>
          <w:sz w:val="24"/>
          <w:szCs w:val="24"/>
          <w:shd w:fill="FFFFFF" w:val="clear"/>
        </w:rPr>
      </w:pPr>
      <w:r>
        <w:rPr>
          <w:rFonts w:eastAsia="Calibri"/>
          <w:b/>
          <w:sz w:val="24"/>
          <w:szCs w:val="24"/>
        </w:rPr>
        <w:t>2.1.2 Требования к срокам оказания услуг</w:t>
      </w:r>
    </w:p>
    <w:p>
      <w:pPr>
        <w:pStyle w:val="Normal"/>
        <w:keepNext w:val="true"/>
        <w:keepLines/>
        <w:numPr>
          <w:ilvl w:val="0"/>
          <w:numId w:val="0"/>
        </w:numPr>
        <w:shd w:val="clear" w:color="auto" w:fill="FFFFFF"/>
        <w:spacing w:before="240" w:after="60"/>
        <w:ind w:left="0" w:hanging="0"/>
        <w:outlineLvl w:val="0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  <w:shd w:fill="FFFFFF" w:val="clear"/>
        </w:rPr>
        <w:t>Таблица 3. Требования к срокам оказания услуг</w:t>
      </w:r>
    </w:p>
    <w:tbl>
      <w:tblPr>
        <w:tblW w:w="103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8"/>
        <w:gridCol w:w="3684"/>
        <w:gridCol w:w="2839"/>
        <w:gridCol w:w="2976"/>
      </w:tblGrid>
      <w:tr>
        <w:trPr/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53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4</w:t>
            </w:r>
          </w:p>
        </w:tc>
      </w:tr>
      <w:tr>
        <w:trPr>
          <w:trHeight w:val="828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20" w:leader="none"/>
              </w:tabs>
              <w:ind w:left="57" w:hanging="0"/>
              <w:jc w:val="both"/>
              <w:rPr/>
            </w:pPr>
            <w:r>
              <w:rPr>
                <w:sz w:val="22"/>
                <w:szCs w:val="22"/>
                <w:lang w:eastAsia="en-US"/>
              </w:rPr>
              <w:t>«ОКПД2: 96.01.12.135 - Услуги по стирке спецодежды для нужд Саратовского транспортного участка Приволжского филиала АО «ТК РусГидро»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01.01.2027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31.12.2027 г.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2.2. Требования к качеству продукции</w:t>
      </w:r>
    </w:p>
    <w:p>
      <w:pPr>
        <w:pStyle w:val="Heading4"/>
        <w:tabs>
          <w:tab w:val="clear" w:pos="0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Heading4"/>
        <w:tabs>
          <w:tab w:val="clear" w:pos="0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 4. Требования к качеству продукции</w:t>
      </w:r>
    </w:p>
    <w:p>
      <w:pPr>
        <w:pStyle w:val="Normal"/>
        <w:jc w:val="both"/>
        <w:rPr>
          <w:b/>
          <w:bCs/>
          <w:sz w:val="22"/>
          <w:szCs w:val="22"/>
          <w:lang w:eastAsia="ru-RU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 1-2 Таблицы 2): </w:t>
      </w:r>
      <w:r>
        <w:rPr>
          <w:bCs/>
          <w:sz w:val="24"/>
          <w:szCs w:val="24"/>
          <w:lang w:eastAsia="en-US"/>
        </w:rPr>
        <w:t>«ОКПД2: 96.01.12.135 - Услуги по стирке спецодежды для нужд Саратовского транспортного участка Приволжского филиала АО «ТК РусГидро»</w:t>
      </w:r>
    </w:p>
    <w:tbl>
      <w:tblPr>
        <w:tblW w:w="10246" w:type="dxa"/>
        <w:jc w:val="left"/>
        <w:tblInd w:w="113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773"/>
        <w:gridCol w:w="27"/>
        <w:gridCol w:w="1761"/>
        <w:gridCol w:w="3664"/>
        <w:gridCol w:w="43"/>
        <w:gridCol w:w="1773"/>
        <w:gridCol w:w="50"/>
        <w:gridCol w:w="2155"/>
      </w:tblGrid>
      <w:tr>
        <w:trPr/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№ </w:t>
            </w:r>
            <w:r>
              <w:rPr>
                <w:b/>
                <w:bCs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54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/>
                <w:bCs/>
                <w:sz w:val="22"/>
                <w:szCs w:val="22"/>
                <w:lang w:eastAsia="ru-RU"/>
              </w:rPr>
              <w:t>Требование заказчика</w:t>
            </w: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/>
                <w:bCs/>
                <w:sz w:val="22"/>
                <w:szCs w:val="22"/>
                <w:lang w:eastAsia="ru-RU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0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546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/>
                <w:bCs/>
                <w:sz w:val="22"/>
                <w:szCs w:val="22"/>
                <w:lang w:eastAsia="ru-RU"/>
              </w:rPr>
              <w:t>Согласие с требованием/ указание характеристик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/>
                <w:bCs/>
                <w:sz w:val="22"/>
                <w:szCs w:val="22"/>
                <w:lang w:eastAsia="ru-RU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18" w:hRule="atLeast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center"/>
              <w:rPr/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b/>
                <w:sz w:val="22"/>
                <w:szCs w:val="22"/>
                <w:lang w:eastAsia="ru-RU"/>
              </w:rPr>
              <w:t>Требования к оказанию услуг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jc w:val="center"/>
              <w:rPr/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-//-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jc w:val="center"/>
              <w:rPr/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-//-</w:t>
            </w:r>
          </w:p>
        </w:tc>
      </w:tr>
      <w:tr>
        <w:trPr>
          <w:trHeight w:val="302" w:hRule="atLeast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ind w:left="25" w:hanging="0"/>
              <w:jc w:val="center"/>
              <w:rPr/>
            </w:pPr>
            <w:r>
              <w:rPr>
                <w:bCs/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5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b/>
                <w:sz w:val="22"/>
                <w:szCs w:val="22"/>
                <w:lang w:eastAsia="ru-RU"/>
              </w:rPr>
              <w:t>Общие требования к оказанию услуг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jc w:val="center"/>
              <w:rPr/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-//-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jc w:val="center"/>
              <w:rPr/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-//-</w:t>
            </w:r>
          </w:p>
        </w:tc>
      </w:tr>
      <w:tr>
        <w:trPr/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ind w:left="57" w:right="-227" w:hanging="0"/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1.1.1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Требования к составу, содержанию услуг.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Своевременное, качественное и бесперебойное предоставление услуг по стирке, глажке и мелкому ремонту спецодежды по заявке Саратовского транспортного участка Приволжского филиала. Стирка, химчистка, ремонт и уход производятся в соответствии с рекомендациями производителя, указанными на ярлыке изделия.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-</w:t>
            </w:r>
          </w:p>
        </w:tc>
      </w:tr>
      <w:tr>
        <w:trPr>
          <w:trHeight w:val="406" w:hRule="atLeast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ind w:left="-117" w:hanging="0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5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false"/>
              <w:spacing w:before="60" w:after="0"/>
              <w:jc w:val="both"/>
              <w:rPr/>
            </w:pPr>
            <w:r>
              <w:rPr>
                <w:b/>
                <w:sz w:val="22"/>
                <w:szCs w:val="22"/>
                <w:lang w:eastAsia="ru-RU"/>
              </w:rPr>
              <w:t>Требования к способам оказания услуг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jc w:val="center"/>
              <w:rPr/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-//-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jc w:val="center"/>
              <w:rPr/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-//-</w:t>
            </w:r>
          </w:p>
        </w:tc>
      </w:tr>
      <w:tr>
        <w:trPr/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rPr/>
            </w:pPr>
            <w:r>
              <w:rPr>
                <w:sz w:val="22"/>
                <w:szCs w:val="22"/>
              </w:rPr>
              <w:t>1.2.1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false"/>
              <w:spacing w:before="60" w:after="0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Требование к организации оказания услуг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false"/>
              <w:spacing w:before="60" w:after="0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Доставка Исполнителю использованной (грязной) и вывоз от Исполнителя обработанной (чистой) спецодежды производится силами Исполнителя.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-</w:t>
            </w:r>
          </w:p>
        </w:tc>
      </w:tr>
      <w:tr>
        <w:trPr/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rPr/>
            </w:pPr>
            <w:r>
              <w:rPr>
                <w:sz w:val="22"/>
                <w:szCs w:val="22"/>
              </w:rPr>
              <w:t>1.2.2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Требование к погрузке спецодежды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 xml:space="preserve">Разгрузка использованной (грязной) и загрузка обработанной спецодежды Заказчику осуществляется Исполнителем по месту нахождения Заказчика: Саратовская область </w:t>
            </w:r>
            <w:r>
              <w:rPr>
                <w:rFonts w:eastAsia="Calibri"/>
                <w:bCs/>
                <w:sz w:val="22"/>
                <w:szCs w:val="22"/>
                <w:lang w:eastAsia="ru-RU"/>
              </w:rPr>
              <w:t>г. Балаково, территория филиала ПАО «РусГидро» - «Саратовская ГЭС»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-</w:t>
            </w:r>
          </w:p>
        </w:tc>
      </w:tr>
      <w:tr>
        <w:trPr>
          <w:trHeight w:val="18" w:hRule="atLeast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ind w:left="25" w:hanging="0"/>
              <w:rPr/>
            </w:pPr>
            <w:r>
              <w:rPr>
                <w:rFonts w:eastAsia="Calibri"/>
                <w:sz w:val="22"/>
                <w:szCs w:val="22"/>
              </w:rPr>
              <w:t>1.3.</w:t>
            </w:r>
          </w:p>
        </w:tc>
        <w:tc>
          <w:tcPr>
            <w:tcW w:w="5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0"/>
              <w:rPr/>
            </w:pPr>
            <w:r>
              <w:rPr>
                <w:b/>
                <w:sz w:val="22"/>
                <w:szCs w:val="22"/>
                <w:lang w:eastAsia="ru-RU"/>
              </w:rPr>
              <w:t>Требования к процедурам оказания услуг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jc w:val="center"/>
              <w:rPr/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-//-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jc w:val="center"/>
              <w:rPr/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-//-</w:t>
            </w:r>
          </w:p>
        </w:tc>
      </w:tr>
      <w:tr>
        <w:trPr>
          <w:trHeight w:val="61" w:hRule="atLeast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rPr/>
            </w:pPr>
            <w:r>
              <w:rPr>
                <w:sz w:val="22"/>
                <w:szCs w:val="22"/>
              </w:rPr>
              <w:t>1.3.1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false"/>
              <w:spacing w:before="60" w:after="0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Передача спецодежды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eastAsia="ru-RU"/>
              </w:rPr>
              <w:t>Исполнитель принимает в обработку спецодежду по Заявке. При приеме спецодежды производится поштучный подсчет спецодежды, указывается количество изделий их вид, номера и др. параметры.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jc w:val="center"/>
              <w:rPr>
                <w:b/>
                <w:i/>
                <w:i/>
                <w:sz w:val="22"/>
                <w:szCs w:val="22"/>
                <w:lang w:eastAsia="ru-RU"/>
              </w:rPr>
            </w:pPr>
            <w:r>
              <w:rPr>
                <w:b/>
                <w:i/>
                <w:sz w:val="22"/>
                <w:szCs w:val="22"/>
                <w:lang w:eastAsia="ru-RU"/>
              </w:rPr>
              <w:t>-</w:t>
            </w:r>
          </w:p>
        </w:tc>
      </w:tr>
      <w:tr>
        <w:trPr>
          <w:trHeight w:val="18" w:hRule="atLeast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rPr/>
            </w:pPr>
            <w:r>
              <w:rPr>
                <w:sz w:val="22"/>
                <w:szCs w:val="22"/>
              </w:rPr>
              <w:t>1.3.2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false"/>
              <w:spacing w:before="60" w:after="0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Оформление документов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eastAsia="ru-RU"/>
              </w:rPr>
              <w:t>О наличии дефектов и фактическом состоянии спецодежды, Исполнителем делается отметка в Заявке при приеме заказа с подтверждающей подписью ответственного лица Заказчика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jc w:val="center"/>
              <w:rPr>
                <w:i/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-</w:t>
            </w:r>
          </w:p>
        </w:tc>
      </w:tr>
      <w:tr>
        <w:trPr/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ind w:left="25" w:hanging="0"/>
              <w:jc w:val="center"/>
              <w:rPr/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5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0"/>
              <w:rPr/>
            </w:pPr>
            <w:r>
              <w:rPr>
                <w:b/>
                <w:sz w:val="22"/>
                <w:szCs w:val="22"/>
                <w:lang w:eastAsia="ru-RU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jc w:val="center"/>
              <w:rPr/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-//-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jc w:val="center"/>
              <w:rPr/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-//-</w:t>
            </w:r>
          </w:p>
        </w:tc>
      </w:tr>
      <w:tr>
        <w:trPr/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rPr/>
            </w:pPr>
            <w:r>
              <w:rPr>
                <w:sz w:val="22"/>
                <w:szCs w:val="22"/>
              </w:rPr>
              <w:t>1.4.1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Требования к материалам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Моющие, чистящие, химические, щелочные специальные средства и температура обработки должны применяться с учетом вида и ткани специальной одежды.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false"/>
              <w:spacing w:before="60" w:after="0"/>
              <w:jc w:val="center"/>
              <w:rPr>
                <w:i/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-</w:t>
            </w:r>
          </w:p>
        </w:tc>
      </w:tr>
      <w:tr>
        <w:trPr/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ind w:left="57" w:right="170" w:hanging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b/>
                <w:bCs/>
                <w:sz w:val="22"/>
                <w:szCs w:val="22"/>
                <w:lang w:eastAsia="ru-RU"/>
              </w:rPr>
              <w:t>Требования к результатам у</w:t>
            </w:r>
            <w:r>
              <w:rPr>
                <w:b/>
                <w:sz w:val="22"/>
                <w:szCs w:val="22"/>
                <w:lang w:eastAsia="ru-RU"/>
              </w:rPr>
              <w:t>слуг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jc w:val="center"/>
              <w:rPr/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-//-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jc w:val="center"/>
              <w:rPr/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-//-</w:t>
            </w:r>
          </w:p>
        </w:tc>
      </w:tr>
      <w:tr>
        <w:trPr/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ind w:left="-117" w:hanging="0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5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b/>
                <w:bCs/>
                <w:sz w:val="22"/>
                <w:szCs w:val="22"/>
                <w:lang w:eastAsia="ru-RU"/>
              </w:rPr>
              <w:t>Общие требования к результатам услуг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jc w:val="center"/>
              <w:rPr/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-//-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jc w:val="center"/>
              <w:rPr/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-//-</w:t>
            </w:r>
          </w:p>
        </w:tc>
      </w:tr>
      <w:tr>
        <w:trPr/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ind w:left="227" w:hanging="0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2.1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Требование к соблюдению при выполнении работ норм и правил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Исполнитель обязан оказать услуги с надлежащим качеством в соответствии с техническими требованиями и правилами, предъявляемыми к данному виду Услуг законодательством Российской Федерации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false"/>
              <w:spacing w:before="60" w:after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>
        <w:trPr/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ind w:left="-117" w:hanging="0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5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i/>
                <w:i/>
                <w:sz w:val="22"/>
                <w:szCs w:val="22"/>
                <w:shd w:fill="FFFF99" w:val="clear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Требования к приемке результата оказания у</w:t>
            </w:r>
            <w:r>
              <w:rPr>
                <w:b/>
                <w:sz w:val="22"/>
                <w:szCs w:val="22"/>
                <w:lang w:eastAsia="ru-RU"/>
              </w:rPr>
              <w:t>слуг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jc w:val="center"/>
              <w:rPr/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-//-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jc w:val="center"/>
              <w:rPr/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-//-</w:t>
            </w:r>
          </w:p>
        </w:tc>
      </w:tr>
      <w:tr>
        <w:trPr/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ind w:left="1224" w:hanging="1199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2.3.1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false"/>
              <w:spacing w:before="60" w:after="0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Приемка спецодежды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Прием чистой спецодежды производится ответственным лицом Заказчика с полным просчетом позиций спецодежды согласно Заявке.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false"/>
              <w:spacing w:before="60" w:after="0"/>
              <w:jc w:val="center"/>
              <w:rPr>
                <w:i/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-</w:t>
            </w:r>
          </w:p>
        </w:tc>
      </w:tr>
      <w:tr>
        <w:trPr/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ind w:left="1224" w:hanging="1199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2.3.2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Приемка работ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В случае, если качество стирки специальной одежды не устраивает Заказчика, Исполнитель обязан обработать спецодежду повторно, не взимая оплаты за Услугу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false"/>
              <w:spacing w:before="60" w:after="0"/>
              <w:jc w:val="center"/>
              <w:rPr>
                <w:i/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-</w:t>
            </w:r>
          </w:p>
        </w:tc>
      </w:tr>
      <w:tr>
        <w:trPr/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ind w:left="25" w:hanging="0"/>
              <w:jc w:val="center"/>
              <w:rPr/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5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0"/>
              <w:rPr/>
            </w:pPr>
            <w:r>
              <w:rPr>
                <w:b/>
                <w:sz w:val="22"/>
                <w:szCs w:val="22"/>
                <w:lang w:eastAsia="ru-RU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jc w:val="center"/>
              <w:rPr/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-//-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jc w:val="center"/>
              <w:rPr/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-//-</w:t>
            </w:r>
          </w:p>
        </w:tc>
      </w:tr>
      <w:tr>
        <w:trPr/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ind w:left="25" w:hanging="0"/>
              <w:jc w:val="center"/>
              <w:rPr/>
            </w:pPr>
            <w:r>
              <w:rPr>
                <w:sz w:val="22"/>
                <w:szCs w:val="22"/>
              </w:rPr>
              <w:t>2.4.1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sz w:val="22"/>
                <w:szCs w:val="22"/>
                <w:lang w:eastAsia="ru-RU"/>
              </w:rPr>
              <w:t>Документы, передаваемые заказчику по результатам оказанных услуг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На каждую партию обработанной спецодежды Исполнитель предоставляет Заказчику: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1) Акты оказанных услуг в двух экземплярах;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2) Счет на оплату после оказания услуги;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3) Счет фактуру (если Исполнитель является плательщиком НДС)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jc w:val="center"/>
              <w:rPr>
                <w:rFonts w:eastAsia="Calibri"/>
                <w:b/>
                <w:bCs/>
                <w:i/>
                <w:i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i/>
                <w:sz w:val="22"/>
                <w:szCs w:val="22"/>
                <w:lang w:eastAsia="ru-RU"/>
              </w:rPr>
              <w:t>-</w:t>
            </w:r>
          </w:p>
        </w:tc>
      </w:tr>
      <w:tr>
        <w:trPr/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rPr/>
            </w:pPr>
            <w:r>
              <w:rPr>
                <w:sz w:val="22"/>
                <w:szCs w:val="22"/>
                <w:lang w:eastAsia="ru-RU"/>
              </w:rPr>
              <w:t>2.4.2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Окончание оказания услуг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Прием-сдача чистой спецодежды считается законченной после подписания ответственным лицом Заказчика Акта об оказании Услуг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jc w:val="center"/>
              <w:rPr>
                <w:rFonts w:eastAsia="Calibri"/>
                <w:i/>
                <w:i/>
                <w:sz w:val="22"/>
                <w:szCs w:val="22"/>
                <w:lang w:eastAsia="ru-RU"/>
              </w:rPr>
            </w:pPr>
            <w:r>
              <w:rPr>
                <w:rFonts w:eastAsia="Calibri"/>
                <w:i/>
                <w:sz w:val="22"/>
                <w:szCs w:val="22"/>
                <w:lang w:eastAsia="ru-RU"/>
              </w:rPr>
              <w:t>-</w:t>
            </w:r>
          </w:p>
        </w:tc>
      </w:tr>
      <w:tr>
        <w:trPr/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center"/>
              <w:rPr/>
            </w:pPr>
            <w:r>
              <w:rPr>
                <w:b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b/>
                <w:bCs/>
                <w:sz w:val="22"/>
                <w:szCs w:val="22"/>
                <w:lang w:eastAsia="ru-RU"/>
              </w:rPr>
              <w:t>Требования к соблюдению положений и иной обязательной для исполнения документации, определяемой видами услуг (помимо указанных в других разделах ТТ)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jc w:val="center"/>
              <w:rPr/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-//-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jc w:val="center"/>
              <w:rPr/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-//-</w:t>
            </w:r>
          </w:p>
        </w:tc>
      </w:tr>
      <w:tr>
        <w:trPr/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center"/>
              <w:rPr/>
            </w:pPr>
            <w:r>
              <w:rPr>
                <w:sz w:val="22"/>
                <w:szCs w:val="22"/>
                <w:lang w:eastAsia="ru-RU"/>
              </w:rPr>
              <w:t>3.1.1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40" w:after="0"/>
              <w:rPr/>
            </w:pPr>
            <w:r>
              <w:rPr>
                <w:rFonts w:eastAsia="Calibri"/>
                <w:sz w:val="22"/>
                <w:szCs w:val="22"/>
                <w:lang w:eastAsia="ru-RU"/>
              </w:rPr>
              <w:t>Соблюдение положений и иной обязательной для исполнения документации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hd w:fill="FFFFFF" w:val="clear"/>
                <w:lang w:eastAsia="ru-RU"/>
              </w:rPr>
              <w:t>Услуги должны быть оказаны в соответствии с требованиями ГОСТ Р 56247-2014 «Прачечные промышленные. Общие требования» (утв. и введен в действие приказом Федерального агентства по техническому регулированию и метрологии от 25 ноября 2014 г. №1743-ст, ГОСТ 12.1.004-91 «Система стандартов безопасности труда. Пожарная безопасность. Общие требования».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jc w:val="center"/>
              <w:rPr>
                <w:rFonts w:eastAsia="Calibri"/>
                <w:bCs/>
                <w:i/>
                <w:i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i/>
                <w:sz w:val="22"/>
                <w:szCs w:val="22"/>
                <w:lang w:eastAsia="ru-RU"/>
              </w:rPr>
              <w:t>-</w:t>
            </w:r>
          </w:p>
        </w:tc>
      </w:tr>
      <w:tr>
        <w:trPr/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center"/>
              <w:rPr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20" w:after="0"/>
              <w:jc w:val="both"/>
              <w:rPr/>
            </w:pPr>
            <w:r>
              <w:rPr>
                <w:b/>
                <w:sz w:val="22"/>
                <w:szCs w:val="22"/>
                <w:lang w:eastAsia="ru-RU"/>
              </w:rPr>
              <w:t>Требования к ответственности и гарантиям исполнителя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jc w:val="center"/>
              <w:rPr/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-//-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jc w:val="center"/>
              <w:rPr/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-//-</w:t>
            </w:r>
          </w:p>
        </w:tc>
      </w:tr>
      <w:tr>
        <w:trPr/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ind w:left="25" w:hanging="0"/>
              <w:jc w:val="center"/>
              <w:rPr/>
            </w:pPr>
            <w:r>
              <w:rPr>
                <w:sz w:val="22"/>
                <w:szCs w:val="22"/>
              </w:rPr>
              <w:t>4.1.1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Ответственность за утрату спецодежды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Исполнитель несет материальную ответственность за утрату или повреждение белья Заказчика, в размере стоимости утраченного или поврежденного белья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jc w:val="center"/>
              <w:rPr/>
            </w:pPr>
            <w:r>
              <w:rPr>
                <w:rFonts w:eastAsia="Calibri"/>
                <w:bCs/>
                <w:i/>
                <w:sz w:val="22"/>
                <w:szCs w:val="22"/>
              </w:rPr>
              <w:t>Согласие с требованием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-</w:t>
            </w:r>
          </w:p>
        </w:tc>
      </w:tr>
      <w:tr>
        <w:trPr/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center"/>
              <w:rPr/>
            </w:pPr>
            <w:r>
              <w:rPr>
                <w:sz w:val="22"/>
                <w:szCs w:val="22"/>
                <w:lang w:eastAsia="ru-RU"/>
              </w:rPr>
              <w:t>4.1.2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Возмещение ущерба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Исполнитель возмещает стоимость испорченных или утраченных изделий, исходя из стоимости данного изделия с учетом износа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jc w:val="center"/>
              <w:rPr/>
            </w:pPr>
            <w:r>
              <w:rPr>
                <w:rFonts w:eastAsia="Calibri"/>
                <w:bCs/>
                <w:i/>
                <w:sz w:val="22"/>
                <w:szCs w:val="22"/>
              </w:rPr>
              <w:t>Согласие с требованием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right" w:pos="9911" w:leader="dot"/>
              </w:tabs>
              <w:jc w:val="center"/>
              <w:rPr/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5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rPr/>
            </w:pPr>
            <w:r>
              <w:rPr>
                <w:b/>
                <w:sz w:val="22"/>
                <w:szCs w:val="22"/>
                <w:lang w:eastAsia="ru-RU"/>
              </w:rPr>
              <w:t>Требования к обязательствам исполнителя, влияющим на исполнение договора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right" w:pos="9911" w:leader="dot"/>
              </w:tabs>
              <w:jc w:val="center"/>
              <w:rPr/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right" w:pos="9911" w:leader="dot"/>
              </w:tabs>
              <w:jc w:val="center"/>
              <w:rPr/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>
        <w:trPr>
          <w:trHeight w:val="688" w:hRule="atLeast"/>
        </w:trPr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right" w:pos="9911" w:leader="dot"/>
              </w:tabs>
              <w:jc w:val="center"/>
              <w:rPr/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54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rPr/>
            </w:pPr>
            <w:r>
              <w:rPr>
                <w:bCs/>
                <w:sz w:val="22"/>
                <w:szCs w:val="22"/>
                <w:lang w:eastAsia="ar-SA"/>
              </w:rPr>
              <w:t>Исполнитель должен 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18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right" w:pos="9911" w:leader="dot"/>
              </w:tabs>
              <w:jc w:val="center"/>
              <w:rPr/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54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rPr/>
            </w:pPr>
            <w:r>
              <w:rPr>
                <w:bCs/>
                <w:sz w:val="22"/>
                <w:szCs w:val="22"/>
                <w:lang w:eastAsia="ar-SA"/>
              </w:rPr>
              <w:t>Исполнитель должен быть зарегистрирован в установленном порядке и находиться на налоговом учете в соответствии с требованиями Налогового кодекса РФ</w:t>
            </w:r>
          </w:p>
        </w:tc>
        <w:tc>
          <w:tcPr>
            <w:tcW w:w="18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right" w:pos="9911" w:leader="dot"/>
              </w:tabs>
              <w:jc w:val="center"/>
              <w:rPr/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54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rPr/>
            </w:pPr>
            <w:r>
              <w:rPr>
                <w:bCs/>
                <w:sz w:val="22"/>
                <w:szCs w:val="22"/>
                <w:lang w:eastAsia="ar-SA"/>
              </w:rPr>
              <w:t>Исполнитель не должен являться неплатежеспособным или банкротом, не находиться в процессе ликвидации или реорганизации, на имущество исполнителя не должен быть наложен арест, его экономическая деятельность не должна быть приостановлена</w:t>
            </w:r>
          </w:p>
        </w:tc>
        <w:tc>
          <w:tcPr>
            <w:tcW w:w="18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15" w:hRule="atLeast"/>
        </w:trPr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right" w:pos="9911" w:leader="dot"/>
              </w:tabs>
              <w:jc w:val="center"/>
              <w:rPr/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54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rPr/>
            </w:pPr>
            <w:r>
              <w:rPr>
                <w:bCs/>
                <w:sz w:val="22"/>
                <w:szCs w:val="22"/>
                <w:lang w:eastAsia="ar-SA"/>
              </w:rPr>
              <w:t>Исполнитель должен исполнять свои обязательства по уплате налогов, сборов и иных обязательных платежей</w:t>
            </w:r>
          </w:p>
        </w:tc>
        <w:tc>
          <w:tcPr>
            <w:tcW w:w="18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right" w:pos="9911" w:leader="dot"/>
              </w:tabs>
              <w:jc w:val="center"/>
              <w:rPr/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5.5</w:t>
            </w:r>
          </w:p>
        </w:tc>
        <w:tc>
          <w:tcPr>
            <w:tcW w:w="54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rPr/>
            </w:pPr>
            <w:r>
              <w:rPr>
                <w:bCs/>
                <w:sz w:val="22"/>
                <w:szCs w:val="22"/>
                <w:lang w:eastAsia="ar-SA"/>
              </w:rPr>
              <w:t>Исполнитель не должен быть включенным в реестр недобросовестных поставщиков, который ведется в соответствии с Федеральным Законом от 18.07.2011 №223-ФЗ «О закупках товаров, работ, услуг отдельными видами юридических лиц»</w:t>
            </w:r>
          </w:p>
        </w:tc>
        <w:tc>
          <w:tcPr>
            <w:tcW w:w="18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  <w:lang w:eastAsia="ru-RU"/>
              </w:rPr>
              <w:t>-</w:t>
            </w:r>
          </w:p>
          <w:p>
            <w:pPr>
              <w:pStyle w:val="Style14"/>
              <w:widowControl w:val="false"/>
              <w:spacing w:before="0" w:after="0"/>
              <w:rPr>
                <w:rFonts w:eastAsia="Times New Roman"/>
                <w:b w:val="false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 w:val="false"/>
                <w:sz w:val="22"/>
                <w:szCs w:val="22"/>
                <w:lang w:eastAsia="ru-RU"/>
              </w:rPr>
            </w:r>
          </w:p>
        </w:tc>
      </w:tr>
    </w:tbl>
    <w:p>
      <w:pPr>
        <w:pStyle w:val="NoSpacing"/>
        <w:tabs>
          <w:tab w:val="clear" w:pos="720"/>
          <w:tab w:val="left" w:pos="284" w:leader="none"/>
        </w:tabs>
        <w:spacing w:before="0" w:after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tabs>
          <w:tab w:val="clear" w:pos="720"/>
          <w:tab w:val="left" w:pos="284" w:leader="none"/>
        </w:tabs>
        <w:spacing w:before="0" w:after="0"/>
        <w:contextualSpacing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</w:t>
        <w:tab/>
        <w:t>Требования к документации по ценообразованию на этапе закупки</w:t>
      </w:r>
    </w:p>
    <w:p>
      <w:pPr>
        <w:pStyle w:val="Normal"/>
        <w:tabs>
          <w:tab w:val="clear" w:pos="720"/>
          <w:tab w:val="left" w:pos="567" w:leader="none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3.1.</w:t>
        <w:tab/>
        <w:t>В обоснование стоимости своей заявки Участник предоставляет Коммерческое предложение.</w:t>
      </w:r>
    </w:p>
    <w:p>
      <w:pPr>
        <w:pStyle w:val="Normal"/>
        <w:tabs>
          <w:tab w:val="clear" w:pos="720"/>
          <w:tab w:val="left" w:pos="567" w:leader="none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3.2.</w:t>
        <w:tab/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договора.</w:t>
      </w:r>
    </w:p>
    <w:p>
      <w:pPr>
        <w:pStyle w:val="Normal"/>
        <w:tabs>
          <w:tab w:val="clear" w:pos="720"/>
          <w:tab w:val="left" w:pos="567" w:leader="none"/>
        </w:tabs>
        <w:ind w:right="-2" w:hanging="0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3.3.</w:t>
        <w:tab/>
        <w:t>Дополнительные документы по ценообразованию (сметная документация) в состав заявки Участника не включаются.</w:t>
      </w:r>
    </w:p>
    <w:p>
      <w:pPr>
        <w:pStyle w:val="Normal"/>
        <w:spacing w:before="0" w:after="0"/>
        <w:contextualSpacing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992" w:right="709" w:gutter="0" w:header="601" w:top="777" w:footer="427" w:bottom="69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723a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rsid w:val="004723a5"/>
    <w:pPr>
      <w:keepNext w:val="true"/>
      <w:tabs>
        <w:tab w:val="clear" w:pos="720"/>
        <w:tab w:val="left" w:pos="0" w:leader="none"/>
        <w:tab w:val="left" w:pos="6521" w:leader="none"/>
        <w:tab w:val="left" w:pos="6946" w:leader="none"/>
      </w:tabs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4723a5"/>
    <w:pPr>
      <w:keepNext w:val="true"/>
      <w:tabs>
        <w:tab w:val="clear" w:pos="720"/>
        <w:tab w:val="left" w:pos="0" w:leader="none"/>
        <w:tab w:val="left" w:pos="6521" w:leader="none"/>
        <w:tab w:val="left" w:pos="6946" w:leader="none"/>
      </w:tabs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4723a5"/>
    <w:pPr>
      <w:keepNext w:val="true"/>
      <w:tabs>
        <w:tab w:val="clear" w:pos="720"/>
        <w:tab w:val="left" w:pos="0" w:leader="none"/>
      </w:tabs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723a5"/>
    <w:pPr>
      <w:keepNext w:val="true"/>
      <w:tabs>
        <w:tab w:val="clear" w:pos="720"/>
        <w:tab w:val="left" w:pos="0" w:leader="none"/>
      </w:tabs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sid w:val="004723a5"/>
    <w:rPr>
      <w:b/>
    </w:rPr>
  </w:style>
  <w:style w:type="character" w:styleId="WW8Num3z2" w:customStyle="1">
    <w:name w:val="WW8Num3z2"/>
    <w:qFormat/>
    <w:rsid w:val="004723a5"/>
    <w:rPr>
      <w:b w:val="false"/>
    </w:rPr>
  </w:style>
  <w:style w:type="character" w:styleId="WW8Num4z0" w:customStyle="1">
    <w:name w:val="WW8Num4z0"/>
    <w:qFormat/>
    <w:rsid w:val="004723a5"/>
    <w:rPr/>
  </w:style>
  <w:style w:type="character" w:styleId="WW8Num4z1" w:customStyle="1">
    <w:name w:val="WW8Num4z1"/>
    <w:qFormat/>
    <w:rsid w:val="004723a5"/>
    <w:rPr>
      <w:b/>
      <w:bCs/>
    </w:rPr>
  </w:style>
  <w:style w:type="character" w:styleId="WW8Num5z0" w:customStyle="1">
    <w:name w:val="WW8Num5z0"/>
    <w:qFormat/>
    <w:rsid w:val="004723a5"/>
    <w:rPr>
      <w:b/>
    </w:rPr>
  </w:style>
  <w:style w:type="character" w:styleId="WW8Num2z0" w:customStyle="1">
    <w:name w:val="WW8Num2z0"/>
    <w:qFormat/>
    <w:rsid w:val="004723a5"/>
    <w:rPr>
      <w:b/>
    </w:rPr>
  </w:style>
  <w:style w:type="character" w:styleId="WW8Num2z1" w:customStyle="1">
    <w:name w:val="WW8Num2z1"/>
    <w:qFormat/>
    <w:rsid w:val="004723a5"/>
    <w:rPr>
      <w:sz w:val="20"/>
      <w:szCs w:val="20"/>
    </w:rPr>
  </w:style>
  <w:style w:type="character" w:styleId="WW8Num2z2" w:customStyle="1">
    <w:name w:val="WW8Num2z2"/>
    <w:qFormat/>
    <w:rsid w:val="004723a5"/>
    <w:rPr/>
  </w:style>
  <w:style w:type="character" w:styleId="WW8Num4z2" w:customStyle="1">
    <w:name w:val="WW8Num4z2"/>
    <w:qFormat/>
    <w:rsid w:val="004723a5"/>
    <w:rPr>
      <w:b w:val="false"/>
    </w:rPr>
  </w:style>
  <w:style w:type="character" w:styleId="WW8Num1z0" w:customStyle="1">
    <w:name w:val="WW8Num1z0"/>
    <w:qFormat/>
    <w:rsid w:val="004723a5"/>
    <w:rPr/>
  </w:style>
  <w:style w:type="character" w:styleId="WW8Num6z0" w:customStyle="1">
    <w:name w:val="WW8Num6z0"/>
    <w:qFormat/>
    <w:rsid w:val="004723a5"/>
    <w:rPr/>
  </w:style>
  <w:style w:type="character" w:styleId="WW8Num8z0" w:customStyle="1">
    <w:name w:val="WW8Num8z0"/>
    <w:qFormat/>
    <w:rsid w:val="004723a5"/>
    <w:rPr/>
  </w:style>
  <w:style w:type="character" w:styleId="WW8Num8z2" w:customStyle="1">
    <w:name w:val="WW8Num8z2"/>
    <w:qFormat/>
    <w:rsid w:val="004723a5"/>
    <w:rPr>
      <w:rFonts w:ascii="Times New Roman" w:hAnsi="Times New Roman" w:cs="Times New Roman"/>
      <w:b w:val="false"/>
    </w:rPr>
  </w:style>
  <w:style w:type="character" w:styleId="WW8Num10z0" w:customStyle="1">
    <w:name w:val="WW8Num10z0"/>
    <w:qFormat/>
    <w:rsid w:val="004723a5"/>
    <w:rPr/>
  </w:style>
  <w:style w:type="character" w:styleId="WW8Num11z0" w:customStyle="1">
    <w:name w:val="WW8Num11z0"/>
    <w:qFormat/>
    <w:rsid w:val="004723a5"/>
    <w:rPr/>
  </w:style>
  <w:style w:type="character" w:styleId="WW8Num11z2" w:customStyle="1">
    <w:name w:val="WW8Num11z2"/>
    <w:qFormat/>
    <w:rsid w:val="004723a5"/>
    <w:rPr>
      <w:b w:val="false"/>
    </w:rPr>
  </w:style>
  <w:style w:type="character" w:styleId="1" w:customStyle="1">
    <w:name w:val="Основной шрифт абзаца1"/>
    <w:qFormat/>
    <w:rsid w:val="004723a5"/>
    <w:rPr/>
  </w:style>
  <w:style w:type="character" w:styleId="Normal1" w:customStyle="1">
    <w:name w:val="Normal1 Знак"/>
    <w:qFormat/>
    <w:rsid w:val="004723a5"/>
    <w:rPr>
      <w:rFonts w:eastAsia="Calibri"/>
      <w:lang w:val="ru-RU" w:bidi="ar-SA"/>
    </w:rPr>
  </w:style>
  <w:style w:type="character" w:styleId="Style5" w:customStyle="1">
    <w:name w:val="Текст сноски Знак"/>
    <w:basedOn w:val="1"/>
    <w:qFormat/>
    <w:rsid w:val="004723a5"/>
    <w:rPr/>
  </w:style>
  <w:style w:type="character" w:styleId="Style6" w:customStyle="1">
    <w:name w:val="Символ сноски"/>
    <w:qFormat/>
    <w:rsid w:val="004723a5"/>
    <w:rPr>
      <w:vertAlign w:val="superscript"/>
    </w:rPr>
  </w:style>
  <w:style w:type="character" w:styleId="Hyperlink">
    <w:name w:val="Hyperlink"/>
    <w:rsid w:val="004723a5"/>
    <w:rPr>
      <w:color w:val="0000FF"/>
      <w:u w:val="single"/>
    </w:rPr>
  </w:style>
  <w:style w:type="character" w:styleId="4" w:customStyle="1">
    <w:name w:val="Заголовок 4 Знак"/>
    <w:qFormat/>
    <w:rsid w:val="004723a5"/>
    <w:rPr>
      <w:rFonts w:ascii="Calibri" w:hAnsi="Calibri" w:eastAsia="Times New Roman" w:cs="Times New Roman"/>
      <w:b/>
      <w:bCs/>
      <w:sz w:val="28"/>
      <w:szCs w:val="28"/>
    </w:rPr>
  </w:style>
  <w:style w:type="character" w:styleId="Style7" w:customStyle="1">
    <w:name w:val="Абзац списка Знак"/>
    <w:qFormat/>
    <w:rsid w:val="004723a5"/>
    <w:rPr/>
  </w:style>
  <w:style w:type="character" w:styleId="Style8" w:customStyle="1">
    <w:name w:val="комментарий"/>
    <w:qFormat/>
    <w:rsid w:val="004723a5"/>
    <w:rPr>
      <w:b/>
      <w:i/>
      <w:shd w:fill="FFFF99" w:val="clear"/>
    </w:rPr>
  </w:style>
  <w:style w:type="character" w:styleId="Style9" w:customStyle="1">
    <w:name w:val="Верхний колонтитул Знак"/>
    <w:basedOn w:val="1"/>
    <w:qFormat/>
    <w:rsid w:val="004723a5"/>
    <w:rPr/>
  </w:style>
  <w:style w:type="character" w:styleId="Style10" w:customStyle="1">
    <w:name w:val="Нижний колонтитул Знак"/>
    <w:basedOn w:val="1"/>
    <w:qFormat/>
    <w:rsid w:val="004723a5"/>
    <w:rPr/>
  </w:style>
  <w:style w:type="character" w:styleId="3" w:customStyle="1">
    <w:name w:val="Заголовок 3 Знак"/>
    <w:qFormat/>
    <w:rsid w:val="004723a5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2" w:customStyle="1">
    <w:name w:val="Основной текст 2 Знак"/>
    <w:basedOn w:val="1"/>
    <w:qFormat/>
    <w:rsid w:val="004723a5"/>
    <w:rPr/>
  </w:style>
  <w:style w:type="character" w:styleId="Strong">
    <w:name w:val="Strong"/>
    <w:qFormat/>
    <w:rsid w:val="004723a5"/>
    <w:rPr>
      <w:b/>
      <w:bCs/>
    </w:rPr>
  </w:style>
  <w:style w:type="character" w:styleId="WW8Num7z0" w:customStyle="1">
    <w:name w:val="WW8Num7z0"/>
    <w:qFormat/>
    <w:rsid w:val="004723a5"/>
    <w:rPr/>
  </w:style>
  <w:style w:type="character" w:styleId="Emphasis">
    <w:name w:val="Emphasis"/>
    <w:qFormat/>
    <w:rsid w:val="004723a5"/>
    <w:rPr>
      <w:i/>
      <w:iCs/>
    </w:rPr>
  </w:style>
  <w:style w:type="paragraph" w:styleId="Style11" w:customStyle="1">
    <w:name w:val="Заголовок"/>
    <w:basedOn w:val="Normal"/>
    <w:next w:val="BodyText"/>
    <w:qFormat/>
    <w:rsid w:val="004723a5"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rsid w:val="004723a5"/>
    <w:pPr>
      <w:tabs>
        <w:tab w:val="clear" w:pos="720"/>
        <w:tab w:val="left" w:pos="6521" w:leader="none"/>
        <w:tab w:val="left" w:pos="6946" w:leader="none"/>
      </w:tabs>
      <w:jc w:val="center"/>
    </w:pPr>
    <w:rPr>
      <w:sz w:val="24"/>
    </w:rPr>
  </w:style>
  <w:style w:type="paragraph" w:styleId="List">
    <w:name w:val="List"/>
    <w:basedOn w:val="BodyText"/>
    <w:rsid w:val="004723a5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styleId="Caption11" w:customStyle="1">
    <w:name w:val="caption11"/>
    <w:basedOn w:val="Normal"/>
    <w:qFormat/>
    <w:rsid w:val="004723a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21" w:customStyle="1">
    <w:name w:val="Указатель2"/>
    <w:basedOn w:val="Normal"/>
    <w:qFormat/>
    <w:rsid w:val="004723a5"/>
    <w:pPr>
      <w:suppressLineNumbers/>
    </w:pPr>
    <w:rPr>
      <w:rFonts w:cs="Arial Unicode MS"/>
    </w:rPr>
  </w:style>
  <w:style w:type="paragraph" w:styleId="Caption111" w:customStyle="1">
    <w:name w:val="Caption111"/>
    <w:basedOn w:val="Normal"/>
    <w:qFormat/>
    <w:rsid w:val="004723a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" w:customStyle="1">
    <w:name w:val="Caption1111"/>
    <w:basedOn w:val="Normal"/>
    <w:qFormat/>
    <w:rsid w:val="004723a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" w:customStyle="1">
    <w:name w:val="Caption11111"/>
    <w:basedOn w:val="Normal"/>
    <w:qFormat/>
    <w:rsid w:val="004723a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" w:customStyle="1">
    <w:name w:val="Caption111111"/>
    <w:basedOn w:val="Normal"/>
    <w:qFormat/>
    <w:rsid w:val="004723a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" w:customStyle="1">
    <w:name w:val="Caption1111111"/>
    <w:basedOn w:val="Normal"/>
    <w:qFormat/>
    <w:rsid w:val="004723a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1" w:customStyle="1">
    <w:name w:val="Caption11111111"/>
    <w:basedOn w:val="Normal"/>
    <w:qFormat/>
    <w:rsid w:val="004723a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11" w:customStyle="1">
    <w:name w:val="Caption111111111"/>
    <w:basedOn w:val="Normal"/>
    <w:qFormat/>
    <w:rsid w:val="004723a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111" w:customStyle="1">
    <w:name w:val="Caption1111111111"/>
    <w:basedOn w:val="Normal"/>
    <w:qFormat/>
    <w:rsid w:val="004723a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1111" w:customStyle="1">
    <w:name w:val="Caption11111111111"/>
    <w:basedOn w:val="Normal"/>
    <w:qFormat/>
    <w:rsid w:val="004723a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11" w:customStyle="1">
    <w:name w:val="Заголовок1"/>
    <w:basedOn w:val="Normal"/>
    <w:next w:val="BodyText"/>
    <w:qFormat/>
    <w:rsid w:val="004723a5"/>
    <w:pPr>
      <w:jc w:val="center"/>
    </w:pPr>
    <w:rPr>
      <w:b/>
      <w:sz w:val="24"/>
    </w:rPr>
  </w:style>
  <w:style w:type="paragraph" w:styleId="12" w:customStyle="1">
    <w:name w:val="Название объекта1"/>
    <w:basedOn w:val="Normal"/>
    <w:qFormat/>
    <w:rsid w:val="004723a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13" w:customStyle="1">
    <w:name w:val="Указатель1"/>
    <w:basedOn w:val="Normal"/>
    <w:qFormat/>
    <w:rsid w:val="004723a5"/>
    <w:pPr>
      <w:suppressLineNumbers/>
    </w:pPr>
    <w:rPr/>
  </w:style>
  <w:style w:type="paragraph" w:styleId="Caption111111111111" w:customStyle="1">
    <w:name w:val="Caption111111111111"/>
    <w:basedOn w:val="Normal"/>
    <w:qFormat/>
    <w:rsid w:val="004723a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111111" w:customStyle="1">
    <w:name w:val="Caption1111111111111"/>
    <w:basedOn w:val="Normal"/>
    <w:qFormat/>
    <w:rsid w:val="004723a5"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" w:customStyle="1">
    <w:name w:val="Caption11111111111111"/>
    <w:basedOn w:val="Normal"/>
    <w:qFormat/>
    <w:rsid w:val="004723a5"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" w:customStyle="1">
    <w:name w:val="Caption111111111111111"/>
    <w:basedOn w:val="Normal"/>
    <w:qFormat/>
    <w:rsid w:val="004723a5"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" w:customStyle="1">
    <w:name w:val="Caption1111111111111111"/>
    <w:basedOn w:val="Normal"/>
    <w:qFormat/>
    <w:rsid w:val="004723a5"/>
    <w:pPr>
      <w:suppressLineNumbers/>
      <w:spacing w:before="120" w:after="120"/>
    </w:pPr>
    <w:rPr>
      <w:i/>
      <w:iCs/>
      <w:sz w:val="24"/>
      <w:szCs w:val="24"/>
    </w:rPr>
  </w:style>
  <w:style w:type="paragraph" w:styleId="31" w:customStyle="1">
    <w:name w:val="Основной текст с отступом 31"/>
    <w:basedOn w:val="Normal"/>
    <w:qFormat/>
    <w:rsid w:val="004723a5"/>
    <w:pPr>
      <w:spacing w:before="0" w:after="120"/>
      <w:ind w:left="283" w:hanging="0"/>
    </w:pPr>
    <w:rPr>
      <w:sz w:val="16"/>
    </w:rPr>
  </w:style>
  <w:style w:type="paragraph" w:styleId="LO-Normal" w:customStyle="1">
    <w:name w:val="LO-Normal"/>
    <w:qFormat/>
    <w:rsid w:val="004723a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BalloonText">
    <w:name w:val="Balloon Text"/>
    <w:basedOn w:val="Normal"/>
    <w:qFormat/>
    <w:rsid w:val="004723a5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4723a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Normal11" w:customStyle="1">
    <w:name w:val="Normal1"/>
    <w:qFormat/>
    <w:rsid w:val="004723a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ListParagraph">
    <w:name w:val="List Paragraph"/>
    <w:basedOn w:val="Normal"/>
    <w:qFormat/>
    <w:rsid w:val="004723a5"/>
    <w:pPr>
      <w:ind w:left="708" w:hanging="0"/>
    </w:pPr>
    <w:rPr/>
  </w:style>
  <w:style w:type="paragraph" w:styleId="FootnoteText">
    <w:name w:val="Footnote Text"/>
    <w:basedOn w:val="Normal"/>
    <w:rsid w:val="004723a5"/>
    <w:pPr/>
    <w:rPr/>
  </w:style>
  <w:style w:type="paragraph" w:styleId="TOC1">
    <w:name w:val="TOC 1"/>
    <w:basedOn w:val="Normal"/>
    <w:next w:val="Normal"/>
    <w:rsid w:val="004723a5"/>
    <w:pPr>
      <w:tabs>
        <w:tab w:val="clear" w:pos="720"/>
        <w:tab w:val="left" w:pos="560" w:leader="none"/>
        <w:tab w:val="right" w:pos="9496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rsid w:val="004723a5"/>
    <w:pPr>
      <w:ind w:left="280" w:hanging="0"/>
    </w:pPr>
    <w:rPr>
      <w:rFonts w:cs="Calibri"/>
    </w:rPr>
  </w:style>
  <w:style w:type="paragraph" w:styleId="TOC4">
    <w:name w:val="TOC 4"/>
    <w:basedOn w:val="Normal"/>
    <w:next w:val="Normal"/>
    <w:rsid w:val="004723a5"/>
    <w:pPr>
      <w:tabs>
        <w:tab w:val="clear" w:pos="720"/>
        <w:tab w:val="left" w:pos="1120" w:leader="none"/>
        <w:tab w:val="right" w:pos="9911" w:leader="none"/>
      </w:tabs>
      <w:ind w:left="560" w:hanging="0"/>
    </w:pPr>
    <w:rPr>
      <w:rFonts w:cs="Calibri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Style13" w:customStyle="1">
    <w:name w:val="Знак Знак Знак Знак Знак Знак Знак Знак Знак"/>
    <w:basedOn w:val="Normal"/>
    <w:qFormat/>
    <w:rsid w:val="004723a5"/>
    <w:pPr>
      <w:spacing w:lineRule="exact" w:line="240" w:before="0" w:after="160"/>
      <w:jc w:val="both"/>
    </w:pPr>
    <w:rPr>
      <w:rFonts w:ascii="Verdana" w:hAnsi="Verdana" w:cs="Verdana"/>
      <w:sz w:val="22"/>
      <w:lang w:val="en-US"/>
    </w:rPr>
  </w:style>
  <w:style w:type="paragraph" w:styleId="Style14" w:customStyle="1">
    <w:name w:val="Таблица"/>
    <w:basedOn w:val="Normal"/>
    <w:qFormat/>
    <w:rsid w:val="004723a5"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15" w:customStyle="1">
    <w:name w:val="Колонтитул"/>
    <w:basedOn w:val="Normal"/>
    <w:qFormat/>
    <w:rsid w:val="004723a5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rsid w:val="004723a5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rsid w:val="004723a5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211" w:customStyle="1">
    <w:name w:val="Основной текст 21"/>
    <w:basedOn w:val="Normal"/>
    <w:qFormat/>
    <w:rsid w:val="004723a5"/>
    <w:pPr>
      <w:spacing w:lineRule="auto" w:line="480" w:before="0" w:after="120"/>
    </w:pPr>
    <w:rPr/>
  </w:style>
  <w:style w:type="paragraph" w:styleId="Style16" w:customStyle="1">
    <w:name w:val="Содержимое таблицы"/>
    <w:basedOn w:val="Normal"/>
    <w:qFormat/>
    <w:rsid w:val="004723a5"/>
    <w:pPr>
      <w:widowControl w:val="false"/>
      <w:suppressLineNumbers/>
    </w:pPr>
    <w:rPr/>
  </w:style>
  <w:style w:type="paragraph" w:styleId="Style17" w:customStyle="1">
    <w:name w:val="Заголовок таблицы"/>
    <w:basedOn w:val="Style16"/>
    <w:qFormat/>
    <w:rsid w:val="004723a5"/>
    <w:pPr>
      <w:jc w:val="center"/>
    </w:pPr>
    <w:rPr>
      <w:b/>
      <w:bCs/>
    </w:rPr>
  </w:style>
  <w:style w:type="paragraph" w:styleId="14" w:customStyle="1">
    <w:name w:val="Абзац списка1"/>
    <w:basedOn w:val="Normal"/>
    <w:qFormat/>
    <w:rsid w:val="004723a5"/>
    <w:pPr>
      <w:spacing w:before="0" w:after="0"/>
      <w:ind w:left="720" w:hanging="0"/>
      <w:contextualSpacing/>
    </w:pPr>
    <w:rPr/>
  </w:style>
  <w:style w:type="paragraph" w:styleId="Bodytext2" w:customStyle="1">
    <w:name w:val="Body text (2)"/>
    <w:basedOn w:val="Normal"/>
    <w:qFormat/>
    <w:rsid w:val="004723a5"/>
    <w:pPr>
      <w:widowControl w:val="false"/>
      <w:shd w:val="clear" w:color="auto" w:fill="FFFFFF"/>
      <w:spacing w:lineRule="exact" w:line="277" w:before="0" w:after="60"/>
      <w:ind w:hanging="380"/>
      <w:jc w:val="right"/>
    </w:pPr>
    <w:rPr>
      <w:rFonts w:ascii="Arial" w:hAnsi="Arial" w:eastAsia="Arial" w:cs="Arial"/>
      <w:sz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AlterOffice/2025.3.1.0$Linux_X86_64 LibreOffice_project/6648c49ab2ca125dff246c75ec00a85a64baa8dd</Application>
  <AppVersion>15.0000</AppVersion>
  <Pages>7</Pages>
  <Words>1354</Words>
  <Characters>9102</Characters>
  <CharactersWithSpaces>10848</CharactersWithSpaces>
  <Paragraphs>260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2026-05-20T17:58:00Z</dcterms:created>
  <dc:creator>Архив</dc:creator>
  <dc:description/>
  <dc:language>ru-RU</dc:language>
  <cp:lastModifiedBy>muzurovaea@corp.gidroogk.com</cp:lastModifiedBy>
  <cp:lastPrinted>2026-06-16T13:23:43Z</cp:lastPrinted>
  <dcterms:modified xsi:type="dcterms:W3CDTF">2026-06-16T13:26:45Z</dcterms:modified>
  <cp:revision>11</cp:revision>
  <dc:subject/>
  <dc:title>Приложение №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