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6236"/>
        <w:contextualSpacing w:val="1"/>
        <w:rPr>
          <w:sz w:val="26"/>
        </w:rPr>
      </w:pPr>
    </w:p>
    <w:p w14:paraId="02000000">
      <w:pPr>
        <w:pStyle w:val="Style_1"/>
        <w:keepNext w:val="1"/>
        <w:keepLines w:val="1"/>
        <w:widowControl w:val="1"/>
        <w:ind/>
        <w:rPr>
          <w:sz w:val="26"/>
        </w:rPr>
      </w:pPr>
    </w:p>
    <w:p w14:paraId="03000000">
      <w:pPr>
        <w:pStyle w:val="Style_1"/>
        <w:keepNext w:val="1"/>
        <w:keepLines w:val="1"/>
        <w:widowControl w:val="1"/>
        <w:ind/>
        <w:rPr>
          <w:sz w:val="26"/>
        </w:rPr>
      </w:pPr>
    </w:p>
    <w:p w14:paraId="04000000">
      <w:pPr>
        <w:pStyle w:val="Style_1"/>
        <w:keepNext w:val="1"/>
        <w:keepLines w:val="1"/>
        <w:widowControl w:val="1"/>
        <w:ind/>
        <w:rPr>
          <w:sz w:val="26"/>
        </w:rPr>
      </w:pPr>
    </w:p>
    <w:p w14:paraId="05000000">
      <w:pPr>
        <w:pStyle w:val="Style_1"/>
        <w:keepNext w:val="1"/>
        <w:keepLines w:val="1"/>
        <w:widowControl w:val="1"/>
        <w:ind/>
        <w:rPr>
          <w:sz w:val="26"/>
        </w:rPr>
      </w:pPr>
    </w:p>
    <w:p w14:paraId="06000000">
      <w:pPr>
        <w:pStyle w:val="Style_1"/>
        <w:keepNext w:val="1"/>
        <w:keepLines w:val="1"/>
        <w:widowControl w:val="1"/>
        <w:ind/>
        <w:rPr>
          <w:sz w:val="26"/>
        </w:rPr>
      </w:pPr>
    </w:p>
    <w:p w14:paraId="07000000">
      <w:pPr>
        <w:widowControl w:val="0"/>
        <w:spacing w:after="0" w:before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Техническое задание</w:t>
      </w:r>
      <w:r>
        <w:rPr>
          <w:b w:val="1"/>
          <w:sz w:val="28"/>
        </w:rPr>
        <w:t xml:space="preserve"> </w:t>
      </w:r>
    </w:p>
    <w:p w14:paraId="08000000">
      <w:pPr>
        <w:widowControl w:val="0"/>
        <w:spacing w:after="0" w:before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поставку вспомогательного оборудования, передачу Лицензий и выполнение Работ по развитию сегмента системы видеонаблюдения в федеральной территории «Сириус» (Этап № 5)</w:t>
      </w:r>
    </w:p>
    <w:p w14:paraId="09000000">
      <w:pPr>
        <w:widowControl w:val="0"/>
        <w:spacing w:after="0" w:before="0" w:line="240" w:lineRule="auto"/>
        <w:ind/>
        <w:rPr>
          <w:sz w:val="26"/>
        </w:rPr>
      </w:pPr>
    </w:p>
    <w:p w14:paraId="0A000000">
      <w:pPr>
        <w:widowControl w:val="0"/>
        <w:spacing w:after="0" w:before="0" w:line="240" w:lineRule="auto"/>
        <w:ind/>
        <w:rPr>
          <w:sz w:val="26"/>
        </w:rPr>
      </w:pPr>
    </w:p>
    <w:p w14:paraId="0B000000">
      <w:pPr>
        <w:widowControl w:val="0"/>
        <w:spacing w:after="0" w:before="0" w:line="240" w:lineRule="auto"/>
        <w:ind/>
        <w:rPr>
          <w:sz w:val="26"/>
        </w:rPr>
      </w:pPr>
    </w:p>
    <w:p w14:paraId="0C000000">
      <w:pPr>
        <w:widowControl w:val="0"/>
        <w:spacing w:after="0" w:before="0" w:line="240" w:lineRule="auto"/>
        <w:ind/>
        <w:rPr>
          <w:sz w:val="26"/>
        </w:rPr>
      </w:pPr>
    </w:p>
    <w:p w14:paraId="0D000000">
      <w:pPr>
        <w:widowControl w:val="0"/>
        <w:spacing w:after="0" w:before="0" w:line="240" w:lineRule="auto"/>
        <w:ind/>
        <w:rPr>
          <w:sz w:val="26"/>
        </w:rPr>
      </w:pPr>
    </w:p>
    <w:p w14:paraId="0E000000">
      <w:pPr>
        <w:widowControl w:val="0"/>
        <w:spacing w:after="0" w:before="0" w:line="240" w:lineRule="auto"/>
        <w:ind/>
        <w:rPr>
          <w:sz w:val="26"/>
        </w:rPr>
      </w:pPr>
    </w:p>
    <w:p w14:paraId="0F000000">
      <w:pPr>
        <w:widowControl w:val="0"/>
        <w:spacing w:after="0" w:before="0" w:line="240" w:lineRule="auto"/>
        <w:ind/>
        <w:rPr>
          <w:sz w:val="26"/>
        </w:rPr>
      </w:pPr>
    </w:p>
    <w:p w14:paraId="10000000">
      <w:pPr>
        <w:widowControl w:val="0"/>
        <w:spacing w:after="0" w:before="0" w:line="240" w:lineRule="auto"/>
        <w:ind/>
        <w:rPr>
          <w:sz w:val="26"/>
        </w:rPr>
      </w:pPr>
    </w:p>
    <w:p w14:paraId="11000000">
      <w:pPr>
        <w:widowControl w:val="0"/>
        <w:spacing w:after="0" w:before="0" w:line="240" w:lineRule="auto"/>
        <w:ind/>
        <w:rPr>
          <w:sz w:val="26"/>
        </w:rPr>
      </w:pPr>
    </w:p>
    <w:p w14:paraId="12000000">
      <w:pPr>
        <w:widowControl w:val="0"/>
        <w:spacing w:after="0" w:before="0" w:line="240" w:lineRule="auto"/>
        <w:ind/>
        <w:rPr>
          <w:sz w:val="26"/>
        </w:rPr>
      </w:pPr>
    </w:p>
    <w:p w14:paraId="13000000">
      <w:pPr>
        <w:widowControl w:val="0"/>
        <w:spacing w:after="0" w:before="0" w:line="240" w:lineRule="auto"/>
        <w:ind/>
        <w:rPr>
          <w:sz w:val="26"/>
        </w:rPr>
      </w:pPr>
    </w:p>
    <w:p w14:paraId="14000000">
      <w:pPr>
        <w:widowControl w:val="0"/>
        <w:spacing w:after="0" w:before="0" w:line="240" w:lineRule="auto"/>
        <w:ind/>
        <w:rPr>
          <w:sz w:val="26"/>
        </w:rPr>
      </w:pPr>
    </w:p>
    <w:p w14:paraId="15000000">
      <w:pPr>
        <w:widowControl w:val="0"/>
        <w:spacing w:after="0" w:before="0" w:line="240" w:lineRule="auto"/>
        <w:ind/>
        <w:rPr>
          <w:sz w:val="26"/>
        </w:rPr>
      </w:pPr>
    </w:p>
    <w:p w14:paraId="16000000">
      <w:pPr>
        <w:widowControl w:val="0"/>
        <w:spacing w:after="0" w:before="0" w:line="240" w:lineRule="auto"/>
        <w:ind/>
        <w:rPr>
          <w:sz w:val="26"/>
        </w:rPr>
      </w:pPr>
    </w:p>
    <w:p w14:paraId="17000000">
      <w:pPr>
        <w:widowControl w:val="0"/>
        <w:spacing w:after="0" w:before="0" w:line="240" w:lineRule="auto"/>
        <w:ind/>
        <w:rPr>
          <w:sz w:val="26"/>
        </w:rPr>
      </w:pPr>
    </w:p>
    <w:p w14:paraId="18000000">
      <w:pPr>
        <w:widowControl w:val="0"/>
        <w:spacing w:after="0" w:before="0" w:line="240" w:lineRule="auto"/>
        <w:ind/>
        <w:rPr>
          <w:sz w:val="26"/>
        </w:rPr>
      </w:pPr>
    </w:p>
    <w:p w14:paraId="19000000">
      <w:pPr>
        <w:widowControl w:val="0"/>
        <w:spacing w:after="0" w:before="0" w:line="240" w:lineRule="auto"/>
        <w:ind/>
        <w:rPr>
          <w:sz w:val="26"/>
        </w:rPr>
      </w:pPr>
    </w:p>
    <w:p w14:paraId="1A000000">
      <w:pPr>
        <w:widowControl w:val="0"/>
        <w:spacing w:after="0" w:before="0" w:line="240" w:lineRule="auto"/>
        <w:ind/>
        <w:rPr>
          <w:sz w:val="26"/>
        </w:rPr>
      </w:pPr>
    </w:p>
    <w:p w14:paraId="1B000000">
      <w:pPr>
        <w:widowControl w:val="0"/>
        <w:spacing w:after="0" w:before="0" w:line="240" w:lineRule="auto"/>
        <w:ind/>
        <w:rPr>
          <w:sz w:val="26"/>
        </w:rPr>
      </w:pPr>
    </w:p>
    <w:p w14:paraId="1C000000">
      <w:pPr>
        <w:widowControl w:val="0"/>
        <w:spacing w:after="0" w:before="0" w:line="240" w:lineRule="auto"/>
        <w:ind/>
        <w:rPr>
          <w:sz w:val="26"/>
        </w:rPr>
      </w:pPr>
    </w:p>
    <w:p w14:paraId="1D000000">
      <w:pPr>
        <w:widowControl w:val="0"/>
        <w:spacing w:after="0" w:before="0" w:line="240" w:lineRule="auto"/>
        <w:ind/>
        <w:rPr>
          <w:sz w:val="26"/>
        </w:rPr>
      </w:pPr>
    </w:p>
    <w:p w14:paraId="1E000000">
      <w:pPr>
        <w:widowControl w:val="0"/>
        <w:spacing w:after="0" w:before="0" w:line="240" w:lineRule="auto"/>
        <w:ind/>
        <w:rPr>
          <w:sz w:val="26"/>
        </w:rPr>
      </w:pPr>
    </w:p>
    <w:p w14:paraId="1F000000">
      <w:pPr>
        <w:widowControl w:val="0"/>
        <w:spacing w:after="0" w:before="0" w:line="240" w:lineRule="auto"/>
        <w:ind/>
        <w:rPr>
          <w:sz w:val="26"/>
        </w:rPr>
      </w:pPr>
    </w:p>
    <w:p w14:paraId="20000000">
      <w:pPr>
        <w:widowControl w:val="0"/>
        <w:spacing w:after="0" w:before="0" w:line="240" w:lineRule="auto"/>
        <w:ind/>
        <w:rPr>
          <w:sz w:val="26"/>
        </w:rPr>
      </w:pPr>
    </w:p>
    <w:p w14:paraId="21000000">
      <w:pPr>
        <w:widowControl w:val="0"/>
        <w:spacing w:after="0" w:before="0" w:line="240" w:lineRule="auto"/>
        <w:ind/>
        <w:rPr>
          <w:sz w:val="26"/>
        </w:rPr>
      </w:pPr>
    </w:p>
    <w:p w14:paraId="22000000">
      <w:pPr>
        <w:widowControl w:val="0"/>
        <w:spacing w:after="0" w:before="0" w:line="240" w:lineRule="auto"/>
        <w:ind/>
        <w:rPr>
          <w:sz w:val="26"/>
        </w:rPr>
      </w:pPr>
    </w:p>
    <w:p w14:paraId="23000000">
      <w:pPr>
        <w:widowControl w:val="0"/>
        <w:spacing w:after="0" w:before="0" w:line="240" w:lineRule="auto"/>
        <w:ind/>
        <w:rPr>
          <w:sz w:val="26"/>
        </w:rPr>
      </w:pPr>
    </w:p>
    <w:p w14:paraId="24000000">
      <w:pPr>
        <w:widowControl w:val="0"/>
        <w:spacing w:after="0" w:before="0" w:line="240" w:lineRule="auto"/>
        <w:ind/>
        <w:rPr>
          <w:sz w:val="26"/>
        </w:rPr>
      </w:pPr>
    </w:p>
    <w:p w14:paraId="25000000">
      <w:pPr>
        <w:widowControl w:val="0"/>
        <w:spacing w:after="0" w:before="0" w:line="240" w:lineRule="auto"/>
        <w:ind/>
        <w:rPr>
          <w:sz w:val="26"/>
        </w:rPr>
      </w:pPr>
    </w:p>
    <w:p w14:paraId="26000000">
      <w:pPr>
        <w:widowControl w:val="0"/>
        <w:tabs>
          <w:tab w:leader="none" w:pos="709" w:val="clear"/>
          <w:tab w:leader="none" w:pos="4677" w:val="center"/>
        </w:tabs>
        <w:spacing w:after="0" w:before="0"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пгт. Сириус</w:t>
      </w:r>
    </w:p>
    <w:p w14:paraId="27000000">
      <w:pPr>
        <w:widowControl w:val="0"/>
        <w:tabs>
          <w:tab w:leader="none" w:pos="709" w:val="clear"/>
          <w:tab w:leader="none" w:pos="4677" w:val="center"/>
        </w:tabs>
        <w:spacing w:after="0" w:before="0" w:line="240" w:lineRule="auto"/>
        <w:ind/>
        <w:jc w:val="center"/>
        <w:rPr>
          <w:sz w:val="26"/>
        </w:rPr>
      </w:pPr>
      <w:r>
        <w:rPr>
          <w:b w:val="1"/>
          <w:sz w:val="26"/>
        </w:rPr>
        <w:t>2025 г.</w:t>
      </w:r>
      <w:r>
        <w:br w:type="page"/>
      </w:r>
    </w:p>
    <w:p w14:paraId="28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 xml:space="preserve">Наименование: </w:t>
      </w:r>
    </w:p>
    <w:p w14:paraId="29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 xml:space="preserve"> </w:t>
      </w:r>
      <w:r>
        <w:t>Поставка вспомогательного оборудования, передача Лицензий и выполнение Работ по развитию сегмента системы видеонаблюдения в федеральной территории «Сириус» (Этап № 5)</w:t>
      </w:r>
    </w:p>
    <w:p w14:paraId="2A000000">
      <w:pPr>
        <w:pStyle w:val="Style_1"/>
        <w:widowControl w:val="0"/>
        <w:spacing w:line="240" w:lineRule="auto"/>
        <w:ind/>
        <w:rPr>
          <w:sz w:val="26"/>
        </w:rPr>
      </w:pPr>
    </w:p>
    <w:p w14:paraId="2B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Перечень определений и сокращений</w:t>
      </w:r>
    </w:p>
    <w:p w14:paraId="2C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ФТ – федеральная территория.</w:t>
      </w:r>
    </w:p>
    <w:p w14:paraId="2D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Система – сегмент системы видеонаблюдения в федеральной территории «Сириус».</w:t>
      </w:r>
    </w:p>
    <w:p w14:paraId="2E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Объект видеонаблюдения – объект, на котором смонтирован источник формирования видеоизображения.</w:t>
      </w:r>
    </w:p>
    <w:p w14:paraId="2F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СПД – сеть передачи данных.</w:t>
      </w:r>
    </w:p>
    <w:p w14:paraId="30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СМР – строительно-монтажные работы.</w:t>
      </w:r>
    </w:p>
    <w:p w14:paraId="31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ПНР – пуско-наладочные работы.</w:t>
      </w:r>
    </w:p>
    <w:p w14:paraId="32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Видеокамера – периферийное устройство, источник формирования видеоинформации.</w:t>
      </w:r>
    </w:p>
    <w:p w14:paraId="33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ВК – видеокамера.</w:t>
      </w:r>
    </w:p>
    <w:p w14:paraId="34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ВОЛС – волоконно-оптическая линия связи.</w:t>
      </w:r>
    </w:p>
    <w:p w14:paraId="35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ЛВС – локальная вычислительная сеть.</w:t>
      </w:r>
    </w:p>
    <w:p w14:paraId="36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ИВН – интеллектуальное видеонаблюдение.</w:t>
      </w:r>
    </w:p>
    <w:p w14:paraId="37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СВН – система видеонаблюдения.</w:t>
      </w:r>
    </w:p>
    <w:p w14:paraId="38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ТУ – технические условия.</w:t>
      </w:r>
    </w:p>
    <w:p w14:paraId="39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ПАК – программно-аппаратный комплекс.</w:t>
      </w:r>
    </w:p>
    <w:p w14:paraId="3A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ЛУН – LUN или Logical Unit Number – это адрес диска или дискового устройства в сетях хранения.</w:t>
      </w:r>
    </w:p>
    <w:p w14:paraId="3B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3C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ЦОД – центр обработки данных Заказчика, расположенный по адресу: Краснодарский край, федеральная территория «Сириус», поселок городского типа Сириус, проспект Олимпийский, дом 7, помещения № 118, № 118/1 второго подземного этажа лит. А.</w:t>
      </w:r>
    </w:p>
    <w:p w14:paraId="3D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БИО – аналитический</w:t>
      </w:r>
      <w:r>
        <w:rPr>
          <w:sz w:val="26"/>
        </w:rPr>
        <w:t xml:space="preserve"> </w:t>
      </w:r>
      <w:r>
        <w:rPr>
          <w:sz w:val="26"/>
        </w:rPr>
        <w:t>алгоритм</w:t>
      </w:r>
      <w:r>
        <w:rPr>
          <w:sz w:val="26"/>
        </w:rPr>
        <w:t xml:space="preserve"> </w:t>
      </w:r>
      <w:r>
        <w:rPr>
          <w:sz w:val="26"/>
        </w:rPr>
        <w:t>распознавания</w:t>
      </w:r>
      <w:r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 xml:space="preserve"> </w:t>
      </w:r>
      <w:r>
        <w:rPr>
          <w:sz w:val="26"/>
        </w:rPr>
        <w:t>идентификации</w:t>
      </w:r>
      <w:r>
        <w:rPr>
          <w:sz w:val="26"/>
        </w:rPr>
        <w:t xml:space="preserve"> </w:t>
      </w:r>
      <w:r>
        <w:rPr>
          <w:sz w:val="26"/>
        </w:rPr>
        <w:t>биометрических</w:t>
      </w:r>
      <w:r>
        <w:rPr>
          <w:sz w:val="26"/>
        </w:rPr>
        <w:t xml:space="preserve"> </w:t>
      </w:r>
      <w:r>
        <w:rPr>
          <w:sz w:val="26"/>
        </w:rPr>
        <w:t>шаблонов</w:t>
      </w:r>
      <w:r>
        <w:rPr>
          <w:sz w:val="26"/>
        </w:rPr>
        <w:t xml:space="preserve"> (</w:t>
      </w:r>
      <w:r>
        <w:rPr>
          <w:sz w:val="26"/>
        </w:rPr>
        <w:t>лица</w:t>
      </w:r>
      <w:r>
        <w:rPr>
          <w:sz w:val="26"/>
        </w:rPr>
        <w:t>).</w:t>
      </w:r>
    </w:p>
    <w:p w14:paraId="3E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ГРЗ – государственный регистрационный знак.</w:t>
      </w:r>
    </w:p>
    <w:p w14:paraId="3F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АРМ</w:t>
      </w:r>
      <w:r>
        <w:rPr>
          <w:sz w:val="26"/>
        </w:rPr>
        <w:t> – </w:t>
      </w:r>
      <w:r>
        <w:rPr>
          <w:sz w:val="26"/>
        </w:rPr>
        <w:t>автоматизированное рабочее место.</w:t>
      </w:r>
    </w:p>
    <w:p w14:paraId="40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41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Цель развития Системы</w:t>
      </w:r>
    </w:p>
    <w:p w14:paraId="42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Целями развития Системы являются:</w:t>
      </w:r>
    </w:p>
    <w:p w14:paraId="43000000">
      <w:pPr>
        <w:widowControl w:val="0"/>
        <w:numPr>
          <w:ilvl w:val="0"/>
          <w:numId w:val="2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повышение уровня общественной безопасности в местах массового скопления людей;</w:t>
      </w:r>
    </w:p>
    <w:p w14:paraId="44000000">
      <w:pPr>
        <w:widowControl w:val="0"/>
        <w:numPr>
          <w:ilvl w:val="0"/>
          <w:numId w:val="2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осуществление поисково-розыскных мероприятий для пользователей силовых структур;</w:t>
      </w:r>
    </w:p>
    <w:p w14:paraId="45000000">
      <w:pPr>
        <w:widowControl w:val="0"/>
        <w:numPr>
          <w:ilvl w:val="0"/>
          <w:numId w:val="2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контроль обращения твердых коммунальных отходов.</w:t>
      </w:r>
    </w:p>
    <w:p w14:paraId="46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47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Назначение Системы</w:t>
      </w:r>
    </w:p>
    <w:p w14:paraId="48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Система видеонаблюдения в ФТ «Сириус» предназначена для:</w:t>
      </w:r>
    </w:p>
    <w:p w14:paraId="49000000">
      <w:pPr>
        <w:widowControl w:val="1"/>
        <w:numPr>
          <w:ilvl w:val="0"/>
          <w:numId w:val="3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получения, обработки и хранения видеоизображений с источников видеоизображений, установленных в местах массового скопления людей и на площадках сбора твердых коммунальных отходов;</w:t>
      </w:r>
    </w:p>
    <w:p w14:paraId="4A000000">
      <w:pPr>
        <w:widowControl w:val="0"/>
        <w:numPr>
          <w:ilvl w:val="0"/>
          <w:numId w:val="2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обеспечения возможности машинной обработки собранных данных с применением видеоаналитических функций.</w:t>
      </w:r>
      <w:r>
        <w:br w:type="page"/>
      </w:r>
    </w:p>
    <w:p w14:paraId="4B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120" w:before="0" w:line="240" w:lineRule="auto"/>
        <w:ind w:firstLine="709"/>
        <w:rPr>
          <w:sz w:val="26"/>
        </w:rPr>
      </w:pPr>
      <w:r>
        <w:rPr>
          <w:sz w:val="26"/>
        </w:rPr>
        <w:t>Руководящие документы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22"/>
        <w:gridCol w:w="2860"/>
        <w:gridCol w:w="5939"/>
      </w:tblGrid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line="240" w:lineRule="auto"/>
              <w:ind w:firstLine="184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№ </w:t>
            </w:r>
            <w:r>
              <w:rPr>
                <w:b w:val="1"/>
                <w:sz w:val="20"/>
              </w:rPr>
              <w:t>п.п.</w:t>
            </w: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Реквизиты документа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документа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27.12.2002 № 184-ФЗ 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закон РФ «О техническом регулировании»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30.12.2009 № 384-ФЗ 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закон РФ «Технический регламент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о безопасности зданий и сооружений»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ПУЭ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«Правила устройства электроустановок»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ПЭЭП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«Правила эксплуатации электроустановок потребителей»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Серия ГОСТ Р 50571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«Электроустановки зданий»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АВОК СТАНДАРТ-3-2003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«Системы Автоматизации и Управления Зданиями»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 112.13330.2011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«Пожарная безопасность зданий и сооружений»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 118.13330.2012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«Общественные здания и сооружения»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ГОСТ 12.1.005-88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«Система стандартов безопасности труда. Общие санитарно-гигиенические требования к воздуху рабочей зоны»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 76.13330.2016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«Электротехнические устройства»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 16484-5:2002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Системы Автоматизации и Управления Зданиями – Часть 5: Протоколы передачи данных (ISO/DIS 16484-5:2002);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7498-1:1994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Информационные технологии – Взаимодействие открытых систем – Базовая модель взаимодействия– Часть 1: Базовая модель;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 7498-2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Информационные технологии – Взаимодействие открытых систем – Базовая модель – Часть 2: Архитектура безопасности;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7498-3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Информационные технологии – Взаимодействие открытых систем – Базовая модель – Часть 3: Обозначение и адресация;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7498-4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Информационные технологии – Взаимодействие открытых систем – Базовая модель – Часть 4: Подсистема Управления;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10746-2:1996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Информационные технологии – Открытые распределенные процессы – Базовая модель – Часть 2: Основы;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TR 13233:1995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Информационные технологии – Интерпретация соответствия требований в ISO/IEC Guide 25 – Аккредитация </w:t>
            </w:r>
            <w:r>
              <w:rPr>
                <w:rStyle w:val="Style_3_ch"/>
                <w:sz w:val="20"/>
              </w:rPr>
              <w:fldChar w:fldCharType="begin"/>
            </w:r>
            <w:r>
              <w:rPr>
                <w:rStyle w:val="Style_3_ch"/>
                <w:sz w:val="20"/>
              </w:rPr>
              <w:instrText>HYPERLINK "https://pandia.ru/text/category/informatcionnie_tehnologii/" \o "https://pandia.ru/text/category/informatcionnie_tehnologii/"</w:instrText>
            </w:r>
            <w:r>
              <w:rPr>
                <w:rStyle w:val="Style_3_ch"/>
                <w:sz w:val="20"/>
              </w:rPr>
              <w:fldChar w:fldCharType="separate"/>
            </w:r>
            <w:r>
              <w:rPr>
                <w:rStyle w:val="Style_3_ch"/>
                <w:sz w:val="20"/>
              </w:rPr>
              <w:t>информационных технологий</w:t>
            </w:r>
            <w:r>
              <w:rPr>
                <w:rStyle w:val="Style_3_ch"/>
                <w:sz w:val="20"/>
              </w:rPr>
              <w:fldChar w:fldCharType="end"/>
            </w:r>
            <w:r>
              <w:rPr>
                <w:sz w:val="20"/>
              </w:rPr>
              <w:t xml:space="preserve"> и лабораторий по тестированию телекоммуникационных средств для услуг тестирования </w:t>
            </w:r>
            <w:r>
              <w:rPr>
                <w:rStyle w:val="Style_3_ch"/>
                <w:sz w:val="20"/>
              </w:rPr>
              <w:fldChar w:fldCharType="begin"/>
            </w:r>
            <w:r>
              <w:rPr>
                <w:rStyle w:val="Style_3_ch"/>
                <w:sz w:val="20"/>
              </w:rPr>
              <w:instrText>HYPERLINK "https://pandia.ru/text/category/programmnoe_obespechenie/" \o "https://pandia.ru/text/category/programmnoe_obespechenie/"</w:instrText>
            </w:r>
            <w:r>
              <w:rPr>
                <w:rStyle w:val="Style_3_ch"/>
                <w:sz w:val="20"/>
              </w:rPr>
              <w:fldChar w:fldCharType="separate"/>
            </w:r>
            <w:r>
              <w:rPr>
                <w:rStyle w:val="Style_3_ch"/>
                <w:sz w:val="20"/>
              </w:rPr>
              <w:t>программного обеспечения</w:t>
            </w:r>
            <w:r>
              <w:rPr>
                <w:rStyle w:val="Style_3_ch"/>
                <w:sz w:val="20"/>
              </w:rPr>
              <w:fldChar w:fldCharType="end"/>
            </w:r>
            <w:r>
              <w:rPr>
                <w:sz w:val="20"/>
              </w:rPr>
              <w:t xml:space="preserve"> и протоколов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ANSI/EIA/ TIA-942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«Telecommunications Infrastructure Standard for Data Centers. </w:t>
            </w:r>
            <w:r>
              <w:rPr>
                <w:sz w:val="20"/>
              </w:rPr>
              <w:t>April, 2005» 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ANSI/TIA/EIA-568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«Commercial Building Telecommunications Cabling Standard, Implementation of Telecommunications Enclosures, Additional Cabling Guidelines for DTE Power»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ANSI/TIA-569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«Commercial Building Standard for Telecommunications Pathways and Spaces»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ANSI/TIA/EIA-606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«Administration Standard for Commercial Telecommunications Infrastructure»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J-STD-607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«Commercial Building Grounding (Earthing) and Bonding Requirements for Telecommunications»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ISO/IEC 11801:2002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«Information technology – Generic cabling for customer premises»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TSB-155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«Telecommunications System Bulletin. Guidelines for the Assessment and Mitigation of Installed Category 6 Cabling to Support 10GBASE-T»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IEEE 802.3 10GBASE-T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«802.3AN-2006 IEEE Standard for Information technology – Telecommunications and information exchange between systems – Local and metropolitan area networks – Specific requirements Part 3: Carrier Sense Multiple Access with Collision Detection (CSMA/CD) Access Method and Physical Layer Specifications Amendment 1: Physical Layer and Management Parameters for 10 Gb/s Operation, Type 10GBASE-T» </w:t>
            </w:r>
            <w:r>
              <w:rPr>
                <w:sz w:val="20"/>
              </w:rPr>
              <w:t>Рекомендательно</w:t>
            </w:r>
          </w:p>
        </w:tc>
      </w:tr>
      <w:tr>
        <w:tc>
          <w:tcPr>
            <w:tcW w:type="dxa" w:w="1122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type="dxa" w:w="2860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СВН-ФТ-СИРИУС_2026Э</w:t>
            </w:r>
          </w:p>
        </w:tc>
        <w:tc>
          <w:tcPr>
            <w:tcW w:type="dxa" w:w="5939"/>
            <w:tcBorders>
              <w:top w:color="000000" w:sz="2" w:val="single"/>
              <w:bottom w:color="000000" w:sz="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Проектно-сметная документация для сегмента системы видеонаблюдения федеральной территории «Сириус» (Этап №5)</w:t>
            </w:r>
          </w:p>
        </w:tc>
      </w:tr>
    </w:tbl>
    <w:p w14:paraId="9D000000">
      <w:pPr>
        <w:pStyle w:val="Style_1"/>
        <w:widowControl w:val="0"/>
        <w:spacing w:line="240" w:lineRule="auto"/>
        <w:ind/>
        <w:rPr>
          <w:sz w:val="26"/>
        </w:rPr>
      </w:pPr>
    </w:p>
    <w:p w14:paraId="9E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 xml:space="preserve">-Приказы Минсвязи, Минкомсвязи и Мининформсвязи РФ от 10.08.1996 г. № 92; </w:t>
      </w:r>
      <w:r>
        <w:rPr>
          <w:sz w:val="26"/>
        </w:rPr>
        <w:br/>
      </w:r>
      <w:r>
        <w:rPr>
          <w:sz w:val="26"/>
        </w:rPr>
        <w:t>от 10.01.2007 г. № 1; от 25.08.2009 г. № 104.</w:t>
      </w:r>
    </w:p>
    <w:p w14:paraId="9F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>-Руководящие документы отрасли связи РД ВСС РФ, РД 45.120-2000; РД 45.129-2000 (справочно).</w:t>
      </w:r>
    </w:p>
    <w:p w14:paraId="A0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A1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b w:val="1"/>
          <w:sz w:val="26"/>
        </w:rPr>
      </w:pPr>
      <w:r>
        <w:rPr>
          <w:b w:val="1"/>
          <w:sz w:val="26"/>
        </w:rPr>
        <w:t>Наименование Заказчика (далее – Заказчик)</w:t>
      </w:r>
    </w:p>
    <w:p w14:paraId="A2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>ПАО «Ростелеком»</w:t>
      </w:r>
    </w:p>
    <w:p w14:paraId="A3000000">
      <w:pPr>
        <w:pStyle w:val="Style_1"/>
        <w:widowControl w:val="0"/>
        <w:spacing w:line="240" w:lineRule="auto"/>
        <w:ind/>
        <w:rPr>
          <w:sz w:val="26"/>
        </w:rPr>
      </w:pPr>
    </w:p>
    <w:p w14:paraId="A4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b w:val="1"/>
          <w:sz w:val="26"/>
        </w:rPr>
      </w:pPr>
      <w:r>
        <w:rPr>
          <w:b w:val="1"/>
          <w:sz w:val="26"/>
        </w:rPr>
        <w:t xml:space="preserve">Наименование </w:t>
      </w:r>
      <w:r>
        <w:rPr>
          <w:b w:val="1"/>
          <w:sz w:val="26"/>
        </w:rPr>
        <w:t>Подрядчика</w:t>
      </w:r>
    </w:p>
    <w:p w14:paraId="A5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ООО «Ростелеком – Цифровые регионы» </w:t>
      </w:r>
    </w:p>
    <w:p w14:paraId="A6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A7000000">
      <w:pPr>
        <w:pStyle w:val="Style_2"/>
        <w:keepNext w:val="0"/>
        <w:keepLines w:val="0"/>
        <w:widowControl w:val="0"/>
        <w:numPr>
          <w:ilvl w:val="0"/>
          <w:numId w:val="1"/>
        </w:numPr>
        <w:spacing w:after="120" w:before="0" w:line="240" w:lineRule="auto"/>
        <w:ind w:firstLine="709"/>
        <w:rPr>
          <w:b w:val="1"/>
          <w:sz w:val="26"/>
        </w:rPr>
      </w:pPr>
      <w:r>
        <w:rPr>
          <w:b w:val="1"/>
          <w:sz w:val="26"/>
        </w:rPr>
        <w:t>Общий срок выполнения работ по развитию Системы</w:t>
      </w:r>
    </w:p>
    <w:p w14:paraId="A8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color w:val="000000"/>
          <w:sz w:val="26"/>
        </w:rPr>
      </w:pPr>
      <w:r>
        <w:rPr>
          <w:sz w:val="26"/>
        </w:rPr>
        <w:t xml:space="preserve">Общий срок выполнения работ по развитию Системы указан в </w:t>
      </w:r>
      <w:r>
        <w:rPr>
          <w:color w:val="000000"/>
          <w:sz w:val="26"/>
        </w:rPr>
        <w:t>Приложении № 3 настоящего Технического задания.</w:t>
      </w:r>
    </w:p>
    <w:p w14:paraId="A9000000">
      <w:pPr>
        <w:pStyle w:val="Style_1"/>
        <w:widowControl w:val="0"/>
        <w:spacing w:line="240" w:lineRule="auto"/>
        <w:ind/>
        <w:rPr>
          <w:sz w:val="26"/>
        </w:rPr>
      </w:pPr>
    </w:p>
    <w:p w14:paraId="AA000000">
      <w:pPr>
        <w:pStyle w:val="Style_4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Состав элементов Системы</w:t>
      </w:r>
    </w:p>
    <w:p w14:paraId="AB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 xml:space="preserve">Система включает в себя следующие компоненты: </w:t>
      </w:r>
    </w:p>
    <w:p w14:paraId="AC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>Верхний уровень:</w:t>
      </w:r>
    </w:p>
    <w:p w14:paraId="AD000000">
      <w:pPr>
        <w:widowControl w:val="0"/>
        <w:numPr>
          <w:ilvl w:val="0"/>
          <w:numId w:val="4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вычислительное оборудование</w:t>
      </w:r>
      <w:r>
        <w:rPr>
          <w:sz w:val="26"/>
        </w:rPr>
        <w:t>;</w:t>
      </w:r>
    </w:p>
    <w:p w14:paraId="AE000000">
      <w:pPr>
        <w:widowControl w:val="0"/>
        <w:numPr>
          <w:ilvl w:val="0"/>
          <w:numId w:val="4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</w:p>
    <w:p w14:paraId="AF000000">
      <w:pPr>
        <w:widowControl w:val="0"/>
        <w:numPr>
          <w:ilvl w:val="0"/>
          <w:numId w:val="4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подсистема обеспечения информационной безопасности.</w:t>
      </w:r>
    </w:p>
    <w:p w14:paraId="B0000000">
      <w:pPr>
        <w:widowControl w:val="0"/>
        <w:spacing w:after="0" w:before="0" w:line="240" w:lineRule="auto"/>
        <w:ind w:firstLine="0"/>
        <w:contextualSpacing w:val="1"/>
        <w:rPr>
          <w:sz w:val="26"/>
        </w:rPr>
      </w:pPr>
      <w:r>
        <w:rPr>
          <w:sz w:val="26"/>
        </w:rPr>
        <w:t>Нижний уровень:</w:t>
      </w:r>
    </w:p>
    <w:p w14:paraId="B1000000">
      <w:pPr>
        <w:widowControl w:val="0"/>
        <w:numPr>
          <w:ilvl w:val="0"/>
          <w:numId w:val="5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автоматизированные рабочие места пользователей системы (далее – АРМ), расположенные по адресу: пгт. Сириус, ул. Международная, д. 2, к.123.</w:t>
      </w:r>
    </w:p>
    <w:p w14:paraId="B200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>Для цели развития Системы необходимо дополнить её следующими компонентами:</w:t>
      </w:r>
    </w:p>
    <w:p w14:paraId="B3000000">
      <w:pPr>
        <w:widowControl w:val="0"/>
        <w:numPr>
          <w:ilvl w:val="0"/>
          <w:numId w:val="5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вычислительное оборудование;</w:t>
      </w:r>
    </w:p>
    <w:p w14:paraId="B4000000">
      <w:pPr>
        <w:widowControl w:val="0"/>
        <w:numPr>
          <w:ilvl w:val="0"/>
          <w:numId w:val="5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общесистемное ПО;</w:t>
      </w:r>
    </w:p>
    <w:p w14:paraId="B5000000">
      <w:pPr>
        <w:widowControl w:val="0"/>
        <w:numPr>
          <w:ilvl w:val="0"/>
          <w:numId w:val="5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</w:p>
    <w:p w14:paraId="B6000000">
      <w:pPr>
        <w:widowControl w:val="0"/>
        <w:numPr>
          <w:ilvl w:val="0"/>
          <w:numId w:val="5"/>
        </w:numPr>
        <w:tabs>
          <w:tab w:leader="none" w:pos="0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дополнительные элементы системы информационной безопасности.</w:t>
      </w:r>
    </w:p>
    <w:p w14:paraId="B7000000">
      <w:pPr>
        <w:widowControl w:val="0"/>
        <w:spacing w:after="0" w:before="0" w:line="240" w:lineRule="auto"/>
        <w:ind w:firstLine="0"/>
        <w:contextualSpacing w:val="1"/>
        <w:rPr>
          <w:sz w:val="26"/>
        </w:rPr>
      </w:pPr>
    </w:p>
    <w:p w14:paraId="B8000000">
      <w:pPr>
        <w:pStyle w:val="Style_4"/>
        <w:keepNext w:val="0"/>
        <w:keepLines w:val="0"/>
        <w:widowControl w:val="0"/>
        <w:numPr>
          <w:ilvl w:val="0"/>
          <w:numId w:val="1"/>
        </w:numPr>
        <w:tabs>
          <w:tab w:leader="none" w:pos="709" w:val="clear"/>
          <w:tab w:leader="none" w:pos="1134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Технические требования к вычислительному оборудованию для цели развития Системы</w:t>
      </w:r>
    </w:p>
    <w:p w14:paraId="B9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Вычислительное оборудование (сервер, или серверная группа, предназначенная для решения конкретных задач создаваемой Системы: сбор, обработку и хранение видеопотоков, получаемых от оконечных устройств) должно быть новым, не восстановленным, не бывшим в употреблении, не должно содержать повторно используемых деталей, не должно иметь механических повреждений (потертостей, царапин, сколов, следов вскрытия), 2026 года выпуска и иметь страну происхождения Российская Федерация.</w:t>
      </w:r>
    </w:p>
    <w:p w14:paraId="BA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Вычислительное оборудование системы должно включать в себя:</w:t>
      </w:r>
    </w:p>
    <w:p w14:paraId="BB000000">
      <w:pPr>
        <w:widowControl w:val="0"/>
        <w:numPr>
          <w:ilvl w:val="0"/>
          <w:numId w:val="6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color w:val="000000"/>
          <w:sz w:val="26"/>
        </w:rPr>
      </w:pPr>
      <w:r>
        <w:rPr>
          <w:sz w:val="26"/>
        </w:rPr>
        <w:t xml:space="preserve">Комплект расширения вычислительного оборудования (СХД), соответствующее требованиям, указанным в таблице </w:t>
      </w:r>
      <w:r>
        <w:rPr>
          <w:color w:val="000000"/>
          <w:sz w:val="26"/>
        </w:rPr>
        <w:t>1 Приложения № 1 к настоящему Техническому заданию;</w:t>
      </w:r>
    </w:p>
    <w:p w14:paraId="BC000000">
      <w:pPr>
        <w:widowControl w:val="0"/>
        <w:numPr>
          <w:ilvl w:val="0"/>
          <w:numId w:val="6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color w:val="000000"/>
          <w:sz w:val="26"/>
        </w:rPr>
      </w:pPr>
      <w:r>
        <w:rPr>
          <w:sz w:val="26"/>
        </w:rPr>
        <w:t xml:space="preserve">Сервера детектирования – вычислительное оборудование, соответствующее требованиям, указанным </w:t>
      </w:r>
      <w:r>
        <w:rPr>
          <w:color w:val="000000"/>
          <w:sz w:val="26"/>
        </w:rPr>
        <w:t>в таблице 1 Приложения № 1 к настоящему Техническому заданию.</w:t>
      </w:r>
    </w:p>
    <w:p w14:paraId="BD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color w:val="000000"/>
          <w:sz w:val="26"/>
          <w:highlight w:val="yellow"/>
        </w:rPr>
      </w:pPr>
      <w:r>
        <w:rPr>
          <w:color w:val="000000"/>
          <w:sz w:val="26"/>
          <w:highlight w:val="white"/>
        </w:rPr>
        <w:t>- Сервера приложений -</w:t>
      </w:r>
      <w:r>
        <w:rPr>
          <w:color w:val="000000"/>
          <w:sz w:val="26"/>
        </w:rPr>
        <w:t xml:space="preserve"> вычислительное оборудование, соответствующее требованиям, указанным в таблице 1 Приложения № 1 к настоящему Техническому заданию. </w:t>
      </w:r>
    </w:p>
    <w:p w14:paraId="BE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Архитектура вычислительной инфраструктуры должна обеспечивать возможность добавления дублирующего оборудования для обеспечения требуемого уровня надёжности </w:t>
      </w:r>
      <w:r>
        <w:rPr>
          <w:sz w:val="26"/>
        </w:rPr>
        <w:br/>
      </w:r>
      <w:r>
        <w:rPr>
          <w:sz w:val="26"/>
        </w:rPr>
        <w:t>для основных компонентов:</w:t>
      </w:r>
    </w:p>
    <w:p w14:paraId="BF000000">
      <w:pPr>
        <w:widowControl w:val="0"/>
        <w:numPr>
          <w:ilvl w:val="0"/>
          <w:numId w:val="6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вычислительного оборудования;</w:t>
      </w:r>
    </w:p>
    <w:p w14:paraId="C0000000">
      <w:pPr>
        <w:widowControl w:val="1"/>
        <w:numPr>
          <w:ilvl w:val="0"/>
          <w:numId w:val="6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резервных каналов сети передачи данных;</w:t>
      </w:r>
    </w:p>
    <w:p w14:paraId="C1000000">
      <w:pPr>
        <w:widowControl w:val="0"/>
        <w:numPr>
          <w:ilvl w:val="0"/>
          <w:numId w:val="6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источников питания.</w:t>
      </w:r>
    </w:p>
    <w:p w14:paraId="C2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Вычислительное оборудование не должно требовать постоянного присутствия обслуживающего персонала. </w:t>
      </w:r>
    </w:p>
    <w:p w14:paraId="C3000000">
      <w:pPr>
        <w:widowControl w:val="0"/>
        <w:spacing w:after="0" w:before="0" w:line="240" w:lineRule="auto"/>
        <w:ind w:firstLine="0"/>
        <w:contextualSpacing w:val="1"/>
        <w:rPr>
          <w:sz w:val="26"/>
        </w:rPr>
      </w:pPr>
    </w:p>
    <w:p w14:paraId="C4000000">
      <w:pPr>
        <w:pStyle w:val="Style_4"/>
        <w:keepNext w:val="0"/>
        <w:keepLines w:val="0"/>
        <w:widowControl w:val="0"/>
        <w:numPr>
          <w:ilvl w:val="0"/>
          <w:numId w:val="1"/>
        </w:numPr>
        <w:tabs>
          <w:tab w:leader="none" w:pos="709" w:val="clear"/>
          <w:tab w:leader="none" w:pos="1134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Требования к программному обеспечению для цели развития Системы</w:t>
      </w:r>
    </w:p>
    <w:p w14:paraId="C5000000">
      <w:pPr>
        <w:pStyle w:val="Style_4"/>
        <w:keepNext w:val="0"/>
        <w:keepLines w:val="0"/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11.1. Требования к общесистемному программному обеспечению</w:t>
      </w:r>
    </w:p>
    <w:p w14:paraId="C6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color w:val="000000"/>
          <w:sz w:val="26"/>
        </w:rPr>
      </w:pPr>
      <w:r>
        <w:rPr>
          <w:sz w:val="26"/>
        </w:rPr>
        <w:t xml:space="preserve">Технические требования к ПО для виртуализации указаны в </w:t>
      </w:r>
      <w:r>
        <w:rPr>
          <w:color w:val="000000"/>
          <w:sz w:val="26"/>
        </w:rPr>
        <w:t>таблице 1 Приложения № 2 к настоящему Техническому заданию.</w:t>
      </w:r>
    </w:p>
    <w:p w14:paraId="C7000000">
      <w:pPr>
        <w:pStyle w:val="Style_4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C8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 w:firstLine="0"/>
        <w:rPr>
          <w:sz w:val="26"/>
        </w:rPr>
      </w:pPr>
    </w:p>
    <w:p w14:paraId="C9000000">
      <w:pPr>
        <w:pStyle w:val="Style_4"/>
        <w:keepNext w:val="0"/>
        <w:keepLines w:val="0"/>
        <w:widowControl w:val="0"/>
        <w:numPr>
          <w:ilvl w:val="0"/>
          <w:numId w:val="1"/>
        </w:numPr>
        <w:tabs>
          <w:tab w:leader="none" w:pos="709" w:val="clear"/>
          <w:tab w:leader="none" w:pos="1134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Требования к подсистеме обеспечения информационной безопасности</w:t>
      </w:r>
    </w:p>
    <w:p w14:paraId="CA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Информационная безопасность Системы должна осуществляться подсистемой обеспечения информационной безопасности, реализуемой организационными мерами </w:t>
      </w:r>
      <w:r>
        <w:rPr>
          <w:sz w:val="26"/>
        </w:rPr>
        <w:br/>
      </w:r>
      <w:r>
        <w:rPr>
          <w:sz w:val="26"/>
        </w:rPr>
        <w:t xml:space="preserve">и программно - техническими средствами, которые уже реализованы. </w:t>
      </w:r>
    </w:p>
    <w:p w14:paraId="CB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Лицензии на право использования ПО «ViPNet Client for Linux (КС2) зарегистрированы в Едином реестре российских программ для электронных вычислительных машин и баз данных (далее – Реестр) за номером № ______ от _______________ г., должны быть предназначены для существующей сети Заказчика ViPNet № 21860 в количестве 15 шт.</w:t>
      </w:r>
    </w:p>
    <w:p w14:paraId="CC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CD000000">
      <w:pPr>
        <w:pStyle w:val="Style_4"/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Требования к оборудованию</w:t>
      </w:r>
    </w:p>
    <w:p w14:paraId="CE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76" w:lineRule="auto"/>
        <w:ind/>
        <w:rPr>
          <w:sz w:val="26"/>
        </w:rPr>
      </w:pPr>
      <w:r>
        <w:rPr>
          <w:sz w:val="26"/>
        </w:rPr>
        <w:t>Все поставляемое оборудование, специальное и общесистемное программное обеспечение должно соответствовать (или быть с улучшенными характеристиками), указанными в разработанной проектно-сметной документацией для сегмента системы видеонаблюдения федеральной территории «Сириус» (Этап №5) – СВН-ФТ-СИРИУС_2026Э5.</w:t>
      </w:r>
      <w:r>
        <w:rPr>
          <w:sz w:val="26"/>
          <w:highlight w:val="white"/>
        </w:rPr>
        <w:t xml:space="preserve"> </w:t>
      </w:r>
    </w:p>
    <w:p w14:paraId="CF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Должны быть установлены и настроены все обновления, доступные </w:t>
      </w:r>
      <w:r>
        <w:rPr>
          <w:sz w:val="26"/>
        </w:rPr>
        <w:br/>
      </w:r>
      <w:r>
        <w:rPr>
          <w:sz w:val="26"/>
        </w:rPr>
        <w:t xml:space="preserve">на момент приобретения оборудования, все драйвера чипсета и устройств, входящих </w:t>
      </w:r>
      <w:r>
        <w:rPr>
          <w:sz w:val="26"/>
        </w:rPr>
        <w:br/>
      </w:r>
      <w:r>
        <w:rPr>
          <w:sz w:val="26"/>
        </w:rPr>
        <w:t>в комплектацию оборудования, а также необходимые утилиты, обеспечивающие полноценное функционирование аппаратного обеспечения.</w:t>
      </w:r>
    </w:p>
    <w:p w14:paraId="D0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Должно быть обновлено программное обеспечение аппаратных компонентов («прошивок») контроллеров оборудования.</w:t>
      </w:r>
    </w:p>
    <w:p w14:paraId="D1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Оборудование должно быть новым, не восстановленным, выпущенным не ранее </w:t>
      </w:r>
      <w:r>
        <w:rPr>
          <w:sz w:val="26"/>
        </w:rPr>
        <w:br/>
      </w:r>
      <w:r>
        <w:rPr>
          <w:sz w:val="26"/>
        </w:rPr>
        <w:t>2026 года, должно иметь заводскую сборку и выпускаться серийно.</w:t>
      </w:r>
    </w:p>
    <w:p w14:paraId="D2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Подрядчик обязан продемонстрировать характеристики предоставляемого оборудования, для этого оборудование должно иметь русифицированный интерфейс во всех вкладках панели управления сервером при доступе через веб-интерфейс и русифицированный BIOS.</w:t>
      </w:r>
    </w:p>
    <w:p w14:paraId="D3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Заказчик вправе провести независимую экспертизу с целью детального исследования характеристик поставляемого оборудования на соответствие требованиям, установленным в Техническом задании. </w:t>
      </w:r>
    </w:p>
    <w:p w14:paraId="D4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</w:p>
    <w:p w14:paraId="D5000000">
      <w:pPr>
        <w:widowControl w:val="0"/>
        <w:numPr>
          <w:ilvl w:val="0"/>
          <w:numId w:val="1"/>
        </w:numPr>
        <w:tabs>
          <w:tab w:leader="none" w:pos="0" w:val="left"/>
          <w:tab w:leader="none" w:pos="709" w:val="left"/>
        </w:tabs>
        <w:spacing w:after="0" w:before="0" w:line="240" w:lineRule="auto"/>
        <w:ind w:firstLine="709"/>
        <w:contextualSpacing w:val="1"/>
        <w:rPr>
          <w:color w:val="000000"/>
        </w:rPr>
      </w:pPr>
      <w:r>
        <w:rPr>
          <w:b w:val="1"/>
          <w:sz w:val="26"/>
        </w:rPr>
        <w:t>Требования к Вспомогательному оборудованию</w:t>
      </w:r>
      <w:r>
        <w:rPr>
          <w:sz w:val="26"/>
        </w:rPr>
        <w:t xml:space="preserve"> </w:t>
      </w:r>
      <w:r>
        <w:t>указаны</w:t>
      </w:r>
      <w:r>
        <w:t xml:space="preserve"> </w:t>
      </w: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Приложении</w:t>
      </w:r>
      <w:r>
        <w:rPr>
          <w:color w:val="000000"/>
        </w:rPr>
        <w:t xml:space="preserve"> </w:t>
      </w:r>
      <w:r>
        <w:rPr>
          <w:color w:val="000000"/>
        </w:rPr>
        <w:t>№</w:t>
      </w:r>
      <w:r>
        <w:rPr>
          <w:color w:val="000000"/>
        </w:rPr>
        <w:t xml:space="preserve"> 6 </w:t>
      </w:r>
      <w:r>
        <w:rPr>
          <w:color w:val="000000"/>
        </w:rPr>
        <w:t>к</w:t>
      </w:r>
      <w:r>
        <w:rPr>
          <w:color w:val="000000"/>
        </w:rPr>
        <w:t xml:space="preserve"> </w:t>
      </w:r>
      <w:r>
        <w:rPr>
          <w:color w:val="000000"/>
        </w:rPr>
        <w:t>настоящему</w:t>
      </w:r>
      <w:r>
        <w:rPr>
          <w:color w:val="000000"/>
        </w:rPr>
        <w:t xml:space="preserve"> </w:t>
      </w:r>
      <w:r>
        <w:rPr>
          <w:color w:val="000000"/>
        </w:rPr>
        <w:t>Техническому</w:t>
      </w:r>
      <w:r>
        <w:rPr>
          <w:color w:val="000000"/>
        </w:rPr>
        <w:t xml:space="preserve"> </w:t>
      </w:r>
      <w:r>
        <w:rPr>
          <w:color w:val="000000"/>
        </w:rPr>
        <w:t>заданию</w:t>
      </w:r>
      <w:r>
        <w:rPr>
          <w:color w:val="000000"/>
        </w:rPr>
        <w:t xml:space="preserve">. </w:t>
      </w:r>
    </w:p>
    <w:p w14:paraId="D600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jc w:val="center"/>
        <w:rPr>
          <w:color w:val="000000"/>
          <w:sz w:val="26"/>
        </w:rPr>
      </w:pPr>
    </w:p>
    <w:p w14:paraId="D7000000">
      <w:pPr>
        <w:pStyle w:val="Style_1"/>
        <w:widowControl w:val="0"/>
        <w:numPr>
          <w:ilvl w:val="0"/>
          <w:numId w:val="1"/>
        </w:numPr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b w:val="1"/>
          <w:sz w:val="26"/>
        </w:rPr>
        <w:t>Требования к выполнению работ</w:t>
      </w:r>
    </w:p>
    <w:p w14:paraId="D8000000">
      <w:pPr>
        <w:pStyle w:val="Style_4"/>
        <w:keepNext w:val="0"/>
        <w:keepLines w:val="0"/>
        <w:widowControl w:val="0"/>
        <w:numPr>
          <w:ilvl w:val="1"/>
          <w:numId w:val="7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>Требования к составу работ</w:t>
      </w:r>
    </w:p>
    <w:p w14:paraId="D9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76" w:lineRule="auto"/>
        <w:ind/>
        <w:rPr>
          <w:color w:val="000000"/>
          <w:sz w:val="26"/>
          <w:highlight w:val="white"/>
        </w:rPr>
      </w:pPr>
      <w:r>
        <w:rPr>
          <w:sz w:val="26"/>
        </w:rPr>
        <w:t xml:space="preserve">Подрядчиком должны быть выполнены следующие работы </w:t>
      </w:r>
      <w:r>
        <w:rPr>
          <w:color w:val="000000"/>
          <w:sz w:val="26"/>
          <w:highlight w:val="white"/>
        </w:rPr>
        <w:t xml:space="preserve">в соответствии </w:t>
      </w:r>
      <w:r>
        <w:rPr>
          <w:color w:val="000000"/>
          <w:sz w:val="26"/>
          <w:highlight w:val="white"/>
        </w:rPr>
        <w:br/>
      </w:r>
      <w:r>
        <w:rPr>
          <w:color w:val="000000"/>
          <w:sz w:val="26"/>
          <w:highlight w:val="white"/>
        </w:rPr>
        <w:t>с разработанной проектно-сметной документацией для сегмента системы видеонаблюдения федеральной территории «Сириус» (Этап №5) – СВН-ФТ-СИРИУС_2026Э5:</w:t>
      </w:r>
    </w:p>
    <w:p w14:paraId="DA000000">
      <w:pPr>
        <w:widowControl w:val="1"/>
        <w:numPr>
          <w:ilvl w:val="0"/>
          <w:numId w:val="8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работы по перенастройке на существующем оборудовании Заказчика, перекоммутация оборудования, настройка LUN (Logical Unit Number), настройка кластера виртуализации;</w:t>
      </w:r>
    </w:p>
    <w:p w14:paraId="DB000000">
      <w:pPr>
        <w:widowControl w:val="1"/>
        <w:numPr>
          <w:ilvl w:val="0"/>
          <w:numId w:val="8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монтаж и пуско-наладочные работы вычислительного Оборудования в объеме, предусмотренном Спецификацией;</w:t>
      </w:r>
    </w:p>
    <w:p w14:paraId="DC000000">
      <w:pPr>
        <w:widowControl w:val="1"/>
        <w:numPr>
          <w:ilvl w:val="0"/>
          <w:numId w:val="8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монтаж и пуско-наладочные работы дополнительного оборудования подсистемы обеспечения информационной безопасности в объеме, предусмотренном Спецификацией;</w:t>
      </w:r>
    </w:p>
    <w:p w14:paraId="DD000000">
      <w:pPr>
        <w:widowControl w:val="1"/>
        <w:numPr>
          <w:ilvl w:val="0"/>
          <w:numId w:val="8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установка и настройка общесистемного и специального программного обеспечения;</w:t>
      </w:r>
    </w:p>
    <w:p w14:paraId="DE000000">
      <w:pPr>
        <w:widowControl w:val="1"/>
        <w:numPr>
          <w:ilvl w:val="0"/>
          <w:numId w:val="8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разработка исполнительной документации для каждой подсистемы.</w:t>
      </w:r>
    </w:p>
    <w:p w14:paraId="DF000000">
      <w:pPr>
        <w:widowControl w:val="1"/>
        <w:tabs>
          <w:tab w:leader="none" w:pos="709" w:val="clear"/>
          <w:tab w:leader="none" w:pos="1134" w:val="left"/>
        </w:tabs>
        <w:spacing w:after="0" w:before="0" w:line="240" w:lineRule="auto"/>
        <w:ind w:firstLine="0"/>
        <w:contextualSpacing w:val="0"/>
        <w:rPr>
          <w:sz w:val="26"/>
        </w:rPr>
      </w:pPr>
    </w:p>
    <w:p w14:paraId="E0000000">
      <w:pPr>
        <w:pStyle w:val="Style_4"/>
        <w:keepNext w:val="0"/>
        <w:keepLines w:val="0"/>
        <w:widowControl w:val="0"/>
        <w:numPr>
          <w:ilvl w:val="1"/>
          <w:numId w:val="7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Требования к выполнению работ по установке о Оборудования и программного обеспечения</w:t>
      </w:r>
    </w:p>
    <w:p w14:paraId="E1000000">
      <w:pPr>
        <w:pStyle w:val="Style_1"/>
        <w:widowControl w:val="1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 xml:space="preserve">В качестве площадки для размещения вычислительного Оборудования предоставляется существующее помещение, расположенное по адресу: Краснодарский край, федеральная территория «Сириус», поселок городского типа Сириус, проспект Олимпийский, дом 7, помещения № 118, № 118/1 второго подземного этажа лит. А. Перед проведением монтажных и пусконаладочных работ Заказчик обеспечивает точку присоединения мощности к электросетям в помещении, где будет располагаться вычислительное Оборудование. </w:t>
      </w:r>
    </w:p>
    <w:p w14:paraId="E2000000">
      <w:pPr>
        <w:pStyle w:val="Style_1"/>
        <w:widowControl w:val="1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Проведение монтажных и пуско-наладочных работ должно обеспечить реализацию требований и функций, указанных в настоящем Техническом задании.</w:t>
      </w:r>
    </w:p>
    <w:p w14:paraId="E3000000">
      <w:pPr>
        <w:pStyle w:val="Style_1"/>
        <w:widowControl w:val="1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Монтажные работы должны выполняться в соответствии с техническими требованиями, указанными в настоящем Техническом задании, и должны включать в себя:</w:t>
      </w:r>
    </w:p>
    <w:p w14:paraId="E4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Сборку и монтаж систем хранения данных;</w:t>
      </w:r>
    </w:p>
    <w:p w14:paraId="E5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Сборку и монтаж коммутаторов;</w:t>
      </w:r>
    </w:p>
    <w:p w14:paraId="E6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Маркировку оборудования, патч-кордов.</w:t>
      </w:r>
    </w:p>
    <w:p w14:paraId="E700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Пуско-наладочные работы должны выполняться в соответствии с Техническими требованиями, указанными в настоящем Техническом задании, и должны включать в себя:</w:t>
      </w:r>
    </w:p>
    <w:p w14:paraId="E8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Установку и конфигурирование программного обеспечения на серверы;</w:t>
      </w:r>
    </w:p>
    <w:p w14:paraId="E9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программного обеспечения виртуализации согласно рабочей документации;</w:t>
      </w:r>
    </w:p>
    <w:p w14:paraId="EA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сети хранения данных;</w:t>
      </w:r>
    </w:p>
    <w:p w14:paraId="EB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систем хранения данных;</w:t>
      </w:r>
    </w:p>
    <w:p w14:paraId="EC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систем резервного копирования:</w:t>
      </w:r>
    </w:p>
    <w:p w14:paraId="ED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коммутаторов серверной группировки;</w:t>
      </w:r>
    </w:p>
    <w:p w14:paraId="EE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Настройку коммутаторов ЛВС.</w:t>
      </w:r>
    </w:p>
    <w:p w14:paraId="EF00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Подрядчик должен:</w:t>
      </w:r>
    </w:p>
    <w:p w14:paraId="F0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Выполнить мероприятия по охране труда и технике безопасности в соответствии </w:t>
      </w:r>
      <w:r>
        <w:rPr>
          <w:sz w:val="26"/>
        </w:rPr>
        <w:br/>
      </w:r>
      <w:r>
        <w:rPr>
          <w:sz w:val="26"/>
        </w:rPr>
        <w:t>с нормативными документами РФ;</w:t>
      </w:r>
    </w:p>
    <w:p w14:paraId="F1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Предусмотреть мероприятия по защите и охране окружающей среды в соответствии с нормативными документами РФ;</w:t>
      </w:r>
    </w:p>
    <w:p w14:paraId="F200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Осуществить подключение оборудования к сети электропитания.</w:t>
      </w:r>
    </w:p>
    <w:p w14:paraId="F300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Подключение оборудования к сети электропитания должно выполняться в соответствии с требованиями «Правил устройства электроустановок» (ПУЭ).</w:t>
      </w:r>
    </w:p>
    <w:p w14:paraId="F400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6"/>
        </w:rPr>
      </w:pPr>
      <w:r>
        <w:rPr>
          <w:sz w:val="26"/>
        </w:rPr>
        <w:t>После завершения пуско-наладочных работ Подрядчик обязан предоставить Заказчику исполнительную документацию в соответствии с условиями Договора и требованиями настоящего Технического задания.</w:t>
      </w:r>
    </w:p>
    <w:p w14:paraId="F500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 w:firstLine="567"/>
        <w:rPr>
          <w:sz w:val="26"/>
        </w:rPr>
      </w:pPr>
      <w:r>
        <w:rPr>
          <w:sz w:val="26"/>
        </w:rPr>
        <w:t>Таблица № 1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7"/>
        <w:gridCol w:w="6600"/>
        <w:gridCol w:w="2574"/>
      </w:tblGrid>
      <w:tr>
        <w:trPr>
          <w:trHeight w:hRule="atLeast" w:val="604"/>
        </w:trP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1"/>
              <w:widowControl w:val="0"/>
              <w:spacing w:line="240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 xml:space="preserve">№ </w:t>
            </w:r>
            <w:r>
              <w:rPr>
                <w:b w:val="1"/>
                <w:sz w:val="22"/>
              </w:rPr>
              <w:t>п.п.</w:t>
            </w: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Наименование работ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Руководящий документ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Монтаж серверов, коммутаторов в шкафы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25861-83</w:t>
            </w:r>
          </w:p>
          <w:p w14:paraId="FC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(СТ СЭВ 3743-82)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Коммутация серверов, коммутаторов (подключение линий оптической и электрической связи)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28907-91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Настройка каналов связи на серверах, коммутаторах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Настройка кластеров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Объединение серверов в кластер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Настройка новых виртуальных машин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Настройка высокой доступности и балансировки нагрузки в кластере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Установка системы мониторинга на виртуальную машину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Создание датчиков доступности, загрузки CPU, утилизации портов для каждого узла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Добавление узлов и объединение в группы в систему мониторинга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57318-2016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Создание карты сети с отображением узлов, их статуса, соединений между ними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28907-91</w:t>
            </w:r>
          </w:p>
        </w:tc>
      </w:tr>
      <w:tr>
        <w:tc>
          <w:tcPr>
            <w:tcW w:type="dxa" w:w="74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1"/>
              <w:widowControl w:val="0"/>
              <w:numPr>
                <w:ilvl w:val="0"/>
                <w:numId w:val="0"/>
              </w:num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type="dxa" w:w="660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Разработка исполнительной документации</w:t>
            </w:r>
          </w:p>
        </w:tc>
        <w:tc>
          <w:tcPr>
            <w:tcW w:type="dxa" w:w="257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ГОСТ Р 59792-2021</w:t>
            </w:r>
          </w:p>
        </w:tc>
      </w:tr>
    </w:tbl>
    <w:p w14:paraId="1E010000">
      <w:pPr>
        <w:pStyle w:val="Style_4"/>
        <w:keepNext w:val="0"/>
        <w:keepLines w:val="0"/>
        <w:widowControl w:val="0"/>
        <w:spacing w:after="0" w:before="0" w:line="240" w:lineRule="auto"/>
        <w:ind/>
        <w:rPr>
          <w:rFonts w:ascii="XO Thames" w:hAnsi="XO Thames"/>
        </w:rPr>
      </w:pPr>
    </w:p>
    <w:p w14:paraId="1F010000">
      <w:pPr>
        <w:pStyle w:val="Style_4"/>
        <w:keepNext w:val="0"/>
        <w:keepLines w:val="0"/>
        <w:widowControl w:val="0"/>
        <w:numPr>
          <w:ilvl w:val="1"/>
          <w:numId w:val="7"/>
        </w:numPr>
        <w:spacing w:after="0" w:before="0" w:line="240" w:lineRule="auto"/>
        <w:ind w:firstLine="709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Требования к документированию </w:t>
      </w:r>
    </w:p>
    <w:p w14:paraId="20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578"/>
        <w:contextualSpacing w:val="1"/>
        <w:rPr>
          <w:sz w:val="26"/>
        </w:rPr>
      </w:pPr>
      <w:r>
        <w:rPr>
          <w:sz w:val="26"/>
        </w:rPr>
        <w:t>По результатам завершения всех строительно-монтажных и пуско-наладочных работ Подрядчик предоставляет Заказчику исполнительную документацию.</w:t>
      </w:r>
      <w:r>
        <w:rPr>
          <w:sz w:val="26"/>
        </w:rPr>
        <w:t xml:space="preserve"> </w:t>
      </w:r>
      <w:r>
        <w:rPr>
          <w:sz w:val="26"/>
        </w:rPr>
        <w:t>Перечень документов, предъявляемых в составе исполнительной документации:</w:t>
      </w:r>
    </w:p>
    <w:p w14:paraId="21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Титульный лист</w:t>
      </w:r>
      <w:r>
        <w:rPr>
          <w:sz w:val="26"/>
        </w:rPr>
        <w:t>;</w:t>
      </w:r>
    </w:p>
    <w:p w14:paraId="22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Содержание тома</w:t>
      </w:r>
      <w:r>
        <w:rPr>
          <w:sz w:val="26"/>
        </w:rPr>
        <w:t>;</w:t>
      </w:r>
    </w:p>
    <w:p w14:paraId="23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Пояснительная записка</w:t>
      </w:r>
      <w:r>
        <w:rPr>
          <w:sz w:val="26"/>
        </w:rPr>
        <w:t>;</w:t>
      </w:r>
    </w:p>
    <w:p w14:paraId="24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Функциональная схема</w:t>
      </w:r>
      <w:r>
        <w:rPr>
          <w:sz w:val="26"/>
        </w:rPr>
        <w:t>;</w:t>
      </w:r>
    </w:p>
    <w:p w14:paraId="25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Схема расстановки оборудования;</w:t>
      </w:r>
    </w:p>
    <w:p w14:paraId="26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План прокладки кабельных линий в ЦОД;</w:t>
      </w:r>
    </w:p>
    <w:p w14:paraId="27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Кабельный журнал коммутации оборудования;</w:t>
      </w:r>
    </w:p>
    <w:p w14:paraId="28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Сертификаты на материалы и оборудование;</w:t>
      </w:r>
    </w:p>
    <w:p w14:paraId="29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Акты приемки выполненных работ (форма № КС-2), Справки о стоимости выполненных работ и затрат (форма № КС-3);</w:t>
      </w:r>
    </w:p>
    <w:p w14:paraId="2A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Локально-сметный расчет на ЦОД.</w:t>
      </w:r>
    </w:p>
    <w:p w14:paraId="2B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0"/>
        <w:contextualSpacing w:val="1"/>
        <w:rPr>
          <w:sz w:val="26"/>
        </w:rPr>
      </w:pPr>
      <w:r>
        <w:rPr>
          <w:sz w:val="26"/>
        </w:rPr>
        <w:t>По согласованию с Заказчиком перечень документации может быть изменен.</w:t>
      </w:r>
    </w:p>
    <w:p w14:paraId="2C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709"/>
        <w:contextualSpacing w:val="1"/>
        <w:rPr>
          <w:sz w:val="26"/>
        </w:rPr>
      </w:pPr>
      <w:r>
        <w:rPr>
          <w:sz w:val="26"/>
        </w:rPr>
        <w:t xml:space="preserve">Исполнительная документация должны содержать все необходимые </w:t>
      </w:r>
      <w:r>
        <w:rPr>
          <w:sz w:val="26"/>
        </w:rPr>
        <w:br/>
      </w:r>
      <w:r>
        <w:rPr>
          <w:sz w:val="26"/>
        </w:rPr>
        <w:t xml:space="preserve">и достаточные сведения для обеспечения работ по развитию и для эксплуатации сегмента системы видеонаблюдения в федеральной территории «Сириус». </w:t>
      </w:r>
    </w:p>
    <w:p w14:paraId="2D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0"/>
        <w:contextualSpacing w:val="1"/>
        <w:rPr>
          <w:sz w:val="26"/>
        </w:rPr>
      </w:pPr>
    </w:p>
    <w:p w14:paraId="2E010000">
      <w:pPr>
        <w:pStyle w:val="Style_4"/>
        <w:keepNext w:val="0"/>
        <w:keepLines w:val="0"/>
        <w:widowControl w:val="0"/>
        <w:spacing w:after="0" w:before="0" w:line="240" w:lineRule="auto"/>
        <w:ind w:firstLine="0"/>
        <w:rPr>
          <w:sz w:val="26"/>
        </w:rPr>
      </w:pPr>
      <w:r>
        <w:rPr>
          <w:sz w:val="26"/>
        </w:rPr>
        <w:t>16. Требования к Подрядчику при выполнении работ</w:t>
      </w:r>
    </w:p>
    <w:p w14:paraId="2F010000">
      <w:pPr>
        <w:pStyle w:val="Style_1"/>
        <w:widowControl w:val="0"/>
        <w:tabs>
          <w:tab w:leader="none" w:pos="709" w:val="clear"/>
          <w:tab w:leader="none" w:pos="1276" w:val="left"/>
        </w:tabs>
        <w:spacing w:line="240" w:lineRule="auto"/>
        <w:ind/>
        <w:rPr>
          <w:sz w:val="26"/>
        </w:rPr>
      </w:pPr>
      <w:r>
        <w:rPr>
          <w:sz w:val="26"/>
        </w:rPr>
        <w:t>При выполнении работ Подрядчик обязан:</w:t>
      </w:r>
    </w:p>
    <w:p w14:paraId="30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приступить к выполнению, выполнить все работы, сдать работы в объеме и сроки, предусмотренные Договором;</w:t>
      </w:r>
    </w:p>
    <w:p w14:paraId="31010000">
      <w:pPr>
        <w:widowControl w:val="1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при выполнении работ ответственность за сохранность оборудования до окончания приемки лежит на Подрядчике;</w:t>
      </w:r>
    </w:p>
    <w:p w14:paraId="32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своевременно письменно информировать Заказчика о возможных неблагоприятных последствиях выполнения работ;</w:t>
      </w:r>
    </w:p>
    <w:p w14:paraId="33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исполнять полученные в ходе выполнения работ указания Заказчика, если они </w:t>
      </w:r>
      <w:r>
        <w:rPr>
          <w:sz w:val="26"/>
        </w:rPr>
        <w:br/>
      </w:r>
      <w:r>
        <w:rPr>
          <w:sz w:val="26"/>
        </w:rPr>
        <w:t>не противоречат условиям настоящего Технического задания;</w:t>
      </w:r>
    </w:p>
    <w:p w14:paraId="34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при выполнении работ соблюдать правила техники безопасности, охраны окружающей природной среды и противопожарной безопасности, а также технологию строительного производства;</w:t>
      </w:r>
    </w:p>
    <w:p w14:paraId="35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обеспечить проведение работ всеми необходимыми материалами, инструментами и механизмами;</w:t>
      </w:r>
    </w:p>
    <w:p w14:paraId="36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по окончании работ, обязательно в течение 2 (двух) дней вывезти с места проведения работ материалы, инструменты, приборы, инвентарь, изделия, конструкции, и другое имущество Подрядчика, использовавшееся для производства работ;</w:t>
      </w:r>
    </w:p>
    <w:p w14:paraId="37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восстановить нарушенное при производстве работ благоустройство, провести комплекс работ по восстановлению состояния территории, газонов, покрытия дорог, зеленых насаждений, малых архитектурных форм, дорожного покрытия и т.д. Работы выполнить согласно действующих на момент производства работ СНиП, СанПиН, ГОСТ, СП, РДС, ПЭУ, сборников цен и других нормативных документов РФ;</w:t>
      </w:r>
    </w:p>
    <w:p w14:paraId="38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предоставить Заказчику рабочую и исполнительную документацию в электронном виде, в формате *.pdf на flash-накопителе и в бумажном виде в 1 экз.</w:t>
      </w:r>
    </w:p>
    <w:p w14:paraId="3901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sz w:val="26"/>
        </w:rPr>
      </w:pPr>
      <w:r>
        <w:rPr>
          <w:sz w:val="26"/>
        </w:rPr>
        <w:t>Подрядчик должен иметь:</w:t>
      </w:r>
    </w:p>
    <w:p w14:paraId="3A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Лицензию ФСТЭК России на осуществление деятельности по технической защите конфиденциальной информации, выданную ФСТЭК России на основании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03 февраля 2012 г. № 79, с включением в указанную лицензию следующих видов деятельности: п. 4, пп.(е) услуги по установке, монтажу, наладке, испытаниям, ремонту средств защиты информации (технических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информации). </w:t>
      </w:r>
    </w:p>
    <w:p w14:paraId="3B010000">
      <w:pPr>
        <w:widowControl w:val="1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Лицензию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</w:t>
      </w:r>
      <w:r>
        <w:rPr>
          <w:sz w:val="26"/>
        </w:rPr>
        <w:br/>
      </w:r>
      <w:r>
        <w:rPr>
          <w:sz w:val="26"/>
        </w:rPr>
        <w:t xml:space="preserve">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выданную ФСБ России на основании Федерального закона от 04 мая 2011 г. № 99-ФЗ и Постановления Правительства Российской Федерации от 16 апреля 2012 г. № 313 с включением следующих видов деятельности в указанную лицензию: </w:t>
      </w:r>
    </w:p>
    <w:p w14:paraId="3C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п.13. Монтаж, установка (инсталляция), наладка защищенных с использованием шифровальных (криптографических) средств информационных систем;</w:t>
      </w:r>
    </w:p>
    <w:p w14:paraId="3D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п.14. Монтаж, установка (инсталляция), наладка защищенных с использованием шифровальных (криптографических) средств телекоммуникационных систем;</w:t>
      </w:r>
    </w:p>
    <w:p w14:paraId="3E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п.21. Передача шифровальных (криптографических) средств, за исключением шифровальных (криптографических) средств защиты фискальных данных, разработанных для применения в составе контрольно-кассовой техники, сертифицированных Федеральной службой безопасности Российской Федерации.</w:t>
      </w:r>
    </w:p>
    <w:p w14:paraId="3F010000">
      <w:pPr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 w:firstLine="0"/>
        <w:contextualSpacing w:val="1"/>
        <w:rPr>
          <w:sz w:val="26"/>
        </w:rPr>
      </w:pPr>
    </w:p>
    <w:p w14:paraId="40010000">
      <w:pPr>
        <w:pStyle w:val="Style_4"/>
        <w:keepNext w:val="0"/>
        <w:keepLines w:val="0"/>
        <w:widowControl w:val="0"/>
        <w:numPr>
          <w:ilvl w:val="0"/>
          <w:numId w:val="10"/>
        </w:numPr>
        <w:tabs>
          <w:tab w:leader="none" w:pos="709" w:val="clear"/>
          <w:tab w:leader="none" w:pos="1276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Руководящие документы</w:t>
      </w:r>
    </w:p>
    <w:p w14:paraId="4101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sz w:val="26"/>
        </w:rPr>
        <w:t xml:space="preserve">Работы выполнять в соответствии со следующими нормативно-правовыми актами </w:t>
      </w:r>
      <w:r>
        <w:rPr>
          <w:sz w:val="26"/>
        </w:rPr>
        <w:br/>
      </w:r>
      <w:r>
        <w:rPr>
          <w:sz w:val="26"/>
        </w:rPr>
        <w:t>и руководящими документами отрасли:</w:t>
      </w:r>
    </w:p>
    <w:p w14:paraId="42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Приказы Минсвязи, Минкомсвязи и Мининформсвязи РФ от 10.08.1996 г. № 92; </w:t>
      </w:r>
      <w:r>
        <w:rPr>
          <w:sz w:val="26"/>
        </w:rPr>
        <w:br/>
      </w:r>
      <w:r>
        <w:rPr>
          <w:sz w:val="26"/>
        </w:rPr>
        <w:t>от 10.01.2007 г. № 1; от 25.08.2009 г. № 104;</w:t>
      </w:r>
    </w:p>
    <w:p w14:paraId="43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Руководящие документы отрасли связи РД ВСС РФ, РД 45.120-2000; РД 45.128-2000; РД 45.129-2000 (справочно);</w:t>
      </w:r>
    </w:p>
    <w:p w14:paraId="44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СНиП 21-01-97 «Пожарная безопасность зданий и сооружений»;</w:t>
      </w:r>
    </w:p>
    <w:p w14:paraId="45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СНиП 31-06-2009 «Общественные здания и сооружения»;</w:t>
      </w:r>
    </w:p>
    <w:p w14:paraId="46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 xml:space="preserve">ГОСТ 12.1.005-88 «Система стандартов безопасности труда. Общие </w:t>
      </w:r>
      <w:r>
        <w:rPr>
          <w:sz w:val="26"/>
        </w:rPr>
        <w:br/>
      </w:r>
      <w:r>
        <w:rPr>
          <w:sz w:val="26"/>
        </w:rPr>
        <w:t>санитарно-гигиенические требования к воздуху рабочей зоны»;</w:t>
      </w:r>
    </w:p>
    <w:p w14:paraId="47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СНиП 3.05.06-85 «Электротехнические устройства»;</w:t>
      </w:r>
    </w:p>
    <w:p w14:paraId="48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</w:rPr>
      </w:pPr>
      <w:r>
        <w:rPr>
          <w:sz w:val="26"/>
        </w:rPr>
        <w:t>СНиП 2.04.09-84 «Инструкция по монтажу сооружений и устройств связи, радиовещания и телевидения».</w:t>
      </w:r>
    </w:p>
    <w:p w14:paraId="49010000">
      <w:pPr>
        <w:widowControl w:val="0"/>
        <w:numPr>
          <w:ilvl w:val="0"/>
          <w:numId w:val="9"/>
        </w:numPr>
        <w:tabs>
          <w:tab w:leader="none" w:pos="0" w:val="left"/>
          <w:tab w:leader="none" w:pos="709" w:val="clear"/>
          <w:tab w:leader="none" w:pos="1134" w:val="left"/>
        </w:tabs>
        <w:spacing w:after="0" w:before="0" w:line="240" w:lineRule="auto"/>
        <w:ind w:firstLine="709"/>
        <w:contextualSpacing w:val="0"/>
        <w:rPr>
          <w:sz w:val="26"/>
          <w:highlight w:val="white"/>
        </w:rPr>
      </w:pPr>
      <w:r>
        <w:rPr>
          <w:sz w:val="26"/>
          <w:highlight w:val="white"/>
        </w:rPr>
        <w:t>СВН-ФТ-СИРИУС_2026Э - Рабочая документация по Разработке проектно-сметной документации для сегмента системы видеонаблюдения федеральной территории «Сириус» (Этап № 5).</w:t>
      </w:r>
    </w:p>
    <w:p w14:paraId="4A010000">
      <w:pPr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 w:firstLine="0"/>
        <w:contextualSpacing w:val="1"/>
        <w:rPr>
          <w:sz w:val="26"/>
        </w:rPr>
      </w:pPr>
    </w:p>
    <w:p w14:paraId="4B010000">
      <w:pPr>
        <w:pStyle w:val="Style_4"/>
        <w:keepNext w:val="0"/>
        <w:keepLines w:val="0"/>
        <w:widowControl w:val="0"/>
        <w:numPr>
          <w:ilvl w:val="0"/>
          <w:numId w:val="10"/>
        </w:numPr>
        <w:tabs>
          <w:tab w:leader="none" w:pos="709" w:val="clear"/>
          <w:tab w:leader="none" w:pos="1276" w:val="left"/>
        </w:tabs>
        <w:spacing w:after="0" w:before="0" w:line="240" w:lineRule="auto"/>
        <w:ind w:firstLine="709"/>
        <w:rPr>
          <w:sz w:val="26"/>
        </w:rPr>
      </w:pPr>
      <w:r>
        <w:rPr>
          <w:sz w:val="26"/>
        </w:rPr>
        <w:t>Сертификация</w:t>
      </w:r>
    </w:p>
    <w:p w14:paraId="4C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709"/>
        <w:contextualSpacing w:val="1"/>
        <w:rPr>
          <w:sz w:val="26"/>
        </w:rPr>
      </w:pPr>
      <w:r>
        <w:rPr>
          <w:sz w:val="26"/>
        </w:rPr>
        <w:t>Материалы и Оборудование, используемые Исполнителем для выполнения работ, должны быть сертифицированы на соответствие действующим в РФ стандартам и разрешены для использования на территории РФ.</w:t>
      </w:r>
    </w:p>
    <w:p w14:paraId="4D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0"/>
        <w:contextualSpacing w:val="1"/>
        <w:rPr>
          <w:sz w:val="26"/>
        </w:rPr>
      </w:pPr>
    </w:p>
    <w:p w14:paraId="4E010000">
      <w:pPr>
        <w:pStyle w:val="Style_4"/>
        <w:keepNext w:val="0"/>
        <w:keepLines w:val="0"/>
        <w:widowControl w:val="0"/>
        <w:numPr>
          <w:ilvl w:val="0"/>
          <w:numId w:val="10"/>
        </w:numPr>
        <w:tabs>
          <w:tab w:leader="none" w:pos="709" w:val="clear"/>
          <w:tab w:leader="none" w:pos="1276" w:val="left"/>
        </w:tabs>
        <w:spacing w:after="0" w:before="0" w:line="240" w:lineRule="auto"/>
        <w:ind w:firstLine="0"/>
        <w:rPr>
          <w:sz w:val="26"/>
        </w:rPr>
      </w:pPr>
      <w:r>
        <w:rPr>
          <w:sz w:val="26"/>
        </w:rPr>
        <w:t>Порядок контроля и приемки работ по развитию Системы.</w:t>
      </w:r>
    </w:p>
    <w:p w14:paraId="4F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 xml:space="preserve">Не позднее 20 (двадцати) рабочих дней до дня сдачи выполненных работ в соответствии со сроком выполнения работ </w:t>
      </w:r>
      <w:r>
        <w:rPr>
          <w:color w:val="000000"/>
          <w:sz w:val="26"/>
        </w:rPr>
        <w:t>(Приложение № 3 к Техническому заданию</w:t>
      </w:r>
      <w:r>
        <w:rPr>
          <w:sz w:val="26"/>
        </w:rPr>
        <w:t>) Заказчик должен сформировать приемочную комиссию и письменно уведомить Подрядчика о составе комиссии.</w:t>
      </w:r>
    </w:p>
    <w:p w14:paraId="50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 xml:space="preserve">Приемка выполненных работ осуществляется приемочной комиссией в соответствии </w:t>
      </w:r>
      <w:r>
        <w:rPr>
          <w:sz w:val="26"/>
        </w:rPr>
        <w:br/>
      </w:r>
      <w:r>
        <w:rPr>
          <w:sz w:val="26"/>
        </w:rPr>
        <w:t>с программой и методикой испытаний Системы (ПМИ Системы).</w:t>
      </w:r>
    </w:p>
    <w:p w14:paraId="51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В ПМИ указывают:</w:t>
      </w:r>
    </w:p>
    <w:p w14:paraId="52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перечень объектов, представленных для испытаний;</w:t>
      </w:r>
    </w:p>
    <w:p w14:paraId="53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перечень требований, которым должны соответствовать объекты;</w:t>
      </w:r>
    </w:p>
    <w:p w14:paraId="54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условия и сроки проведения испытаний;</w:t>
      </w:r>
    </w:p>
    <w:p w14:paraId="55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средства для проведения испытаний;</w:t>
      </w:r>
    </w:p>
    <w:p w14:paraId="56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методику испытаний и обработки их результатов;</w:t>
      </w:r>
    </w:p>
    <w:p w14:paraId="57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перечень оформляемой документации.</w:t>
      </w:r>
    </w:p>
    <w:p w14:paraId="58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Программа и методика испытаний разрабатывается Исполнителем для каждого элемента Системы и согласовывается с Заказчиком в следующем порядке:</w:t>
      </w:r>
    </w:p>
    <w:p w14:paraId="59010000">
      <w:pPr>
        <w:widowControl w:val="1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 xml:space="preserve">- - не позднее </w:t>
      </w:r>
      <w:r>
        <w:rPr>
          <w:sz w:val="26"/>
        </w:rPr>
        <w:t xml:space="preserve">30 (тридцати) рабочих дней </w:t>
      </w:r>
      <w:r>
        <w:rPr>
          <w:sz w:val="26"/>
        </w:rPr>
        <w:t>Подрядчик направляет Заказчику на согласование проект ПМИ;</w:t>
      </w:r>
    </w:p>
    <w:p w14:paraId="5A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 xml:space="preserve">- Заказчик в течение 10 (десяти) рабочих дней должен согласовать предоставленный проект ПМИ, либо направить конечный перечень обоснованных замечаний со ссылками на пункты настоящего Технического задания, к которым относятся замечания; </w:t>
      </w:r>
    </w:p>
    <w:p w14:paraId="5B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Подрядчик в течение 5 (пяти) рабочих дней должен устранить направленные замечания и повторно направить документ на согласование.</w:t>
      </w:r>
    </w:p>
    <w:p w14:paraId="5C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Не позднее 5 (пяти) рабочих дней до момента окончания работ Подрядчик должен письменно направить Заказчику уведомление о готовности к сдаче выполненных работ.</w:t>
      </w:r>
    </w:p>
    <w:p w14:paraId="5D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Не позднее 3 (трех) рабочих дней с момента получения уведомления Заказчик письменно извещает Подрядчика о готовности принять участие в приемо-сдаточных испытаниях.</w:t>
      </w:r>
    </w:p>
    <w:p w14:paraId="5E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Предварительное согласование сроков может осуществляться в оперативном порядке посредством телефонных переговоров или обмена электронными сообщениями. Достигнутые договоренности фиксируются в установленном порядке в письменном виде.</w:t>
      </w:r>
    </w:p>
    <w:p w14:paraId="5F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В ходе проведения приемо-сдаточных испытаний Подрядчик должен предоставить Заказчику комплект документации в соответствии с перечнем, указанным в ПМИ.</w:t>
      </w:r>
    </w:p>
    <w:p w14:paraId="60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 xml:space="preserve">По факту проведения приемо-сдаточных испытаний составляется протокол приемо - сдаточных испытаний, в котором отражается результат проведения испытаний. </w:t>
      </w:r>
      <w:r>
        <w:rPr>
          <w:sz w:val="26"/>
        </w:rPr>
        <w:br/>
      </w:r>
      <w:r>
        <w:rPr>
          <w:sz w:val="26"/>
        </w:rPr>
        <w:t>При обнаружении замечаний, к протоколу прилагается лист учета замечаний, а в решении комиссии указывается срок устранения замечаний. По результатам устранения замечаний Подрядчик не позднее обозначенного срока предоставляет протокол устранения замечаний с указанием решения по каждому замечанию. Приемочная комиссия анализирует протокол и проверяет факт устранения замечаний.</w:t>
      </w:r>
    </w:p>
    <w:p w14:paraId="61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По результату испытаний Подрядчик направляет Заказчику следующие документы, подписанные со своей стороны (перечень документов может меняться в соответствии с этапом выполнения работ):</w:t>
      </w:r>
    </w:p>
    <w:p w14:paraId="62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Акт приемки выполненных Работ (форма №КС-2), Справка о стоимости выполненных работ и затрат (форме № КС-3);</w:t>
      </w:r>
    </w:p>
    <w:p w14:paraId="63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Протокол приемо-сдаточных испытаний Системы;</w:t>
      </w:r>
    </w:p>
    <w:p w14:paraId="64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Акт приема-передачи Лицензий;</w:t>
      </w:r>
    </w:p>
    <w:p w14:paraId="65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 </w:t>
      </w:r>
      <w:r>
        <w:rPr>
          <w:sz w:val="26"/>
        </w:rPr>
        <w:t>- Программа и методика испытаний по развитию сегмента системы видеонаблюдения в федеральной территории «Сириус» (Этап № 5).</w:t>
      </w:r>
    </w:p>
    <w:p w14:paraId="66010000">
      <w:pPr>
        <w:widowControl w:val="0"/>
        <w:tabs>
          <w:tab w:leader="none" w:pos="709" w:val="clear"/>
          <w:tab w:leader="none" w:pos="1418" w:val="left"/>
        </w:tabs>
        <w:spacing w:after="0" w:before="0" w:line="240" w:lineRule="auto"/>
        <w:ind w:firstLine="851"/>
        <w:contextualSpacing w:val="1"/>
        <w:rPr>
          <w:sz w:val="26"/>
        </w:rPr>
      </w:pPr>
      <w:r>
        <w:rPr>
          <w:sz w:val="26"/>
        </w:rPr>
        <w:t>Заказчик в течение 3 (трех) рабочих дней рассматривает вышеуказанные документы и направляет один подписанный экземпляр Подрядчику, либо направляет мотивированный отказ от подписания документов с указанием полного перечня замечаний в документах со ссылками на требования Технического задания или нормативно-правовые акты со сроками их устранения.</w:t>
      </w:r>
    </w:p>
    <w:p w14:paraId="67010000">
      <w:pPr>
        <w:pStyle w:val="Style_1"/>
        <w:widowControl w:val="0"/>
        <w:spacing w:line="240" w:lineRule="auto"/>
        <w:ind w:firstLine="851"/>
        <w:rPr>
          <w:sz w:val="26"/>
        </w:rPr>
      </w:pPr>
      <w:r>
        <w:rPr>
          <w:sz w:val="26"/>
        </w:rPr>
        <w:t>После устранения замечаний Подрядчик направляет Заказчику исправленные документы.</w:t>
      </w:r>
    </w:p>
    <w:p w14:paraId="68010000">
      <w:pPr>
        <w:pStyle w:val="Style_1"/>
        <w:widowControl w:val="0"/>
        <w:spacing w:line="240" w:lineRule="auto"/>
        <w:ind w:firstLine="851"/>
        <w:rPr>
          <w:sz w:val="26"/>
        </w:rPr>
      </w:pPr>
    </w:p>
    <w:p w14:paraId="69010000">
      <w:pPr>
        <w:pStyle w:val="Style_1"/>
        <w:widowControl w:val="0"/>
        <w:spacing w:line="240" w:lineRule="auto"/>
        <w:ind/>
        <w:rPr>
          <w:sz w:val="26"/>
        </w:rPr>
      </w:pPr>
    </w:p>
    <w:p w14:paraId="6A010000">
      <w:pPr>
        <w:pStyle w:val="Style_1"/>
        <w:widowControl w:val="0"/>
        <w:spacing w:line="240" w:lineRule="auto"/>
        <w:ind/>
        <w:rPr>
          <w:sz w:val="26"/>
        </w:rPr>
      </w:pPr>
    </w:p>
    <w:p w14:paraId="6B010000">
      <w:pPr>
        <w:pStyle w:val="Style_1"/>
        <w:widowControl w:val="0"/>
        <w:spacing w:line="240" w:lineRule="auto"/>
        <w:ind/>
        <w:rPr>
          <w:sz w:val="26"/>
        </w:rPr>
      </w:pPr>
      <w:r>
        <w:br w:type="page"/>
      </w:r>
    </w:p>
    <w:p w14:paraId="6C010000">
      <w:pPr>
        <w:pStyle w:val="Style_4"/>
        <w:keepNext w:val="0"/>
        <w:keepLines w:val="0"/>
        <w:widowControl w:val="0"/>
        <w:spacing w:after="0" w:before="0" w:line="240" w:lineRule="auto"/>
        <w:ind w:firstLine="0"/>
        <w:rPr>
          <w:b w:val="0"/>
          <w:sz w:val="26"/>
        </w:rPr>
      </w:pPr>
      <w:r>
        <w:rPr>
          <w:b w:val="0"/>
          <w:sz w:val="26"/>
        </w:rPr>
        <w:t xml:space="preserve">Приложение № 1 </w:t>
      </w:r>
      <w:r>
        <w:rPr>
          <w:b w:val="0"/>
          <w:sz w:val="26"/>
        </w:rPr>
        <w:br/>
      </w:r>
      <w:r>
        <w:rPr>
          <w:b w:val="0"/>
          <w:sz w:val="26"/>
        </w:rPr>
        <w:t xml:space="preserve">к Техническому заданию </w:t>
      </w:r>
    </w:p>
    <w:p w14:paraId="6D010000">
      <w:pPr>
        <w:pStyle w:val="Style_1"/>
        <w:widowControl w:val="0"/>
        <w:spacing w:line="240" w:lineRule="auto"/>
        <w:ind/>
        <w:rPr>
          <w:sz w:val="26"/>
        </w:rPr>
      </w:pPr>
    </w:p>
    <w:p w14:paraId="6E010000">
      <w:pPr>
        <w:pStyle w:val="Style_1"/>
        <w:widowControl w:val="0"/>
        <w:spacing w:line="240" w:lineRule="auto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Технические характеристики к элементам системы</w:t>
      </w:r>
    </w:p>
    <w:p w14:paraId="6F010000">
      <w:pPr>
        <w:pStyle w:val="Style_1"/>
        <w:widowControl w:val="0"/>
        <w:spacing w:line="240" w:lineRule="auto"/>
        <w:ind/>
        <w:rPr>
          <w:sz w:val="26"/>
        </w:rPr>
      </w:pPr>
    </w:p>
    <w:p w14:paraId="70010000">
      <w:pPr>
        <w:pStyle w:val="Style_1"/>
        <w:widowControl w:val="0"/>
        <w:spacing w:line="240" w:lineRule="auto"/>
        <w:ind w:firstLine="141"/>
        <w:jc w:val="center"/>
        <w:rPr>
          <w:sz w:val="26"/>
        </w:rPr>
      </w:pPr>
      <w:r>
        <w:rPr>
          <w:sz w:val="26"/>
        </w:rPr>
        <w:t>Таблица № 1. Технические требования к вычислительному оборудованию</w:t>
      </w:r>
    </w:p>
    <w:p w14:paraId="7101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rFonts w:ascii="XO Thames" w:hAnsi="XO Thames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92"/>
        <w:gridCol w:w="1192"/>
        <w:gridCol w:w="4103"/>
        <w:gridCol w:w="1988"/>
        <w:gridCol w:w="1226"/>
        <w:gridCol w:w="619"/>
      </w:tblGrid>
      <w:tr>
        <w:trPr>
          <w:trHeight w:hRule="atLeast" w:val="300"/>
        </w:trPr>
        <w:tc>
          <w:tcPr>
            <w:tcW w:type="dxa" w:w="7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поз.</w:t>
            </w:r>
          </w:p>
        </w:tc>
        <w:tc>
          <w:tcPr>
            <w:tcW w:type="dxa" w:w="11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Наименование товара</w:t>
            </w: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type="dxa" w:w="61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Кол-во, шт.</w:t>
            </w:r>
          </w:p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Сервер приложений</w:t>
            </w:r>
          </w:p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Платформа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Максимальный общий поддерживаемый объем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2048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сервера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Стоечный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выделенных интерфейсов для объединения серверных шасси в кластер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модулей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накопителей в корпусе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FF (2,5) слотов для накопителей на лицевой панели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FF (2,5) слотов для накопителей на задней панели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Функциональность контроллера дистанционного мониторинга и управления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Доступ к основным характеристикам, состоянию сервера и установленных устройств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Автоматическое уведомление о событиях по электронной почте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Обеспечение перенаправления графической консоли по сети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веб-интерфейса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Подключение виртуальных медиа-устройств через консоль удаленного управления, в том числе образов дисков (файлов ISO)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Видеозапись с экрана действий администратора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направляющих для установки в шкаф телекоммуникационный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корпуса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Rack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Выделенный порт удалённого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Система удаленного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интегрированного видеоадаптера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занимаемых юнитов в стойке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Адаптер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RS-232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 поддерживаемых накопителей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USB, microSD,  M.2, PCIe, NVMe, SAS, SATA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2.0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3.0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размещения USB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Внутренний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передней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задней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размещения RS-232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задней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без использования переходников PCIe x16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PCIe x8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блоков питания, штука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Номинальная мощность одного блока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800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Возможность установки плат стандарта PCIe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3.0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Сервисные или вспомогательные разъемы подключения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VGA, Последовательный порт (COM)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Поддерживаемые протоколы сетевого порта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Ethernet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сетевых портов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сетевого порта Ethernet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 возможное количество плат ускорителей или сопроцессоров для установки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Кабель C13-C14, 1.8м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Центральный процессор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ядер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потоков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Аппаратная поддержка виртуализации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35.7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Оперативная память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установленной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Стандарт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DDR4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 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DIMM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Объём одного модуля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Эффективная частота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Напряжение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Вольт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Тайминги: CAS Latency (CL)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 более 22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функции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обнаружения и коррекции ошибок в оперативной памяти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Жесткий диск тип 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дисков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Форм-фактор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2,5"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Ёмкость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480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TLC 3D NAND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чтения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550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записи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520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Версия SATA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Ресурс на запись дисков SSD (тип 1) - количество перезаписей всего объема накопителя в день (DWPD)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Сетевой адаптер тип 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PCI-E 3.0 x8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адаптеров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Порты (разъемы) SFP+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передачи данных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Установленные трансиверы SFP+ 10GE модуль, 0.5 км, MM, 2 волокна, 850 nm, LC, DDM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Гарантия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 года, на месте установки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Сервер детектирования 1</w:t>
            </w:r>
          </w:p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Платформа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Максимальный общий поддерживаемый объем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8192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сервера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Стоечный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выделенных интерфейсов для объединения серверных шасси в кластер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модулей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накопителей в корпусе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LFF (3,5) слотов для накопителей на лицевой панели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  <w:p w14:paraId="6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Функциональность контроллера дистанционного мониторинга и управления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Доступ к основным характеристикам, состоянию сервера и установленных устройств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Автоматическое уведомление о событиях по электронной почте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Обеспечение перенаправления графической консоли по сети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веб-интерфейса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Подключение виртуальных медиа-устройств через консоль удаленного управления, в том числе образов дисков (файлов ISO)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Видеозапись с экрана действий администратора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Дублирование загрузочного образа контроллера сервера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направляющих для установки в шкаф телекоммуникационный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корпуса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Rack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Выделенный порт удалённого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Cистема удаленного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интегрированного видеоадаптера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занимаемых юнитов в стойке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Аппаратное дублирование загрузочного образа базовой системы ввода-вывода (BIOS) сервера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Аппаратное дублирование системы удаленного управления (BMC)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 поддерживаемых накопителей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USB, microSD,  M.2, PCIe, NVMe, SAS, SATA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2.0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3.0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размещения USB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Внутренний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передней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задней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без использования переходников PCIe x16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PCIe x8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слотов </w:t>
            </w:r>
            <w:r>
              <w:rPr>
                <w:sz w:val="20"/>
              </w:rPr>
              <w:t>OCP 3.0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блоков питания, штука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Номинальная мощность одного блока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1600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Возможность установки плат стандарта PCIe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Сервисные или вспомогательные разъемы подключения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VGA, Последовательный порт (COM)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Поддерживаемые протоколы сетевого порта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Ethernet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сетевых портов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сетевого порта Ethernet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 возможное количество плат ускорителей или сопроцессоров для установки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Кабель C13-C14, 1.8м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Центральный процессор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ядер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потоков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Аппаратная поддержка виртуализации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Оперативная память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установленной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Стандарт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DDR4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 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DIMM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Объём одного модуля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Эффективная частота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Напряжение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Вольт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Тайминги: CAS Latency (CL)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 более 22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функции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обнаружения и коррекции ошибок в оперативной памяти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Жесткий диск тип 1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дисков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Форм-фактор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2,5"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Ёмкость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480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TLC 3D NAND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чтения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550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записи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520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Версия SATA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Ресурс на запись дисков SSD (тип 1) - количество перезаписей всего объема накопителя в день (DWPD)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Сетевой адаптер тип 1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PCI-E 3.0 x8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адаптеров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Порты (разъемы) SFP+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передачи данных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Установленные трансиверы SFP+ 10GE модуль, 0.5 км, MM, 2 волокна, 850 nm, LC, DDM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Графический адаптер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Дискретный графический контроллер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дискретных графических контроллеров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видеопамяти каждого установленного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установленным дискретным графическим контроллером версий интерфейсов подключения PCI-E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длина устанавливаемого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260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толщина устанавливаемого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Гарантия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 года, на месте установки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Сервер детектирования 2</w:t>
            </w:r>
          </w:p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Платформа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Максимальный общий поддерживаемый объем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8192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сервера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Стоечный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выделенных интерфейсов для объединения серверных шасси в кластер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модулей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Максимальное количество накопителей в корпусе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LFF (3,5) слотов для накопителей на лицевой панели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  <w:p w14:paraId="5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Функциональность контроллера дистанционного мониторинга и управления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Доступ к основным характеристикам, состоянию сервера и установленных устройств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Автоматическое уведомление о событиях по электронной почте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Обеспечение перенаправления графической консоли по сети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веб-интерфейса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Подключение виртуальных медиа-устройств через консоль удаленного управления, в том числе образов дисков (файлов ISO)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Видеозапись с экрана действий администратора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Дублирование загрузочного образа контроллера сервера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направляющих для установки в шкаф телекоммуникационный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корпуса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Rack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Выделенный порт удалённого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Система удаленного управления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 интегрированного видеоадаптера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занимаемых юнитов в стойке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Аппаратное дублирование загрузочного образа базовой системы ввода-вывода (BIOS) сервера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Аппаратное дублирование системы удаленного управления (BMC) сервером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 поддерживаемых накопителей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USB, microSD,  M.2, PCIe, NVMe, SAS, SATA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2.0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USB 3.0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0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размещения USB портов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Внутренний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передней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задней панели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без использования переходников PCIe x16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слотов для установки плат расширения PCIe x8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слотов </w:t>
            </w:r>
            <w:r>
              <w:rPr>
                <w:sz w:val="20"/>
              </w:rPr>
              <w:t>OCP 3.0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блоков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Номинальная мощность одного блока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1600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Возможность установки плат стандарта PCIe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Сервисные или вспомогательные разъемы подключения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VGA, Последовательный порт (COM)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Поддерживаемые протоколы сетевого порта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Ethernet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сетевых портов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сетевого порта Ethernet (тип 1)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Максимально возможное количество плат ускорителей или сопроцессоров для установки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Кабель C13-C14, 1.8м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Центральный процессор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процессоров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Поддерживаемая архитектура набора команд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х86-64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ядер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потоков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Аппаратная поддержка виртуализации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Базовая частота каждого установленного процессора (без учета технологии динамического изменения частоты)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кэш памяти третьего уровня (L3) каждого установленного процессора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Оперативная память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установленной оперативной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Стандарт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DDR4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 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DIMM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Объём одного модуля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Эффективная частота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Мегагерц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Напряжение питания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Вольт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Тайминги: CAS Latency (CL)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 более 22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функции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обнаружения и коррекции ошибок в оперативной памяти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Жесткий диск тип 1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дисков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Форм-фактор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2,5"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Ёмкость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480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памяти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TLC 3D NAND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чтения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550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скорость записи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 менее 520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Версия SATA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Ресурс на запись дисков SSD (тип 1) - количество перезаписей всего объема накопителя в день (DWPD)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1,0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Сетевой адаптер тип 1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PCI-E 3.0 x8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адаптеров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Порты (разъемы) SFP+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передачи данных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Установленные трансиверы SFP+ 10GE модуль, 0.5 км, MM, 2 волокна, 850 nm, LC, DDM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>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317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Графический адаптер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Дискретный графический контроллер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установленных дискретных графических контроллеров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видеопамяти каждого установленного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Гигабайт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Поддержка установленным дискретным графическим контроллером версий интерфейсов подключения PCI-E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длина устанавливаемого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260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Максимальная толщина устанавливаемого дискретного графического контроллера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Миллиметр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Гарантия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 года, на месте установки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2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Комплект расширения сервера 1 (СХД)</w:t>
            </w: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жесткого диска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интерфейса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SAS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Версия SAS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24 Gb/s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жесткого диска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SDD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Server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Форм-фактор накопителя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2.5"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соответстиве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Номинальный объем, ГБ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960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ГБ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чтения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МБ/сек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записи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МБ/сек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произвольного чтения (блоки по 4 кБ)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600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kIOPS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произвольной записи (блоки по 4 кБ)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kIOPS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Среднее время наработки на отказ (MTBF)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2000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тыс. час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Энергопотребление при работе, max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14,7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дисков SSD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5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Комплект расширения сервера 2 (СХД)</w:t>
            </w:r>
          </w:p>
          <w:p w14:paraId="5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жесткого диска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HDD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Объем накопителя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ТВ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Буферная память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512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МВ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вращения шпинделя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7200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Об/мин.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Форм-фактор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3.5 "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SAS 3.0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Среднее время доступа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 xml:space="preserve">4.16 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МС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Размер сектора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512E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Время наработки на отказ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2500000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Потребляемая мощность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8.8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Мощность в режиме ожидания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5.8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Рабочая температура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5 - 60°С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Ударостойкость при работе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70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Ударостойкость при хранении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76"/>
        </w:trP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дисков HDD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Контроллер</w:t>
            </w: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Дисковый контроллер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Интерфейс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PCI-E 3.0 x8 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устройств с прямым подключением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16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Количество устройств с концентраторами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1024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Поддерживаемые уровни RAID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Не поддерживается (HBA)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Поддерживаемые дисковые интерфейсы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SAS/SATA</w:t>
            </w:r>
            <w:r>
              <w:rPr>
                <w:sz w:val="20"/>
              </w:rPr>
              <w:t>/NVMe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Энергопотребление при работе 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≤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,95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Ватт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Количество внутренних разъемов </w:t>
            </w:r>
            <w:r>
              <w:rPr>
                <w:sz w:val="20"/>
              </w:rPr>
              <w:t>Mini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SAS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SFF</w:t>
            </w:r>
            <w:r>
              <w:rPr>
                <w:sz w:val="20"/>
              </w:rPr>
              <w:t>8643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4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Низкопрофильная плата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Кабели для подключения к дисковому бекплейну в комплекте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Трансивер тип 1</w:t>
            </w: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SFP модуля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 волокна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Скорость передачи данных SFP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10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Гигабит в секунду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Дальность передачи SFP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≥ </w:t>
            </w:r>
            <w:r>
              <w:rPr>
                <w:sz w:val="20"/>
              </w:rPr>
              <w:t>300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метров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Длина волны SFP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нанометров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кабеля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ММ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Разъем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LC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1192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Патч-корд волоконно-оптический (шнур) 10 м</w:t>
            </w:r>
          </w:p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разъемов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LC – LC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Тип оптического волокна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SM 9/125 OS2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Исполнение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Duplex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Внешняя оболочка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LSZH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Толщина оболочки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2 мм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Класс полировки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PC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7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92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Длина</w:t>
            </w:r>
          </w:p>
        </w:tc>
        <w:tc>
          <w:tcPr>
            <w:tcW w:type="dxa" w:w="198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 метров</w:t>
            </w:r>
          </w:p>
        </w:tc>
        <w:tc>
          <w:tcPr>
            <w:tcW w:type="dxa" w:w="122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pStyle w:val="Style_1"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</w:p>
        </w:tc>
        <w:tc>
          <w:tcPr>
            <w:tcW w:type="dxa" w:w="61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D1040000">
      <w:pPr>
        <w:pStyle w:val="Style_1"/>
        <w:widowControl w:val="1"/>
        <w:spacing w:line="240" w:lineRule="auto"/>
        <w:ind w:firstLine="142"/>
      </w:pPr>
    </w:p>
    <w:p w14:paraId="D204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rFonts w:ascii="XO Thames" w:hAnsi="XO Thames"/>
          <w:sz w:val="20"/>
        </w:rPr>
      </w:pPr>
    </w:p>
    <w:p w14:paraId="D3040000">
      <w:pPr>
        <w:sectPr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D4040000">
      <w:pPr>
        <w:pStyle w:val="Style_4"/>
        <w:keepNext w:val="0"/>
        <w:keepLines w:val="0"/>
        <w:widowControl w:val="0"/>
        <w:spacing w:after="0" w:before="0" w:line="240" w:lineRule="auto"/>
        <w:ind w:firstLine="0"/>
        <w:rPr>
          <w:b w:val="0"/>
          <w:sz w:val="26"/>
        </w:rPr>
      </w:pPr>
      <w:r>
        <w:rPr>
          <w:b w:val="0"/>
          <w:sz w:val="26"/>
        </w:rPr>
        <w:t xml:space="preserve">Приложение № 2 </w:t>
      </w:r>
      <w:r>
        <w:rPr>
          <w:sz w:val="26"/>
        </w:rPr>
        <w:br/>
      </w:r>
      <w:r>
        <w:rPr>
          <w:b w:val="0"/>
          <w:sz w:val="26"/>
        </w:rPr>
        <w:t xml:space="preserve">к Техническому заданию </w:t>
      </w:r>
    </w:p>
    <w:p w14:paraId="D5040000">
      <w:pPr>
        <w:pStyle w:val="Style_1"/>
        <w:widowControl w:val="0"/>
        <w:spacing w:line="240" w:lineRule="auto"/>
        <w:ind w:firstLine="6946"/>
        <w:rPr>
          <w:sz w:val="26"/>
        </w:rPr>
      </w:pPr>
    </w:p>
    <w:p w14:paraId="D6040000">
      <w:pPr>
        <w:widowControl w:val="0"/>
        <w:spacing w:after="0" w:before="0" w:line="240" w:lineRule="auto"/>
        <w:ind w:firstLine="0"/>
        <w:jc w:val="center"/>
        <w:rPr>
          <w:b w:val="1"/>
          <w:sz w:val="26"/>
        </w:rPr>
      </w:pPr>
    </w:p>
    <w:p w14:paraId="D7040000">
      <w:pPr>
        <w:pStyle w:val="Style_1"/>
        <w:widowControl w:val="0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Функциональные требования </w:t>
      </w:r>
    </w:p>
    <w:p w14:paraId="D8040000">
      <w:pPr>
        <w:pStyle w:val="Style_1"/>
        <w:widowControl w:val="0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к специальному программному обеспечению Системы</w:t>
      </w:r>
    </w:p>
    <w:p w14:paraId="D9040000">
      <w:pPr>
        <w:pStyle w:val="Style_1"/>
        <w:widowControl w:val="0"/>
        <w:spacing w:line="240" w:lineRule="auto"/>
        <w:ind/>
        <w:rPr>
          <w:sz w:val="26"/>
        </w:rPr>
      </w:pPr>
    </w:p>
    <w:p w14:paraId="DA04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b w:val="1"/>
          <w:sz w:val="26"/>
        </w:rPr>
        <w:t>Требования к СВН</w:t>
      </w:r>
    </w:p>
    <w:p w14:paraId="DB040000">
      <w:pPr>
        <w:pStyle w:val="Style_1"/>
        <w:widowControl w:val="0"/>
        <w:spacing w:line="240" w:lineRule="auto"/>
        <w:ind/>
        <w:rPr>
          <w:sz w:val="26"/>
        </w:rPr>
      </w:pPr>
      <w:r>
        <w:rPr>
          <w:b w:val="1"/>
          <w:sz w:val="26"/>
        </w:rPr>
        <w:t>Требования к структуре и функционированию системы</w:t>
      </w:r>
    </w:p>
    <w:p w14:paraId="DC040000">
      <w:pPr>
        <w:widowControl w:val="0"/>
        <w:tabs>
          <w:tab w:leader="none" w:pos="709" w:val="clear"/>
          <w:tab w:leader="none" w:pos="993" w:val="left"/>
          <w:tab w:leader="none" w:pos="1418" w:val="left"/>
          <w:tab w:leader="none" w:pos="1843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 xml:space="preserve">В состав Системы видеонаблюдения (далее – СВН), с учетом и в соответствии </w:t>
      </w:r>
      <w:r>
        <w:rPr>
          <w:sz w:val="26"/>
        </w:rPr>
        <w:br/>
      </w:r>
      <w:r>
        <w:rPr>
          <w:sz w:val="26"/>
        </w:rPr>
        <w:t>с настоящим техническим заданием, должны входить следующие компоненты:</w:t>
      </w:r>
    </w:p>
    <w:p w14:paraId="DD040000">
      <w:pPr>
        <w:widowControl w:val="0"/>
        <w:numPr>
          <w:ilvl w:val="0"/>
          <w:numId w:val="11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Функциональные (прикладные) подсистемы:</w:t>
      </w:r>
    </w:p>
    <w:p w14:paraId="DE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получения и предоставления видеоизображений;</w:t>
      </w:r>
    </w:p>
    <w:p w14:paraId="DF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управления полномочиями;</w:t>
      </w:r>
    </w:p>
    <w:p w14:paraId="E0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протоколирования действий пользователей;</w:t>
      </w:r>
    </w:p>
    <w:p w14:paraId="E1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аутентификации и авторизации пользователей;</w:t>
      </w:r>
    </w:p>
    <w:p w14:paraId="E2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ведения Реестра средств видеонаблюдения;</w:t>
      </w:r>
    </w:p>
    <w:p w14:paraId="E3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ведения Реестра пользователей;</w:t>
      </w:r>
    </w:p>
    <w:p w14:paraId="E4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предоставления пользовательского интерфейса (портал оператора СВН);</w:t>
      </w:r>
    </w:p>
    <w:p w14:paraId="E5040000">
      <w:pPr>
        <w:widowControl w:val="0"/>
        <w:numPr>
          <w:ilvl w:val="1"/>
          <w:numId w:val="11"/>
        </w:numPr>
        <w:tabs>
          <w:tab w:leader="none" w:pos="0" w:val="left"/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подсистема интеллектуального видеомониторинга (система аналитической обработки видеопотока).</w:t>
      </w:r>
    </w:p>
    <w:p w14:paraId="E6040000">
      <w:pPr>
        <w:widowControl w:val="0"/>
        <w:tabs>
          <w:tab w:leader="none" w:pos="709" w:val="clear"/>
          <w:tab w:leader="none" w:pos="851" w:val="left"/>
        </w:tabs>
        <w:spacing w:line="240" w:lineRule="auto"/>
        <w:ind w:firstLine="0"/>
        <w:rPr>
          <w:sz w:val="26"/>
        </w:rPr>
      </w:pPr>
    </w:p>
    <w:p w14:paraId="E7040000">
      <w:pPr>
        <w:pStyle w:val="Style_4"/>
        <w:keepNext w:val="0"/>
        <w:keepLines w:val="0"/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 w:firstLine="0"/>
        <w:rPr>
          <w:color w:val="000000"/>
          <w:sz w:val="26"/>
        </w:rPr>
      </w:pPr>
      <w:r>
        <w:rPr>
          <w:sz w:val="26"/>
        </w:rPr>
        <w:t xml:space="preserve">Требования к </w:t>
      </w:r>
      <w:r>
        <w:rPr>
          <w:color w:val="000000"/>
          <w:sz w:val="26"/>
        </w:rPr>
        <w:t>подсистеме обеспечения информационной безопасности</w:t>
      </w:r>
    </w:p>
    <w:p w14:paraId="E804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color w:val="000000"/>
          <w:sz w:val="26"/>
        </w:rPr>
      </w:pPr>
      <w:r>
        <w:rPr>
          <w:color w:val="000000"/>
          <w:sz w:val="26"/>
        </w:rPr>
        <w:t xml:space="preserve">Информационная безопасность Системы должна осуществляться подсистемой обеспечения информационной безопасности, реализуемой организационными мерами и программно - техническими средствами, которые уже реализованы. </w:t>
      </w:r>
    </w:p>
    <w:p w14:paraId="E9040000">
      <w:pPr>
        <w:pStyle w:val="Style_1"/>
        <w:widowControl w:val="0"/>
        <w:tabs>
          <w:tab w:leader="none" w:pos="709" w:val="clear"/>
          <w:tab w:leader="none" w:pos="1134" w:val="left"/>
        </w:tabs>
        <w:spacing w:line="240" w:lineRule="auto"/>
        <w:ind/>
        <w:rPr>
          <w:color w:val="000000"/>
          <w:sz w:val="26"/>
        </w:rPr>
      </w:pPr>
      <w:r>
        <w:rPr>
          <w:color w:val="000000"/>
          <w:sz w:val="26"/>
        </w:rPr>
        <w:t>Лицензии на право использования ПО: «ViPNet Client for Linux (КС2)», должны быть предназначены для существующей сети Заказчика ViPNet № 21860 в количестве 15 шт.</w:t>
      </w:r>
    </w:p>
    <w:p w14:paraId="EA040000">
      <w:pPr>
        <w:pStyle w:val="Style_1"/>
        <w:widowControl w:val="0"/>
        <w:spacing w:line="276" w:lineRule="auto"/>
        <w:ind/>
        <w:rPr>
          <w:sz w:val="26"/>
        </w:rPr>
      </w:pPr>
      <w:r>
        <w:rPr>
          <w:b w:val="1"/>
          <w:color w:val="000000"/>
          <w:sz w:val="26"/>
        </w:rPr>
        <w:t xml:space="preserve">Подсистема получения и предоставления </w:t>
      </w:r>
      <w:r>
        <w:rPr>
          <w:b w:val="1"/>
          <w:sz w:val="26"/>
        </w:rPr>
        <w:t>видеоизображений</w:t>
      </w:r>
    </w:p>
    <w:p w14:paraId="EB040000">
      <w:pPr>
        <w:widowControl w:val="0"/>
        <w:tabs>
          <w:tab w:leader="none" w:pos="709" w:val="clear"/>
          <w:tab w:leader="none" w:pos="993" w:val="left"/>
          <w:tab w:leader="none" w:pos="1418" w:val="left"/>
          <w:tab w:leader="none" w:pos="1843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 xml:space="preserve">Подсистема получения и предоставления видеоизображений должна обеспечивать получение и обработку видеоизображений со средств видеонаблюдения, подключенных к СВН. </w:t>
      </w:r>
    </w:p>
    <w:p w14:paraId="EC040000">
      <w:pPr>
        <w:widowControl w:val="0"/>
        <w:spacing w:line="276" w:lineRule="auto"/>
        <w:ind w:firstLine="709"/>
        <w:rPr>
          <w:sz w:val="26"/>
        </w:rPr>
      </w:pPr>
      <w:r>
        <w:rPr>
          <w:sz w:val="26"/>
        </w:rPr>
        <w:t>Подсистема получения и предоставления видеоизображений должна обеспечивать выполнение следующих функций:</w:t>
      </w:r>
    </w:p>
    <w:p w14:paraId="ED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получение видеоизображений от средств видеонаблюдения, подключенных к СВН в формате H.264;</w:t>
      </w:r>
    </w:p>
    <w:p w14:paraId="EE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получение видеоизображений СВН по протоколам RTP/RTSP;</w:t>
      </w:r>
    </w:p>
    <w:p w14:paraId="EF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 xml:space="preserve">поддержка следующих профилей видеоизображения: </w:t>
      </w:r>
    </w:p>
    <w:p w14:paraId="F004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clear"/>
        </w:tabs>
        <w:spacing w:line="276" w:lineRule="auto"/>
        <w:ind w:firstLine="709"/>
        <w:rPr>
          <w:sz w:val="26"/>
        </w:rPr>
      </w:pPr>
      <w:r>
        <w:rPr>
          <w:sz w:val="26"/>
        </w:rPr>
        <w:t>Базовый профиль (BaselineProfile) – рекомендуемый для использования.</w:t>
      </w:r>
    </w:p>
    <w:p w14:paraId="F104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Основной профиль (MainProfile).</w:t>
      </w:r>
    </w:p>
    <w:p w14:paraId="F2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взаимодействие с СВН по протоколу RTSP с поддержкой следующих типов авторизации: basicauthorization, digestauthorization;</w:t>
      </w:r>
    </w:p>
    <w:p w14:paraId="F3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формирование циклического архива видеоизображений;</w:t>
      </w:r>
    </w:p>
    <w:p w14:paraId="F4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предоставление видеоизображений пользователям СВН;</w:t>
      </w:r>
    </w:p>
    <w:p w14:paraId="F5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предоставление снимков изображений пользователям СВН;</w:t>
      </w:r>
    </w:p>
    <w:p w14:paraId="F6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ретрансляцию видеоизображений на iOS и Android устройства;</w:t>
      </w:r>
    </w:p>
    <w:p w14:paraId="F7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функция работы с VBR и CBR видеопотоками СВН;</w:t>
      </w:r>
    </w:p>
    <w:p w14:paraId="F8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функция ретрансляции видеоизображений во внешние системы по протоколу RTSP/HTTP;</w:t>
      </w:r>
    </w:p>
    <w:p w14:paraId="F9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 xml:space="preserve">функция получения видео с мобильных источников видеоизображений </w:t>
      </w:r>
      <w:r>
        <w:rPr>
          <w:sz w:val="26"/>
        </w:rPr>
        <w:br/>
      </w:r>
      <w:r>
        <w:rPr>
          <w:sz w:val="26"/>
        </w:rPr>
        <w:t>с использованием PUSH;</w:t>
      </w:r>
    </w:p>
    <w:p w14:paraId="FA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функция анализа качества поступающих видеопотоков (контроль получения видеопотока, битрейта, кол-ва кадров, разрешения, задержек);</w:t>
      </w:r>
    </w:p>
    <w:p w14:paraId="FB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функция предоставления веб-интерфейса для контроля качества работы средств видеонаблюдения и построения отчетов о качестве работы средств видеонаблюдения по запросу и по заданному расписанию.</w:t>
      </w:r>
    </w:p>
    <w:p w14:paraId="FC040000">
      <w:pPr>
        <w:widowControl w:val="0"/>
        <w:tabs>
          <w:tab w:leader="none" w:pos="709" w:val="clear"/>
          <w:tab w:leader="none" w:pos="851" w:val="left"/>
        </w:tabs>
        <w:spacing w:line="276" w:lineRule="auto"/>
        <w:ind w:firstLine="0"/>
        <w:rPr>
          <w:sz w:val="26"/>
        </w:rPr>
      </w:pPr>
      <w:r>
        <w:rPr>
          <w:sz w:val="26"/>
        </w:rPr>
        <w:t xml:space="preserve">             </w:t>
      </w:r>
      <w:r>
        <w:rPr>
          <w:sz w:val="26"/>
        </w:rPr>
        <w:t>Подсистема получения и предоставления видеоизображений должна поддерживать возможность обеспечения следующих функций:</w:t>
      </w:r>
    </w:p>
    <w:p w14:paraId="FD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возможности получения и ретрансляции звука от СВН с поддержкой кодеков AAC и G.711u-law;</w:t>
      </w:r>
    </w:p>
    <w:p w14:paraId="FE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возможности построения геораспределенной системы с видеосерверами на локальных объектах (ITX);</w:t>
      </w:r>
    </w:p>
    <w:p w14:paraId="FF04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возможности ретрансляции видеопотоков с использованием звенной архитектуры в режиме CDN;</w:t>
      </w:r>
    </w:p>
    <w:p w14:paraId="00050000">
      <w:pPr>
        <w:widowControl w:val="0"/>
        <w:numPr>
          <w:ilvl w:val="0"/>
          <w:numId w:val="13"/>
        </w:numPr>
        <w:tabs>
          <w:tab w:leader="none" w:pos="0" w:val="left"/>
          <w:tab w:leader="none" w:pos="709" w:val="clear"/>
          <w:tab w:leader="none" w:pos="851" w:val="clear"/>
          <w:tab w:leader="none" w:pos="1134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возможности подключения системы управления транскодированием видеоизображения СВН в заданное количество видеопотоков с уменьшенным битрейтом/разрешением в рамках выделенной аппаратной производительности.</w:t>
      </w:r>
    </w:p>
    <w:p w14:paraId="01050000">
      <w:pPr>
        <w:widowControl w:val="0"/>
        <w:tabs>
          <w:tab w:leader="none" w:pos="709" w:val="clear"/>
          <w:tab w:leader="none" w:pos="851" w:val="left"/>
        </w:tabs>
        <w:spacing w:line="276" w:lineRule="auto"/>
        <w:ind w:firstLine="0"/>
        <w:rPr>
          <w:sz w:val="26"/>
        </w:rPr>
      </w:pPr>
    </w:p>
    <w:p w14:paraId="02050000">
      <w:pPr>
        <w:pStyle w:val="Style_1"/>
        <w:widowControl w:val="0"/>
        <w:spacing w:line="276" w:lineRule="auto"/>
        <w:ind/>
        <w:rPr>
          <w:sz w:val="26"/>
        </w:rPr>
      </w:pPr>
      <w:r>
        <w:rPr>
          <w:b w:val="1"/>
          <w:sz w:val="26"/>
        </w:rPr>
        <w:t>Подсистема управления полномочиями</w:t>
      </w:r>
    </w:p>
    <w:p w14:paraId="03050000">
      <w:pPr>
        <w:widowControl w:val="0"/>
        <w:spacing w:line="276" w:lineRule="auto"/>
        <w:ind w:firstLine="709"/>
        <w:rPr>
          <w:sz w:val="26"/>
        </w:rPr>
      </w:pPr>
      <w:r>
        <w:rPr>
          <w:sz w:val="26"/>
        </w:rPr>
        <w:t xml:space="preserve">Подсистема управления полномочиями должна обеспечивать назначение пользователю/группе пользователей полномочий на средство видеонаблюдения и/или группы средств видеонаблюдения. Все полномочия должны предоставляться пользователю только в случае явного наличия данных полномочий на данное средство видеонаблюдения. </w:t>
      </w:r>
    </w:p>
    <w:p w14:paraId="04050000">
      <w:pPr>
        <w:widowControl w:val="1"/>
        <w:spacing w:line="276" w:lineRule="auto"/>
        <w:ind w:firstLine="709"/>
        <w:rPr>
          <w:sz w:val="26"/>
        </w:rPr>
      </w:pPr>
      <w:r>
        <w:rPr>
          <w:sz w:val="26"/>
        </w:rPr>
        <w:t>Подсистема управления полномочиями должна обеспечивать выполнение следующих функций:</w:t>
      </w:r>
    </w:p>
    <w:p w14:paraId="05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следующих объектов:</w:t>
      </w:r>
    </w:p>
    <w:p w14:paraId="06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пользователь;</w:t>
      </w:r>
    </w:p>
    <w:p w14:paraId="07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средство видеонаблюдения;</w:t>
      </w:r>
    </w:p>
    <w:p w14:paraId="08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группа средств видеонаблюдения;</w:t>
      </w:r>
    </w:p>
    <w:p w14:paraId="09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полномочие;</w:t>
      </w:r>
    </w:p>
    <w:p w14:paraId="0A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возможность делегирования пользователю прав управления полномочиями;</w:t>
      </w:r>
    </w:p>
    <w:p w14:paraId="0B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следующих полномочий пользователя для работы со средствами видеонаблюдения:</w:t>
      </w:r>
    </w:p>
    <w:p w14:paraId="0C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просмотр видеопотока;</w:t>
      </w:r>
    </w:p>
    <w:p w14:paraId="0D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создание снимка изображения от СВН и его сохранение на АРМ пользователя;</w:t>
      </w:r>
    </w:p>
    <w:p w14:paraId="0E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просмотр архива видеоизображений;</w:t>
      </w:r>
    </w:p>
    <w:p w14:paraId="0F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экспорт из архива видеоизображений;</w:t>
      </w:r>
    </w:p>
    <w:p w14:paraId="10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изменение регистрационных сведений.</w:t>
      </w:r>
    </w:p>
    <w:p w14:paraId="11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следующих полномочий пользователя по работе с Реестром пользователей СВН:</w:t>
      </w:r>
    </w:p>
    <w:p w14:paraId="12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изменение регистрационных сведений;</w:t>
      </w:r>
    </w:p>
    <w:p w14:paraId="13050000">
      <w:pPr>
        <w:widowControl w:val="0"/>
        <w:numPr>
          <w:ilvl w:val="1"/>
          <w:numId w:val="12"/>
        </w:numPr>
        <w:tabs>
          <w:tab w:leader="none" w:pos="0" w:val="left"/>
          <w:tab w:leader="none" w:pos="709" w:val="clear"/>
          <w:tab w:leader="none" w:pos="851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изменение состава полномочий.</w:t>
      </w:r>
    </w:p>
    <w:p w14:paraId="14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взаимодействия с Реестром пользователей;</w:t>
      </w:r>
    </w:p>
    <w:p w14:paraId="15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 xml:space="preserve">предоставление возможности конфигурирования состава полномочий </w:t>
      </w:r>
      <w:r>
        <w:rPr>
          <w:sz w:val="26"/>
        </w:rPr>
        <w:br/>
      </w:r>
      <w:r>
        <w:rPr>
          <w:sz w:val="26"/>
        </w:rPr>
        <w:t>без необходимости перепрограммирования;</w:t>
      </w:r>
    </w:p>
    <w:p w14:paraId="16050000">
      <w:pPr>
        <w:widowControl w:val="0"/>
        <w:numPr>
          <w:ilvl w:val="0"/>
          <w:numId w:val="12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взаимодействия с Реестром средств видеонаблюдения.</w:t>
      </w:r>
    </w:p>
    <w:p w14:paraId="17050000">
      <w:pPr>
        <w:widowControl w:val="0"/>
        <w:tabs>
          <w:tab w:leader="none" w:pos="709" w:val="clear"/>
          <w:tab w:leader="none" w:pos="851" w:val="left"/>
        </w:tabs>
        <w:spacing w:line="276" w:lineRule="auto"/>
        <w:ind w:firstLine="0"/>
        <w:rPr>
          <w:sz w:val="26"/>
        </w:rPr>
      </w:pPr>
      <w:r>
        <w:rPr>
          <w:sz w:val="26"/>
        </w:rPr>
        <w:t xml:space="preserve">          </w:t>
      </w:r>
      <w:r>
        <w:rPr>
          <w:sz w:val="26"/>
        </w:rPr>
        <w:t>Подсистема управления полномочиями должна поддерживать возможность обеспечения следующих функций:</w:t>
      </w:r>
    </w:p>
    <w:p w14:paraId="18050000">
      <w:pPr>
        <w:widowControl w:val="0"/>
        <w:numPr>
          <w:ilvl w:val="0"/>
          <w:numId w:val="13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 xml:space="preserve">поддержку возможности создания дочерней учетной записи администратора </w:t>
      </w:r>
      <w:r>
        <w:rPr>
          <w:sz w:val="26"/>
        </w:rPr>
        <w:br/>
      </w:r>
      <w:r>
        <w:rPr>
          <w:sz w:val="26"/>
        </w:rPr>
        <w:t>с полномочиями создания подчиненных пользователей;</w:t>
      </w:r>
    </w:p>
    <w:p w14:paraId="19050000">
      <w:pPr>
        <w:widowControl w:val="0"/>
        <w:numPr>
          <w:ilvl w:val="0"/>
          <w:numId w:val="13"/>
        </w:numPr>
        <w:tabs>
          <w:tab w:leader="none" w:pos="0" w:val="left"/>
          <w:tab w:leader="none" w:pos="709" w:val="clear"/>
          <w:tab w:leader="none" w:pos="851" w:val="clear"/>
          <w:tab w:leader="none" w:pos="1276" w:val="left"/>
        </w:tabs>
        <w:spacing w:line="276" w:lineRule="auto"/>
        <w:ind w:firstLine="709"/>
        <w:rPr>
          <w:sz w:val="26"/>
        </w:rPr>
      </w:pPr>
      <w:r>
        <w:rPr>
          <w:sz w:val="26"/>
        </w:rPr>
        <w:t>поддержку возможности назначения дочерней учетной записи администратора камер и полномочий для их последующего делегирования подчиненным пользователям.</w:t>
      </w:r>
    </w:p>
    <w:p w14:paraId="1A050000">
      <w:pPr>
        <w:widowControl w:val="0"/>
        <w:tabs>
          <w:tab w:leader="none" w:pos="709" w:val="clear"/>
          <w:tab w:leader="none" w:pos="851" w:val="left"/>
        </w:tabs>
        <w:spacing w:line="240" w:lineRule="auto"/>
        <w:ind w:firstLine="709"/>
        <w:rPr>
          <w:sz w:val="26"/>
        </w:rPr>
      </w:pPr>
    </w:p>
    <w:p w14:paraId="1B050000">
      <w:pPr>
        <w:pStyle w:val="Style_1"/>
        <w:widowControl w:val="0"/>
        <w:tabs>
          <w:tab w:leader="none" w:pos="709" w:val="clear"/>
          <w:tab w:leader="none" w:pos="993" w:val="left"/>
        </w:tabs>
        <w:spacing w:line="240" w:lineRule="auto"/>
        <w:ind w:firstLine="0"/>
        <w:rPr>
          <w:rFonts w:ascii="XO Thames" w:hAnsi="XO Thames"/>
        </w:rPr>
      </w:pPr>
    </w:p>
    <w:p w14:paraId="1C050000">
      <w:pPr>
        <w:widowControl w:val="0"/>
        <w:spacing w:after="120" w:before="0" w:line="240" w:lineRule="auto"/>
        <w:ind w:firstLine="709"/>
        <w:outlineLvl w:val="0"/>
        <w:rPr>
          <w:rFonts w:ascii="XO Thames" w:hAnsi="XO Thames"/>
          <w:b w:val="1"/>
        </w:rPr>
      </w:pPr>
      <w:r>
        <w:br w:type="page"/>
      </w:r>
    </w:p>
    <w:p w14:paraId="1D050000">
      <w:pPr>
        <w:pStyle w:val="Style_4"/>
        <w:keepNext w:val="0"/>
        <w:keepLines w:val="0"/>
        <w:widowControl w:val="0"/>
        <w:spacing w:after="0" w:before="0" w:line="240" w:lineRule="auto"/>
        <w:ind w:firstLine="0"/>
        <w:rPr>
          <w:b w:val="0"/>
        </w:rPr>
      </w:pPr>
      <w:r>
        <w:rPr>
          <w:b w:val="0"/>
        </w:rPr>
        <w:t xml:space="preserve">Приложение № 3 </w:t>
      </w:r>
      <w:r>
        <w:rPr>
          <w:b w:val="0"/>
        </w:rPr>
        <w:br/>
      </w:r>
      <w:r>
        <w:rPr>
          <w:b w:val="0"/>
        </w:rPr>
        <w:t xml:space="preserve">к Техническому заданию </w:t>
      </w:r>
    </w:p>
    <w:p w14:paraId="1E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</w:p>
    <w:p w14:paraId="1F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</w:p>
    <w:p w14:paraId="20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  <w:r>
        <w:rPr>
          <w:b w:val="1"/>
        </w:rPr>
        <w:t xml:space="preserve">ПЛАН-ГРАФИК </w:t>
      </w:r>
    </w:p>
    <w:p w14:paraId="21050000">
      <w:pPr>
        <w:pStyle w:val="Style_1"/>
        <w:widowControl w:val="0"/>
        <w:spacing w:line="240" w:lineRule="auto"/>
        <w:ind w:firstLine="0"/>
        <w:jc w:val="center"/>
      </w:pPr>
      <w:r>
        <w:rPr>
          <w:b w:val="1"/>
        </w:rPr>
        <w:t xml:space="preserve"> </w:t>
      </w:r>
    </w:p>
    <w:p w14:paraId="22050000">
      <w:pPr>
        <w:widowControl w:val="0"/>
        <w:spacing w:after="0" w:before="0" w:line="240" w:lineRule="auto"/>
        <w:ind w:firstLine="0"/>
        <w:contextualSpacing w:val="1"/>
        <w:rPr>
          <w:rFonts w:ascii="XO Thames" w:hAnsi="XO Thames"/>
          <w:b w:val="1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921"/>
      </w:tblGrid>
      <w:tr>
        <w:trPr>
          <w:trHeight w:hRule="atLeast" w:val="374"/>
        </w:trPr>
        <w:tc>
          <w:tcPr>
            <w:tcW w:type="dxa" w:w="9921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pStyle w:val="Style_1"/>
              <w:widowControl w:val="0"/>
              <w:spacing w:line="240" w:lineRule="auto"/>
              <w:ind w:firstLine="0"/>
            </w:pPr>
            <w:r>
              <w:t>Общий срок выполнения Работ: начало___________ окончание: не позднее 30.11.2026 г.</w:t>
            </w:r>
            <w:r>
              <w:t xml:space="preserve"> (включительно)</w:t>
            </w:r>
          </w:p>
          <w:p w14:paraId="24050000">
            <w:pPr>
              <w:pStyle w:val="Style_1"/>
              <w:widowControl w:val="0"/>
              <w:spacing w:line="240" w:lineRule="auto"/>
              <w:ind w:firstLine="0"/>
            </w:pPr>
          </w:p>
        </w:tc>
      </w:tr>
      <w:tr>
        <w:trPr>
          <w:trHeight w:hRule="atLeast" w:val="374"/>
        </w:trPr>
        <w:tc>
          <w:tcPr>
            <w:tcW w:type="dxa" w:w="9921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pStyle w:val="Style_1"/>
              <w:widowControl w:val="0"/>
              <w:spacing w:line="240" w:lineRule="auto"/>
              <w:ind w:firstLine="0"/>
            </w:pPr>
            <w:r>
              <w:t>Срок поставки Вспомогательного оборудования: не позднее 30.09.2026 г. (включительно)</w:t>
            </w:r>
          </w:p>
          <w:p w14:paraId="26050000">
            <w:pPr>
              <w:pStyle w:val="Style_1"/>
              <w:widowControl w:val="0"/>
              <w:spacing w:line="240" w:lineRule="auto"/>
              <w:ind w:firstLine="0"/>
            </w:pPr>
          </w:p>
        </w:tc>
      </w:tr>
    </w:tbl>
    <w:p w14:paraId="27050000">
      <w:pPr>
        <w:pStyle w:val="Style_4"/>
        <w:keepNext w:val="0"/>
        <w:keepLines w:val="0"/>
        <w:widowControl w:val="0"/>
        <w:spacing w:line="240" w:lineRule="auto"/>
        <w:ind w:firstLine="0"/>
        <w:rPr>
          <w:rFonts w:ascii="XO Thames" w:hAnsi="XO Thames"/>
          <w:b w:val="0"/>
        </w:rPr>
      </w:pPr>
    </w:p>
    <w:p w14:paraId="28050000">
      <w:pPr>
        <w:pStyle w:val="Style_4"/>
        <w:keepNext w:val="0"/>
        <w:keepLines w:val="0"/>
        <w:widowControl w:val="0"/>
        <w:spacing w:line="240" w:lineRule="auto"/>
        <w:ind w:firstLine="0"/>
        <w:rPr>
          <w:rFonts w:ascii="XO Thames" w:hAnsi="XO Thames"/>
          <w:b w:val="0"/>
        </w:rPr>
      </w:pPr>
    </w:p>
    <w:p w14:paraId="29050000">
      <w:pPr>
        <w:pStyle w:val="Style_4"/>
        <w:keepNext w:val="0"/>
        <w:keepLines w:val="0"/>
        <w:widowControl w:val="0"/>
        <w:spacing w:line="240" w:lineRule="auto"/>
        <w:ind w:firstLine="0"/>
        <w:rPr>
          <w:rFonts w:ascii="XO Thames" w:hAnsi="XO Thames"/>
          <w:b w:val="0"/>
        </w:rPr>
      </w:pPr>
      <w:r>
        <w:br w:type="page"/>
      </w:r>
    </w:p>
    <w:p w14:paraId="2A050000">
      <w:pPr>
        <w:pStyle w:val="Style_4"/>
        <w:keepNext w:val="0"/>
        <w:keepLines w:val="0"/>
        <w:widowControl w:val="0"/>
        <w:spacing w:after="0" w:before="0" w:line="240" w:lineRule="auto"/>
        <w:ind w:firstLine="0"/>
        <w:rPr>
          <w:b w:val="0"/>
        </w:rPr>
      </w:pPr>
      <w:r>
        <w:rPr>
          <w:b w:val="0"/>
        </w:rPr>
        <w:t xml:space="preserve">Приложение № 4 </w:t>
      </w:r>
      <w:r>
        <w:rPr>
          <w:b w:val="0"/>
        </w:rPr>
        <w:br/>
      </w:r>
      <w:r>
        <w:rPr>
          <w:b w:val="0"/>
        </w:rPr>
        <w:t xml:space="preserve">к Техническому заданию </w:t>
      </w:r>
    </w:p>
    <w:p w14:paraId="2B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</w:p>
    <w:p w14:paraId="2C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  <w:r>
        <w:rPr>
          <w:b w:val="1"/>
        </w:rPr>
        <w:t>СПЕЦИФИКАЦИЯ</w:t>
      </w:r>
    </w:p>
    <w:p w14:paraId="2D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  <w:r>
        <w:rPr>
          <w:b w:val="1"/>
        </w:rPr>
        <w:t>Лицензий и Работ, включая оборудование, обеспечиваемое Подрядчиком</w:t>
      </w:r>
    </w:p>
    <w:p w14:paraId="2E05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1"/>
        <w:gridCol w:w="6076"/>
        <w:gridCol w:w="1260"/>
        <w:gridCol w:w="1563"/>
      </w:tblGrid>
      <w:tr>
        <w:trPr>
          <w:trHeight w:hRule="atLeast" w:val="260"/>
        </w:trPr>
        <w:tc>
          <w:tcPr>
            <w:tcW w:type="dxa" w:w="9920"/>
            <w:gridSpan w:val="4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</w:p>
          <w:p w14:paraId="30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1.1. Вычислительное оборудование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pStyle w:val="Style_1"/>
              <w:widowControl w:val="0"/>
              <w:spacing w:line="240" w:lineRule="auto"/>
              <w:ind w:firstLine="0"/>
            </w:pPr>
            <w:r>
              <w:rPr>
                <w:highlight w:val="white"/>
              </w:rPr>
              <w:t>Сервер приложений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pStyle w:val="Style_1"/>
              <w:widowControl w:val="0"/>
              <w:spacing w:line="240" w:lineRule="auto"/>
              <w:ind w:firstLine="0"/>
            </w:pPr>
            <w:r>
              <w:t>Сервер детектирования1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pStyle w:val="Style_1"/>
              <w:widowControl w:val="0"/>
              <w:spacing w:line="240" w:lineRule="auto"/>
              <w:ind w:firstLine="0"/>
            </w:pPr>
            <w:r>
              <w:t>Сервер детектирования2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pStyle w:val="Style_1"/>
              <w:widowControl w:val="0"/>
              <w:spacing w:line="240" w:lineRule="auto"/>
              <w:ind w:firstLine="0"/>
            </w:pPr>
            <w:r>
              <w:t>Комплект расширения сервера 1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усл.ед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pStyle w:val="Style_1"/>
              <w:widowControl w:val="0"/>
              <w:spacing w:line="240" w:lineRule="auto"/>
              <w:ind w:firstLine="0"/>
            </w:pPr>
            <w:r>
              <w:t>Комплект расширения сервера 2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усл. ед.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pStyle w:val="Style_1"/>
              <w:widowControl w:val="0"/>
              <w:spacing w:line="240" w:lineRule="auto"/>
              <w:ind w:firstLine="0"/>
            </w:pPr>
            <w:r>
              <w:t>Контроллер RAID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60"/>
        </w:trPr>
        <w:tc>
          <w:tcPr>
            <w:tcW w:type="dxa" w:w="9920"/>
            <w:gridSpan w:val="4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Активное сетевое оборудование и оборудование коммутации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pStyle w:val="Style_1"/>
              <w:widowControl w:val="0"/>
              <w:spacing w:line="240" w:lineRule="auto"/>
              <w:ind w:firstLine="0"/>
            </w:pPr>
            <w:r>
              <w:t>Трансивер тип 1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pStyle w:val="Style_1"/>
              <w:widowControl w:val="0"/>
              <w:spacing w:line="240" w:lineRule="auto"/>
              <w:ind w:firstLine="0"/>
            </w:pPr>
            <w:r>
              <w:t>Патч-корд оптический LC-LC 10м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60"/>
        </w:trPr>
        <w:tc>
          <w:tcPr>
            <w:tcW w:type="dxa" w:w="9920"/>
            <w:gridSpan w:val="4"/>
            <w:tcBorders>
              <w:top w:color="000000" w:sz="4" w:val="single"/>
              <w:bottom w:color="000000" w:sz="4" w:val="single"/>
            </w:tcBorders>
            <w:shd w:themeFill="background1" w:themeFillShade="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1.2 Работы</w:t>
            </w:r>
          </w:p>
        </w:tc>
      </w:tr>
      <w:tr>
        <w:trPr>
          <w:trHeight w:hRule="atLeast" w:val="84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pStyle w:val="Style_1"/>
              <w:widowControl w:val="0"/>
              <w:spacing w:line="240" w:lineRule="auto"/>
              <w:ind w:firstLine="0"/>
            </w:pPr>
            <w:r>
              <w:t>СМР/ПНР вычислительного оборудования, серверов хранения данных, сетевого и коммутационного оборудования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84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pStyle w:val="Style_1"/>
              <w:widowControl w:val="0"/>
              <w:spacing w:line="240" w:lineRule="auto"/>
              <w:ind w:firstLine="0"/>
            </w:pPr>
            <w:r>
              <w:t>Работы по перенастройке на существующем оборудовании Заказчика, перекоммутация оборудования, настройка ЛУНов, настройка кластера виртуализации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  <w:tr>
        <w:trPr>
          <w:trHeight w:hRule="atLeast" w:val="260"/>
        </w:trPr>
        <w:tc>
          <w:tcPr>
            <w:tcW w:type="dxa" w:w="9920"/>
            <w:gridSpan w:val="4"/>
            <w:tcBorders>
              <w:top w:color="000000" w:sz="4" w:val="single"/>
              <w:bottom w:color="000000" w:sz="4" w:val="single"/>
            </w:tcBorders>
            <w:shd w:themeFill="background1" w:themeFillShade="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2. Лицензии на средства информационной безопасности (НДС не облагается)</w:t>
            </w:r>
          </w:p>
        </w:tc>
      </w:tr>
      <w:tr>
        <w:trPr>
          <w:trHeight w:hRule="atLeast" w:val="280"/>
        </w:trPr>
        <w:tc>
          <w:tcPr>
            <w:tcW w:type="dxa" w:w="1021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60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pStyle w:val="Style_1"/>
              <w:widowControl w:val="1"/>
              <w:spacing w:line="240" w:lineRule="auto"/>
              <w:ind w:firstLine="0"/>
            </w:pPr>
            <w:r>
              <w:t>Передача неисключительных прав на использование ПО ViPNet Client  for Linux (КС2), сеть VipNet  №21860</w:t>
            </w:r>
          </w:p>
        </w:tc>
        <w:tc>
          <w:tcPr>
            <w:tcW w:type="dxa" w:w="1260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type="dxa" w:w="1563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шт.</w:t>
            </w:r>
          </w:p>
        </w:tc>
      </w:tr>
    </w:tbl>
    <w:p w14:paraId="60050000">
      <w:pPr>
        <w:widowControl w:val="0"/>
        <w:spacing w:after="0" w:before="0" w:line="240" w:lineRule="auto"/>
        <w:ind w:firstLine="0"/>
        <w:contextualSpacing w:val="1"/>
        <w:rPr>
          <w:b w:val="1"/>
        </w:rPr>
      </w:pPr>
    </w:p>
    <w:p w14:paraId="61050000">
      <w:pPr>
        <w:widowControl w:val="0"/>
        <w:spacing w:after="0" w:before="0" w:line="240" w:lineRule="auto"/>
        <w:ind w:firstLine="0"/>
        <w:contextualSpacing w:val="1"/>
        <w:rPr>
          <w:b w:val="1"/>
        </w:rPr>
      </w:pPr>
      <w:r>
        <w:rPr>
          <w:b w:val="1"/>
        </w:rPr>
        <w:t>Все оборудование и ПО должно быть произведено и разработано в Российской Федерации.</w:t>
      </w:r>
    </w:p>
    <w:p w14:paraId="62050000">
      <w:pPr>
        <w:widowControl w:val="0"/>
        <w:spacing w:after="0" w:before="0" w:line="240" w:lineRule="auto"/>
        <w:ind w:firstLine="0"/>
        <w:contextualSpacing w:val="1"/>
        <w:jc w:val="center"/>
        <w:rPr>
          <w:b w:val="1"/>
        </w:rPr>
      </w:pPr>
    </w:p>
    <w:p w14:paraId="63050000">
      <w:pPr>
        <w:widowControl w:val="0"/>
        <w:spacing w:after="0" w:before="0" w:line="240" w:lineRule="auto"/>
        <w:ind w:firstLine="0"/>
        <w:contextualSpacing w:val="1"/>
        <w:jc w:val="center"/>
        <w:rPr>
          <w:b w:val="1"/>
        </w:rPr>
      </w:pPr>
      <w:r>
        <w:rPr>
          <w:b w:val="1"/>
        </w:rPr>
        <w:t>СПЕЦИФИКАЦИЯ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58"/>
        <w:gridCol w:w="2848"/>
        <w:gridCol w:w="3215"/>
      </w:tblGrid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widowControl w:val="0"/>
              <w:spacing w:after="0" w:before="0" w:line="240" w:lineRule="auto"/>
              <w:ind w:firstLine="0"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 xml:space="preserve">Поставка Вспомогательного оборудования, </w:t>
            </w:r>
            <w:r>
              <w:rPr>
                <w:b w:val="1"/>
              </w:rPr>
              <w:t>Наименование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Количество, шт.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Дата передачи</w:t>
            </w: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pStyle w:val="Style_1"/>
              <w:widowControl w:val="0"/>
              <w:spacing w:line="240" w:lineRule="auto"/>
              <w:ind w:firstLine="0"/>
            </w:pPr>
            <w:r>
              <w:t xml:space="preserve">Камера направленная 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pStyle w:val="Style_1"/>
              <w:widowControl w:val="1"/>
              <w:spacing w:line="240" w:lineRule="auto"/>
              <w:ind/>
              <w:rPr>
                <w:color w:val="000000"/>
              </w:rPr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pStyle w:val="Style_1"/>
              <w:widowControl w:val="0"/>
              <w:spacing w:line="240" w:lineRule="auto"/>
              <w:ind w:firstLine="0"/>
            </w:pPr>
            <w:r>
              <w:t>Камера поворотная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pStyle w:val="Style_1"/>
              <w:widowControl w:val="0"/>
              <w:spacing w:line="240" w:lineRule="auto"/>
              <w:ind w:firstLine="0"/>
            </w:pPr>
            <w:r>
              <w:t>Монтажная коробка Тип 1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pStyle w:val="Style_1"/>
              <w:widowControl w:val="0"/>
              <w:spacing w:line="240" w:lineRule="auto"/>
              <w:ind w:firstLine="0"/>
            </w:pPr>
            <w:r>
              <w:t>Кронштейн Тип 1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pStyle w:val="Style_1"/>
              <w:widowControl w:val="0"/>
              <w:spacing w:line="240" w:lineRule="auto"/>
              <w:ind w:firstLine="0"/>
            </w:pPr>
            <w:r>
              <w:t>Монтажная коробка Тип 2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pStyle w:val="Style_1"/>
              <w:widowControl w:val="0"/>
              <w:spacing w:line="240" w:lineRule="auto"/>
              <w:ind w:firstLine="0"/>
            </w:pPr>
            <w:r>
              <w:t>Кронштейн Тип 2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>Коммутационный шкаф с ИБП до 6 камер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>Коммутационный шкаф до 8 камер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>Кронштейн для коммутационного шкафа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 xml:space="preserve">Модуль </w:t>
            </w:r>
            <w:r>
              <w:t>SFP</w:t>
            </w:r>
            <w:r>
              <w:t xml:space="preserve"> </w:t>
            </w:r>
            <w:r>
              <w:t>TX</w:t>
            </w:r>
            <w:r>
              <w:t xml:space="preserve"> 1310 нм, </w:t>
            </w:r>
            <w:r>
              <w:t>RX</w:t>
            </w:r>
            <w:r>
              <w:t xml:space="preserve"> 1550 нм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 xml:space="preserve">Модуль </w:t>
            </w:r>
            <w:r>
              <w:t>SFP</w:t>
            </w:r>
            <w:r>
              <w:t xml:space="preserve"> </w:t>
            </w:r>
            <w:r>
              <w:t>TX</w:t>
            </w:r>
            <w:r>
              <w:t xml:space="preserve"> 1550 нм, </w:t>
            </w:r>
            <w:r>
              <w:t>RX</w:t>
            </w:r>
            <w:r>
              <w:t xml:space="preserve"> 1310 нм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widowControl w:val="0"/>
              <w:spacing w:after="0" w:before="0" w:line="240" w:lineRule="auto"/>
              <w:ind w:firstLine="0"/>
              <w:contextualSpacing w:val="1"/>
            </w:pPr>
            <w:r>
              <w:t>Патч-корд оптический LC-SC 1м</w:t>
            </w: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  <w:tr>
        <w:trPr>
          <w:trHeight w:hRule="atLeast" w:val="374"/>
        </w:trPr>
        <w:tc>
          <w:tcPr>
            <w:tcW w:type="dxa" w:w="385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widowControl w:val="0"/>
              <w:spacing w:after="0" w:before="0" w:line="240" w:lineRule="auto"/>
              <w:ind w:firstLine="0"/>
              <w:contextualSpacing w:val="1"/>
            </w:pPr>
          </w:p>
        </w:tc>
        <w:tc>
          <w:tcPr>
            <w:tcW w:type="dxa" w:w="2848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  <w:tc>
          <w:tcPr>
            <w:tcW w:type="dxa" w:w="321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pStyle w:val="Style_1"/>
              <w:widowControl w:val="0"/>
              <w:spacing w:line="240" w:lineRule="auto"/>
              <w:ind w:firstLine="0"/>
              <w:jc w:val="center"/>
            </w:pPr>
          </w:p>
        </w:tc>
      </w:tr>
    </w:tbl>
    <w:tbl>
      <w:tblPr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21"/>
        <w:gridCol w:w="4899"/>
      </w:tblGrid>
      <w:tr>
        <w:trPr>
          <w:trHeight w:hRule="atLeast" w:val="1610"/>
        </w:trPr>
        <w:tc>
          <w:tcPr>
            <w:tcW w:type="dxa" w:w="5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8F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90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  <w:r>
              <w:rPr>
                <w:color w:val="000000"/>
              </w:rPr>
              <w:t>Заказчик</w:t>
            </w:r>
          </w:p>
        </w:tc>
        <w:tc>
          <w:tcPr>
            <w:tcW w:type="dxa" w:w="489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92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93050000">
            <w:pPr>
              <w:pStyle w:val="Style_1"/>
              <w:widowControl w:val="0"/>
              <w:spacing w:after="0" w:before="0" w:line="240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Подрядчик</w:t>
            </w:r>
          </w:p>
        </w:tc>
      </w:tr>
    </w:tbl>
    <w:p w14:paraId="94050000">
      <w:pPr>
        <w:sectPr>
          <w:type w:val="nextPage"/>
          <w:pgSz w:h="16838" w:orient="portrait" w:w="11906"/>
          <w:pgMar w:bottom="1134" w:footer="1134" w:gutter="0" w:header="1134" w:left="1304" w:right="737" w:top="1134"/>
          <w:pgNumType w:fmt="decimal"/>
        </w:sectPr>
      </w:pPr>
    </w:p>
    <w:p w14:paraId="95050000">
      <w:pPr>
        <w:widowControl w:val="0"/>
        <w:spacing w:after="0" w:before="0" w:line="240" w:lineRule="auto"/>
        <w:ind w:firstLine="0"/>
        <w:outlineLvl w:val="0"/>
      </w:pPr>
      <w:r>
        <w:t>Приложение № 5</w:t>
      </w:r>
      <w:r>
        <w:br/>
      </w:r>
      <w:r>
        <w:t>к Техническому заданию</w:t>
      </w:r>
    </w:p>
    <w:p w14:paraId="96050000">
      <w:pPr>
        <w:pStyle w:val="Style_1"/>
        <w:widowControl w:val="0"/>
        <w:spacing w:line="240" w:lineRule="auto"/>
        <w:ind/>
        <w:jc w:val="center"/>
        <w:rPr>
          <w:b w:val="1"/>
        </w:rPr>
      </w:pPr>
      <w:r>
        <w:rPr>
          <w:b w:val="1"/>
        </w:rPr>
        <w:t>Адресный план локаций системы видеонаблюдения федеральной территории «Сириус» в 2026 году (Этап № 5)</w:t>
      </w:r>
    </w:p>
    <w:p w14:paraId="97050000">
      <w:pPr>
        <w:pStyle w:val="Style_1"/>
        <w:widowControl w:val="0"/>
        <w:spacing w:line="240" w:lineRule="auto"/>
        <w:ind/>
        <w:jc w:val="center"/>
        <w:rPr>
          <w:i w:val="1"/>
        </w:rPr>
      </w:pPr>
      <w:r>
        <w:rPr>
          <w:i w:val="1"/>
        </w:rPr>
        <w:t>*По согласованию между Заказчиком и Исполнителем локации могут быть заменены, но общие количественные показатели не должны меняться.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5"/>
        <w:gridCol w:w="995"/>
        <w:gridCol w:w="2835"/>
        <w:gridCol w:w="3118"/>
        <w:gridCol w:w="1416"/>
        <w:gridCol w:w="1418"/>
        <w:gridCol w:w="1134"/>
        <w:gridCol w:w="992"/>
        <w:gridCol w:w="850"/>
        <w:gridCol w:w="1214"/>
      </w:tblGrid>
      <w:tr>
        <w:trPr>
          <w:trHeight w:hRule="atLeast" w:val="595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№</w:t>
            </w:r>
            <w:r>
              <w:br/>
            </w:r>
            <w:r>
              <w:t>п/п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№ </w:t>
            </w:r>
            <w:r>
              <w:t>локации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Адрес локации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Наименование локации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Широта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Долгота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Направленная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Поворотная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Общее кол-во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Распознавание лиц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014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Морской Бульвар д. 1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Морской Бульвар. д. 1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43.410886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39.935832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146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Перспективная Роснефть 3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Перспективная, Роснефть 3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43.417454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39.940258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147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Перспективная Роснефть 4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Перспективная, Роснефть 4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43.416970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39.941083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148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Воскресенская-Конт-й 1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Воскресенская-Конт-й 1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43.403699 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39.979500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149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Воскресенская-Конт-й 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Воскресенская-Конт-й 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43.403993 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39.979777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151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Урожайная 9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Урожайная 9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43.411069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39.980162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152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Каспийская 64Г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Каспийская 64Г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43.413875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39.975338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153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Каспийская 53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Каспийская 53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43.418598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39.966381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9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154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Диброва-Хоккейная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Диброва-Хоккейная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43.3950736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39.9941662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155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Фигурная-Хоккейная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Фигурная-Хоккейная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43.3948848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39.9961135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156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Таврическая 1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Таврическая 1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43.389958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39.984790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12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157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 32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 32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43.3911432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39.9907544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13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158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Бархатные набережная 1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Бархатные набережная канал 1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43.3857069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39.9962637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14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159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Бархатные набережная 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Бархатные набережная канал 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43.3852609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39.9934527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160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Крамского 20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Крамского 20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43.3918668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39.9864522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161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Таврическая-Цимлянская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Таврическая-Цимлянская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43.389369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39.984163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17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162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Цимлянская 12/5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Цимлянская 12/5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43.389489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39.983937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163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Цимлянская 12/12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Цимлянская 12/12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43.388941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39.983386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19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164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 33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 33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43.3997516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39.9792745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194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20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165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пр-т- Рекордов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пр-т- Рекордов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43.398314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39.983262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21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166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 6/2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Олимпийский пр-т 6/2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43.401560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39.973317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22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167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Апрельская-Веселая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Апрельская-Веселая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43.4037729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39.9879542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23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168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Урицкого 18А/2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Урицкого 18А/2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43.388832 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39.983672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24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171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31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31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43.4081973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39.9403235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25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172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4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4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43.406869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39.943835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26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173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39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Парусная 39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43.411700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39.937140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174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Храм Переход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Храм Переход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43.413194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39.972158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175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Рекордов 5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Рекордов 5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43.401004 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39.985386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176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Храм парковка 2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Храм парковка 2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43.413878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39.970528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177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Бульвар надежд-Набережная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Бульвар надежд-Набережная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43.386780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39.991020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31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178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 30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Фигурная 30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43.3915845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39.9929229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32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179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Триумфальная 12А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Триумфальная 12А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43.4119359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39.9428149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33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180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Триумфальная 14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Триумфальная 14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43.4110511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39.9463447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44"/>
        </w:trP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34</w:t>
            </w:r>
          </w:p>
        </w:tc>
        <w:tc>
          <w:tcPr>
            <w:tcW w:type="dxa" w:w="99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ИВН 181</w:t>
            </w:r>
          </w:p>
        </w:tc>
        <w:tc>
          <w:tcPr>
            <w:tcW w:type="dxa" w:w="283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Казачья 24</w:t>
            </w:r>
          </w:p>
        </w:tc>
        <w:tc>
          <w:tcPr>
            <w:tcW w:type="dxa" w:w="31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Казачья 24</w:t>
            </w:r>
          </w:p>
        </w:tc>
        <w:tc>
          <w:tcPr>
            <w:tcW w:type="dxa" w:w="141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43.4150427</w:t>
            </w:r>
          </w:p>
        </w:tc>
        <w:tc>
          <w:tcPr>
            <w:tcW w:type="dxa" w:w="141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39.9596431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</w:tr>
      <w:tr>
        <w:trPr>
          <w:trHeight w:hRule="atLeast" w:val="221"/>
        </w:trPr>
        <w:tc>
          <w:tcPr>
            <w:tcW w:type="dxa" w:w="10347"/>
            <w:gridSpan w:val="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ИТОГО </w:t>
            </w:r>
          </w:p>
        </w:tc>
        <w:tc>
          <w:tcPr>
            <w:tcW w:type="dxa" w:w="113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75</w:t>
            </w:r>
          </w:p>
        </w:tc>
        <w:tc>
          <w:tcPr>
            <w:tcW w:type="dxa" w:w="9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25</w:t>
            </w:r>
          </w:p>
        </w:tc>
        <w:tc>
          <w:tcPr>
            <w:tcW w:type="dxa" w:w="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100</w:t>
            </w:r>
          </w:p>
        </w:tc>
        <w:tc>
          <w:tcPr>
            <w:tcW w:type="dxa" w:w="121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60</w:t>
            </w:r>
          </w:p>
        </w:tc>
      </w:tr>
    </w:tbl>
    <w:p w14:paraId="FB060000">
      <w:pPr>
        <w:pStyle w:val="Style_1"/>
        <w:widowControl w:val="0"/>
        <w:spacing w:line="240" w:lineRule="auto"/>
        <w:ind/>
        <w:rPr>
          <w:b w:val="1"/>
          <w:i w:val="1"/>
        </w:rPr>
      </w:pPr>
    </w:p>
    <w:p w14:paraId="FC060000">
      <w:pPr>
        <w:pStyle w:val="Style_1"/>
        <w:widowControl w:val="0"/>
        <w:spacing w:line="240" w:lineRule="auto"/>
        <w:ind/>
        <w:rPr>
          <w:i w:val="1"/>
        </w:rPr>
      </w:pPr>
    </w:p>
    <w:p w14:paraId="FD060000">
      <w:pPr>
        <w:pStyle w:val="Style_1"/>
        <w:widowControl w:val="0"/>
        <w:spacing w:line="240" w:lineRule="auto"/>
        <w:ind/>
        <w:rPr>
          <w:i w:val="1"/>
        </w:rPr>
      </w:pPr>
    </w:p>
    <w:p w14:paraId="FE060000">
      <w:pPr>
        <w:pStyle w:val="Style_1"/>
        <w:widowControl w:val="0"/>
        <w:spacing w:line="240" w:lineRule="auto"/>
        <w:ind/>
        <w:rPr>
          <w:i w:val="1"/>
        </w:rPr>
      </w:pPr>
    </w:p>
    <w:tbl>
      <w:tblPr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672"/>
        <w:gridCol w:w="6897"/>
      </w:tblGrid>
      <w:tr>
        <w:trPr>
          <w:trHeight w:hRule="atLeast" w:val="1610"/>
        </w:trPr>
        <w:tc>
          <w:tcPr>
            <w:tcW w:type="dxa" w:w="767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pStyle w:val="Style_1"/>
              <w:widowControl w:val="0"/>
              <w:spacing w:after="0" w:before="0" w:line="240" w:lineRule="auto"/>
              <w:ind/>
            </w:pPr>
          </w:p>
        </w:tc>
        <w:tc>
          <w:tcPr>
            <w:tcW w:type="dxa" w:w="68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pStyle w:val="Style_1"/>
              <w:widowControl w:val="0"/>
              <w:spacing w:after="0" w:before="0" w:line="240" w:lineRule="auto"/>
              <w:ind/>
            </w:pPr>
          </w:p>
        </w:tc>
      </w:tr>
    </w:tbl>
    <w:p w14:paraId="01070000">
      <w:pPr>
        <w:sectPr>
          <w:type w:val="nextPage"/>
          <w:pgSz w:h="16838" w:orient="portrait" w:w="11906"/>
          <w:pgMar w:bottom="1134" w:footer="1134" w:gutter="0" w:header="1134" w:left="1304" w:right="737" w:top="1134"/>
          <w:pgNumType w:fmt="decimal"/>
        </w:sectPr>
      </w:pPr>
    </w:p>
    <w:p w14:paraId="02070000">
      <w:pPr>
        <w:widowControl w:val="0"/>
        <w:spacing w:after="0" w:before="0" w:line="240" w:lineRule="auto"/>
        <w:ind w:firstLine="0"/>
        <w:outlineLvl w:val="0"/>
        <w:rPr>
          <w:rFonts w:ascii="XO Thames" w:hAnsi="XO Thames"/>
        </w:rPr>
      </w:pPr>
    </w:p>
    <w:p w14:paraId="03070000">
      <w:pPr>
        <w:pStyle w:val="Style_4"/>
        <w:keepNext w:val="0"/>
        <w:keepLines w:val="0"/>
        <w:widowControl w:val="0"/>
        <w:spacing w:line="240" w:lineRule="auto"/>
        <w:ind w:firstLine="0"/>
        <w:rPr>
          <w:b w:val="0"/>
          <w:sz w:val="26"/>
        </w:rPr>
      </w:pPr>
      <w:r>
        <w:rPr>
          <w:b w:val="0"/>
          <w:sz w:val="26"/>
        </w:rPr>
        <w:t xml:space="preserve">Приложение № 6 </w:t>
      </w:r>
      <w:r>
        <w:rPr>
          <w:b w:val="0"/>
          <w:sz w:val="26"/>
        </w:rPr>
        <w:br/>
      </w:r>
      <w:r>
        <w:rPr>
          <w:b w:val="0"/>
          <w:sz w:val="26"/>
        </w:rPr>
        <w:t>к Техническому заданию</w:t>
      </w:r>
    </w:p>
    <w:p w14:paraId="04070000">
      <w:pPr>
        <w:pStyle w:val="Style_1"/>
        <w:rPr>
          <w:b w:val="1"/>
        </w:rPr>
      </w:pPr>
    </w:p>
    <w:p w14:paraId="05070000">
      <w:pPr>
        <w:pStyle w:val="Style_1"/>
        <w:widowControl w:val="0"/>
        <w:spacing w:line="240" w:lineRule="auto"/>
        <w:ind w:firstLine="0"/>
        <w:jc w:val="center"/>
        <w:rPr>
          <w:b w:val="1"/>
        </w:rPr>
      </w:pPr>
      <w:r>
        <w:rPr>
          <w:b w:val="1"/>
        </w:rPr>
        <w:t xml:space="preserve">Технические требования к поставке </w:t>
      </w:r>
      <w:r>
        <w:rPr>
          <w:b w:val="1"/>
          <w:sz w:val="26"/>
        </w:rPr>
        <w:t>Вспомогательного оборудования</w:t>
      </w:r>
    </w:p>
    <w:p w14:paraId="06070000">
      <w:pPr>
        <w:pStyle w:val="Style_1"/>
        <w:widowControl w:val="0"/>
        <w:spacing w:line="240" w:lineRule="auto"/>
        <w:ind w:firstLine="0"/>
      </w:pPr>
      <w:r>
        <w:t>Таблица 1. Требования к периферийному оборудованию</w:t>
      </w:r>
    </w:p>
    <w:p w14:paraId="07070000">
      <w:pPr>
        <w:pStyle w:val="Style_1"/>
        <w:widowControl w:val="1"/>
        <w:spacing w:line="240" w:lineRule="auto"/>
        <w:ind/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1417"/>
        <w:gridCol w:w="4109"/>
        <w:gridCol w:w="1985"/>
        <w:gridCol w:w="1276"/>
        <w:gridCol w:w="565"/>
      </w:tblGrid>
      <w:tr>
        <w:trPr>
          <w:trHeight w:hRule="atLeast" w:val="284"/>
        </w:trPr>
        <w:tc>
          <w:tcPr>
            <w:tcW w:type="dxa" w:w="56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поз.</w:t>
            </w: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Наименование товара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Наименование показателя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Значение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Ед. изм.</w:t>
            </w:r>
          </w:p>
        </w:tc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Кол- во, шт.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7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Видеокамера Тип 1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70000">
            <w:pPr>
              <w:pStyle w:val="Style_1"/>
              <w:widowControl w:val="1"/>
              <w:spacing w:line="240" w:lineRule="auto"/>
              <w:ind w:firstLine="0"/>
            </w:pPr>
            <w:r>
              <w:t>Размер сенсора,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pStyle w:val="Style_1"/>
              <w:widowControl w:val="1"/>
              <w:spacing w:line="240" w:lineRule="auto"/>
              <w:ind w:firstLine="0"/>
            </w:pPr>
            <w:r>
              <w:t>1/2.8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pStyle w:val="Style_1"/>
              <w:widowControl w:val="1"/>
              <w:spacing w:line="240" w:lineRule="auto"/>
              <w:ind w:firstLine="0"/>
            </w:pPr>
            <w:r>
              <w:t>Дюймы</w:t>
            </w: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75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сенсора,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70000">
            <w:pPr>
              <w:pStyle w:val="Style_1"/>
              <w:widowControl w:val="1"/>
              <w:spacing w:line="240" w:lineRule="auto"/>
              <w:ind w:firstLine="0"/>
            </w:pPr>
            <w:r>
              <w:t>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pStyle w:val="Style_1"/>
              <w:widowControl w:val="1"/>
              <w:spacing w:line="240" w:lineRule="auto"/>
              <w:ind w:firstLine="0"/>
            </w:pPr>
            <w:r>
              <w:t>Мп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цветного изображения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режима «день»/«ночь» (ИК-фильтр)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pStyle w:val="Style_1"/>
              <w:widowControl w:val="1"/>
              <w:spacing w:line="240" w:lineRule="auto"/>
              <w:ind w:firstLine="0"/>
            </w:pPr>
            <w:r>
              <w:t>Количество кадров в секунду,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pStyle w:val="Style_1"/>
              <w:widowControl w:val="1"/>
              <w:spacing w:line="240" w:lineRule="auto"/>
              <w:ind w:firstLine="0"/>
            </w:pPr>
            <w:r>
              <w:t>25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pStyle w:val="Style_1"/>
              <w:widowControl w:val="1"/>
              <w:spacing w:line="240" w:lineRule="auto"/>
              <w:ind w:firstLine="0"/>
            </w:pPr>
            <w:r>
              <w:t>Кадров/сек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профиля H.264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H.264;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pStyle w:val="Style_1"/>
              <w:widowControl w:val="1"/>
              <w:spacing w:line="240" w:lineRule="auto"/>
              <w:ind w:firstLine="0"/>
            </w:pPr>
            <w:r>
              <w:t>Профиль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70000">
            <w:pPr>
              <w:pStyle w:val="Style_1"/>
              <w:widowControl w:val="1"/>
              <w:spacing w:line="240" w:lineRule="auto"/>
              <w:ind w:firstLine="0"/>
            </w:pPr>
            <w:r>
              <w:t>Инфракрасная подсветка в режиме «ночь»,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pStyle w:val="Style_1"/>
              <w:widowControl w:val="1"/>
              <w:spacing w:line="240" w:lineRule="auto"/>
              <w:ind w:firstLine="0"/>
            </w:pPr>
            <w:r>
              <w:t>70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pStyle w:val="Style_1"/>
              <w:widowControl w:val="1"/>
              <w:spacing w:line="240" w:lineRule="auto"/>
              <w:ind w:firstLine="0"/>
            </w:pPr>
            <w:r>
              <w:t>Метры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pStyle w:val="Style_1"/>
              <w:widowControl w:val="1"/>
              <w:spacing w:line="240" w:lineRule="auto"/>
              <w:ind w:firstLine="0"/>
            </w:pPr>
            <w:r>
              <w:t>Длина волны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850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pStyle w:val="Style_1"/>
              <w:widowControl w:val="1"/>
              <w:spacing w:line="240" w:lineRule="auto"/>
              <w:ind w:firstLine="0"/>
            </w:pPr>
            <w:r>
              <w:t>нм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pStyle w:val="Style_1"/>
              <w:widowControl w:val="1"/>
              <w:spacing w:line="240" w:lineRule="auto"/>
              <w:ind w:firstLine="0"/>
            </w:pPr>
            <w:r>
              <w:t>Количество диодов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pStyle w:val="Style_1"/>
              <w:widowControl w:val="1"/>
              <w:spacing w:line="240" w:lineRule="auto"/>
              <w:ind w:firstLine="0"/>
            </w:pPr>
            <w:r>
              <w:t>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70000">
            <w:pPr>
              <w:pStyle w:val="Style_1"/>
              <w:widowControl w:val="1"/>
              <w:spacing w:line="240" w:lineRule="auto"/>
              <w:ind w:firstLine="0"/>
            </w:pPr>
            <w:r>
              <w:t>Шт.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основного видеопотока по ширине,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pStyle w:val="Style_1"/>
              <w:widowControl w:val="1"/>
              <w:spacing w:line="240" w:lineRule="auto"/>
              <w:ind w:firstLine="0"/>
            </w:pPr>
            <w:r>
              <w:t>2560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основного видеопотока по высоте,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pStyle w:val="Style_1"/>
              <w:widowControl w:val="1"/>
              <w:spacing w:line="240" w:lineRule="auto"/>
              <w:ind w:firstLine="0"/>
            </w:pPr>
            <w:r>
              <w:t>1920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дополнительного видеопотока по ширине,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pStyle w:val="Style_1"/>
              <w:widowControl w:val="1"/>
              <w:spacing w:line="240" w:lineRule="auto"/>
              <w:ind w:firstLine="0"/>
            </w:pPr>
            <w:r>
              <w:t>1024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дополнительного видеопотока по высоте,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pStyle w:val="Style_1"/>
              <w:widowControl w:val="1"/>
              <w:spacing w:line="240" w:lineRule="auto"/>
              <w:ind w:firstLine="0"/>
            </w:pPr>
            <w:r>
              <w:t>768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pStyle w:val="Style_1"/>
              <w:widowControl w:val="1"/>
              <w:spacing w:line="240" w:lineRule="auto"/>
              <w:ind w:firstLine="0"/>
            </w:pPr>
            <w:r>
              <w:t>Трансляция нескольких потоков TCP/RTSP видео H.264, минимум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70000">
            <w:pPr>
              <w:pStyle w:val="Style_1"/>
              <w:widowControl w:val="1"/>
              <w:spacing w:line="240" w:lineRule="auto"/>
              <w:ind w:firstLine="0"/>
            </w:pPr>
            <w:r>
              <w:t>4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pStyle w:val="Style_1"/>
              <w:widowControl w:val="1"/>
              <w:spacing w:line="240" w:lineRule="auto"/>
              <w:ind w:firstLine="0"/>
            </w:pPr>
            <w:r>
              <w:t>Поток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pStyle w:val="Style_1"/>
              <w:widowControl w:val="1"/>
              <w:spacing w:line="240" w:lineRule="auto"/>
              <w:ind w:firstLine="0"/>
            </w:pPr>
            <w:r>
              <w:t>Протокол передачи видеоизображения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pStyle w:val="Style_1"/>
              <w:widowControl w:val="1"/>
              <w:spacing w:line="240" w:lineRule="auto"/>
              <w:ind w:firstLine="0"/>
            </w:pPr>
            <w:r>
              <w:t>RTSP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pStyle w:val="Style_1"/>
              <w:widowControl w:val="1"/>
              <w:spacing w:line="240" w:lineRule="auto"/>
              <w:ind w:firstLine="0"/>
            </w:pPr>
            <w:r>
              <w:t> 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pStyle w:val="Style_1"/>
              <w:widowControl w:val="1"/>
              <w:spacing w:line="240" w:lineRule="auto"/>
              <w:ind w:firstLine="0"/>
            </w:pPr>
            <w:r>
              <w:t>Чувствительность в режиме «день» (цветное),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pStyle w:val="Style_1"/>
              <w:widowControl w:val="1"/>
              <w:spacing w:line="240" w:lineRule="auto"/>
              <w:ind w:firstLine="0"/>
            </w:pPr>
            <w:r>
              <w:t>0,05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pStyle w:val="Style_1"/>
              <w:widowControl w:val="1"/>
              <w:spacing w:line="240" w:lineRule="auto"/>
              <w:ind w:firstLine="0"/>
            </w:pPr>
            <w:r>
              <w:t>лк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70000">
            <w:pPr>
              <w:pStyle w:val="Style_1"/>
              <w:widowControl w:val="1"/>
              <w:spacing w:line="240" w:lineRule="auto"/>
              <w:ind w:firstLine="0"/>
            </w:pPr>
            <w:r>
              <w:t>Чувствительность в режиме «ночь» (ч/б),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pStyle w:val="Style_1"/>
              <w:widowControl w:val="1"/>
              <w:spacing w:line="240" w:lineRule="auto"/>
              <w:ind w:firstLine="0"/>
            </w:pPr>
            <w:r>
              <w:t>0,001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pStyle w:val="Style_1"/>
              <w:widowControl w:val="1"/>
              <w:spacing w:line="240" w:lineRule="auto"/>
              <w:ind w:firstLine="0"/>
            </w:pPr>
            <w:r>
              <w:t>лк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pStyle w:val="Style_1"/>
              <w:widowControl w:val="1"/>
              <w:spacing w:line="240" w:lineRule="auto"/>
              <w:ind w:firstLine="0"/>
            </w:pPr>
            <w:r>
              <w:t>Вариофокальный объектив с возможностью дистанционного управления значением фокусного расстояния, нижнее значение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pStyle w:val="Style_1"/>
              <w:widowControl w:val="1"/>
              <w:spacing w:line="240" w:lineRule="auto"/>
              <w:ind w:firstLine="0"/>
            </w:pPr>
            <w:r>
              <w:t>5,0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pStyle w:val="Style_1"/>
              <w:widowControl w:val="1"/>
              <w:spacing w:line="240" w:lineRule="auto"/>
              <w:ind w:firstLine="0"/>
            </w:pPr>
            <w:r>
              <w:t>мм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pStyle w:val="Style_1"/>
              <w:widowControl w:val="1"/>
              <w:spacing w:line="240" w:lineRule="auto"/>
              <w:ind w:firstLine="0"/>
            </w:pPr>
            <w:r>
              <w:t>Вариофокальный объектив с возможностью дистанционного управления значением фокусного расстояния, верхнее значение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pStyle w:val="Style_1"/>
              <w:widowControl w:val="1"/>
              <w:spacing w:line="240" w:lineRule="auto"/>
              <w:ind w:firstLine="0"/>
            </w:pPr>
            <w:r>
              <w:t>50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pStyle w:val="Style_1"/>
              <w:widowControl w:val="1"/>
              <w:spacing w:line="240" w:lineRule="auto"/>
              <w:ind w:firstLine="0"/>
            </w:pPr>
            <w:r>
              <w:t>мм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pStyle w:val="Style_1"/>
              <w:widowControl w:val="1"/>
              <w:spacing w:line="240" w:lineRule="auto"/>
              <w:ind w:firstLine="0"/>
            </w:pPr>
            <w:r>
              <w:t>Цифровая система шумоподавления 3D DNR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Наличие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pStyle w:val="Style_1"/>
              <w:widowControl w:val="1"/>
              <w:spacing w:line="240" w:lineRule="auto"/>
              <w:ind w:firstLine="0"/>
            </w:pPr>
            <w:r>
              <w:t>Компенсация фоновой засветки BLC, HLC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70000">
            <w:pPr>
              <w:pStyle w:val="Style_1"/>
              <w:widowControl w:val="1"/>
              <w:spacing w:line="240" w:lineRule="auto"/>
              <w:ind w:firstLine="0"/>
            </w:pPr>
            <w:r>
              <w:t>Расширенный динамический диапазон – аппаратный WDR, не хуже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70000">
            <w:pPr>
              <w:pStyle w:val="Style_1"/>
              <w:widowControl w:val="1"/>
              <w:spacing w:line="240" w:lineRule="auto"/>
              <w:ind w:firstLine="0"/>
            </w:pPr>
            <w:r>
              <w:t>120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pStyle w:val="Style_1"/>
              <w:widowControl w:val="1"/>
              <w:spacing w:line="240" w:lineRule="auto"/>
              <w:ind w:firstLine="0"/>
            </w:pPr>
            <w:r>
              <w:t>дБ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TCP/IP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pStyle w:val="Style_1"/>
              <w:widowControl w:val="1"/>
              <w:spacing w:line="240" w:lineRule="auto"/>
              <w:ind w:firstLine="0"/>
            </w:pPr>
            <w:r>
              <w:t> 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IP v4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Наличие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HTTP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RTSP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7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DHCP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pStyle w:val="Style_1"/>
              <w:widowControl w:val="1"/>
              <w:spacing w:line="240" w:lineRule="auto"/>
              <w:ind w:firstLine="0"/>
            </w:pPr>
            <w:r>
              <w:t>Возможность отображения титров (текст, дата, время)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pStyle w:val="Style_1"/>
              <w:widowControl w:val="1"/>
              <w:spacing w:line="240" w:lineRule="auto"/>
              <w:ind w:firstLine="0"/>
            </w:pPr>
            <w:r>
              <w:t>Открытый платформонезависимый API интерфейс управления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pStyle w:val="Style_1"/>
              <w:widowControl w:val="1"/>
              <w:spacing w:line="240" w:lineRule="auto"/>
              <w:ind w:firstLine="0"/>
            </w:pPr>
            <w:r>
              <w:t>Соответствие спецификациям ONVIF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70000">
            <w:pPr>
              <w:pStyle w:val="Style_1"/>
              <w:widowControl w:val="1"/>
              <w:spacing w:line="240" w:lineRule="auto"/>
              <w:ind w:firstLine="0"/>
            </w:pPr>
            <w:r>
              <w:t>Класс защищённости, не ниже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pStyle w:val="Style_1"/>
              <w:widowControl w:val="1"/>
              <w:spacing w:line="240" w:lineRule="auto"/>
              <w:ind w:firstLine="0"/>
            </w:pPr>
            <w:r>
              <w:t>IP66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70000">
            <w:pPr>
              <w:pStyle w:val="Style_1"/>
              <w:widowControl w:val="1"/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70000">
            <w:pPr>
              <w:pStyle w:val="Style_1"/>
              <w:widowControl w:val="1"/>
              <w:spacing w:line="240" w:lineRule="auto"/>
              <w:ind w:firstLine="0"/>
            </w:pPr>
            <w:r>
              <w:t>Ударопрочность корпуса, не ниже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pStyle w:val="Style_1"/>
              <w:widowControl w:val="1"/>
              <w:spacing w:line="240" w:lineRule="auto"/>
              <w:ind w:firstLine="0"/>
            </w:pPr>
            <w:r>
              <w:t>IK10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pStyle w:val="Style_1"/>
              <w:widowControl w:val="1"/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pStyle w:val="Style_1"/>
              <w:widowControl w:val="1"/>
              <w:spacing w:line="240" w:lineRule="auto"/>
              <w:ind w:firstLine="0"/>
            </w:pPr>
            <w:r>
              <w:t>Сетевой интерфейс</w:t>
            </w:r>
          </w:p>
          <w:p w14:paraId="72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70000">
            <w:pPr>
              <w:pStyle w:val="Style_1"/>
              <w:widowControl w:val="1"/>
              <w:spacing w:line="240" w:lineRule="auto"/>
              <w:ind w:firstLine="0"/>
            </w:pPr>
            <w:r>
              <w:t>10/100Base-Tx, 1 х RJ 45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pStyle w:val="Style_1"/>
              <w:widowControl w:val="1"/>
              <w:spacing w:line="240" w:lineRule="auto"/>
              <w:ind w:firstLine="0"/>
            </w:pPr>
            <w:r>
              <w:t>Рабочий диапазон температур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pStyle w:val="Style_1"/>
              <w:widowControl w:val="1"/>
              <w:spacing w:line="240" w:lineRule="auto"/>
              <w:ind w:firstLine="0"/>
            </w:pPr>
            <w:r>
              <w:t>от – 45 до + 55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pStyle w:val="Style_1"/>
              <w:widowControl w:val="1"/>
              <w:spacing w:line="240" w:lineRule="auto"/>
              <w:ind w:firstLine="0"/>
            </w:pPr>
            <w:r>
              <w:t>⁰</w:t>
            </w:r>
            <w:r>
              <w:t>С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pStyle w:val="Style_1"/>
              <w:widowControl w:val="1"/>
              <w:spacing w:line="240" w:lineRule="auto"/>
              <w:ind w:firstLine="0"/>
            </w:pPr>
            <w:r>
              <w:t>Относительная влажность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pStyle w:val="Style_1"/>
              <w:widowControl w:val="1"/>
              <w:spacing w:line="240" w:lineRule="auto"/>
              <w:ind w:firstLine="0"/>
            </w:pPr>
            <w:r>
              <w:t>до 90 (без конденсата)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% 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pStyle w:val="Style_1"/>
              <w:widowControl w:val="1"/>
              <w:spacing w:line="240" w:lineRule="auto"/>
              <w:ind w:firstLine="0"/>
            </w:pPr>
            <w:r>
              <w:t>Питание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pStyle w:val="Style_1"/>
              <w:widowControl w:val="1"/>
              <w:spacing w:line="240" w:lineRule="auto"/>
              <w:ind w:firstLine="0"/>
            </w:pPr>
            <w:r>
              <w:t>12В (DC), PoE с грозозащитой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 корпуса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pStyle w:val="Style_1"/>
              <w:widowControl w:val="1"/>
              <w:spacing w:line="240" w:lineRule="auto"/>
              <w:ind w:firstLine="0"/>
            </w:pPr>
            <w:r>
              <w:t>Металл, (алюминиевый сплав)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pStyle w:val="Style_1"/>
              <w:widowControl w:val="1"/>
              <w:spacing w:line="240" w:lineRule="auto"/>
              <w:ind w:firstLine="0"/>
            </w:pPr>
            <w:r>
              <w:t>Цвет корпуса (согласно универсальной цветовой таблице  RAL classic)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RAL 7024 муар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 корпуса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pStyle w:val="Style_1"/>
              <w:widowControl w:val="1"/>
              <w:spacing w:line="240" w:lineRule="auto"/>
              <w:ind w:firstLine="0"/>
            </w:pPr>
            <w:r>
              <w:t>Габариты корпуса,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277 x 94 x 89.5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pStyle w:val="Style_1"/>
              <w:widowControl w:val="1"/>
              <w:spacing w:line="240" w:lineRule="auto"/>
              <w:ind w:firstLine="0"/>
            </w:pPr>
            <w:r>
              <w:t>мм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pStyle w:val="Style_1"/>
              <w:widowControl w:val="1"/>
              <w:spacing w:line="240" w:lineRule="auto"/>
              <w:ind w:firstLine="0"/>
            </w:pPr>
            <w:r>
              <w:t>Масса камеры,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pStyle w:val="Style_1"/>
              <w:widowControl w:val="1"/>
              <w:spacing w:line="240" w:lineRule="auto"/>
              <w:ind w:firstLine="0"/>
            </w:pPr>
            <w:r>
              <w:t>1200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pStyle w:val="Style_1"/>
              <w:widowControl w:val="1"/>
              <w:spacing w:line="240" w:lineRule="auto"/>
              <w:ind w:firstLine="0"/>
            </w:pPr>
            <w:r>
              <w:t>г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pStyle w:val="Style_1"/>
              <w:widowControl w:val="1"/>
              <w:spacing w:line="240" w:lineRule="auto"/>
              <w:ind w:firstLine="0"/>
            </w:pPr>
            <w:r>
              <w:t>Разъемы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pStyle w:val="Style_1"/>
              <w:widowControl w:val="1"/>
              <w:spacing w:line="240" w:lineRule="auto"/>
              <w:ind w:firstLine="0"/>
            </w:pPr>
            <w:r>
              <w:t>RJ45 Гнездо (8P8C)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pStyle w:val="Style_1"/>
              <w:widowControl w:val="1"/>
              <w:spacing w:line="240" w:lineRule="auto"/>
              <w:ind w:firstLine="0"/>
            </w:pPr>
            <w:r>
              <w:t>DC 5.5x2.1mm (Гнездо)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70000">
            <w:pPr>
              <w:pStyle w:val="Style_1"/>
              <w:widowControl w:val="1"/>
              <w:spacing w:line="240" w:lineRule="auto"/>
              <w:ind w:firstLine="0"/>
            </w:pPr>
            <w:r>
              <w:t>DC 5.5x2.1mm (Штекер)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pStyle w:val="Style_1"/>
              <w:widowControl w:val="1"/>
              <w:spacing w:line="240" w:lineRule="auto"/>
              <w:ind w:firstLine="0"/>
            </w:pPr>
            <w:r>
              <w:t>RCA (Гнездо)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Монтажная коробка Тип 1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pStyle w:val="Style_1"/>
              <w:widowControl w:val="1"/>
              <w:spacing w:line="240" w:lineRule="auto"/>
              <w:ind w:firstLine="0"/>
            </w:pPr>
            <w:r>
              <w:t>Описание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pStyle w:val="Style_1"/>
              <w:widowControl w:val="1"/>
              <w:spacing w:line="240" w:lineRule="auto"/>
              <w:ind w:firstLine="0"/>
            </w:pPr>
            <w:r>
              <w:t>Монтажная коробка для цилиндрических купольных камер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75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7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pStyle w:val="Style_1"/>
              <w:widowControl w:val="1"/>
              <w:spacing w:line="240" w:lineRule="auto"/>
              <w:ind w:firstLine="0"/>
            </w:pPr>
            <w:r>
              <w:t>Габариты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pStyle w:val="Style_1"/>
              <w:widowControl w:val="1"/>
              <w:spacing w:line="240" w:lineRule="auto"/>
              <w:ind w:firstLine="0"/>
            </w:pPr>
            <w:r>
              <w:t>145х145х50 мм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pStyle w:val="Style_1"/>
              <w:widowControl w:val="1"/>
              <w:spacing w:line="240" w:lineRule="auto"/>
              <w:ind w:firstLine="0"/>
            </w:pPr>
            <w:r>
              <w:t>Отверстия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pStyle w:val="Style_1"/>
              <w:widowControl w:val="1"/>
              <w:spacing w:line="240" w:lineRule="auto"/>
              <w:ind w:firstLine="0"/>
            </w:pPr>
            <w:r>
              <w:t>Входные отверстия: в крышке d=35мм, в основании бокса d=24мм, боковые d=24мм и d=19мм.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pStyle w:val="Style_1"/>
              <w:widowControl w:val="1"/>
              <w:spacing w:line="240" w:lineRule="auto"/>
              <w:ind w:firstLine="0"/>
            </w:pPr>
            <w:r>
              <w:t>Сальники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pStyle w:val="Style_1"/>
              <w:widowControl w:val="1"/>
              <w:spacing w:line="240" w:lineRule="auto"/>
              <w:ind w:firstLine="0"/>
            </w:pPr>
            <w:r>
              <w:t>PG-13.5 и PG-16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pStyle w:val="Style_1"/>
              <w:widowControl w:val="1"/>
              <w:spacing w:line="240" w:lineRule="auto"/>
              <w:ind w:firstLine="0"/>
            </w:pPr>
            <w:r>
              <w:t>Рабочий диапазон температур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pStyle w:val="Style_1"/>
              <w:widowControl w:val="1"/>
              <w:spacing w:line="240" w:lineRule="auto"/>
              <w:ind w:firstLine="0"/>
            </w:pPr>
            <w:r>
              <w:t>от -60 до +60°С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pStyle w:val="Style_1"/>
              <w:widowControl w:val="1"/>
              <w:spacing w:line="240" w:lineRule="auto"/>
              <w:ind w:firstLine="0"/>
            </w:pPr>
            <w:r>
              <w:t>Относительная влажность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pStyle w:val="Style_1"/>
              <w:widowControl w:val="1"/>
              <w:spacing w:line="240" w:lineRule="auto"/>
              <w:ind w:firstLine="0"/>
            </w:pPr>
            <w:r>
              <w:t>от 10 до 90% (без конденсата)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pStyle w:val="Style_1"/>
              <w:widowControl w:val="1"/>
              <w:spacing w:line="240" w:lineRule="auto"/>
              <w:ind w:firstLine="0"/>
            </w:pPr>
            <w:r>
              <w:t>Степень защиты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pStyle w:val="Style_1"/>
              <w:widowControl w:val="1"/>
              <w:spacing w:line="240" w:lineRule="auto"/>
              <w:ind w:firstLine="0"/>
            </w:pPr>
            <w:r>
              <w:t>IP66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pStyle w:val="Style_1"/>
              <w:widowControl w:val="1"/>
              <w:spacing w:line="240" w:lineRule="auto"/>
              <w:ind w:firstLine="0"/>
            </w:pPr>
            <w:r>
              <w:t>Комплект поставки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pStyle w:val="Style_1"/>
              <w:widowControl w:val="1"/>
              <w:spacing w:line="240" w:lineRule="auto"/>
              <w:ind w:firstLine="0"/>
            </w:pPr>
            <w:r>
              <w:t>Монтажная коробка</w:t>
            </w:r>
          </w:p>
          <w:p w14:paraId="B9070000">
            <w:pPr>
              <w:pStyle w:val="Style_1"/>
              <w:widowControl w:val="1"/>
              <w:spacing w:line="240" w:lineRule="auto"/>
              <w:ind w:firstLine="0"/>
            </w:pPr>
            <w:r>
              <w:t>- Крепежный комплект</w:t>
            </w:r>
          </w:p>
          <w:p w14:paraId="BA070000">
            <w:pPr>
              <w:pStyle w:val="Style_1"/>
              <w:widowControl w:val="1"/>
              <w:spacing w:line="240" w:lineRule="auto"/>
              <w:ind w:firstLine="0"/>
            </w:pPr>
            <w:r>
              <w:t>- Упаковочная тара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70000">
            <w:pPr>
              <w:pStyle w:val="Style_1"/>
              <w:widowControl w:val="1"/>
              <w:spacing w:line="240" w:lineRule="auto"/>
              <w:ind w:firstLine="0"/>
            </w:pPr>
            <w:r>
              <w:t>Цвет (согласно универсальной цветовой таблице  RAL classic)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 </w:t>
            </w:r>
            <w:r>
              <w:t>RAL 7024 муар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375"/>
        </w:trP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Кронштейн Тип 1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70000">
            <w:pPr>
              <w:pStyle w:val="Style_1"/>
              <w:widowControl w:val="1"/>
              <w:spacing w:line="240" w:lineRule="auto"/>
              <w:ind w:firstLine="0"/>
            </w:pPr>
            <w:r>
              <w:t>Описание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pStyle w:val="Style_1"/>
              <w:widowControl w:val="1"/>
              <w:spacing w:line="240" w:lineRule="auto"/>
              <w:ind w:firstLine="0"/>
            </w:pPr>
            <w:r>
              <w:t>Кронштейн на столб для цилиндрических камер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75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7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7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pStyle w:val="Style_1"/>
              <w:widowControl w:val="1"/>
              <w:spacing w:line="240" w:lineRule="auto"/>
              <w:ind w:firstLine="0"/>
            </w:pPr>
            <w:r>
              <w:t>Габариты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70000">
            <w:pPr>
              <w:pStyle w:val="Style_1"/>
              <w:widowControl w:val="1"/>
              <w:spacing w:line="240" w:lineRule="auto"/>
              <w:ind w:firstLine="0"/>
            </w:pPr>
            <w:r>
              <w:t>195*126*42 мм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70000">
            <w:pPr>
              <w:pStyle w:val="Style_1"/>
              <w:widowControl w:val="1"/>
              <w:spacing w:line="240" w:lineRule="auto"/>
              <w:ind w:firstLine="0"/>
            </w:pPr>
            <w:r>
              <w:t>Цвет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pStyle w:val="Style_1"/>
              <w:widowControl w:val="1"/>
              <w:spacing w:line="240" w:lineRule="auto"/>
              <w:ind w:firstLine="0"/>
            </w:pPr>
            <w:r>
              <w:t>RAL 7024 муар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7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7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70000">
            <w:pPr>
              <w:pStyle w:val="Style_1"/>
              <w:widowControl w:val="1"/>
              <w:spacing w:line="240" w:lineRule="auto"/>
              <w:ind w:firstLine="0"/>
            </w:pPr>
            <w:r>
              <w:t>Габариты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70000">
            <w:pPr>
              <w:pStyle w:val="Style_1"/>
              <w:widowControl w:val="1"/>
              <w:spacing w:line="240" w:lineRule="auto"/>
              <w:ind w:firstLine="0"/>
            </w:pPr>
            <w:r>
              <w:t>145х145х50 мм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70000">
            <w:pPr>
              <w:pStyle w:val="Style_1"/>
              <w:widowControl w:val="1"/>
              <w:spacing w:line="240" w:lineRule="auto"/>
              <w:ind w:firstLine="0"/>
            </w:pPr>
            <w:r>
              <w:t>Отверстия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70000">
            <w:pPr>
              <w:pStyle w:val="Style_1"/>
              <w:widowControl w:val="1"/>
              <w:spacing w:line="240" w:lineRule="auto"/>
              <w:ind w:firstLine="0"/>
            </w:pPr>
            <w:r>
              <w:t>Входные отверстия: в крышке d=35мм, в основании бокса d=24мм, боковые d=24мм и d=19мм.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pStyle w:val="Style_1"/>
              <w:widowControl w:val="1"/>
              <w:spacing w:line="240" w:lineRule="auto"/>
              <w:ind w:firstLine="0"/>
            </w:pPr>
            <w:r>
              <w:t>Сальники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pStyle w:val="Style_1"/>
              <w:widowControl w:val="1"/>
              <w:spacing w:line="240" w:lineRule="auto"/>
              <w:ind w:firstLine="0"/>
            </w:pPr>
            <w:r>
              <w:t>PG-13.5 и PG-16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70000">
            <w:pPr>
              <w:pStyle w:val="Style_1"/>
              <w:widowControl w:val="1"/>
              <w:spacing w:line="240" w:lineRule="auto"/>
              <w:ind w:firstLine="0"/>
            </w:pPr>
            <w:r>
              <w:t>Рабочий диапазон температур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70000">
            <w:pPr>
              <w:pStyle w:val="Style_1"/>
              <w:widowControl w:val="1"/>
              <w:spacing w:line="240" w:lineRule="auto"/>
              <w:ind w:firstLine="0"/>
            </w:pPr>
            <w:r>
              <w:t>от -60 до +60°С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70000">
            <w:pPr>
              <w:pStyle w:val="Style_1"/>
              <w:widowControl w:val="1"/>
              <w:spacing w:line="240" w:lineRule="auto"/>
              <w:ind w:firstLine="0"/>
            </w:pPr>
            <w:r>
              <w:t>Относительная влажность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70000">
            <w:pPr>
              <w:pStyle w:val="Style_1"/>
              <w:widowControl w:val="1"/>
              <w:spacing w:line="240" w:lineRule="auto"/>
              <w:ind w:firstLine="0"/>
            </w:pPr>
            <w:r>
              <w:t>от 10 до 90% (без конденсата)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pStyle w:val="Style_1"/>
              <w:widowControl w:val="1"/>
              <w:spacing w:line="240" w:lineRule="auto"/>
              <w:ind w:firstLine="0"/>
            </w:pPr>
            <w:r>
              <w:t>Степень защиты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pStyle w:val="Style_1"/>
              <w:widowControl w:val="1"/>
              <w:spacing w:line="240" w:lineRule="auto"/>
              <w:ind w:firstLine="0"/>
            </w:pPr>
            <w:r>
              <w:t>IP66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pStyle w:val="Style_1"/>
              <w:widowControl w:val="1"/>
              <w:spacing w:line="240" w:lineRule="auto"/>
              <w:ind w:firstLine="0"/>
            </w:pPr>
            <w:r>
              <w:t>Комплект поставки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pStyle w:val="Style_1"/>
              <w:widowControl w:val="1"/>
              <w:spacing w:line="240" w:lineRule="auto"/>
              <w:ind w:firstLine="0"/>
            </w:pPr>
            <w:r>
              <w:t>Монтажная коробка</w:t>
            </w:r>
          </w:p>
          <w:p w14:paraId="E3070000">
            <w:pPr>
              <w:pStyle w:val="Style_1"/>
              <w:widowControl w:val="1"/>
              <w:spacing w:line="240" w:lineRule="auto"/>
              <w:ind w:firstLine="0"/>
            </w:pPr>
            <w:r>
              <w:t>- Крепежный комплект</w:t>
            </w:r>
          </w:p>
          <w:p w14:paraId="E4070000">
            <w:pPr>
              <w:pStyle w:val="Style_1"/>
              <w:widowControl w:val="1"/>
              <w:spacing w:line="240" w:lineRule="auto"/>
              <w:ind w:firstLine="0"/>
            </w:pPr>
            <w:r>
              <w:t>- Упаковочная тара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70000">
            <w:pPr>
              <w:pStyle w:val="Style_1"/>
              <w:widowControl w:val="1"/>
              <w:spacing w:line="240" w:lineRule="auto"/>
              <w:ind w:firstLine="0"/>
            </w:pPr>
            <w:r>
              <w:t>Цвет (согласно универсальной цветовой таблице  RAL classic)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70000">
            <w:pPr>
              <w:pStyle w:val="Style_1"/>
              <w:widowControl w:val="1"/>
              <w:spacing w:line="240" w:lineRule="auto"/>
              <w:ind w:firstLine="0"/>
            </w:pPr>
            <w:r>
              <w:t>RAL 7024 муар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Видеокамера Тип 2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7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25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70000">
            <w:pPr>
              <w:pStyle w:val="Style_1"/>
              <w:widowControl w:val="1"/>
              <w:spacing w:line="240" w:lineRule="auto"/>
              <w:ind w:firstLine="0"/>
            </w:pPr>
            <w:r>
              <w:t>Габариты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70000">
            <w:pPr>
              <w:pStyle w:val="Style_1"/>
              <w:widowControl w:val="1"/>
              <w:spacing w:line="240" w:lineRule="auto"/>
              <w:ind w:firstLine="0"/>
            </w:pPr>
            <w:r>
              <w:t>195*126*42 мм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70000">
            <w:pPr>
              <w:pStyle w:val="Style_1"/>
              <w:widowControl w:val="1"/>
              <w:spacing w:line="240" w:lineRule="auto"/>
              <w:ind w:firstLine="0"/>
            </w:pPr>
            <w:r>
              <w:t>Цвет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70000">
            <w:pPr>
              <w:pStyle w:val="Style_1"/>
              <w:widowControl w:val="1"/>
              <w:spacing w:line="240" w:lineRule="auto"/>
              <w:ind w:firstLine="0"/>
            </w:pPr>
            <w:r>
              <w:t>белый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pStyle w:val="Style_1"/>
              <w:widowControl w:val="1"/>
              <w:spacing w:line="240" w:lineRule="auto"/>
              <w:ind w:firstLine="0"/>
            </w:pPr>
            <w:r>
              <w:t>Инфракрасная подсветка в режиме «ночь»,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pStyle w:val="Style_1"/>
              <w:widowControl w:val="1"/>
              <w:spacing w:line="240" w:lineRule="auto"/>
              <w:ind w:firstLine="0"/>
            </w:pPr>
            <w:r>
              <w:t>300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pStyle w:val="Style_1"/>
              <w:widowControl w:val="1"/>
              <w:spacing w:line="240" w:lineRule="auto"/>
              <w:ind w:firstLine="0"/>
            </w:pPr>
            <w:r>
              <w:t>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основного видеопотока по ширине,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70000">
            <w:pPr>
              <w:pStyle w:val="Style_1"/>
              <w:widowControl w:val="1"/>
              <w:spacing w:line="240" w:lineRule="auto"/>
              <w:ind w:firstLine="0"/>
            </w:pPr>
            <w:r>
              <w:t>3840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основного видеопотока по высоте,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pStyle w:val="Style_1"/>
              <w:widowControl w:val="1"/>
              <w:spacing w:line="240" w:lineRule="auto"/>
              <w:ind w:firstLine="0"/>
            </w:pPr>
            <w:r>
              <w:t>2180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дополнительного видеопотока по ширине,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pStyle w:val="Style_1"/>
              <w:widowControl w:val="1"/>
              <w:spacing w:line="240" w:lineRule="auto"/>
              <w:ind w:firstLine="0"/>
            </w:pPr>
            <w:r>
              <w:t>1280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8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80000">
            <w:pPr>
              <w:pStyle w:val="Style_1"/>
              <w:widowControl w:val="1"/>
              <w:spacing w:line="240" w:lineRule="auto"/>
              <w:ind w:firstLine="0"/>
            </w:pPr>
            <w:r>
              <w:t>Разрешение дополнительного видеопотока по высоте,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80000">
            <w:pPr>
              <w:pStyle w:val="Style_1"/>
              <w:widowControl w:val="1"/>
              <w:spacing w:line="240" w:lineRule="auto"/>
              <w:ind w:firstLine="0"/>
            </w:pPr>
            <w:r>
              <w:t>720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80000">
            <w:pPr>
              <w:pStyle w:val="Style_1"/>
              <w:widowControl w:val="1"/>
              <w:spacing w:line="240" w:lineRule="auto"/>
              <w:ind w:firstLine="0"/>
            </w:pPr>
            <w:r>
              <w:t>Пиксели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80000">
            <w:pPr>
              <w:pStyle w:val="Style_1"/>
              <w:widowControl w:val="1"/>
              <w:spacing w:line="240" w:lineRule="auto"/>
              <w:ind w:firstLine="0"/>
            </w:pPr>
            <w:r>
              <w:t>Трансляция нескольких потоков видео H.264, минимум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80000">
            <w:pPr>
              <w:pStyle w:val="Style_1"/>
              <w:widowControl w:val="1"/>
              <w:spacing w:line="240" w:lineRule="auto"/>
              <w:ind w:firstLine="0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80000">
            <w:pPr>
              <w:pStyle w:val="Style_1"/>
              <w:widowControl w:val="1"/>
              <w:spacing w:line="240" w:lineRule="auto"/>
              <w:ind w:firstLine="0"/>
            </w:pPr>
            <w:r>
              <w:t>Поток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80000">
            <w:pPr>
              <w:pStyle w:val="Style_1"/>
              <w:widowControl w:val="1"/>
              <w:spacing w:line="240" w:lineRule="auto"/>
              <w:ind w:firstLine="0"/>
            </w:pPr>
            <w:r>
              <w:t>Протокол передачи видеоизображения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80000">
            <w:pPr>
              <w:pStyle w:val="Style_1"/>
              <w:widowControl w:val="1"/>
              <w:spacing w:line="240" w:lineRule="auto"/>
              <w:ind w:firstLine="0"/>
            </w:pPr>
            <w:r>
              <w:t>RTSP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80000">
            <w:pPr>
              <w:pStyle w:val="Style_1"/>
              <w:widowControl w:val="1"/>
              <w:spacing w:line="240" w:lineRule="auto"/>
              <w:ind w:firstLine="0"/>
            </w:pPr>
            <w:r>
              <w:t> 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80000">
            <w:pPr>
              <w:pStyle w:val="Style_1"/>
              <w:widowControl w:val="1"/>
              <w:spacing w:line="240" w:lineRule="auto"/>
              <w:ind w:firstLine="0"/>
            </w:pPr>
            <w:r>
              <w:t>Чувствительность в режиме «день» (цветное),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80000">
            <w:pPr>
              <w:pStyle w:val="Style_1"/>
              <w:widowControl w:val="1"/>
              <w:spacing w:line="240" w:lineRule="auto"/>
              <w:ind w:firstLine="0"/>
            </w:pPr>
            <w:r>
              <w:t>0,05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80000">
            <w:pPr>
              <w:pStyle w:val="Style_1"/>
              <w:widowControl w:val="1"/>
              <w:spacing w:line="240" w:lineRule="auto"/>
              <w:ind w:firstLine="0"/>
            </w:pPr>
            <w:r>
              <w:t>лк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80000">
            <w:pPr>
              <w:pStyle w:val="Style_1"/>
              <w:widowControl w:val="1"/>
              <w:spacing w:line="240" w:lineRule="auto"/>
              <w:ind w:firstLine="0"/>
            </w:pPr>
            <w:r>
              <w:t>Чувствительность в режиме «ночь» (ч/б),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80000">
            <w:pPr>
              <w:pStyle w:val="Style_1"/>
              <w:widowControl w:val="1"/>
              <w:spacing w:line="240" w:lineRule="auto"/>
              <w:ind w:firstLine="0"/>
            </w:pPr>
            <w:r>
              <w:t>0,01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80000">
            <w:pPr>
              <w:pStyle w:val="Style_1"/>
              <w:widowControl w:val="1"/>
              <w:spacing w:line="240" w:lineRule="auto"/>
              <w:ind w:firstLine="0"/>
            </w:pPr>
            <w:r>
              <w:t>лк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80000">
            <w:pPr>
              <w:pStyle w:val="Style_1"/>
              <w:widowControl w:val="1"/>
              <w:spacing w:line="240" w:lineRule="auto"/>
              <w:ind w:firstLine="0"/>
            </w:pPr>
            <w:r>
              <w:t>Вариофокальный объектив с возможностью дистанционного управления значением фокусного расстояния, нижнее значение, не более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pStyle w:val="Style_1"/>
              <w:widowControl w:val="1"/>
              <w:spacing w:line="240" w:lineRule="auto"/>
              <w:ind w:firstLine="0"/>
            </w:pPr>
            <w:r>
              <w:t>6,5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80000">
            <w:pPr>
              <w:pStyle w:val="Style_1"/>
              <w:widowControl w:val="1"/>
              <w:spacing w:line="240" w:lineRule="auto"/>
              <w:ind w:firstLine="0"/>
            </w:pPr>
            <w:r>
              <w:t>мм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80000">
            <w:pPr>
              <w:pStyle w:val="Style_1"/>
              <w:widowControl w:val="1"/>
              <w:spacing w:line="240" w:lineRule="auto"/>
              <w:ind w:firstLine="0"/>
            </w:pPr>
            <w:r>
              <w:t>Вариофокальный объектив с возможностью дистанционного управления значением фокусного расстояния, верхнее значение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80000">
            <w:pPr>
              <w:pStyle w:val="Style_1"/>
              <w:widowControl w:val="1"/>
              <w:spacing w:line="240" w:lineRule="auto"/>
              <w:ind w:firstLine="0"/>
            </w:pPr>
            <w:r>
              <w:t>130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80000">
            <w:pPr>
              <w:pStyle w:val="Style_1"/>
              <w:widowControl w:val="1"/>
              <w:spacing w:line="240" w:lineRule="auto"/>
              <w:ind w:firstLine="0"/>
            </w:pPr>
            <w:r>
              <w:t>мм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pStyle w:val="Style_1"/>
              <w:widowControl w:val="1"/>
              <w:spacing w:line="240" w:lineRule="auto"/>
              <w:ind w:firstLine="0"/>
            </w:pPr>
            <w:r>
              <w:t>Цифровая система шумоподавления 3D DNR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Наличие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80000">
            <w:pPr>
              <w:pStyle w:val="Style_1"/>
              <w:widowControl w:val="1"/>
              <w:spacing w:line="240" w:lineRule="auto"/>
              <w:ind w:firstLine="0"/>
            </w:pPr>
            <w:r>
              <w:t>Компенсация фоновой засветки BLC, HLC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TCP/IP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80000">
            <w:pPr>
              <w:pStyle w:val="Style_1"/>
              <w:widowControl w:val="1"/>
              <w:spacing w:line="240" w:lineRule="auto"/>
              <w:ind w:firstLine="0"/>
            </w:pPr>
            <w:r>
              <w:t> 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IP v6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Наличие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HTTP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RTSP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NTP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pStyle w:val="Style_1"/>
              <w:widowControl w:val="1"/>
              <w:spacing w:line="240" w:lineRule="auto"/>
              <w:ind w:firstLine="0"/>
            </w:pPr>
            <w:r>
              <w:t>Поддержка сетевого протокола ICMP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80000">
            <w:pPr>
              <w:pStyle w:val="Style_1"/>
              <w:widowControl w:val="1"/>
              <w:spacing w:line="240" w:lineRule="auto"/>
              <w:ind w:firstLine="0"/>
            </w:pPr>
            <w:r>
              <w:t>Открытый платформонезависимый API интерфейс управления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80000">
            <w:pPr>
              <w:pStyle w:val="Style_1"/>
              <w:widowControl w:val="1"/>
              <w:spacing w:line="240" w:lineRule="auto"/>
              <w:ind w:firstLine="0"/>
            </w:pPr>
            <w:r>
              <w:t>Соответствие спецификациям ONVIF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pStyle w:val="Style_1"/>
              <w:widowControl w:val="1"/>
              <w:spacing w:line="240" w:lineRule="auto"/>
              <w:ind w:firstLine="0"/>
            </w:pPr>
            <w:r>
              <w:t>-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pStyle w:val="Style_1"/>
              <w:widowControl w:val="1"/>
              <w:spacing w:line="240" w:lineRule="auto"/>
              <w:ind w:firstLine="0"/>
            </w:pPr>
            <w:r>
              <w:t>Класс защищённости, не ниже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pStyle w:val="Style_1"/>
              <w:widowControl w:val="1"/>
              <w:spacing w:line="240" w:lineRule="auto"/>
              <w:ind w:firstLine="0"/>
            </w:pPr>
            <w:r>
              <w:t>IP66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80000">
            <w:pPr>
              <w:pStyle w:val="Style_1"/>
              <w:widowControl w:val="1"/>
              <w:spacing w:line="240" w:lineRule="auto"/>
              <w:ind w:firstLine="0"/>
            </w:pPr>
            <w:r>
              <w:t>класс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Грозозащита TVS, не менее 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pStyle w:val="Style_1"/>
              <w:widowControl w:val="1"/>
              <w:spacing w:line="240" w:lineRule="auto"/>
              <w:ind w:firstLine="0"/>
            </w:pPr>
            <w:r>
              <w:t>8000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pStyle w:val="Style_1"/>
              <w:widowControl w:val="1"/>
              <w:spacing w:line="240" w:lineRule="auto"/>
              <w:ind w:firstLine="0"/>
            </w:pPr>
            <w:r>
              <w:t>В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pStyle w:val="Style_1"/>
              <w:widowControl w:val="1"/>
              <w:spacing w:line="240" w:lineRule="auto"/>
              <w:ind w:firstLine="0"/>
            </w:pPr>
            <w:r>
              <w:t>Рабочий диапазон температур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80000">
            <w:pPr>
              <w:pStyle w:val="Style_1"/>
              <w:widowControl w:val="1"/>
              <w:spacing w:line="240" w:lineRule="auto"/>
              <w:ind w:firstLine="0"/>
            </w:pPr>
            <w:r>
              <w:t>от – 30 до +60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80000">
            <w:pPr>
              <w:pStyle w:val="Style_1"/>
              <w:widowControl w:val="1"/>
              <w:spacing w:line="240" w:lineRule="auto"/>
              <w:ind w:firstLine="0"/>
            </w:pPr>
            <w:r>
              <w:t>⁰</w:t>
            </w:r>
            <w:r>
              <w:t>С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80000">
            <w:pPr>
              <w:pStyle w:val="Style_1"/>
              <w:widowControl w:val="1"/>
              <w:spacing w:line="240" w:lineRule="auto"/>
              <w:ind w:firstLine="0"/>
            </w:pPr>
            <w:r>
              <w:t>Дистанционное управление PTZ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80000">
            <w:pPr>
              <w:pStyle w:val="Style_1"/>
              <w:widowControl w:val="1"/>
              <w:spacing w:line="240" w:lineRule="auto"/>
              <w:ind w:firstLine="0"/>
            </w:pPr>
            <w:r>
              <w:t>Да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pStyle w:val="Style_1"/>
              <w:widowControl w:val="1"/>
              <w:spacing w:line="240" w:lineRule="auto"/>
              <w:ind w:firstLine="0"/>
            </w:pPr>
            <w:r>
              <w:t>Диапазон поворота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pStyle w:val="Style_1"/>
              <w:widowControl w:val="1"/>
              <w:spacing w:line="240" w:lineRule="auto"/>
              <w:ind w:firstLine="0"/>
            </w:pPr>
            <w:r>
              <w:t>360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80000">
            <w:pPr>
              <w:pStyle w:val="Style_1"/>
              <w:widowControl w:val="1"/>
              <w:spacing w:line="240" w:lineRule="auto"/>
              <w:ind w:firstLine="0"/>
            </w:pPr>
            <w:r>
              <w:t>Градусы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pStyle w:val="Style_1"/>
              <w:widowControl w:val="1"/>
              <w:spacing w:line="240" w:lineRule="auto"/>
              <w:ind w:firstLine="0"/>
            </w:pPr>
            <w:r>
              <w:t>Диапазон наклона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80000">
            <w:pPr>
              <w:pStyle w:val="Style_1"/>
              <w:widowControl w:val="1"/>
              <w:spacing w:line="240" w:lineRule="auto"/>
              <w:ind w:firstLine="0"/>
            </w:pPr>
            <w:r>
              <w:t>-10 -90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80000">
            <w:pPr>
              <w:pStyle w:val="Style_1"/>
              <w:widowControl w:val="1"/>
              <w:spacing w:line="240" w:lineRule="auto"/>
              <w:ind w:firstLine="0"/>
            </w:pPr>
            <w:r>
              <w:t>Градусы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pStyle w:val="Style_1"/>
              <w:widowControl w:val="1"/>
              <w:spacing w:line="240" w:lineRule="auto"/>
              <w:ind w:firstLine="0"/>
            </w:pPr>
            <w:r>
              <w:t>Предустановки,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80000">
            <w:pPr>
              <w:pStyle w:val="Style_1"/>
              <w:widowControl w:val="1"/>
              <w:spacing w:line="240" w:lineRule="auto"/>
              <w:ind w:firstLine="0"/>
            </w:pPr>
            <w:r>
              <w:t>40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pStyle w:val="Style_1"/>
              <w:widowControl w:val="1"/>
              <w:spacing w:line="240" w:lineRule="auto"/>
              <w:ind w:firstLine="0"/>
            </w:pPr>
            <w:r>
              <w:t>Оптическое увеличение,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80000">
            <w:pPr>
              <w:pStyle w:val="Style_1"/>
              <w:widowControl w:val="1"/>
              <w:spacing w:line="240" w:lineRule="auto"/>
              <w:ind w:firstLine="0"/>
            </w:pPr>
            <w:r>
              <w:t>X20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80000">
            <w:pPr>
              <w:pStyle w:val="Style_1"/>
              <w:widowControl w:val="1"/>
              <w:spacing w:line="240" w:lineRule="auto"/>
              <w:ind w:firstLine="0"/>
            </w:pPr>
            <w:r>
              <w:t>кратность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80000">
            <w:pPr>
              <w:pStyle w:val="Style_1"/>
              <w:widowControl w:val="1"/>
              <w:spacing w:line="240" w:lineRule="auto"/>
              <w:ind w:firstLine="0"/>
            </w:pPr>
            <w:r>
              <w:t>Патрулирование, не менее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4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80000">
            <w:pPr>
              <w:pStyle w:val="Style_1"/>
              <w:widowControl w:val="1"/>
              <w:spacing w:line="240" w:lineRule="auto"/>
              <w:ind w:firstLine="0"/>
            </w:pPr>
            <w:r>
              <w:t>режимы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80000">
            <w:pPr>
              <w:pStyle w:val="Style_1"/>
              <w:widowControl w:val="1"/>
              <w:spacing w:line="240" w:lineRule="auto"/>
              <w:ind w:firstLine="0"/>
            </w:pPr>
            <w:r>
              <w:t>Функции ИИ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80000">
            <w:pPr>
              <w:pStyle w:val="Style_1"/>
              <w:widowControl w:val="1"/>
              <w:spacing w:line="240" w:lineRule="auto"/>
              <w:ind w:firstLine="0"/>
            </w:pPr>
            <w:r>
              <w:t>Захват людей, лиц, автомобилей и других транспортных средств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Вес, не более 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80000">
            <w:pPr>
              <w:pStyle w:val="Style_1"/>
              <w:widowControl w:val="1"/>
              <w:spacing w:line="240" w:lineRule="auto"/>
              <w:ind w:firstLine="0"/>
            </w:pPr>
            <w:r>
              <w:t>6,5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80000">
            <w:pPr>
              <w:pStyle w:val="Style_1"/>
              <w:widowControl w:val="1"/>
              <w:spacing w:line="240" w:lineRule="auto"/>
              <w:ind w:firstLine="0"/>
            </w:pPr>
            <w:r>
              <w:t>кг</w:t>
            </w: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84"/>
        </w:trP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Монтажная коробка Тип 2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80000">
            <w:pPr>
              <w:pStyle w:val="Style_1"/>
              <w:widowControl w:val="1"/>
              <w:spacing w:line="240" w:lineRule="auto"/>
              <w:ind w:firstLine="0"/>
            </w:pPr>
            <w:r>
              <w:t>Описание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80000">
            <w:pPr>
              <w:pStyle w:val="Style_1"/>
              <w:widowControl w:val="1"/>
              <w:spacing w:line="240" w:lineRule="auto"/>
              <w:ind w:firstLine="0"/>
            </w:pPr>
            <w:r>
              <w:t>Монтажная коробка для поворотных камер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25</w:t>
            </w:r>
          </w:p>
        </w:tc>
      </w:tr>
      <w:tr>
        <w:trPr>
          <w:trHeight w:hRule="atLeast" w:val="184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8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80000">
            <w:pPr>
              <w:pStyle w:val="Style_1"/>
              <w:widowControl w:val="1"/>
              <w:spacing w:line="240" w:lineRule="auto"/>
              <w:ind w:firstLine="0"/>
            </w:pPr>
            <w:r>
              <w:t>Отверстия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Входные отверстия: в крышке d=35мм,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80000">
            <w:pPr>
              <w:pStyle w:val="Style_1"/>
              <w:widowControl w:val="1"/>
              <w:spacing w:line="240" w:lineRule="auto"/>
              <w:ind w:firstLine="0"/>
            </w:pPr>
            <w:r>
              <w:t>Рабочий диапазон температур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80000">
            <w:pPr>
              <w:pStyle w:val="Style_1"/>
              <w:widowControl w:val="1"/>
              <w:spacing w:line="240" w:lineRule="auto"/>
              <w:ind w:firstLine="0"/>
            </w:pPr>
            <w:r>
              <w:t>от -60 до +60°С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8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80000">
            <w:pPr>
              <w:pStyle w:val="Style_1"/>
              <w:widowControl w:val="1"/>
              <w:spacing w:line="240" w:lineRule="auto"/>
              <w:ind w:firstLine="0"/>
            </w:pPr>
            <w:r>
              <w:t>Относительная влажность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80000">
            <w:pPr>
              <w:pStyle w:val="Style_1"/>
              <w:widowControl w:val="1"/>
              <w:spacing w:line="240" w:lineRule="auto"/>
              <w:ind w:firstLine="0"/>
            </w:pPr>
            <w:r>
              <w:t>от 10 до 90% (без конденсата)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80000">
            <w:pPr>
              <w:pStyle w:val="Style_1"/>
              <w:widowControl w:val="1"/>
              <w:spacing w:line="240" w:lineRule="auto"/>
              <w:ind w:firstLine="0"/>
            </w:pPr>
            <w:r>
              <w:t>Степень защиты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80000">
            <w:pPr>
              <w:pStyle w:val="Style_1"/>
              <w:widowControl w:val="1"/>
              <w:spacing w:line="240" w:lineRule="auto"/>
              <w:ind w:firstLine="0"/>
            </w:pPr>
            <w:r>
              <w:t>IP66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80000">
            <w:pPr>
              <w:pStyle w:val="Style_1"/>
              <w:widowControl w:val="1"/>
              <w:spacing w:line="240" w:lineRule="auto"/>
              <w:ind w:firstLine="0"/>
            </w:pPr>
            <w:r>
              <w:t>Комплект поставки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80000">
            <w:pPr>
              <w:pStyle w:val="Style_1"/>
              <w:widowControl w:val="1"/>
              <w:spacing w:line="240" w:lineRule="auto"/>
              <w:ind w:firstLine="0"/>
            </w:pPr>
            <w:r>
              <w:t>Монтажная коробка</w:t>
            </w:r>
          </w:p>
          <w:p w14:paraId="6D080000">
            <w:pPr>
              <w:pStyle w:val="Style_1"/>
              <w:widowControl w:val="1"/>
              <w:spacing w:line="240" w:lineRule="auto"/>
              <w:ind w:firstLine="0"/>
            </w:pPr>
            <w:r>
              <w:t>- Крепежный комплект</w:t>
            </w:r>
          </w:p>
          <w:p w14:paraId="6E080000">
            <w:pPr>
              <w:pStyle w:val="Style_1"/>
              <w:widowControl w:val="1"/>
              <w:spacing w:line="240" w:lineRule="auto"/>
              <w:ind w:firstLine="0"/>
            </w:pPr>
            <w:r>
              <w:t>- Упаковочная тара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80000">
            <w:pPr>
              <w:pStyle w:val="Style_1"/>
              <w:widowControl w:val="1"/>
              <w:spacing w:line="240" w:lineRule="auto"/>
              <w:ind w:firstLine="0"/>
            </w:pPr>
            <w:r>
              <w:t>Цвет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80000">
            <w:pPr>
              <w:pStyle w:val="Style_1"/>
              <w:widowControl w:val="1"/>
              <w:spacing w:line="240" w:lineRule="auto"/>
              <w:ind w:firstLine="0"/>
            </w:pPr>
            <w:r>
              <w:t>белый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8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84"/>
        </w:trPr>
        <w:tc>
          <w:tcPr>
            <w:tcW w:type="dxa" w:w="56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rPr>
                <w:b w:val="1"/>
              </w:rPr>
              <w:t>Кронштейн Тип 2</w:t>
            </w:r>
          </w:p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80000">
            <w:pPr>
              <w:pStyle w:val="Style_1"/>
              <w:widowControl w:val="1"/>
              <w:spacing w:line="240" w:lineRule="auto"/>
              <w:ind w:firstLine="0"/>
            </w:pPr>
            <w:r>
              <w:t>Описание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80000">
            <w:pPr>
              <w:pStyle w:val="Style_1"/>
              <w:widowControl w:val="1"/>
              <w:spacing w:line="240" w:lineRule="auto"/>
              <w:ind w:firstLine="0"/>
            </w:pPr>
            <w:r>
              <w:t xml:space="preserve">Кронштейн на столб для поворотных камер 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8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25</w:t>
            </w:r>
          </w:p>
        </w:tc>
      </w:tr>
      <w:tr>
        <w:trPr>
          <w:trHeight w:hRule="atLeast" w:val="184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80000">
            <w:pPr>
              <w:pStyle w:val="Style_1"/>
              <w:widowControl w:val="1"/>
              <w:spacing w:line="240" w:lineRule="auto"/>
              <w:ind w:firstLine="0"/>
            </w:pPr>
            <w:r>
              <w:t>Материал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80000">
            <w:pPr>
              <w:pStyle w:val="Style_1"/>
              <w:widowControl w:val="1"/>
              <w:spacing w:line="240" w:lineRule="auto"/>
              <w:ind w:firstLine="0"/>
            </w:pPr>
            <w:r>
              <w:t>Алюминиевый сплав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pStyle w:val="Style_1"/>
              <w:widowControl w:val="1"/>
              <w:spacing w:line="240" w:lineRule="auto"/>
              <w:ind w:firstLine="0"/>
            </w:pPr>
            <w:r>
              <w:t>Антикоррозийная защита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80000">
            <w:pPr>
              <w:pStyle w:val="Style_1"/>
              <w:widowControl w:val="1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80000">
            <w:pPr>
              <w:pStyle w:val="Style_1"/>
              <w:widowControl w:val="1"/>
              <w:spacing w:line="240" w:lineRule="auto"/>
              <w:ind w:firstLine="0"/>
            </w:pPr>
            <w:r>
              <w:t>Цвет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pStyle w:val="Style_1"/>
              <w:widowControl w:val="1"/>
              <w:spacing w:line="240" w:lineRule="auto"/>
              <w:ind w:firstLine="0"/>
            </w:pPr>
            <w:r>
              <w:t>белый</w:t>
            </w: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109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1276"/>
            <w:tcBorders>
              <w:top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pStyle w:val="Style_1"/>
              <w:widowControl w:val="1"/>
              <w:spacing w:line="240" w:lineRule="auto"/>
              <w:ind w:firstLine="0"/>
            </w:pPr>
          </w:p>
        </w:tc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88080000">
      <w:pPr>
        <w:pStyle w:val="Style_1"/>
        <w:widowControl w:val="0"/>
        <w:spacing w:line="240" w:lineRule="auto"/>
        <w:ind w:firstLine="851"/>
        <w:rPr>
          <w:sz w:val="26"/>
        </w:rPr>
      </w:pPr>
      <w:r>
        <w:rPr>
          <w:sz w:val="26"/>
        </w:rPr>
        <w:t>С целью оперативной замены, ремонта и дальнейшей эксплуатации видеокамер производитель или авторизованный центр производителя, должны располагаться на территории Краснодарского края и / или федеральной территории «Сириус».</w:t>
      </w:r>
    </w:p>
    <w:p w14:paraId="89080000">
      <w:pPr>
        <w:pStyle w:val="Style_1"/>
        <w:widowControl w:val="1"/>
        <w:spacing w:line="240" w:lineRule="auto"/>
        <w:ind/>
      </w:pPr>
    </w:p>
    <w:p w14:paraId="8A080000">
      <w:pPr>
        <w:pStyle w:val="Style_1"/>
        <w:widowControl w:val="1"/>
        <w:spacing w:line="240" w:lineRule="auto"/>
        <w:ind w:firstLine="0"/>
        <w:rPr>
          <w:sz w:val="20"/>
        </w:rPr>
      </w:pPr>
      <w:r>
        <w:rPr>
          <w:sz w:val="20"/>
        </w:rPr>
        <w:t>Таблица 2. Требования к коммутационным шкафам ИВН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3"/>
        <w:gridCol w:w="1897"/>
        <w:gridCol w:w="5358"/>
        <w:gridCol w:w="2091"/>
      </w:tblGrid>
      <w:tr>
        <w:trPr>
          <w:trHeight w:hRule="atLeast" w:val="202"/>
        </w:trPr>
        <w:tc>
          <w:tcPr>
            <w:tcW w:type="dxa" w:w="5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pStyle w:val="Style_1"/>
              <w:widowControl w:val="0"/>
              <w:spacing w:line="240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№ </w:t>
            </w:r>
            <w:r>
              <w:rPr>
                <w:b w:val="1"/>
              </w:rPr>
              <w:t>п/п</w:t>
            </w:r>
          </w:p>
        </w:tc>
        <w:tc>
          <w:tcPr>
            <w:tcW w:type="dxa" w:w="189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type="dxa" w:w="535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Описание, характеристики, комплектация одной единицы</w:t>
            </w:r>
          </w:p>
        </w:tc>
        <w:tc>
          <w:tcPr>
            <w:tcW w:type="dxa" w:w="209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Количество</w:t>
            </w:r>
          </w:p>
        </w:tc>
      </w:tr>
      <w:tr>
        <w:trPr>
          <w:trHeight w:hRule="atLeast" w:val="274"/>
        </w:trPr>
        <w:tc>
          <w:tcPr>
            <w:tcW w:type="dxa" w:w="5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189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rPr>
                <w:b w:val="1"/>
              </w:rPr>
              <w:t>Коммутационный шкаф видеонаблюдения до 6 камер с ИБП</w:t>
            </w:r>
            <w:r>
              <w:t xml:space="preserve"> </w:t>
            </w:r>
          </w:p>
        </w:tc>
        <w:tc>
          <w:tcPr>
            <w:tcW w:type="dxa" w:w="535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80000">
            <w:pPr>
              <w:pStyle w:val="Style_1"/>
              <w:widowControl w:val="0"/>
              <w:spacing w:line="240" w:lineRule="auto"/>
              <w:ind w:firstLine="0"/>
            </w:pPr>
            <w:r>
              <w:t>Порты для IP-камер:</w:t>
            </w:r>
          </w:p>
          <w:p w14:paraId="92080000">
            <w:pPr>
              <w:pStyle w:val="Style_1"/>
              <w:widowControl w:val="0"/>
              <w:spacing w:line="240" w:lineRule="auto"/>
              <w:ind w:firstLine="0"/>
            </w:pPr>
            <w:r>
              <w:t>10/100Base-Tx с разъемом RJ-45: 6 шт;</w:t>
            </w:r>
          </w:p>
          <w:p w14:paraId="93080000">
            <w:pPr>
              <w:pStyle w:val="Style_1"/>
              <w:widowControl w:val="0"/>
              <w:spacing w:line="240" w:lineRule="auto"/>
              <w:ind w:firstLine="0"/>
            </w:pPr>
            <w:r>
              <w:t>количество портов с PoE: 6 шт;</w:t>
            </w:r>
          </w:p>
          <w:p w14:paraId="94080000">
            <w:pPr>
              <w:pStyle w:val="Style_1"/>
              <w:widowControl w:val="0"/>
              <w:spacing w:line="240" w:lineRule="auto"/>
              <w:ind w:firstLine="0"/>
            </w:pPr>
            <w:r>
              <w:t>стандарт</w:t>
            </w:r>
            <w:r>
              <w:t xml:space="preserve"> PoE: 802.3af/ 802.3at;</w:t>
            </w:r>
          </w:p>
          <w:p w14:paraId="95080000">
            <w:pPr>
              <w:pStyle w:val="Style_1"/>
              <w:widowControl w:val="0"/>
              <w:spacing w:line="240" w:lineRule="auto"/>
              <w:ind w:firstLine="0"/>
            </w:pPr>
            <w:r>
              <w:t>поддержка</w:t>
            </w:r>
            <w:r>
              <w:t xml:space="preserve"> Passive PoE;</w:t>
            </w:r>
          </w:p>
          <w:p w14:paraId="96080000">
            <w:pPr>
              <w:pStyle w:val="Style_1"/>
              <w:widowControl w:val="0"/>
              <w:spacing w:line="240" w:lineRule="auto"/>
              <w:ind w:firstLine="0"/>
            </w:pPr>
            <w:r>
              <w:t>мощность на порт: до 60 Вт;</w:t>
            </w:r>
          </w:p>
          <w:p w14:paraId="97080000">
            <w:pPr>
              <w:pStyle w:val="Style_1"/>
              <w:widowControl w:val="0"/>
              <w:spacing w:line="240" w:lineRule="auto"/>
              <w:ind w:firstLine="0"/>
            </w:pPr>
            <w:r>
              <w:t>бюджет мощности PoE для IP-камер: 160 Вт;</w:t>
            </w:r>
          </w:p>
          <w:p w14:paraId="98080000">
            <w:pPr>
              <w:pStyle w:val="Style_1"/>
              <w:widowControl w:val="0"/>
              <w:spacing w:line="240" w:lineRule="auto"/>
              <w:ind w:firstLine="0"/>
            </w:pPr>
            <w:r>
              <w:t>расстояние передачи данных и PoE: до 100 м.</w:t>
            </w:r>
          </w:p>
          <w:p w14:paraId="99080000">
            <w:pPr>
              <w:pStyle w:val="Style_1"/>
              <w:widowControl w:val="0"/>
              <w:spacing w:line="240" w:lineRule="auto"/>
              <w:ind w:firstLine="0"/>
            </w:pPr>
            <w:r>
              <w:t>Uplink порты</w:t>
            </w:r>
          </w:p>
          <w:p w14:paraId="9A080000">
            <w:pPr>
              <w:pStyle w:val="Style_1"/>
              <w:widowControl w:val="0"/>
              <w:spacing w:line="240" w:lineRule="auto"/>
              <w:ind w:firstLine="0"/>
            </w:pPr>
            <w:r>
              <w:t>1000Base-X c разъемом SFP: 2 шт.</w:t>
            </w:r>
          </w:p>
          <w:p w14:paraId="9B080000">
            <w:pPr>
              <w:pStyle w:val="Style_1"/>
              <w:widowControl w:val="0"/>
              <w:spacing w:line="240" w:lineRule="auto"/>
              <w:ind w:firstLine="0"/>
            </w:pPr>
            <w:r>
              <w:t>Производительность</w:t>
            </w:r>
          </w:p>
          <w:p w14:paraId="9C080000">
            <w:pPr>
              <w:pStyle w:val="Style_1"/>
              <w:widowControl w:val="0"/>
              <w:spacing w:line="240" w:lineRule="auto"/>
              <w:ind w:firstLine="0"/>
            </w:pPr>
            <w:r>
              <w:t>коммутационная матрица: 5,2 Гбит/с;</w:t>
            </w:r>
          </w:p>
          <w:p w14:paraId="9D080000">
            <w:pPr>
              <w:pStyle w:val="Style_1"/>
              <w:widowControl w:val="0"/>
              <w:spacing w:line="240" w:lineRule="auto"/>
              <w:ind w:firstLine="0"/>
            </w:pPr>
            <w:r>
              <w:t>скорость коммутации: 10,65 Mpps;</w:t>
            </w:r>
          </w:p>
          <w:p w14:paraId="9E080000">
            <w:pPr>
              <w:pStyle w:val="Style_1"/>
              <w:widowControl w:val="0"/>
              <w:spacing w:line="240" w:lineRule="auto"/>
              <w:ind w:firstLine="0"/>
            </w:pPr>
            <w:r>
              <w:t>таблица МАС-адресов: 8К;</w:t>
            </w:r>
          </w:p>
          <w:p w14:paraId="9F080000">
            <w:pPr>
              <w:pStyle w:val="Style_1"/>
              <w:widowControl w:val="0"/>
              <w:spacing w:line="240" w:lineRule="auto"/>
              <w:ind w:firstLine="0"/>
            </w:pPr>
            <w:r>
              <w:t>буфер пакетов: 1 Мбит;</w:t>
            </w:r>
          </w:p>
          <w:p w14:paraId="A0080000">
            <w:pPr>
              <w:pStyle w:val="Style_1"/>
              <w:widowControl w:val="0"/>
              <w:spacing w:line="240" w:lineRule="auto"/>
              <w:ind w:firstLine="0"/>
            </w:pPr>
            <w:r>
              <w:t>MTU: 1522 байта.</w:t>
            </w:r>
          </w:p>
          <w:p w14:paraId="A1080000">
            <w:pPr>
              <w:pStyle w:val="Style_1"/>
              <w:widowControl w:val="0"/>
              <w:spacing w:line="240" w:lineRule="auto"/>
              <w:ind w:firstLine="0"/>
            </w:pPr>
            <w:r>
              <w:t>Управление</w:t>
            </w:r>
          </w:p>
          <w:p w14:paraId="A2080000">
            <w:pPr>
              <w:pStyle w:val="Style_1"/>
              <w:widowControl w:val="0"/>
              <w:spacing w:line="240" w:lineRule="auto"/>
              <w:ind w:firstLine="0"/>
            </w:pPr>
            <w:r>
              <w:t>Web-интерфейс (IPv4);</w:t>
            </w:r>
          </w:p>
          <w:p w14:paraId="A3080000">
            <w:pPr>
              <w:pStyle w:val="Style_1"/>
              <w:widowControl w:val="0"/>
              <w:spacing w:line="240" w:lineRule="auto"/>
              <w:ind w:firstLine="0"/>
            </w:pPr>
            <w:r>
              <w:t>Telnet;</w:t>
            </w:r>
          </w:p>
          <w:p w14:paraId="A4080000">
            <w:pPr>
              <w:pStyle w:val="Style_1"/>
              <w:widowControl w:val="0"/>
              <w:spacing w:line="240" w:lineRule="auto"/>
              <w:ind w:firstLine="0"/>
            </w:pPr>
            <w:r>
              <w:t>SNTP;</w:t>
            </w:r>
          </w:p>
          <w:p w14:paraId="A5080000">
            <w:pPr>
              <w:pStyle w:val="Style_1"/>
              <w:widowControl w:val="0"/>
              <w:spacing w:line="240" w:lineRule="auto"/>
              <w:ind w:firstLine="0"/>
            </w:pPr>
            <w:r>
              <w:t>SNMP v1, v3;</w:t>
            </w:r>
          </w:p>
          <w:p w14:paraId="A6080000">
            <w:pPr>
              <w:pStyle w:val="Style_1"/>
              <w:widowControl w:val="0"/>
              <w:spacing w:line="240" w:lineRule="auto"/>
              <w:ind w:firstLine="0"/>
            </w:pPr>
            <w:r>
              <w:t>SNMP Trap;</w:t>
            </w:r>
          </w:p>
          <w:p w14:paraId="A7080000">
            <w:pPr>
              <w:pStyle w:val="Style_1"/>
              <w:widowControl w:val="0"/>
              <w:spacing w:line="240" w:lineRule="auto"/>
              <w:ind w:firstLine="0"/>
            </w:pPr>
            <w:r>
              <w:t>DHCP Client;</w:t>
            </w:r>
          </w:p>
          <w:p w14:paraId="A8080000">
            <w:pPr>
              <w:pStyle w:val="Style_1"/>
              <w:widowControl w:val="0"/>
              <w:spacing w:line="240" w:lineRule="auto"/>
              <w:ind w:firstLine="0"/>
            </w:pPr>
            <w:r>
              <w:t>TFTP Client;</w:t>
            </w:r>
          </w:p>
          <w:p w14:paraId="A9080000">
            <w:pPr>
              <w:pStyle w:val="Style_1"/>
              <w:widowControl w:val="0"/>
              <w:spacing w:line="240" w:lineRule="auto"/>
              <w:ind w:firstLine="0"/>
            </w:pPr>
            <w:r>
              <w:t>Syslog;</w:t>
            </w:r>
          </w:p>
          <w:p w14:paraId="AA080000">
            <w:pPr>
              <w:pStyle w:val="Style_1"/>
              <w:widowControl w:val="0"/>
              <w:spacing w:line="240" w:lineRule="auto"/>
              <w:ind w:firstLine="0"/>
            </w:pPr>
            <w:r>
              <w:t>системный журнал</w:t>
            </w:r>
          </w:p>
          <w:p w14:paraId="AB080000">
            <w:pPr>
              <w:pStyle w:val="Style_1"/>
              <w:widowControl w:val="0"/>
              <w:spacing w:line="240" w:lineRule="auto"/>
              <w:ind w:firstLine="0"/>
            </w:pPr>
            <w:r>
              <w:t>Встроенная грозозащита</w:t>
            </w:r>
          </w:p>
          <w:p w14:paraId="AC080000">
            <w:pPr>
              <w:pStyle w:val="Style_1"/>
              <w:widowControl w:val="0"/>
              <w:spacing w:line="240" w:lineRule="auto"/>
              <w:ind w:firstLine="0"/>
            </w:pPr>
            <w:r>
              <w:t>да;</w:t>
            </w:r>
          </w:p>
          <w:p w14:paraId="AD080000">
            <w:pPr>
              <w:pStyle w:val="Style_1"/>
              <w:widowControl w:val="0"/>
              <w:spacing w:line="240" w:lineRule="auto"/>
              <w:ind w:firstLine="0"/>
            </w:pPr>
            <w:r>
              <w:t>соответствует 4 классу ГОСТ Р 51317.4.5;</w:t>
            </w:r>
          </w:p>
          <w:p w14:paraId="AE080000">
            <w:pPr>
              <w:pStyle w:val="Style_1"/>
              <w:widowControl w:val="0"/>
              <w:spacing w:line="240" w:lineRule="auto"/>
              <w:ind w:firstLine="0"/>
            </w:pPr>
            <w:r>
              <w:t>максимальный импульс по линии питания: 4 кВ;</w:t>
            </w:r>
          </w:p>
          <w:p w14:paraId="AF080000">
            <w:pPr>
              <w:pStyle w:val="Style_1"/>
              <w:widowControl w:val="0"/>
              <w:spacing w:line="240" w:lineRule="auto"/>
              <w:ind w:firstLine="0"/>
            </w:pPr>
            <w:r>
              <w:t>максимальный импульс по линии Ethernet: 2 кВ;</w:t>
            </w:r>
          </w:p>
          <w:p w14:paraId="B0080000">
            <w:pPr>
              <w:pStyle w:val="Style_1"/>
              <w:widowControl w:val="0"/>
              <w:spacing w:line="240" w:lineRule="auto"/>
              <w:ind w:firstLine="0"/>
            </w:pPr>
            <w:r>
              <w:t>время импульса: 1/50 мкс.</w:t>
            </w:r>
          </w:p>
          <w:p w14:paraId="B1080000">
            <w:pPr>
              <w:pStyle w:val="Style_1"/>
              <w:widowControl w:val="0"/>
              <w:spacing w:line="240" w:lineRule="auto"/>
              <w:ind w:firstLine="0"/>
            </w:pPr>
            <w:r>
              <w:t>Питание</w:t>
            </w:r>
          </w:p>
          <w:p w14:paraId="B2080000">
            <w:pPr>
              <w:pStyle w:val="Style_1"/>
              <w:widowControl w:val="0"/>
              <w:spacing w:line="240" w:lineRule="auto"/>
              <w:ind w:firstLine="0"/>
            </w:pPr>
            <w:r>
              <w:t>напряжение питания: ~ 230В (от 187В до 253В);</w:t>
            </w:r>
          </w:p>
          <w:p w14:paraId="B3080000">
            <w:pPr>
              <w:pStyle w:val="Style_1"/>
              <w:widowControl w:val="0"/>
              <w:spacing w:line="240" w:lineRule="auto"/>
              <w:ind w:firstLine="0"/>
            </w:pPr>
            <w:r>
              <w:t>максимальная потребляемая мощность: не более 380Вт;</w:t>
            </w:r>
          </w:p>
          <w:p w14:paraId="B4080000">
            <w:pPr>
              <w:pStyle w:val="Style_1"/>
              <w:widowControl w:val="0"/>
              <w:spacing w:line="240" w:lineRule="auto"/>
              <w:ind w:firstLine="0"/>
            </w:pPr>
            <w:r>
              <w:t>потребляемая мощность (без PoE нагрузки; без обогрева отсека с АКБ): не более 10 Вт.</w:t>
            </w:r>
          </w:p>
          <w:p w14:paraId="B5080000">
            <w:pPr>
              <w:pStyle w:val="Style_1"/>
              <w:widowControl w:val="0"/>
              <w:spacing w:line="240" w:lineRule="auto"/>
              <w:ind w:firstLine="0"/>
            </w:pPr>
            <w:r>
              <w:t>Встроенный оптический кросс</w:t>
            </w:r>
          </w:p>
          <w:p w14:paraId="B6080000">
            <w:pPr>
              <w:pStyle w:val="Style_1"/>
              <w:widowControl w:val="0"/>
              <w:spacing w:line="240" w:lineRule="auto"/>
              <w:ind w:firstLine="0"/>
            </w:pPr>
            <w:r>
              <w:t>Корпус</w:t>
            </w:r>
          </w:p>
          <w:p w14:paraId="B7080000">
            <w:pPr>
              <w:pStyle w:val="Style_1"/>
              <w:widowControl w:val="0"/>
              <w:spacing w:line="240" w:lineRule="auto"/>
              <w:ind w:firstLine="0"/>
            </w:pPr>
            <w:r>
              <w:t>материал: пластик ABS;</w:t>
            </w:r>
          </w:p>
          <w:p w14:paraId="B8080000">
            <w:pPr>
              <w:pStyle w:val="Style_1"/>
              <w:widowControl w:val="0"/>
              <w:spacing w:line="240" w:lineRule="auto"/>
              <w:ind w:firstLine="0"/>
            </w:pPr>
            <w:r>
              <w:t>степень защиты от внешних воздействий: IP66;</w:t>
            </w:r>
          </w:p>
          <w:p w14:paraId="B9080000">
            <w:pPr>
              <w:pStyle w:val="Style_1"/>
              <w:widowControl w:val="0"/>
              <w:spacing w:line="240" w:lineRule="auto"/>
              <w:ind w:firstLine="0"/>
            </w:pPr>
            <w:r>
              <w:t>кабельные вводы:</w:t>
            </w:r>
          </w:p>
          <w:p w14:paraId="BA080000">
            <w:pPr>
              <w:pStyle w:val="Style_1"/>
              <w:widowControl w:val="0"/>
              <w:spacing w:line="240" w:lineRule="auto"/>
              <w:ind w:firstLine="0"/>
            </w:pPr>
            <w:r>
              <w:t>Физические параметры</w:t>
            </w:r>
          </w:p>
          <w:p w14:paraId="BB080000">
            <w:pPr>
              <w:pStyle w:val="Style_1"/>
              <w:widowControl w:val="0"/>
              <w:spacing w:line="240" w:lineRule="auto"/>
              <w:ind w:firstLine="0"/>
            </w:pPr>
            <w:r>
              <w:t>масса с АКБ: 23 кг;</w:t>
            </w:r>
          </w:p>
          <w:p w14:paraId="BC080000">
            <w:pPr>
              <w:pStyle w:val="Style_1"/>
              <w:widowControl w:val="0"/>
              <w:spacing w:line="240" w:lineRule="auto"/>
              <w:ind w:firstLine="0"/>
            </w:pPr>
            <w:r>
              <w:t>размеры (без учета кабельных вводов): 500 х 400 х 240 мм.</w:t>
            </w:r>
          </w:p>
          <w:p w14:paraId="BD080000">
            <w:pPr>
              <w:pStyle w:val="Style_1"/>
              <w:widowControl w:val="0"/>
              <w:spacing w:line="240" w:lineRule="auto"/>
              <w:ind w:firstLine="0"/>
            </w:pPr>
            <w:r>
              <w:t>Цвет (согласно универсальной цветовой таблице  RAL classic)</w:t>
            </w:r>
          </w:p>
          <w:p w14:paraId="BE080000">
            <w:pPr>
              <w:pStyle w:val="Style_1"/>
              <w:widowControl w:val="0"/>
              <w:spacing w:line="240" w:lineRule="auto"/>
              <w:ind w:firstLine="0"/>
            </w:pPr>
            <w:r>
              <w:t>RAL 7024 муар</w:t>
            </w:r>
          </w:p>
          <w:p w14:paraId="BF080000">
            <w:pPr>
              <w:pStyle w:val="Style_1"/>
              <w:widowControl w:val="0"/>
              <w:spacing w:line="240" w:lineRule="auto"/>
              <w:ind w:firstLine="0"/>
            </w:pPr>
            <w:r>
              <w:br/>
            </w:r>
            <w:r>
              <w:t>Источник бесперебойного питания</w:t>
            </w:r>
          </w:p>
          <w:p w14:paraId="C0080000">
            <w:pPr>
              <w:pStyle w:val="Style_1"/>
              <w:widowControl w:val="0"/>
              <w:spacing w:line="240" w:lineRule="auto"/>
              <w:ind w:firstLine="0"/>
            </w:pPr>
            <w:r>
              <w:t>резервный режим работы при: полном отключении сетевого напряжения; перекосе фаз;</w:t>
            </w:r>
          </w:p>
          <w:p w14:paraId="C1080000">
            <w:pPr>
              <w:pStyle w:val="Style_1"/>
              <w:widowControl w:val="0"/>
              <w:spacing w:line="240" w:lineRule="auto"/>
              <w:ind w:firstLine="0"/>
            </w:pPr>
            <w:r>
              <w:t>тип аккумуляторных батарей: 12В, 12Ахч.</w:t>
            </w:r>
          </w:p>
          <w:p w14:paraId="C2080000">
            <w:pPr>
              <w:pStyle w:val="Style_1"/>
              <w:widowControl w:val="0"/>
              <w:spacing w:line="240" w:lineRule="auto"/>
              <w:ind w:firstLine="0"/>
            </w:pPr>
            <w:r>
              <w:t>Количество аккумуляторных батарей: 2.</w:t>
            </w:r>
          </w:p>
          <w:p w14:paraId="C3080000">
            <w:pPr>
              <w:pStyle w:val="Style_1"/>
              <w:widowControl w:val="0"/>
              <w:spacing w:line="240" w:lineRule="auto"/>
              <w:ind w:firstLine="0"/>
            </w:pPr>
          </w:p>
          <w:p w14:paraId="C4080000">
            <w:pPr>
              <w:pStyle w:val="Style_1"/>
              <w:widowControl w:val="0"/>
              <w:spacing w:line="240" w:lineRule="auto"/>
              <w:ind w:firstLine="0"/>
            </w:pPr>
            <w:r>
              <w:t>Модуль SFP WDM, дальность до 20км (14dB), 1310нм – наличие</w:t>
            </w:r>
          </w:p>
          <w:p w14:paraId="C5080000">
            <w:pPr>
              <w:pStyle w:val="Style_1"/>
              <w:widowControl w:val="0"/>
              <w:spacing w:line="240" w:lineRule="auto"/>
              <w:ind w:firstLine="0"/>
            </w:pPr>
            <w:r>
              <w:t>Модуль SFP WDM, дальность до 20км (14dB), 1550нм – наличие</w:t>
            </w:r>
          </w:p>
          <w:p w14:paraId="C6080000">
            <w:pPr>
              <w:pStyle w:val="Style_1"/>
              <w:widowControl w:val="0"/>
              <w:spacing w:line="240" w:lineRule="auto"/>
              <w:ind w:firstLine="0"/>
            </w:pPr>
            <w:r>
              <w:t>Патч-корд оптический LC-SC 1м – наличие</w:t>
            </w:r>
          </w:p>
          <w:p w14:paraId="C7080000">
            <w:pPr>
              <w:pStyle w:val="Style_1"/>
              <w:widowControl w:val="0"/>
              <w:spacing w:line="240" w:lineRule="auto"/>
              <w:ind w:firstLine="0"/>
            </w:pPr>
            <w:r>
              <w:t>Патч-корд оптический LC-SC 3м - наличие</w:t>
            </w:r>
          </w:p>
          <w:p w14:paraId="C8080000">
            <w:pPr>
              <w:pStyle w:val="Style_1"/>
              <w:widowControl w:val="0"/>
              <w:spacing w:line="240" w:lineRule="auto"/>
              <w:ind w:firstLine="0"/>
            </w:pPr>
          </w:p>
        </w:tc>
        <w:tc>
          <w:tcPr>
            <w:tcW w:type="dxa" w:w="209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</w:tr>
      <w:tr>
        <w:trPr>
          <w:trHeight w:hRule="atLeast" w:val="274"/>
        </w:trPr>
        <w:tc>
          <w:tcPr>
            <w:tcW w:type="dxa" w:w="57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80000">
            <w:pPr>
              <w:pStyle w:val="Style_1"/>
              <w:widowControl w:val="0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189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color w:themeColor="text1" w:val="000000"/>
              </w:rPr>
            </w:pPr>
            <w:r>
              <w:rPr>
                <w:b w:val="1"/>
              </w:rPr>
              <w:t xml:space="preserve">Коммутационный шкаф </w:t>
            </w:r>
            <w:r>
              <w:rPr>
                <w:b w:val="1"/>
              </w:rPr>
              <w:t xml:space="preserve"> видеонаблюдения до 8 камер</w:t>
            </w:r>
          </w:p>
        </w:tc>
        <w:tc>
          <w:tcPr>
            <w:tcW w:type="dxa" w:w="535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Порты для IP-камер</w:t>
            </w:r>
          </w:p>
          <w:p w14:paraId="CD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10/100/1000Base-Tx с разъемом RJ-45: 8 шт;</w:t>
            </w:r>
          </w:p>
          <w:p w14:paraId="CE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 портов с PoE: 8 шт;</w:t>
            </w:r>
          </w:p>
          <w:p w14:paraId="CF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стандарт PoE: 802.3af/ 802.3at;</w:t>
            </w:r>
          </w:p>
          <w:p w14:paraId="D0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поддержка Passive PoE;</w:t>
            </w:r>
          </w:p>
          <w:p w14:paraId="D1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мощность на порт: до 30 Вт;</w:t>
            </w:r>
          </w:p>
          <w:p w14:paraId="D2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 мощности PoE для IP-камер: 160 Вт;</w:t>
            </w:r>
          </w:p>
          <w:p w14:paraId="D3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расстояние передачи данных и PoE: до 100 м.</w:t>
            </w:r>
          </w:p>
          <w:p w14:paraId="D4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Uplink порты</w:t>
            </w:r>
          </w:p>
          <w:p w14:paraId="D5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1000Base-X c разъемом SFP: 2 шт.</w:t>
            </w:r>
          </w:p>
          <w:p w14:paraId="D6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Производительность</w:t>
            </w:r>
          </w:p>
          <w:p w14:paraId="D7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коммутационная матрица: 5,6 Гбит/с;</w:t>
            </w:r>
          </w:p>
          <w:p w14:paraId="D8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скорость коммутации: 11,47 Mpps;</w:t>
            </w:r>
          </w:p>
          <w:p w14:paraId="D9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таблица МАС-адресов: 8К;</w:t>
            </w:r>
          </w:p>
          <w:p w14:paraId="DA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буфер пакетов: 1 Мбит;</w:t>
            </w:r>
          </w:p>
          <w:p w14:paraId="DB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MTU: 1522 байта.</w:t>
            </w:r>
          </w:p>
          <w:p w14:paraId="DC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Управление</w:t>
            </w:r>
          </w:p>
          <w:p w14:paraId="DD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Web-интерфейс (IPv4);</w:t>
            </w:r>
          </w:p>
          <w:p w14:paraId="DE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Telnet;</w:t>
            </w:r>
          </w:p>
          <w:p w14:paraId="DF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SNTP;</w:t>
            </w:r>
          </w:p>
          <w:p w14:paraId="E0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SNMP v1, v3;</w:t>
            </w:r>
          </w:p>
          <w:p w14:paraId="E1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SNMP Trap;</w:t>
            </w:r>
          </w:p>
          <w:p w14:paraId="E2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DHCP Client;</w:t>
            </w:r>
          </w:p>
          <w:p w14:paraId="E3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TFTP Client;</w:t>
            </w:r>
          </w:p>
          <w:p w14:paraId="E4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Syslog;</w:t>
            </w:r>
          </w:p>
          <w:p w14:paraId="E5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системный журнал</w:t>
            </w:r>
          </w:p>
          <w:p w14:paraId="E6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Встроенная грозозащита</w:t>
            </w:r>
          </w:p>
          <w:p w14:paraId="E7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да;</w:t>
            </w:r>
          </w:p>
          <w:p w14:paraId="E8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соответствует 4 классу ГОСТ Р 51317.4.5;</w:t>
            </w:r>
          </w:p>
          <w:p w14:paraId="E9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максимальный импульс по линии питания: 4 кВ;</w:t>
            </w:r>
          </w:p>
          <w:p w14:paraId="EA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максимальный импульс по линии Ethernet: 2 кВ;</w:t>
            </w:r>
          </w:p>
          <w:p w14:paraId="EB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время импульса: 1/50 мкс.</w:t>
            </w:r>
          </w:p>
          <w:p w14:paraId="EC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Питание</w:t>
            </w:r>
          </w:p>
          <w:p w14:paraId="ED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напряжение питания: ~ 230В (от 187В до 253В);</w:t>
            </w:r>
          </w:p>
          <w:p w14:paraId="EE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максимальная потребляемая мощность: не более 200Вт;</w:t>
            </w:r>
          </w:p>
          <w:p w14:paraId="EF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потребляемая мощность (без PoE нагрузки): не более 10 Вт.</w:t>
            </w:r>
          </w:p>
          <w:p w14:paraId="F0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Встроенный оптический кросс</w:t>
            </w:r>
          </w:p>
          <w:p w14:paraId="F1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Корпус</w:t>
            </w:r>
          </w:p>
          <w:p w14:paraId="F2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материал: пластик ABS;</w:t>
            </w:r>
          </w:p>
          <w:p w14:paraId="F3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-Цвет:</w:t>
            </w:r>
            <w:r>
              <w:t xml:space="preserve"> RAL 7024 муар</w:t>
            </w:r>
            <w:r>
              <w:rPr>
                <w:color w:themeColor="text1" w:val="000000"/>
              </w:rPr>
              <w:t>.</w:t>
            </w:r>
          </w:p>
          <w:p w14:paraId="F4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</w:p>
          <w:p w14:paraId="F5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степень защиты от внешних воздействий: IP66;</w:t>
            </w:r>
          </w:p>
          <w:p w14:paraId="F6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кабельные вводы:</w:t>
            </w:r>
          </w:p>
          <w:p w14:paraId="F7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Физические параметры</w:t>
            </w:r>
          </w:p>
          <w:p w14:paraId="F8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масса: 3,6 кг;</w:t>
            </w:r>
          </w:p>
          <w:p w14:paraId="F9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размеры (без учета кабельных вводов): 360 х 240 х 120 мм;</w:t>
            </w:r>
          </w:p>
          <w:p w14:paraId="FA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Цвет</w:t>
            </w:r>
          </w:p>
          <w:p w14:paraId="FB080000">
            <w:pPr>
              <w:pStyle w:val="Style_1"/>
              <w:widowControl w:val="1"/>
              <w:numPr>
                <w:ilvl w:val="0"/>
                <w:numId w:val="14"/>
              </w:numPr>
              <w:spacing w:line="240" w:lineRule="auto"/>
              <w:ind w:firstLine="0"/>
              <w:rPr>
                <w:color w:themeColor="text1" w:val="000000"/>
              </w:rPr>
            </w:pPr>
            <w:r>
              <w:t>RAL 7024 муар (согласно универсальной цветовой таблице  RAL classic)</w:t>
            </w:r>
          </w:p>
          <w:p w14:paraId="FC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</w:p>
          <w:p w14:paraId="FD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Модуль SFP WDM, дальность до 20км (14dB), 1310нм – наличие</w:t>
            </w:r>
          </w:p>
          <w:p w14:paraId="FE080000">
            <w:pPr>
              <w:pStyle w:val="Style_1"/>
              <w:widowControl w:val="1"/>
              <w:spacing w:line="240" w:lineRule="auto"/>
              <w:ind w:firstLine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Модуль SFP WDM, дальность до 20км (14dB), 1550нм – наличие</w:t>
            </w:r>
          </w:p>
        </w:tc>
        <w:tc>
          <w:tcPr>
            <w:tcW w:type="dxa" w:w="209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pStyle w:val="Style_1"/>
              <w:widowControl w:val="0"/>
              <w:spacing w:line="240" w:lineRule="auto"/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</w:tr>
    </w:tbl>
    <w:p w14:paraId="00090000">
      <w:pPr>
        <w:pStyle w:val="Style_1"/>
        <w:widowControl w:val="0"/>
        <w:spacing w:line="240" w:lineRule="auto"/>
        <w:ind w:firstLine="851"/>
        <w:rPr>
          <w:b w:val="1"/>
          <w:sz w:val="26"/>
        </w:rPr>
      </w:pPr>
    </w:p>
    <w:p w14:paraId="0109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0"/>
        </w:rPr>
      </w:pPr>
    </w:p>
    <w:p w14:paraId="02090000">
      <w:pPr>
        <w:pStyle w:val="Style_1"/>
        <w:widowControl w:val="0"/>
        <w:tabs>
          <w:tab w:leader="none" w:pos="709" w:val="clear"/>
          <w:tab w:leader="none" w:pos="851" w:val="left"/>
        </w:tabs>
        <w:spacing w:line="240" w:lineRule="auto"/>
        <w:ind/>
        <w:rPr>
          <w:sz w:val="20"/>
        </w:rPr>
      </w:pPr>
    </w:p>
    <w:p w14:paraId="03090000">
      <w:pPr>
        <w:pStyle w:val="Style_1"/>
        <w:widowControl w:val="1"/>
        <w:spacing w:line="240" w:lineRule="auto"/>
        <w:ind/>
      </w:pPr>
    </w:p>
    <w:p w14:paraId="04090000">
      <w:pPr>
        <w:pStyle w:val="Style_4"/>
        <w:keepNext w:val="0"/>
        <w:keepLines w:val="0"/>
        <w:widowControl w:val="0"/>
        <w:spacing w:line="240" w:lineRule="auto"/>
        <w:ind w:firstLine="0"/>
        <w:rPr>
          <w:sz w:val="26"/>
        </w:rPr>
      </w:pPr>
      <w:r>
        <w:rPr>
          <w:b w:val="0"/>
          <w:sz w:val="26"/>
        </w:rPr>
        <w:t xml:space="preserve"> </w:t>
      </w:r>
    </w:p>
    <w:p w14:paraId="05090000">
      <w:pPr>
        <w:sectPr>
          <w:type w:val="nextPage"/>
          <w:pgSz w:h="16838" w:orient="portrait" w:w="11906"/>
          <w:pgMar w:bottom="1134" w:footer="1134" w:gutter="0" w:header="1134" w:left="1304" w:right="737" w:top="1134"/>
          <w:pgNumType w:fmt="decimal"/>
        </w:sectPr>
      </w:pPr>
    </w:p>
    <w:p w14:paraId="0609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>Приложение № 5</w:t>
      </w:r>
    </w:p>
    <w:p w14:paraId="0709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>к Договору № _____________от ___________202_ г.</w:t>
      </w:r>
    </w:p>
    <w:p w14:paraId="08090000">
      <w:pPr>
        <w:pStyle w:val="Style_5"/>
        <w:widowControl w:val="1"/>
        <w:ind w:firstLine="0"/>
        <w:rPr>
          <w:b w:val="0"/>
          <w:caps w:val="1"/>
          <w:sz w:val="26"/>
        </w:rPr>
      </w:pPr>
    </w:p>
    <w:p w14:paraId="09090000">
      <w:pPr>
        <w:pStyle w:val="Style_1"/>
        <w:widowControl w:val="1"/>
        <w:spacing w:line="240" w:lineRule="auto"/>
        <w:ind/>
        <w:rPr>
          <w:sz w:val="26"/>
        </w:rPr>
      </w:pPr>
    </w:p>
    <w:p w14:paraId="0A090000">
      <w:pPr>
        <w:pStyle w:val="Style_1"/>
        <w:widowControl w:val="1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СПЕЦИФИКАЦИЯ</w:t>
      </w:r>
    </w:p>
    <w:p w14:paraId="0B090000">
      <w:pPr>
        <w:pStyle w:val="Style_1"/>
        <w:widowControl w:val="1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на поставку </w:t>
      </w:r>
      <w:r>
        <w:rPr>
          <w:b w:val="1"/>
          <w:sz w:val="26"/>
          <w:u w:val="single"/>
        </w:rPr>
        <w:t>Вспомогательного оборудования</w:t>
      </w:r>
      <w:r>
        <w:rPr>
          <w:b w:val="1"/>
          <w:sz w:val="26"/>
        </w:rPr>
        <w:t xml:space="preserve"> и выполнение Работ </w:t>
      </w:r>
    </w:p>
    <w:p w14:paraId="0C090000">
      <w:pPr>
        <w:pStyle w:val="Style_1"/>
        <w:widowControl w:val="1"/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по созданию системы видеонаблюдения в федеральной территории «Сириус»</w:t>
      </w: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0"/>
        <w:gridCol w:w="2551"/>
        <w:gridCol w:w="3687"/>
        <w:gridCol w:w="1842"/>
        <w:gridCol w:w="852"/>
        <w:gridCol w:w="1275"/>
        <w:gridCol w:w="15"/>
        <w:gridCol w:w="1686"/>
        <w:gridCol w:w="15"/>
        <w:gridCol w:w="1686"/>
        <w:gridCol w:w="13"/>
      </w:tblGrid>
      <w:tr>
        <w:trPr>
          <w:trHeight w:hRule="atLeast" w:val="260"/>
        </w:trPr>
        <w:tc>
          <w:tcPr>
            <w:tcW w:type="dxa" w:w="1270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Наименование </w:t>
            </w:r>
          </w:p>
        </w:tc>
        <w:tc>
          <w:tcPr>
            <w:tcW w:type="dxa" w:w="3687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Технические характеристики  </w:t>
            </w: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Производитель </w:t>
            </w:r>
          </w:p>
        </w:tc>
        <w:tc>
          <w:tcPr>
            <w:tcW w:type="dxa" w:w="852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Кол-во</w:t>
            </w:r>
          </w:p>
        </w:tc>
        <w:tc>
          <w:tcPr>
            <w:tcW w:type="dxa" w:w="1275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Ед. измерения</w:t>
            </w:r>
          </w:p>
        </w:tc>
        <w:tc>
          <w:tcPr>
            <w:tcW w:type="dxa" w:w="3402"/>
            <w:gridSpan w:val="4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pStyle w:val="Style_1"/>
            </w:pPr>
          </w:p>
        </w:tc>
      </w:tr>
      <w:tr>
        <w:trPr>
          <w:trHeight w:hRule="atLeast" w:val="260"/>
        </w:trPr>
        <w:tc>
          <w:tcPr>
            <w:tcW w:type="dxa" w:w="11492"/>
            <w:gridSpan w:val="7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1.1. Оборудование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Цена с НДС</w:t>
            </w:r>
          </w:p>
        </w:tc>
        <w:tc>
          <w:tcPr>
            <w:tcW w:type="dxa" w:w="1699"/>
            <w:gridSpan w:val="2"/>
            <w:tcBorders>
              <w:bottom w:color="00000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Сумма, с НДС</w:t>
            </w:r>
          </w:p>
        </w:tc>
      </w:tr>
      <w:tr>
        <w:trPr>
          <w:trHeight w:hRule="atLeast" w:val="78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 xml:space="preserve">Сервер приложений 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СЕРВЕР ГРАВИТОН С2242И -1xG_C6248R-1xAH205W2-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4x32GD4-2x480GBDWPD1-1x2P10GSFP-1x2ST-1xPRMRC2x800W-3YEX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Гравитон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1 619 080,91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3 238 161,82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pStyle w:val="Style_1"/>
            </w:pPr>
          </w:p>
        </w:tc>
      </w:tr>
      <w:tr>
        <w:trPr>
          <w:trHeight w:hRule="atLeast" w:val="78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 xml:space="preserve">Сервер детектирования1 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СЕРВЕР ГРАВИТОН С2122ИВ -2xG6330-4x32GD4-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2x480GBDWPD1-2xA30-1x2P10GSFP-1xPRMRC-2x1600W-3YEX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Гравитон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5 598 994,80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5 598 994,80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pStyle w:val="Style_1"/>
            </w:pPr>
          </w:p>
        </w:tc>
      </w:tr>
      <w:tr>
        <w:trPr>
          <w:trHeight w:hRule="atLeast" w:val="78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 xml:space="preserve">Сервер детектирования2 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СЕРВЕР ГРАВИТОН С2122ИВ -2xG6330-4x32GD4-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2x480GBDWPD1-1xA30-1x2P10GSFP-1xPRMRC-2x1600W-3YEX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Гравитон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3 969 562,80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3 969 562,80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pStyle w:val="Style_1"/>
            </w:pPr>
          </w:p>
        </w:tc>
      </w:tr>
      <w:tr>
        <w:trPr>
          <w:trHeight w:hRule="atLeast" w:val="661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 xml:space="preserve">Комплект расширения сервера 1 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Жесткий диск SSD SAS 960Gb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Гравитон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132 814,08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1 062 512,64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pStyle w:val="Style_1"/>
            </w:pPr>
          </w:p>
        </w:tc>
      </w:tr>
      <w:tr>
        <w:trPr>
          <w:trHeight w:hRule="atLeast" w:val="556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Комплект расширения сервера 2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Жесткий диск HDD 22Tb SAS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Гравитон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103 299,84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10 743 183,36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pStyle w:val="Style_1"/>
            </w:pPr>
          </w:p>
        </w:tc>
      </w:tr>
      <w:tr>
        <w:trPr>
          <w:trHeight w:hRule="atLeast" w:val="78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Контроллер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RAID Контроллер 9400-16i с комплектом кабелей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29 001,23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377 015,99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pStyle w:val="Style_1"/>
            </w:pPr>
          </w:p>
        </w:tc>
      </w:tr>
      <w:tr>
        <w:trPr>
          <w:trHeight w:hRule="atLeast" w:val="410"/>
        </w:trPr>
        <w:tc>
          <w:tcPr>
            <w:tcW w:type="dxa" w:w="127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Трансивер</w:t>
            </w:r>
          </w:p>
        </w:tc>
        <w:tc>
          <w:tcPr>
            <w:tcW w:type="dxa" w:w="368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Трансивер SFP+, 10GBASE-SR, LC, mm, 850nm, 300m</w:t>
            </w: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FangHang</w:t>
            </w:r>
          </w:p>
        </w:tc>
        <w:tc>
          <w:tcPr>
            <w:tcW w:type="dxa" w:w="85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2 745,00 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10 980,00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pStyle w:val="Style_1"/>
            </w:pPr>
          </w:p>
        </w:tc>
      </w:tr>
      <w:tr>
        <w:trPr>
          <w:trHeight w:hRule="atLeast" w:val="410"/>
        </w:trPr>
        <w:tc>
          <w:tcPr>
            <w:tcW w:type="dxa" w:w="127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 xml:space="preserve">Патч-корд волоконно-оптический </w:t>
            </w:r>
          </w:p>
        </w:tc>
        <w:tc>
          <w:tcPr>
            <w:tcW w:type="dxa" w:w="368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90000">
            <w:pPr>
              <w:pStyle w:val="Style_1"/>
              <w:widowControl w:val="1"/>
              <w:spacing w:line="240" w:lineRule="auto"/>
              <w:ind w:hanging="42"/>
              <w:rPr>
                <w:sz w:val="22"/>
              </w:rPr>
            </w:pPr>
            <w:r>
              <w:rPr>
                <w:sz w:val="22"/>
              </w:rPr>
              <w:t>Hyperline FC-9-LC-LC-UPC-10v</w:t>
            </w: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Hyperline</w:t>
            </w:r>
          </w:p>
        </w:tc>
        <w:tc>
          <w:tcPr>
            <w:tcW w:type="dxa" w:w="85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1 372,50 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90000">
            <w:pPr>
              <w:pStyle w:val="Style_1"/>
              <w:widowControl w:val="1"/>
              <w:spacing w:line="240" w:lineRule="auto"/>
              <w:ind w:hanging="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5 490,00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pStyle w:val="Style_1"/>
            </w:pPr>
          </w:p>
        </w:tc>
      </w:tr>
      <w:tr>
        <w:trPr>
          <w:trHeight w:hRule="atLeast" w:val="26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90000">
            <w:pPr>
              <w:pStyle w:val="Style_1"/>
              <w:widowControl w:val="1"/>
              <w:spacing w:line="240" w:lineRule="auto"/>
              <w:ind w:firstLine="35"/>
              <w:rPr>
                <w:b w:val="1"/>
              </w:rPr>
            </w:pPr>
            <w:r>
              <w:t> </w:t>
            </w:r>
            <w:r>
              <w:rPr>
                <w:b w:val="1"/>
              </w:rPr>
              <w:t> </w:t>
            </w:r>
            <w:r>
              <w:rPr>
                <w:b w:val="1"/>
              </w:rPr>
              <w:t>ИТОГО</w:t>
            </w:r>
            <w:r>
              <w:rPr>
                <w:b w:val="1"/>
              </w:rPr>
              <w:t> </w:t>
            </w:r>
          </w:p>
        </w:tc>
        <w:tc>
          <w:tcPr>
            <w:tcW w:type="dxa" w:w="13622"/>
            <w:gridSpan w:val="1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pStyle w:val="Style_1"/>
              <w:widowControl w:val="1"/>
              <w:spacing w:line="240" w:lineRule="auto"/>
              <w:ind w:firstLine="0"/>
            </w:pPr>
            <w:r>
              <w:rPr>
                <w:b w:val="1"/>
              </w:rPr>
              <w:t xml:space="preserve">25 005 901,41  </w:t>
            </w:r>
          </w:p>
        </w:tc>
      </w:tr>
      <w:tr>
        <w:trPr>
          <w:trHeight w:hRule="atLeast" w:val="260"/>
        </w:trPr>
        <w:tc>
          <w:tcPr>
            <w:tcW w:type="dxa" w:w="11492"/>
            <w:gridSpan w:val="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  <w:sz w:val="22"/>
              </w:rPr>
            </w:pPr>
            <w:r>
              <w:rPr>
                <w:b w:val="1"/>
              </w:rPr>
              <w:t>Вспомогательное оборудование: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90000">
            <w:pPr>
              <w:pStyle w:val="Style_1"/>
              <w:widowControl w:val="1"/>
              <w:spacing w:line="240" w:lineRule="auto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 </w:t>
            </w:r>
          </w:p>
        </w:tc>
        <w:tc>
          <w:tcPr>
            <w:tcW w:type="dxa" w:w="1699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90000">
            <w:pPr>
              <w:pStyle w:val="Style_1"/>
              <w:widowControl w:val="1"/>
              <w:spacing w:line="240" w:lineRule="auto"/>
              <w:ind/>
              <w:rPr>
                <w:b w:val="1"/>
                <w:sz w:val="22"/>
              </w:rPr>
            </w:pPr>
          </w:p>
        </w:tc>
      </w:tr>
      <w:tr>
        <w:trPr>
          <w:trHeight w:hRule="atLeast" w:val="613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Камера тип 1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Камера наблюдения цифровая 5BBNR-550-P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ООО НИЦ "Технологии"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114 528,72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8 589 654,00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pStyle w:val="Style_1"/>
            </w:pPr>
          </w:p>
        </w:tc>
      </w:tr>
      <w:tr>
        <w:trPr>
          <w:trHeight w:hRule="atLeast" w:val="694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Монтажная коробка тип 1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Монтажная коробка JB-01 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ООО НИЦ "Технологии"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6 192,72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464 454,00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pStyle w:val="Style_1"/>
            </w:pPr>
          </w:p>
        </w:tc>
      </w:tr>
      <w:tr>
        <w:trPr>
          <w:trHeight w:hRule="atLeast" w:val="562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Кронштейн тип 1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Кронштейн на столб 360+1° BR/0201/7 для bullet-камеры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ООО НИЦ "Технологии"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3 642,92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273 219,00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pStyle w:val="Style_1"/>
            </w:pPr>
          </w:p>
        </w:tc>
      </w:tr>
      <w:tr>
        <w:trPr>
          <w:trHeight w:hRule="atLeast" w:val="557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1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Камера тип 2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PNC-PTZ-8P8X20-H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Панокам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383 385,00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9 584 625,00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pStyle w:val="Style_1"/>
            </w:pPr>
          </w:p>
        </w:tc>
      </w:tr>
      <w:tr>
        <w:trPr>
          <w:trHeight w:hRule="atLeast" w:val="551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A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Монтажная коробка тип 2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STB-K367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Панокам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7 676,85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191 921,25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pStyle w:val="Style_1"/>
            </w:pPr>
          </w:p>
        </w:tc>
      </w:tr>
      <w:tr>
        <w:trPr>
          <w:trHeight w:hRule="atLeast" w:val="573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Кронштейн тип 2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STB-K359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Панокам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6 063,40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151 585,00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pStyle w:val="Style_1"/>
            </w:pPr>
          </w:p>
        </w:tc>
      </w:tr>
      <w:tr>
        <w:trPr>
          <w:trHeight w:hRule="atLeast" w:val="411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Коммутатор уличный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Коммутатор PSW-2G6F+UPS-Box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Tfortis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112 005,76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2 688 138,24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pStyle w:val="Style_1"/>
            </w:pPr>
          </w:p>
        </w:tc>
      </w:tr>
      <w:tr>
        <w:trPr>
          <w:trHeight w:hRule="atLeast" w:val="417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Коммутатор уличный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Коммутатор PSW-2G8F+UPS-Box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Tfortis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119 444,10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1 074 996,90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pStyle w:val="Style_1"/>
            </w:pPr>
          </w:p>
        </w:tc>
      </w:tr>
      <w:tr>
        <w:trPr>
          <w:trHeight w:hRule="atLeast" w:val="409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Кронштейн для коммутатора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ККС-2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Tfortis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6 956,44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229 562,52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90000">
            <w:pPr>
              <w:pStyle w:val="Style_1"/>
            </w:pPr>
          </w:p>
        </w:tc>
      </w:tr>
      <w:tr>
        <w:trPr>
          <w:trHeight w:hRule="atLeast" w:val="472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Модуль SFP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Модуль SFP TX 1310 нм, RX 1550 нм 20 км SC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НПП Русмодуль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11 295,98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372 767,34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pStyle w:val="Style_1"/>
            </w:pPr>
          </w:p>
        </w:tc>
      </w:tr>
      <w:tr>
        <w:trPr>
          <w:trHeight w:hRule="atLeast" w:val="65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Модуль SFP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Модуль SFP TX 1550 нм, RX 1310 нм 20 км SC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НПП Русмодуль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11 295,98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372 767,34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pStyle w:val="Style_1"/>
            </w:pPr>
          </w:p>
        </w:tc>
      </w:tr>
      <w:tr>
        <w:trPr>
          <w:trHeight w:hRule="atLeast" w:val="552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Патч-корд оптический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Патч-корд оптический LC-SC 1м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Hyperline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152,50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5 032,50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pStyle w:val="Style_1"/>
            </w:pPr>
          </w:p>
        </w:tc>
      </w:tr>
      <w:tr>
        <w:trPr>
          <w:trHeight w:hRule="atLeast" w:val="26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Патч-корд оптический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Патч-корд оптический SC-SC 3м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Hyperline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358,68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11 836,44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pStyle w:val="Style_1"/>
            </w:pPr>
          </w:p>
        </w:tc>
      </w:tr>
      <w:tr>
        <w:trPr>
          <w:trHeight w:hRule="atLeast" w:val="260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pStyle w:val="Style_1"/>
              <w:widowControl w:val="1"/>
              <w:spacing w:line="240" w:lineRule="auto"/>
              <w:ind w:firstLine="0"/>
              <w:rPr>
                <w:b w:val="1"/>
              </w:rPr>
            </w:pPr>
            <w:r>
              <w:rPr>
                <w:b w:val="1"/>
              </w:rPr>
              <w:t>24 010 559,53</w:t>
            </w:r>
          </w:p>
        </w:tc>
      </w:tr>
      <w:tr>
        <w:trPr>
          <w:trHeight w:hRule="atLeast" w:val="260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 xml:space="preserve">Лицензии на средства информационной безопасности 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pStyle w:val="Style_1"/>
              <w:widowControl w:val="1"/>
              <w:spacing w:line="240" w:lineRule="auto"/>
              <w:ind/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</w:tr>
      <w:tr>
        <w:trPr>
          <w:trHeight w:hRule="atLeast" w:val="780"/>
        </w:trPr>
        <w:tc>
          <w:tcPr>
            <w:tcW w:type="dxa" w:w="127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Передача неисключительных прав на использование </w:t>
            </w:r>
          </w:p>
          <w:p w14:paraId="E0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</w:rPr>
              <w:t>ViPNet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Client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Linux</w:t>
            </w:r>
            <w:r>
              <w:rPr>
                <w:sz w:val="22"/>
              </w:rPr>
              <w:t xml:space="preserve"> (КС2) сеть № 21860 </w:t>
            </w:r>
          </w:p>
        </w:tc>
        <w:tc>
          <w:tcPr>
            <w:tcW w:type="dxa" w:w="368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90000">
            <w:pPr>
              <w:pStyle w:val="Style_1"/>
              <w:widowControl w:val="1"/>
              <w:spacing w:line="240" w:lineRule="auto"/>
              <w:ind w:firstLine="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 </w:t>
            </w:r>
          </w:p>
        </w:tc>
        <w:tc>
          <w:tcPr>
            <w:tcW w:type="dxa" w:w="184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Без НДС</w:t>
            </w:r>
          </w:p>
        </w:tc>
        <w:tc>
          <w:tcPr>
            <w:tcW w:type="dxa" w:w="85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127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12 010,00 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180 150,00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pStyle w:val="Style_1"/>
            </w:pPr>
          </w:p>
        </w:tc>
      </w:tr>
      <w:tr>
        <w:trPr>
          <w:trHeight w:hRule="atLeast" w:val="260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 </w:t>
            </w:r>
            <w:r>
              <w:rPr>
                <w:b w:val="1"/>
              </w:rPr>
              <w:t>ИТОГО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90000">
            <w:pPr>
              <w:pStyle w:val="Style_1"/>
              <w:widowControl w:val="1"/>
              <w:spacing w:line="240" w:lineRule="auto"/>
              <w:ind w:firstLine="0"/>
              <w:rPr>
                <w:b w:val="1"/>
              </w:rPr>
            </w:pPr>
            <w:r>
              <w:rPr>
                <w:b w:val="1"/>
              </w:rPr>
              <w:t xml:space="preserve">180 150,00  </w:t>
            </w:r>
          </w:p>
        </w:tc>
      </w:tr>
      <w:tr>
        <w:trPr>
          <w:trHeight w:hRule="atLeast" w:val="260"/>
        </w:trPr>
        <w:tc>
          <w:tcPr>
            <w:tcW w:type="dxa" w:w="14892"/>
            <w:gridSpan w:val="11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1.2 Работы</w:t>
            </w:r>
          </w:p>
        </w:tc>
      </w:tr>
      <w:tr>
        <w:trPr>
          <w:trHeight w:hRule="atLeast" w:val="104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СМР/ПНР вычислительного оборудования, серверов хранения данных, сетевого и коммутационного оборудования, шкафов микроЦОД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РЦР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Усл. Ед.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426 573,00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426 573,00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pStyle w:val="Style_1"/>
            </w:pPr>
          </w:p>
        </w:tc>
      </w:tr>
      <w:tr>
        <w:trPr>
          <w:trHeight w:hRule="atLeast" w:val="1040"/>
        </w:trPr>
        <w:tc>
          <w:tcPr>
            <w:tcW w:type="dxa" w:w="127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90000">
            <w:pPr>
              <w:pStyle w:val="Style_1"/>
              <w:widowControl w:val="1"/>
              <w:spacing w:line="240" w:lineRule="auto"/>
              <w:ind w:firstLine="29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55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90000">
            <w:pPr>
              <w:pStyle w:val="Style_1"/>
              <w:widowControl w:val="1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Работы по перенастройке на существующем оборудовании Заказчика, перекоммутация оборудования, настройка ЛУНов, настройка кластера виртуализации</w:t>
            </w:r>
          </w:p>
        </w:tc>
        <w:tc>
          <w:tcPr>
            <w:tcW w:type="dxa" w:w="3687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84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РЦР</w:t>
            </w:r>
          </w:p>
        </w:tc>
        <w:tc>
          <w:tcPr>
            <w:tcW w:type="dxa" w:w="85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27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Усл. Ед. 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341 258,40  </w:t>
            </w:r>
          </w:p>
        </w:tc>
        <w:tc>
          <w:tcPr>
            <w:tcW w:type="dxa" w:w="1701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9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341 258,40  </w:t>
            </w:r>
          </w:p>
        </w:tc>
        <w:tc>
          <w:tcPr>
            <w:tcW w:type="dxa" w:w="1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pStyle w:val="Style_1"/>
            </w:pPr>
          </w:p>
        </w:tc>
      </w:tr>
      <w:tr>
        <w:trPr>
          <w:trHeight w:hRule="atLeast" w:val="391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90000">
            <w:pPr>
              <w:pStyle w:val="Style_1"/>
              <w:widowControl w:val="1"/>
              <w:spacing w:line="240" w:lineRule="auto"/>
              <w:ind w:hanging="107"/>
              <w:rPr>
                <w:b w:val="1"/>
              </w:rPr>
            </w:pPr>
            <w:r>
              <w:rPr>
                <w:b w:val="1"/>
              </w:rPr>
              <w:t>764 831, 40</w:t>
            </w:r>
          </w:p>
        </w:tc>
      </w:tr>
      <w:tr>
        <w:trPr>
          <w:trHeight w:hRule="atLeast" w:val="260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9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A0000">
            <w:pPr>
              <w:pStyle w:val="Style_1"/>
              <w:widowControl w:val="1"/>
              <w:spacing w:line="240" w:lineRule="auto"/>
              <w:ind w:hanging="107"/>
              <w:rPr>
                <w:b w:val="1"/>
              </w:rPr>
            </w:pPr>
            <w:r>
              <w:rPr>
                <w:b w:val="1"/>
              </w:rPr>
              <w:t>49 964 442,34</w:t>
            </w:r>
          </w:p>
        </w:tc>
      </w:tr>
      <w:tr>
        <w:trPr>
          <w:trHeight w:hRule="atLeast" w:val="260"/>
        </w:trPr>
        <w:tc>
          <w:tcPr>
            <w:tcW w:type="dxa" w:w="13193"/>
            <w:gridSpan w:val="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pStyle w:val="Style_1"/>
              <w:widowControl w:val="1"/>
              <w:spacing w:line="240" w:lineRule="auto"/>
              <w:ind w:firstLine="29"/>
              <w:rPr>
                <w:b w:val="1"/>
              </w:rPr>
            </w:pPr>
            <w:r>
              <w:rPr>
                <w:b w:val="1"/>
              </w:rPr>
              <w:t>Сумма НДС</w:t>
            </w:r>
          </w:p>
        </w:tc>
        <w:tc>
          <w:tcPr>
            <w:tcW w:type="dxa" w:w="1699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A0000">
            <w:pPr>
              <w:pStyle w:val="Style_1"/>
              <w:widowControl w:val="1"/>
              <w:spacing w:line="240" w:lineRule="auto"/>
              <w:ind w:hanging="107"/>
              <w:rPr>
                <w:b w:val="1"/>
              </w:rPr>
            </w:pPr>
            <w:r>
              <w:rPr>
                <w:b w:val="1"/>
              </w:rPr>
              <w:t>8 977 495,34</w:t>
            </w:r>
          </w:p>
        </w:tc>
      </w:tr>
    </w:tbl>
    <w:p w14:paraId="030A0000">
      <w:pPr>
        <w:pStyle w:val="Style_1"/>
        <w:widowControl w:val="1"/>
        <w:spacing w:line="240" w:lineRule="auto"/>
        <w:ind/>
        <w:jc w:val="center"/>
        <w:rPr>
          <w:b w:val="1"/>
          <w:sz w:val="26"/>
        </w:rPr>
      </w:pPr>
    </w:p>
    <w:p w14:paraId="040A0000">
      <w:pPr>
        <w:sectPr>
          <w:type w:val="nextPage"/>
          <w:pgSz w:h="16838" w:orient="portrait" w:w="11906"/>
          <w:pgMar w:bottom="1134" w:footer="1134" w:gutter="0" w:header="1134" w:left="1304" w:right="737" w:top="1134"/>
          <w:pgNumType w:fmt="decimal"/>
        </w:sectPr>
      </w:pPr>
    </w:p>
    <w:p w14:paraId="050A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>Приложение № 6</w:t>
      </w:r>
    </w:p>
    <w:p w14:paraId="060A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>к Договору № _____________от ___________202_ г.</w:t>
      </w:r>
    </w:p>
    <w:p w14:paraId="070A0000">
      <w:pPr>
        <w:pStyle w:val="Style_1"/>
        <w:widowControl w:val="1"/>
        <w:spacing w:line="240" w:lineRule="auto"/>
        <w:ind/>
        <w:jc w:val="center"/>
        <w:rPr>
          <w:caps w:val="1"/>
          <w:sz w:val="26"/>
        </w:rPr>
      </w:pPr>
      <w:r>
        <w:rPr>
          <w:caps w:val="1"/>
          <w:sz w:val="26"/>
        </w:rPr>
        <w:t xml:space="preserve"> </w:t>
      </w:r>
    </w:p>
    <w:p w14:paraId="080A0000">
      <w:pPr>
        <w:pStyle w:val="Style_1"/>
        <w:widowControl w:val="1"/>
        <w:spacing w:line="240" w:lineRule="auto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 xml:space="preserve">ГРАФИК ВЫПОЛНЕНИЯ РАБОТ, </w:t>
      </w:r>
    </w:p>
    <w:p w14:paraId="090A0000">
      <w:pPr>
        <w:pStyle w:val="Style_1"/>
        <w:widowControl w:val="1"/>
        <w:spacing w:line="240" w:lineRule="auto"/>
        <w:ind w:firstLine="0"/>
        <w:jc w:val="center"/>
        <w:rPr>
          <w:b w:val="1"/>
          <w:sz w:val="26"/>
        </w:rPr>
      </w:pPr>
      <w:r>
        <w:rPr>
          <w:b w:val="1"/>
          <w:sz w:val="26"/>
        </w:rPr>
        <w:t>ПОСТАВКИ ВСПОМОГАТЕЛЬНОГО ОБОРУДОВАНИЯ</w:t>
      </w:r>
    </w:p>
    <w:p w14:paraId="0A0A0000">
      <w:pPr>
        <w:pStyle w:val="Style_1"/>
        <w:widowControl w:val="1"/>
        <w:spacing w:line="240" w:lineRule="auto"/>
        <w:ind/>
        <w:jc w:val="center"/>
        <w:rPr>
          <w:sz w:val="26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5"/>
        <w:gridCol w:w="3157"/>
        <w:gridCol w:w="1809"/>
        <w:gridCol w:w="2127"/>
        <w:gridCol w:w="1839"/>
      </w:tblGrid>
      <w:tr>
        <w:trPr>
          <w:trHeight w:hRule="atLeast" w:val="741"/>
        </w:trPr>
        <w:tc>
          <w:tcPr>
            <w:tcW w:type="dxa" w:w="70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A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315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A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обязательства</w:t>
            </w:r>
          </w:p>
        </w:tc>
        <w:tc>
          <w:tcPr>
            <w:tcW w:type="dxa" w:w="18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A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Дата начала исполнения обязательства</w:t>
            </w:r>
          </w:p>
        </w:tc>
        <w:tc>
          <w:tcPr>
            <w:tcW w:type="dxa" w:w="212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A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>Дата окончания исполнения обязательства</w:t>
            </w:r>
          </w:p>
        </w:tc>
        <w:tc>
          <w:tcPr>
            <w:tcW w:type="dxa" w:w="183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pStyle w:val="Style_1"/>
              <w:widowControl w:val="1"/>
              <w:spacing w:line="240" w:lineRule="auto"/>
              <w:ind w:firstLine="0"/>
              <w:jc w:val="center"/>
              <w:rPr>
                <w:b w:val="1"/>
              </w:rPr>
            </w:pPr>
            <w:r>
              <w:rPr>
                <w:b w:val="1"/>
              </w:rPr>
              <w:t xml:space="preserve">Место выполнения Работ / место поставки </w:t>
            </w:r>
          </w:p>
        </w:tc>
      </w:tr>
      <w:tr>
        <w:trPr>
          <w:trHeight w:hRule="atLeast" w:val="508"/>
        </w:trPr>
        <w:tc>
          <w:tcPr>
            <w:tcW w:type="dxa" w:w="70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type="dxa" w:w="315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A0000">
            <w:pPr>
              <w:widowControl w:val="0"/>
              <w:spacing w:after="0" w:before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Выполнение работ по развитию сегмента системы видеонаблюдения</w:t>
            </w:r>
          </w:p>
          <w:p w14:paraId="120A0000">
            <w:pPr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 федеральной территории «Сириус» (Этап № 5)</w:t>
            </w:r>
          </w:p>
        </w:tc>
        <w:tc>
          <w:tcPr>
            <w:tcW w:type="dxa" w:w="18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с ___.06.2026 г.</w:t>
            </w:r>
          </w:p>
        </w:tc>
        <w:tc>
          <w:tcPr>
            <w:tcW w:type="dxa" w:w="212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30.11.2026 г. (включительно)</w:t>
            </w:r>
          </w:p>
        </w:tc>
        <w:tc>
          <w:tcPr>
            <w:tcW w:type="dxa" w:w="183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 xml:space="preserve">В соответствии с Техническим заданием </w:t>
            </w:r>
          </w:p>
        </w:tc>
      </w:tr>
      <w:tr>
        <w:trPr>
          <w:trHeight w:hRule="atLeast" w:val="508"/>
        </w:trPr>
        <w:tc>
          <w:tcPr>
            <w:tcW w:type="dxa" w:w="70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type="dxa" w:w="315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A0000">
            <w:pPr>
              <w:widowControl w:val="0"/>
              <w:spacing w:after="0" w:before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Поставка </w:t>
            </w:r>
            <w:r>
              <w:rPr>
                <w:sz w:val="24"/>
              </w:rPr>
              <w:t>Вспомогательного оборудования</w:t>
            </w:r>
          </w:p>
        </w:tc>
        <w:tc>
          <w:tcPr>
            <w:tcW w:type="dxa" w:w="180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A0000">
            <w:pPr>
              <w:pStyle w:val="Style_1"/>
              <w:widowControl w:val="1"/>
              <w:spacing w:line="240" w:lineRule="auto"/>
              <w:ind w:firstLine="0"/>
              <w:jc w:val="center"/>
            </w:pPr>
            <w:r>
              <w:t>с даты заключения Договора</w:t>
            </w:r>
          </w:p>
        </w:tc>
        <w:tc>
          <w:tcPr>
            <w:tcW w:type="dxa" w:w="212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A0000">
            <w:pPr>
              <w:pStyle w:val="Style_1"/>
              <w:widowControl w:val="1"/>
              <w:spacing w:line="240" w:lineRule="auto"/>
              <w:ind w:firstLine="98"/>
              <w:jc w:val="center"/>
            </w:pPr>
            <w:r>
              <w:t>до 30.09.2026 г. (включительно)</w:t>
            </w:r>
          </w:p>
        </w:tc>
        <w:tc>
          <w:tcPr>
            <w:tcW w:type="dxa" w:w="183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A0000">
            <w:pPr>
              <w:pStyle w:val="Style_1"/>
              <w:widowControl w:val="1"/>
              <w:spacing w:line="240" w:lineRule="auto"/>
              <w:ind w:firstLine="98"/>
              <w:jc w:val="center"/>
            </w:pPr>
            <w:r>
              <w:t>ФТ Сириус</w:t>
            </w:r>
          </w:p>
        </w:tc>
      </w:tr>
    </w:tbl>
    <w:p w14:paraId="1B0A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</w:p>
    <w:p w14:paraId="1C0A0000">
      <w:pPr>
        <w:pStyle w:val="Style_1"/>
        <w:widowControl w:val="1"/>
        <w:spacing w:after="200" w:before="0" w:line="240" w:lineRule="auto"/>
        <w:ind/>
        <w:rPr>
          <w:b w:val="1"/>
          <w:sz w:val="26"/>
        </w:rPr>
      </w:pPr>
      <w:r>
        <w:br w:type="page"/>
      </w:r>
    </w:p>
    <w:p w14:paraId="1D0A0000">
      <w:pPr>
        <w:pStyle w:val="Style_1"/>
        <w:widowControl w:val="1"/>
        <w:tabs>
          <w:tab w:leader="none" w:pos="709" w:val="clear"/>
          <w:tab w:leader="none" w:pos="6735" w:val="left"/>
        </w:tabs>
        <w:spacing w:after="0" w:before="0" w:line="240" w:lineRule="auto"/>
        <w:ind/>
        <w:rPr>
          <w:b w:val="1"/>
          <w:sz w:val="26"/>
        </w:rPr>
      </w:pPr>
      <w:r>
        <w:rPr>
          <w:b w:val="1"/>
          <w:sz w:val="26"/>
        </w:rPr>
        <w:t>Приложение № 7</w:t>
      </w:r>
    </w:p>
    <w:p w14:paraId="1E0A0000">
      <w:pPr>
        <w:pStyle w:val="Style_1"/>
        <w:widowControl w:val="1"/>
        <w:tabs>
          <w:tab w:leader="none" w:pos="709" w:val="clear"/>
          <w:tab w:leader="none" w:pos="6735" w:val="left"/>
        </w:tabs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>к Договору № _____________от ___________202_ г.</w:t>
      </w:r>
    </w:p>
    <w:p w14:paraId="1F0A0000">
      <w:pPr>
        <w:pStyle w:val="Style_1"/>
        <w:widowControl w:val="1"/>
        <w:spacing w:line="240" w:lineRule="auto"/>
        <w:ind/>
        <w:rPr>
          <w:sz w:val="26"/>
        </w:rPr>
      </w:pPr>
    </w:p>
    <w:p w14:paraId="200A0000">
      <w:pPr>
        <w:pStyle w:val="Style_1"/>
        <w:widowControl w:val="0"/>
        <w:spacing w:line="240" w:lineRule="auto"/>
        <w:ind/>
        <w:jc w:val="center"/>
        <w:rPr>
          <w:color w:themeColor="text1" w:val="000000"/>
        </w:rPr>
      </w:pPr>
    </w:p>
    <w:p w14:paraId="210A0000">
      <w:pPr>
        <w:pStyle w:val="Style_1"/>
        <w:widowControl w:val="0"/>
        <w:spacing w:line="240" w:lineRule="auto"/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СУБЛИЦЕНЗИОННОЕ СОГЛАШЕНИЕ</w:t>
      </w:r>
    </w:p>
    <w:p w14:paraId="220A0000">
      <w:pPr>
        <w:pStyle w:val="Style_1"/>
        <w:widowControl w:val="0"/>
        <w:spacing w:line="240" w:lineRule="auto"/>
        <w:ind/>
        <w:jc w:val="center"/>
        <w:rPr>
          <w:b w:val="1"/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 xml:space="preserve">о предоставлении права использования (Лицензии) </w:t>
      </w:r>
    </w:p>
    <w:p w14:paraId="230A0000">
      <w:pPr>
        <w:pStyle w:val="Style_1"/>
        <w:widowControl w:val="0"/>
        <w:spacing w:line="240" w:lineRule="auto"/>
        <w:ind/>
        <w:jc w:val="center"/>
        <w:rPr>
          <w:b w:val="1"/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>программного обеспечения</w:t>
      </w:r>
    </w:p>
    <w:p w14:paraId="240A0000">
      <w:pPr>
        <w:pStyle w:val="Style_1"/>
        <w:widowControl w:val="0"/>
        <w:spacing w:line="240" w:lineRule="auto"/>
        <w:ind/>
        <w:rPr>
          <w:color w:themeColor="text1" w:val="000000"/>
        </w:rPr>
      </w:pPr>
    </w:p>
    <w:p w14:paraId="250A0000">
      <w:pPr>
        <w:pStyle w:val="Style_1"/>
        <w:widowControl w:val="1"/>
        <w:numPr>
          <w:ilvl w:val="0"/>
          <w:numId w:val="15"/>
        </w:numPr>
        <w:spacing w:line="240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ТЕРМИНЫ И ОПРЕДЕЛЕНИЯ</w:t>
      </w:r>
    </w:p>
    <w:p w14:paraId="260A0000">
      <w:pPr>
        <w:pStyle w:val="Style_1"/>
        <w:widowControl w:val="1"/>
        <w:numPr>
          <w:ilvl w:val="1"/>
          <w:numId w:val="15"/>
        </w:numPr>
        <w:tabs>
          <w:tab w:leader="none" w:pos="709" w:val="clear"/>
          <w:tab w:leader="none" w:pos="1000" w:val="left"/>
        </w:tabs>
        <w:spacing w:line="240" w:lineRule="auto"/>
        <w:ind w:firstLine="709"/>
        <w:rPr>
          <w:sz w:val="26"/>
        </w:rPr>
      </w:pPr>
      <w:r>
        <w:rPr>
          <w:sz w:val="26"/>
        </w:rPr>
        <w:t>В настоящем Сублицензионном соглашении (далее также - Соглашение) наряду с терминами и определениями Договора используются следующие термины:</w:t>
      </w:r>
    </w:p>
    <w:p w14:paraId="270A0000">
      <w:pPr>
        <w:pStyle w:val="Style_1"/>
        <w:widowControl w:val="1"/>
        <w:spacing w:line="240" w:lineRule="auto"/>
        <w:ind/>
        <w:rPr>
          <w:sz w:val="26"/>
        </w:rPr>
      </w:pPr>
      <w:r>
        <w:rPr>
          <w:b w:val="1"/>
          <w:sz w:val="26"/>
        </w:rPr>
        <w:t>«Документация»</w:t>
      </w:r>
      <w:r>
        <w:rPr>
          <w:sz w:val="26"/>
        </w:rPr>
        <w:t xml:space="preserve"> – стандартная пользовательская документация, руководства и другие материалы, предоставляемые производителем ПО и имеющие отношение к ПО. Документация может содержаться на бумаге, ином материальном носителе или опубликована на веб-сайте производителя ПО в сети Интернет.</w:t>
      </w:r>
    </w:p>
    <w:p w14:paraId="280A0000">
      <w:pPr>
        <w:pStyle w:val="Style_1"/>
        <w:widowControl w:val="1"/>
        <w:spacing w:line="240" w:lineRule="auto"/>
        <w:ind/>
        <w:rPr>
          <w:sz w:val="26"/>
        </w:rPr>
      </w:pPr>
      <w:r>
        <w:rPr>
          <w:b w:val="1"/>
          <w:sz w:val="26"/>
        </w:rPr>
        <w:t>«Лицензия»</w:t>
      </w:r>
      <w:r>
        <w:rPr>
          <w:sz w:val="26"/>
        </w:rPr>
        <w:t xml:space="preserve"> – простая (неисключительная) лицензия на использование ПО, предоставляемая Сублицензиаром Сублицензиату по настоящему Соглашению и определяющая совокупность прав использования ПО Сублицензиатом. </w:t>
      </w:r>
    </w:p>
    <w:p w14:paraId="290A0000">
      <w:pPr>
        <w:pStyle w:val="Style_1"/>
        <w:widowControl w:val="1"/>
        <w:spacing w:line="240" w:lineRule="auto"/>
        <w:ind/>
        <w:rPr>
          <w:b w:val="1"/>
          <w:sz w:val="26"/>
        </w:rPr>
      </w:pPr>
      <w:r>
        <w:rPr>
          <w:b w:val="1"/>
          <w:sz w:val="26"/>
        </w:rPr>
        <w:t xml:space="preserve">«Сублицензиар»- </w:t>
      </w:r>
      <w:r>
        <w:rPr>
          <w:sz w:val="26"/>
        </w:rPr>
        <w:t>Общество с ограниченной ответственностью «Ростелеком-Цифровые регионы» (ООО «Ростелеком-Цифровые регионы»).</w:t>
      </w:r>
    </w:p>
    <w:p w14:paraId="2A0A0000">
      <w:pPr>
        <w:pStyle w:val="Style_1"/>
        <w:widowControl w:val="1"/>
        <w:spacing w:line="240" w:lineRule="auto"/>
        <w:ind/>
        <w:rPr>
          <w:sz w:val="26"/>
        </w:rPr>
      </w:pPr>
      <w:r>
        <w:rPr>
          <w:b w:val="1"/>
          <w:sz w:val="26"/>
        </w:rPr>
        <w:t xml:space="preserve">«Сублицензиат» </w:t>
      </w:r>
      <w:r>
        <w:rPr>
          <w:sz w:val="26"/>
        </w:rPr>
        <w:t>- Публичное акционерное общество «Ростелеком» (ПАО «Ростелеком»).</w:t>
      </w:r>
    </w:p>
    <w:p w14:paraId="2B0A0000">
      <w:pPr>
        <w:pStyle w:val="Style_1"/>
        <w:widowControl w:val="1"/>
        <w:spacing w:line="240" w:lineRule="auto"/>
        <w:ind/>
        <w:rPr>
          <w:sz w:val="26"/>
        </w:rPr>
      </w:pPr>
      <w:r>
        <w:rPr>
          <w:b w:val="1"/>
          <w:sz w:val="26"/>
        </w:rPr>
        <w:t>«Программное обеспечение», «ПО»</w:t>
      </w:r>
      <w:r>
        <w:rPr>
          <w:sz w:val="26"/>
        </w:rPr>
        <w:t xml:space="preserve"> – программное обеспечение/ программа для ЭВМ, указанная (указанные) в Спецификации (Приложения № 1 к Соглашению), Лицензию на использование которого (которых) Сублицензиар предоставляет Сублицензиату в соответствии с настоящим Соглашением, а также все обновления, предоставленные Сублицензиаром Сублицензиату.</w:t>
      </w:r>
    </w:p>
    <w:p w14:paraId="2C0A0000">
      <w:pPr>
        <w:pStyle w:val="Style_1"/>
        <w:widowControl w:val="1"/>
        <w:spacing w:line="240" w:lineRule="auto"/>
        <w:ind w:firstLine="360"/>
        <w:rPr>
          <w:sz w:val="26"/>
        </w:rPr>
      </w:pPr>
      <w:r>
        <w:rPr>
          <w:b w:val="1"/>
          <w:sz w:val="26"/>
        </w:rPr>
        <w:t>«Правообладатель»</w:t>
      </w:r>
      <w:r>
        <w:rPr>
          <w:sz w:val="26"/>
        </w:rPr>
        <w:t xml:space="preserve"> - обладатель исключительного права на ПО в полном объеме.</w:t>
      </w:r>
    </w:p>
    <w:p w14:paraId="2D0A0000">
      <w:pPr>
        <w:pStyle w:val="Style_1"/>
        <w:widowControl w:val="1"/>
        <w:spacing w:line="240" w:lineRule="auto"/>
        <w:ind/>
        <w:jc w:val="center"/>
        <w:rPr>
          <w:color w:themeColor="text1" w:val="000000"/>
        </w:rPr>
      </w:pPr>
      <w:r>
        <w:rPr>
          <w:b w:val="1"/>
          <w:color w:themeColor="text1" w:val="000000"/>
        </w:rPr>
        <w:tab/>
      </w:r>
    </w:p>
    <w:p w14:paraId="2E0A0000">
      <w:pPr>
        <w:pStyle w:val="Style_1"/>
        <w:widowControl w:val="1"/>
        <w:numPr>
          <w:ilvl w:val="0"/>
          <w:numId w:val="15"/>
        </w:numPr>
        <w:spacing w:line="240" w:lineRule="auto"/>
        <w:ind/>
        <w:jc w:val="center"/>
        <w:rPr>
          <w:sz w:val="26"/>
        </w:rPr>
      </w:pPr>
      <w:r>
        <w:rPr>
          <w:b w:val="1"/>
          <w:sz w:val="26"/>
        </w:rPr>
        <w:t>ПРЕДМЕТ СОГЛАШЕНИЯ И ГАРАНТИИ СУБЛИЦЕНЗИАРА</w:t>
      </w:r>
    </w:p>
    <w:p w14:paraId="2F0A0000">
      <w:pPr>
        <w:pStyle w:val="Style_1"/>
        <w:widowControl w:val="1"/>
        <w:numPr>
          <w:ilvl w:val="1"/>
          <w:numId w:val="15"/>
        </w:numPr>
        <w:tabs>
          <w:tab w:leader="none" w:pos="0" w:val="left"/>
          <w:tab w:leader="none" w:pos="709" w:val="clear"/>
        </w:tabs>
        <w:spacing w:line="240" w:lineRule="auto"/>
        <w:ind w:firstLine="709"/>
        <w:rPr>
          <w:sz w:val="26"/>
        </w:rPr>
      </w:pPr>
      <w:r>
        <w:rPr>
          <w:sz w:val="26"/>
        </w:rPr>
        <w:t>Сублицензиар предоставляет Сублицензиату на условиях, указанных в настоящем Соглашении, права на использование Программного обеспечения (Лицензию), указанного в спецификации (Приложение № 1 к Соглашению), за вознаграждение, уплачиваемое Сублицензиатом в соответствии с условиями Договора.</w:t>
      </w:r>
    </w:p>
    <w:p w14:paraId="300A0000">
      <w:pPr>
        <w:pStyle w:val="Style_1"/>
        <w:widowControl w:val="1"/>
        <w:numPr>
          <w:ilvl w:val="1"/>
          <w:numId w:val="15"/>
        </w:numPr>
        <w:tabs>
          <w:tab w:leader="none" w:pos="0" w:val="left"/>
          <w:tab w:leader="none" w:pos="709" w:val="clear"/>
        </w:tabs>
        <w:spacing w:line="240" w:lineRule="auto"/>
        <w:ind w:firstLine="709"/>
        <w:rPr>
          <w:sz w:val="26"/>
        </w:rPr>
      </w:pPr>
      <w:r>
        <w:rPr>
          <w:sz w:val="26"/>
        </w:rPr>
        <w:t>Лицензия передается Сублицензиату на весь срок действия исключительного права на ПО.</w:t>
      </w:r>
    </w:p>
    <w:p w14:paraId="310A0000">
      <w:pPr>
        <w:pStyle w:val="Style_1"/>
        <w:widowControl w:val="1"/>
        <w:numPr>
          <w:ilvl w:val="1"/>
          <w:numId w:val="15"/>
        </w:numPr>
        <w:tabs>
          <w:tab w:leader="none" w:pos="0" w:val="left"/>
          <w:tab w:leader="none" w:pos="709" w:val="clear"/>
        </w:tabs>
        <w:spacing w:line="240" w:lineRule="auto"/>
        <w:ind w:firstLine="709"/>
        <w:rPr>
          <w:sz w:val="26"/>
        </w:rPr>
      </w:pPr>
      <w:r>
        <w:rPr>
          <w:sz w:val="26"/>
        </w:rPr>
        <w:t>Сублицензиату предоставляется следующие права использования ПО:</w:t>
      </w:r>
    </w:p>
    <w:p w14:paraId="320A0000">
      <w:pPr>
        <w:pStyle w:val="Style_1"/>
        <w:widowControl w:val="1"/>
        <w:numPr>
          <w:ilvl w:val="2"/>
          <w:numId w:val="15"/>
        </w:numPr>
        <w:tabs>
          <w:tab w:leader="none" w:pos="0" w:val="left"/>
          <w:tab w:leader="none" w:pos="709" w:val="clear"/>
        </w:tabs>
        <w:spacing w:line="240" w:lineRule="auto"/>
        <w:ind w:firstLine="709"/>
        <w:rPr>
          <w:sz w:val="26"/>
        </w:rPr>
      </w:pPr>
      <w:r>
        <w:rPr>
          <w:sz w:val="26"/>
        </w:rPr>
        <w:t>право использования ПО в соответствии с его функциональным назначением, т.е. такое использование, которое является обычным для такого рода ПО в соответствии с Документацией;</w:t>
      </w:r>
    </w:p>
    <w:p w14:paraId="330A0000">
      <w:pPr>
        <w:pStyle w:val="Style_1"/>
        <w:widowControl w:val="1"/>
        <w:numPr>
          <w:ilvl w:val="2"/>
          <w:numId w:val="15"/>
        </w:numPr>
        <w:tabs>
          <w:tab w:leader="none" w:pos="0" w:val="left"/>
          <w:tab w:leader="none" w:pos="709" w:val="clear"/>
        </w:tabs>
        <w:spacing w:line="240" w:lineRule="auto"/>
        <w:ind w:firstLine="709"/>
        <w:rPr>
          <w:sz w:val="26"/>
        </w:rPr>
      </w:pPr>
      <w:r>
        <w:rPr>
          <w:sz w:val="26"/>
        </w:rPr>
        <w:t>право воспроизводить ПО на оборудовании для использования его в соответствии с условиями настоящего Соглашения, ограниченное правом инсталляции, копирования в целях запуска Программного обеспечения, если иные права использования Программного обеспечения не предусмотрены Документацией;</w:t>
      </w:r>
    </w:p>
    <w:p w14:paraId="340A0000">
      <w:pPr>
        <w:numPr>
          <w:ilvl w:val="2"/>
          <w:numId w:val="15"/>
        </w:numPr>
      </w:pPr>
      <w:r>
        <w:rPr>
          <w:sz w:val="26"/>
        </w:rPr>
        <w:t>права, предоставляемые в силу закона – на основании ст. 12</w:t>
      </w:r>
    </w:p>
    <w:p w14:paraId="350A0000">
      <w:pPr>
        <w:pStyle w:val="Style_1"/>
      </w:pPr>
    </w:p>
    <w:sectPr>
      <w:type w:val="nextPage"/>
      <w:pgSz w:h="16838" w:orient="portrait" w:w="11906"/>
      <w:pgMar w:bottom="1134" w:footer="1134" w:gutter="0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space"/>
      <w:lvlText w:val="%1."/>
      <w:lvlJc w:val="left"/>
      <w:pPr>
        <w:widowControl w:val="1"/>
        <w:tabs>
          <w:tab w:leader="none" w:pos="0" w:val="left"/>
        </w:tabs>
        <w:ind w:hanging="48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4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1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2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3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4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5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6">
    <w:lvl w:ilvl="0">
      <w:start w:val="17"/>
      <w:numFmt w:val="decimal"/>
      <w:lvlText w:val="%1."/>
      <w:lvlJc w:val="left"/>
      <w:pPr>
        <w:widowControl w:val="1"/>
        <w:tabs>
          <w:tab w:leader="none" w:pos="0" w:val="left"/>
        </w:tabs>
        <w:ind w:hanging="480"/>
      </w:pPr>
    </w:lvl>
    <w:lvl w:ilvl="1">
      <w:start w:val="1"/>
      <w:numFmt w:val="decimal"/>
      <w:suff w:val="space"/>
      <w:lvlText w:val="15.%2."/>
      <w:lvlJc w:val="left"/>
      <w:pPr>
        <w:widowControl w:val="1"/>
        <w:tabs>
          <w:tab w:leader="none" w:pos="0" w:val="left"/>
        </w:tabs>
        <w:ind w:hanging="4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7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  <w:highlight w:val="white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8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  <w:highlight w:val="white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9">
    <w:lvl w:ilvl="0">
      <w:start w:val="17"/>
      <w:numFmt w:val="decimal"/>
      <w:suff w:val="space"/>
      <w:lvlText w:val="%1."/>
      <w:lvlJc w:val="left"/>
      <w:pPr>
        <w:widowControl w:val="1"/>
        <w:tabs>
          <w:tab w:leader="none" w:pos="0" w:val="left"/>
        </w:tabs>
        <w:ind w:hanging="480"/>
      </w:pPr>
    </w:lvl>
    <w:lvl w:ilvl="1">
      <w:start w:val="1"/>
      <w:numFmt w:val="decimal"/>
      <w:lvlText w:val="15.%2."/>
      <w:lvlJc w:val="left"/>
      <w:pPr>
        <w:widowControl w:val="1"/>
        <w:tabs>
          <w:tab w:leader="none" w:pos="0" w:val="left"/>
        </w:tabs>
        <w:ind w:hanging="48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abstractNum w:abstractNumId="10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  <w:sz w:val="24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11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  <w:sz w:val="24"/>
      </w:rPr>
    </w:lvl>
    <w:lvl w:ilvl="1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12">
    <w:lvl w:ilvl="0">
      <w:start w:val="1"/>
      <w:numFmt w:val="bullet"/>
      <w:suff w:val="space"/>
      <w:lvlText w:val="–"/>
      <w:lvlJc w:val="left"/>
      <w:pPr>
        <w:widowControl w:val="1"/>
        <w:tabs>
          <w:tab w:leader="none" w:pos="0" w:val="left"/>
        </w:tabs>
        <w:ind w:hanging="360"/>
      </w:pPr>
      <w:rPr>
        <w:rFonts w:ascii="XO Thames" w:hAnsi="XO Thame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/>
      </w:pPr>
      <w:rPr>
        <w:rFonts w:ascii="Wingdings" w:hAnsi="Wingdings"/>
      </w:rPr>
    </w:lvl>
  </w:abstractNum>
  <w:abstractNum w:abstractNumId="13">
    <w:lvl w:ilvl="0">
      <w:start w:val="1"/>
      <w:numFmt w:val="bullet"/>
      <w:suff w:val="space"/>
      <w:lvlText w:val=""/>
      <w:lvlJc w:val="left"/>
      <w:pPr>
        <w:widowControl w:val="1"/>
        <w:tabs>
          <w:tab w:leader="none" w:pos="0" w:val="left"/>
        </w:tabs>
        <w:ind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1567" w:val="left"/>
        </w:tabs>
        <w:ind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855" w:val="left"/>
        </w:tabs>
        <w:ind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1800" w:val="left"/>
        </w:tabs>
        <w:ind w:hanging="64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6" w:type="paragraph">
    <w:name w:val="toc 2"/>
    <w:next w:val="Style_1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1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4" w:type="paragraph">
    <w:name w:val="heading 1"/>
    <w:next w:val="Style_1"/>
    <w:link w:val="Style_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_ch" w:type="character">
    <w:name w:val="heading 1"/>
    <w:link w:val="Style_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5" w:type="paragraph">
    <w:name w:val="Title"/>
    <w:next w:val="Style_1"/>
    <w:link w:val="Style_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_ch" w:type="character">
    <w:name w:val="Title"/>
    <w:link w:val="Style_5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" w:type="paragraph">
    <w:name w:val="heading 2"/>
    <w:next w:val="Style_1"/>
    <w:link w:val="Style_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_ch" w:type="character">
    <w:name w:val="heading 2"/>
    <w:link w:val="Style_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terms:modified xsi:type="dcterms:W3CDTF">2026-06-15T12:25:03Z</dcterms:modified>
</cp:coreProperties>
</file>