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jc w:val="center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  <w:sz w:val="32"/>
          <w:szCs w:val="32"/>
        </w:rPr>
        <w:t xml:space="preserve">Технические требования на оказание услуг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  <w:sz w:val="32"/>
        </w:rPr>
        <w:t xml:space="preserve"> </w:t>
      </w:r>
      <w:r>
        <w:rPr>
          <w:rFonts w:ascii="Times New Roman" w:hAnsi="Times New Roman" w:eastAsia="Tempora LGC Uni" w:cs="Tempora LGC Uni"/>
          <w:b/>
          <w:sz w:val="32"/>
        </w:rPr>
        <w:t xml:space="preserve">«ОКПД2 77.39.19.129 Аренда и обслуживание поломоечных машин для нужд АО «ВНИИГ им. Б.Е. Веденеева» по адресу: г. Санкт-Петербург, ул. Гжатская, д.21»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  <w:sz w:val="32"/>
        </w:rPr>
        <w:t xml:space="preserve">Лот №________________2027-ВНИИГ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keepLines/>
        <w:keepNext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keepLines/>
        <w:keepNext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keepLines/>
        <w:keepNext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br w:type="page" w:clear="all"/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center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СОДЕРЖАНИЕ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1 Общие сведения........................................................................................................................................................3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Обозначения и сокращения...........................................................................................................................3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Наименование закупаемой продукции.........................................................................................................3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Цель оказания услуг.......................................................................................................................................3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numPr>
          <w:ilvl w:val="1"/>
          <w:numId w:val="5"/>
        </w:numPr>
        <w:contextualSpacing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Существующее положение............................................................................................................................3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Таблица 1. Перечень объектов заказчика</w:t>
      </w:r>
      <w:r>
        <w:rPr>
          <w:rFonts w:ascii="Times New Roman" w:hAnsi="Times New Roman" w:eastAsia="Tempora LGC Uni" w:cs="Tempora LGC Uni"/>
        </w:rPr>
        <w:t xml:space="preserve">............................................................................................................3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1.</w:t>
      </w:r>
      <w:r>
        <w:rPr>
          <w:rFonts w:ascii="Times New Roman" w:hAnsi="Times New Roman" w:eastAsia="Tempora LGC Uni" w:cs="Tempora LGC Uni"/>
        </w:rPr>
        <w:t xml:space="preserve">5        Информация в отношении исполнения договора, которая должна быть учтена при подготовке заявки...................................................................................................................................................................................3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1.6        Иные требования и сведения общего характера.........................................................................................4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2 Требования к продукции..........................................................................................................................................4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2.1        Требования к объемам и срокам оказания услуг.........................................................................................4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2.1.1     Требования к перечню и объему услуг........................................................................................................4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Таблица 2 Перечень и объем оказываемых услуг</w:t>
      </w:r>
      <w:r>
        <w:rPr>
          <w:rFonts w:ascii="Times New Roman" w:hAnsi="Times New Roman" w:eastAsia="Tempora LGC Uni" w:cs="Tempora LGC Uni"/>
        </w:rPr>
        <w:t xml:space="preserve">..............................................................................................4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2.1.2     Требования к срокам оказания услуг...........................................................................................................4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Таблица 3 Требования к срокам оказания услуг</w:t>
      </w:r>
      <w:r>
        <w:rPr>
          <w:rFonts w:ascii="Times New Roman" w:hAnsi="Times New Roman" w:eastAsia="Tempora LGC Uni" w:cs="Tempora LGC Uni"/>
        </w:rPr>
        <w:t xml:space="preserve">................................................................................................4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2.2        Требования к качеству услуг.........................................................................................................................6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Таблица 4 Требования к качеству услуг</w:t>
      </w:r>
      <w:r>
        <w:rPr>
          <w:rFonts w:ascii="Times New Roman" w:hAnsi="Times New Roman" w:eastAsia="Tempora LGC Uni" w:cs="Tempora LGC Uni"/>
        </w:rPr>
        <w:t xml:space="preserve">...............................................................................................................6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3 Требования к документации по ценообразованию на этапе закупки..................................................................9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4 Требования к документации по ценообразованию на этапе заключения договора...........................................9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5 Приложения..............................................................................................................................................................9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72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Приложение № 1...........................................................................................................................................10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72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  <w:t xml:space="preserve">Приложение № 2...........................................................................................................................................11</w:t>
      </w:r>
      <w:r>
        <w:rPr>
          <w:rFonts w:ascii="Times New Roman" w:hAnsi="Times New Roman"/>
        </w:rPr>
      </w:r>
    </w:p>
    <w:p>
      <w:pPr>
        <w:ind w:left="720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  <w:t xml:space="preserve">Приложение № 3...........................................................................................................................................12</w:t>
      </w:r>
      <w:r>
        <w:br w:type="page" w:clear="all"/>
      </w:r>
      <w:r>
        <w:rPr>
          <w:rFonts w:ascii="Times New Roman" w:hAnsi="Times New Roman"/>
        </w:rPr>
      </w:r>
      <w:r/>
    </w:p>
    <w:p>
      <w:pPr>
        <w:pStyle w:val="785"/>
        <w:numPr>
          <w:ilvl w:val="1"/>
          <w:numId w:val="1"/>
        </w:numPr>
        <w:jc w:val="center"/>
        <w:spacing w:before="0" w:after="0" w:line="17" w:lineRule="atLeast"/>
        <w:rPr>
          <w:rFonts w:ascii="Times New Roman" w:hAnsi="Times New Roman"/>
        </w:rPr>
      </w:pPr>
      <w:r/>
      <w:bookmarkStart w:id="0" w:name="_Toc123112163"/>
      <w:r>
        <w:rPr>
          <w:rFonts w:ascii="Times New Roman" w:hAnsi="Times New Roman" w:eastAsia="Tempora LGC Uni" w:cs="Tempora LGC Uni"/>
          <w:i w:val="0"/>
        </w:rPr>
        <w:t xml:space="preserve">Общие сведения</w:t>
      </w:r>
      <w:bookmarkEnd w:id="0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numPr>
          <w:ilvl w:val="1"/>
          <w:numId w:val="2"/>
        </w:numPr>
        <w:spacing w:before="0" w:after="0" w:line="17" w:lineRule="atLeast"/>
        <w:rPr>
          <w:rFonts w:ascii="Times New Roman" w:hAnsi="Times New Roman"/>
        </w:rPr>
      </w:pPr>
      <w:r/>
      <w:bookmarkStart w:id="1" w:name="_Toc123112164"/>
      <w:r>
        <w:rPr>
          <w:rFonts w:ascii="Times New Roman" w:hAnsi="Times New Roman" w:eastAsia="Tempora LGC Uni" w:cs="Tempora LGC Uni"/>
          <w:i w:val="0"/>
          <w:lang w:val="ru-RU"/>
        </w:rPr>
        <w:t xml:space="preserve">Обозначения и сокращения</w:t>
      </w:r>
      <w:bookmarkEnd w:id="1"/>
      <w:r>
        <w:rPr>
          <w:rFonts w:ascii="Times New Roman" w:hAnsi="Times New Roman" w:eastAsia="Tempora LGC Uni" w:cs="Tempora LGC Uni"/>
          <w:i w:val="0"/>
          <w:lang w:val="ru-RU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ГОСТ  – Государственный стандарт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ФЗ - Федеральный закон.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2" w:name="_Toc123112165"/>
      <w:r>
        <w:rPr>
          <w:rFonts w:ascii="Times New Roman" w:hAnsi="Times New Roman" w:eastAsia="Tempora LGC Uni" w:cs="Tempora LGC Uni"/>
          <w:i w:val="0"/>
          <w:lang w:val="ru-RU"/>
        </w:rPr>
        <w:t xml:space="preserve">1.2. Наименование закупаемой продукции</w:t>
      </w:r>
      <w:bookmarkEnd w:id="2"/>
      <w:r>
        <w:rPr>
          <w:rFonts w:ascii="Times New Roman" w:hAnsi="Times New Roman" w:eastAsia="Tempora LGC Uni" w:cs="Tempora LGC Uni"/>
          <w:i w:val="0"/>
          <w:lang w:val="ru-RU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«ОКПД2 77.39.19.129 Аренда и обслуживание поломоечных машин для нужд АО «ВНИИГ им. Б.Е. Веденеева» по адресу6 г. Санкт-Петербург, ул. Гжатская, д. 21 ».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3" w:name="_Toc123112166"/>
      <w:r>
        <w:rPr>
          <w:rFonts w:ascii="Times New Roman" w:hAnsi="Times New Roman" w:eastAsia="Tempora LGC Uni" w:cs="Tempora LGC Uni"/>
          <w:i w:val="0"/>
          <w:lang w:val="ru-RU"/>
        </w:rPr>
        <w:t xml:space="preserve">1.3. Цель оказания услуг</w:t>
      </w:r>
      <w:bookmarkEnd w:id="3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Цель оказания услуг – обеспечение поломоечными машинами </w:t>
      </w:r>
      <w:r>
        <w:rPr>
          <w:rFonts w:ascii="Times New Roman" w:hAnsi="Times New Roman" w:eastAsia="Tempora LGC Uni" w:cs="Tempora LGC Uni"/>
        </w:rPr>
        <w:t xml:space="preserve">помещений </w:t>
      </w:r>
      <w:r>
        <w:rPr>
          <w:rFonts w:ascii="Times New Roman" w:hAnsi="Times New Roman" w:eastAsia="Tempora LGC Uni" w:cs="Tempora LGC Uni"/>
        </w:rPr>
        <w:t xml:space="preserve">лабораторий Общества по адресу: </w:t>
      </w:r>
      <w:r>
        <w:rPr>
          <w:rFonts w:ascii="Times New Roman" w:hAnsi="Times New Roman" w:eastAsia="Tempora LGC Uni" w:cs="Tempora LGC Uni"/>
          <w:sz w:val="24"/>
          <w:szCs w:val="24"/>
        </w:rPr>
        <w:t xml:space="preserve">г. Санкт-Петербург, ул. Гжатская, д. 21, литера А, Г для поддержания в санитарно-гигиеническом состоянии, соответствующем требованиям нормативных правовых актов Российской Федерации (далее – Услуги).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4" w:name="_Toc123112167"/>
      <w:r>
        <w:rPr>
          <w:rFonts w:ascii="Times New Roman" w:hAnsi="Times New Roman" w:eastAsia="Tempora LGC Uni" w:cs="Tempora LGC Uni"/>
          <w:i w:val="0"/>
          <w:lang w:val="ru-RU"/>
        </w:rPr>
        <w:t xml:space="preserve">1.4. Существующее положение</w:t>
      </w:r>
      <w:bookmarkEnd w:id="4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5" w:name="_Toc54643699"/>
      <w:r/>
      <w:bookmarkStart w:id="6" w:name="_Toc123112168"/>
      <w:r>
        <w:rPr>
          <w:rFonts w:ascii="Times New Roman" w:hAnsi="Times New Roman" w:eastAsia="Tempora LGC Uni" w:cs="Tempora LGC Uni"/>
          <w:i w:val="0"/>
          <w:lang w:val="ru-RU"/>
        </w:rPr>
        <w:t xml:space="preserve">Таблица 1. Перечень объектов заказчика</w:t>
      </w:r>
      <w:bookmarkEnd w:id="5"/>
      <w:r/>
      <w:bookmarkEnd w:id="6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91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2013"/>
        <w:gridCol w:w="3122"/>
        <w:gridCol w:w="16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Расположение объекта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eastAsia="Tempora LGC Uni" w:cs="Tempora LGC Uni"/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2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Наименование основного средства </w:t>
              <w:br/>
              <w:t xml:space="preserve">(в отношении которого оказываются услуги)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Примечания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2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3"/>
              </w:numPr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195220, г. Санкт-Петербург, ул. Гжатская, д. 21, литера 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2" w:type="dxa"/>
            <w:vAlign w:val="center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Кадастровый номер 78:10:0005208:1029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783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3"/>
              </w:numPr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195220, г. Санкт-Петербург, ул. Гжатская, д. 21, литера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2" w:type="dxa"/>
            <w:vAlign w:val="center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Кадастровый номер 78:10:0005208:1026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783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85"/>
        <w:spacing w:before="0" w:after="0" w:line="17" w:lineRule="atLeast"/>
        <w:rPr>
          <w:rFonts w:ascii="Times New Roman" w:hAnsi="Times New Roman" w:eastAsia="Tempora LGC Uni" w:cs="Tempora LGC Uni"/>
          <w:bCs w:val="0"/>
          <w:i w:val="0"/>
          <w:highlight w:val="none"/>
          <w:lang w:val="ru-RU"/>
        </w:rPr>
      </w:pPr>
      <w:r/>
      <w:bookmarkStart w:id="7" w:name="_Toc123112169"/>
      <w:r>
        <w:rPr>
          <w:rFonts w:ascii="Times New Roman" w:hAnsi="Times New Roman" w:eastAsia="Tempora LGC Uni" w:cs="Tempora LGC Uni"/>
          <w:i w:val="0"/>
          <w:lang w:val="ru-RU"/>
        </w:rPr>
        <w:t xml:space="preserve">1.5. Информация в отношении исполнения договора, </w:t>
      </w:r>
      <w:bookmarkStart w:id="8" w:name="_Hlk46492347"/>
      <w:r>
        <w:rPr>
          <w:rFonts w:ascii="Times New Roman" w:hAnsi="Times New Roman" w:eastAsia="Tempora LGC Uni" w:cs="Tempora LGC Uni"/>
          <w:i w:val="0"/>
          <w:lang w:val="ru-RU"/>
        </w:rPr>
        <w:t xml:space="preserve">которая должна быть учтена при подготовке заявки </w:t>
      </w:r>
      <w:bookmarkEnd w:id="8"/>
      <w:r>
        <w:rPr>
          <w:rFonts w:ascii="Times New Roman" w:hAnsi="Times New Roman" w:eastAsia="Tempora LGC Uni" w:cs="Tempora LGC Uni"/>
          <w:i w:val="0"/>
          <w:lang w:val="ru-RU"/>
        </w:rPr>
        <w:t xml:space="preserve">(в том числе перечень ресурсов, услуг и документов, предоставляемых заказчиком на этапе исполнения договора)</w:t>
      </w:r>
      <w:bookmarkEnd w:id="7"/>
      <w:r>
        <w:rPr>
          <w:rFonts w:ascii="Times New Roman" w:hAnsi="Times New Roman" w:eastAsia="Tempora LGC Uni" w:cs="Tempora LGC Uni"/>
          <w:i w:val="0"/>
          <w:lang w:val="ru-RU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 w:eastAsia="Tempora LGC Uni" w:cs="Tempora LGC Uni"/>
          <w:bCs w:val="0"/>
          <w:i w:val="0"/>
          <w:highlight w:val="none"/>
          <w:lang w:val="ru-RU"/>
        </w:rPr>
      </w:r>
    </w:p>
    <w:p>
      <w:pPr>
        <w:pStyle w:val="785"/>
        <w:spacing w:before="0" w:after="0" w:line="17" w:lineRule="atLeas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     Контактное лицо – начальник Отдела хозяйственного обеспечения АО «ВНИИГ им. Б.Е Веденеева» Джохадзе Наталия Сергеевна, телефон (812) 535-98-47 (с 9 00 до 12 00, с13 00 до 16 00).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 w:line="17" w:lineRule="atLeas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 Ответственное лицо Заказчика обязано сопровождать Исполнителя на объекте (-ах).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 w:line="17" w:lineRule="atLeas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В целях информационной безопасности Стороны обязуются: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 w:line="17" w:lineRule="atLeas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 использовать отправку электронных писем с корпоративных почтовых доменов @vniig.ru и @ rushydro.ru размером не более 15 Мб, исключить использования общедоступных почтовых служб, таких как mail.ru, Yandex.ru, gmail.com, Hotmail.com, outlook.com и т.п.;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 w:line="17" w:lineRule="atLeas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 обмен файлов больших объемов осуществлять через облачные хранилища расположенные на территории Заказчика https://cloud.vniig.ru/ или Исполнителя, а так же исключить передачу файлов больших объемов через общедоступные облачные сервисы таких как  яндекс дис</w:t>
      </w:r>
      <w:r>
        <w:rPr>
          <w:rFonts w:ascii="Times New Roman" w:hAnsi="Times New Roman"/>
          <w:sz w:val="22"/>
          <w:szCs w:val="22"/>
          <w:highlight w:val="none"/>
        </w:rPr>
        <w:t xml:space="preserve">к, google диск, облако mail.ru и т.п. 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5"/>
        <w:spacing w:before="0" w:after="0" w:line="17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 Проведение видеоконференций, совещаний (ВКС) осуществлять на оборудовании Заказчика или Исполнителя, при этом запрещается использование сервисов ZOOM, Skype или иных, располагающихся на иностранных серверах и находящихся за пределами территории Российской</w:t>
      </w:r>
      <w:r>
        <w:rPr>
          <w:rFonts w:ascii="Times New Roman" w:hAnsi="Times New Roman"/>
          <w:sz w:val="22"/>
          <w:szCs w:val="22"/>
          <w:highlight w:val="none"/>
        </w:rPr>
        <w:t xml:space="preserve"> Федерации.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783"/>
        <w:jc w:val="both"/>
        <w:spacing w:before="0" w:after="0" w:line="17" w:lineRule="atLeast"/>
        <w:tabs>
          <w:tab w:val="clear" w:pos="708" w:leader="none"/>
          <w:tab w:val="left" w:pos="1134" w:leader="none"/>
        </w:tabs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9" w:name="_Toc123112170"/>
      <w:r>
        <w:rPr>
          <w:rFonts w:ascii="Times New Roman" w:hAnsi="Times New Roman" w:eastAsia="Tempora LGC Uni" w:cs="Tempora LGC Uni"/>
          <w:i w:val="0"/>
          <w:lang w:val="ru-RU"/>
        </w:rPr>
        <w:t xml:space="preserve">1.6. Иные требования и сведения общего характера</w:t>
      </w:r>
      <w:bookmarkEnd w:id="9"/>
      <w:r>
        <w:rPr>
          <w:rFonts w:ascii="Times New Roman" w:hAnsi="Times New Roman" w:eastAsia="Tempora LGC Uni" w:cs="Tempora LGC Uni"/>
          <w:i w:val="0"/>
          <w:lang w:val="ru-RU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after="0" w:afterAutospacing="0" w:line="240" w:lineRule="auto"/>
        <w:rPr>
          <w:rFonts w:ascii="Times New Roman" w:hAnsi="Times New Roman" w:eastAsia="Arial Unicode MS" w:cs="Times New Roman"/>
          <w:color w:val="000000"/>
          <w:sz w:val="22"/>
          <w:szCs w:val="22"/>
        </w:rPr>
      </w:pPr>
      <w:r>
        <w:rPr>
          <w:rFonts w:ascii="Times New Roman" w:hAnsi="Times New Roman" w:eastAsia="Arial Unicode MS" w:cs="Times New Roman"/>
          <w:color w:val="000000"/>
          <w:lang w:eastAsia="ru-RU"/>
        </w:rPr>
      </w:r>
      <w:r>
        <w:rPr>
          <w:rFonts w:ascii="Times New Roman" w:hAnsi="Times New Roman" w:eastAsia="Calibri" w:cs="Times New Roman"/>
          <w:color w:val="000000"/>
          <w:sz w:val="22"/>
          <w:szCs w:val="22"/>
        </w:rPr>
        <w:t xml:space="preserve">     Для взаимодействия с Заказчиком Исполнитель обязан в течение 1 (одного) календарного дня с даты заключения Контракта наз</w:t>
      </w:r>
      <w:r>
        <w:rPr>
          <w:rFonts w:ascii="Times New Roman" w:hAnsi="Times New Roman" w:eastAsia="Calibri" w:cs="Times New Roman"/>
          <w:color w:val="000000"/>
          <w:sz w:val="22"/>
          <w:szCs w:val="22"/>
        </w:rPr>
        <w:t xml:space="preserve">начить ответственное контактное лицо, предоставить номера телефонных линий диспетчерской службы выделить адрес электронной почты для приема данных (запросов, писем) в электронной форме. Исполнитель должен за свой счет и в полном объеме обеспечивать</w:t>
      </w:r>
      <w:r>
        <w:rPr>
          <w:rFonts w:ascii="Times New Roman" w:hAnsi="Times New Roman" w:eastAsia="Calibri" w:cs="Times New Roman"/>
          <w:color w:val="000000"/>
          <w:sz w:val="22"/>
          <w:szCs w:val="22"/>
        </w:rPr>
        <w:t xml:space="preserve"> диспетчерское обслуживание техники, при этом диспетчерская служба должна быть обеспечена достаточным количеством средств телефонной связи, а максимальное время ожидания ответа оператора не должно превышать 5 (пяти) минут. Об изменении в контактной </w:t>
      </w:r>
      <w:r>
        <w:rPr>
          <w:rFonts w:ascii="Times New Roman" w:hAnsi="Times New Roman" w:eastAsia="Calibri" w:cs="Times New Roman"/>
          <w:color w:val="000000"/>
          <w:sz w:val="22"/>
          <w:szCs w:val="22"/>
        </w:rPr>
        <w:t xml:space="preserve">информации ответственного лица Исполнитель должен уведомить Заказчика в течение 1 (одного) рабочего дня со дня возникновения таких изменений. Диспетчерская служба Исполнителя должна постоянно находиться на связи с обслуживающим персоналом Исполнителя и ответственным лицом Заказчика.</w:t>
      </w:r>
      <w:r>
        <w:rPr>
          <w:rFonts w:ascii="Times New Roman" w:hAnsi="Times New Roman" w:eastAsia="Arial Unicode MS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2"/>
          <w:szCs w:val="22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numPr>
          <w:ilvl w:val="1"/>
          <w:numId w:val="1"/>
        </w:numPr>
        <w:jc w:val="center"/>
        <w:spacing w:before="0" w:after="0" w:line="17" w:lineRule="atLeast"/>
        <w:rPr>
          <w:rFonts w:ascii="Times New Roman" w:hAnsi="Times New Roman"/>
        </w:rPr>
      </w:pPr>
      <w:r/>
      <w:bookmarkStart w:id="10" w:name="_Toc51339693"/>
      <w:r/>
      <w:bookmarkStart w:id="11" w:name="_Toc54643702"/>
      <w:r/>
      <w:bookmarkStart w:id="12" w:name="_Toc123112171"/>
      <w:r>
        <w:rPr>
          <w:rFonts w:ascii="Times New Roman" w:hAnsi="Times New Roman" w:eastAsia="Tempora LGC Uni" w:cs="Tempora LGC Uni"/>
          <w:i w:val="0"/>
        </w:rPr>
        <w:t xml:space="preserve">Требования к продукции</w:t>
      </w:r>
      <w:bookmarkEnd w:id="10"/>
      <w:r/>
      <w:bookmarkEnd w:id="11"/>
      <w:r/>
      <w:bookmarkEnd w:id="12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numPr>
          <w:ilvl w:val="1"/>
          <w:numId w:val="3"/>
        </w:numPr>
        <w:spacing w:before="0" w:after="0" w:line="17" w:lineRule="atLeast"/>
        <w:rPr>
          <w:rFonts w:ascii="Times New Roman" w:hAnsi="Times New Roman"/>
        </w:rPr>
      </w:pPr>
      <w:r/>
      <w:bookmarkStart w:id="13" w:name="_Toc54643703"/>
      <w:r/>
      <w:bookmarkStart w:id="14" w:name="_Toc123112172"/>
      <w:r>
        <w:rPr>
          <w:rFonts w:ascii="Times New Roman" w:hAnsi="Times New Roman" w:eastAsia="Tempora LGC Uni" w:cs="Tempora LGC Uni"/>
          <w:i w:val="0"/>
          <w:lang w:val="ru-RU"/>
        </w:rPr>
        <w:t xml:space="preserve">Требования к объемам и срокам оказания услуг</w:t>
      </w:r>
      <w:bookmarkEnd w:id="13"/>
      <w:r/>
      <w:bookmarkEnd w:id="14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ind w:left="360"/>
        <w:spacing w:before="0" w:after="0" w:line="17" w:lineRule="atLeast"/>
        <w:rPr>
          <w:rFonts w:ascii="Times New Roman" w:hAnsi="Times New Roman" w:eastAsia="Tempora LGC Uni" w:cs="Tempora LGC Uni"/>
          <w:lang w:val="ru-RU"/>
        </w:rPr>
      </w:pPr>
      <w:r>
        <w:rPr>
          <w:rFonts w:ascii="Times New Roman" w:hAnsi="Times New Roman" w:eastAsia="Tempora LGC Uni" w:cs="Tempora LGC Uni"/>
          <w:lang w:val="ru-RU"/>
        </w:rPr>
      </w:r>
      <w:r>
        <w:rPr>
          <w:rFonts w:ascii="Times New Roman" w:hAnsi="Times New Roman" w:eastAsia="Tempora LGC Uni" w:cs="Tempora LGC Uni"/>
          <w:lang w:val="ru-RU"/>
        </w:rPr>
      </w:r>
      <w:r>
        <w:rPr>
          <w:rFonts w:ascii="Times New Roman" w:hAnsi="Times New Roman" w:eastAsia="Tempora LGC Uni" w:cs="Tempora LGC Uni"/>
          <w:lang w:val="ru-RU"/>
        </w:rPr>
      </w:r>
    </w:p>
    <w:p>
      <w:pPr>
        <w:pStyle w:val="785"/>
        <w:numPr>
          <w:ilvl w:val="2"/>
          <w:numId w:val="3"/>
        </w:numPr>
        <w:spacing w:before="0" w:after="0" w:line="17" w:lineRule="atLeast"/>
        <w:rPr>
          <w:rFonts w:ascii="Times New Roman" w:hAnsi="Times New Roman"/>
        </w:rPr>
      </w:pPr>
      <w:r/>
      <w:bookmarkStart w:id="15" w:name="_Toc54643704"/>
      <w:r/>
      <w:bookmarkStart w:id="16" w:name="_Toc123112173"/>
      <w:r>
        <w:rPr>
          <w:rFonts w:ascii="Times New Roman" w:hAnsi="Times New Roman" w:eastAsia="Tempora LGC Uni" w:cs="Tempora LGC Uni"/>
          <w:i w:val="0"/>
          <w:lang w:val="ru-RU"/>
        </w:rPr>
        <w:t xml:space="preserve">Требования к перечню и объему услуг</w:t>
      </w:r>
      <w:bookmarkEnd w:id="15"/>
      <w:r/>
      <w:bookmarkEnd w:id="16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spacing w:before="0" w:after="0" w:line="17" w:lineRule="atLeast"/>
        <w:rPr>
          <w:rFonts w:ascii="Times New Roman" w:hAnsi="Times New Roman" w:eastAsia="Tempora LGC Uni" w:cs="Tempora LGC Uni"/>
          <w:lang w:val="ru-RU"/>
        </w:rPr>
      </w:pPr>
      <w:r>
        <w:rPr>
          <w:rFonts w:ascii="Times New Roman" w:hAnsi="Times New Roman" w:eastAsia="Tempora LGC Uni" w:cs="Tempora LGC Uni"/>
          <w:lang w:val="ru-RU"/>
        </w:rPr>
      </w:r>
      <w:r>
        <w:rPr>
          <w:rFonts w:ascii="Times New Roman" w:hAnsi="Times New Roman" w:eastAsia="Tempora LGC Uni" w:cs="Tempora LGC Uni"/>
          <w:lang w:val="ru-RU"/>
        </w:rPr>
      </w:r>
      <w:r>
        <w:rPr>
          <w:rFonts w:ascii="Times New Roman" w:hAnsi="Times New Roman" w:eastAsia="Tempora LGC Uni" w:cs="Tempora LGC Uni"/>
          <w:lang w:val="ru-RU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i w:val="0"/>
          <w:lang w:val="ru-RU"/>
        </w:rPr>
        <w:t xml:space="preserve">Таблица 2. Перечень и объем оказываемых услуг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tbl>
      <w:tblPr>
        <w:tblW w:w="981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9"/>
        <w:gridCol w:w="5846"/>
        <w:gridCol w:w="1416"/>
        <w:gridCol w:w="169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keepNext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center"/>
              <w:keepNext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keepNext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Наименование услуг / этапа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keepNext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keepNext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6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Аренда и обслуживание поломоечной машины </w:t>
            </w:r>
            <w:r>
              <w:rPr>
                <w:rFonts w:ascii="Times New Roman" w:hAnsi="Times New Roman" w:eastAsia="Tempora LGC Uni" w:cs="Tempora LGC Uni"/>
              </w:rPr>
              <w:t xml:space="preserve">Tennant T2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штука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85"/>
        <w:ind w:left="504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numPr>
          <w:ilvl w:val="2"/>
          <w:numId w:val="3"/>
        </w:numPr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i w:val="0"/>
          <w:lang w:val="ru-RU"/>
        </w:rPr>
        <w:t xml:space="preserve">Требования к срокам оказания услуг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Сроки оказания услуг в соответствии с пунктом 1.5 Договора. Оказание Услуг осуществляется поэтапно.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17" w:name="_Toc54643707"/>
      <w:r/>
      <w:bookmarkStart w:id="18" w:name="_Toc123112176"/>
      <w:r/>
      <w:bookmarkStart w:id="19" w:name="_Toc50125127"/>
      <w:r/>
      <w:bookmarkStart w:id="20" w:name="_Toc51339697"/>
      <w:r>
        <w:rPr>
          <w:rFonts w:ascii="Times New Roman" w:hAnsi="Times New Roman" w:eastAsia="Tempora LGC Uni" w:cs="Tempora LGC Uni"/>
          <w:i w:val="0"/>
          <w:lang w:val="ru-RU"/>
        </w:rPr>
        <w:t xml:space="preserve">Таблица 3. </w:t>
      </w:r>
      <w:bookmarkStart w:id="21" w:name="_Hlk50465284"/>
      <w:r>
        <w:rPr>
          <w:rFonts w:ascii="Times New Roman" w:hAnsi="Times New Roman" w:eastAsia="Tempora LGC Uni" w:cs="Tempora LGC Uni"/>
          <w:i w:val="0"/>
          <w:lang w:val="ru-RU"/>
        </w:rPr>
        <w:t xml:space="preserve">Требования к срокам </w:t>
      </w:r>
      <w:bookmarkEnd w:id="19"/>
      <w:r/>
      <w:bookmarkEnd w:id="20"/>
      <w:r/>
      <w:bookmarkEnd w:id="21"/>
      <w:r>
        <w:rPr>
          <w:rFonts w:ascii="Times New Roman" w:hAnsi="Times New Roman" w:eastAsia="Tempora LGC Uni" w:cs="Tempora LGC Uni"/>
          <w:i w:val="0"/>
          <w:lang w:val="ru-RU"/>
        </w:rPr>
        <w:t xml:space="preserve">оказания услуг</w:t>
      </w:r>
      <w:bookmarkEnd w:id="17"/>
      <w:r/>
      <w:bookmarkEnd w:id="18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70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4"/>
        <w:gridCol w:w="3234"/>
        <w:gridCol w:w="2651"/>
        <w:gridCol w:w="2648"/>
        <w:gridCol w:w="1618"/>
      </w:tblGrid>
      <w:tr>
        <w:tblPrEx/>
        <w:trPr>
          <w:trHeight w:val="10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ind w:left="57" w:right="57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ind w:left="57" w:right="57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ind w:right="57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</w:tr>
      <w:tr>
        <w:tblPrEx/>
        <w:trPr>
          <w:cantSplit/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Аренда и обслуживание поломоечных машин Tennant T2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11.01.2027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31.01.2027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2-й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01.02.2027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2-й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28.12.2027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01.03.2027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31.03.2027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cantSplit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4-й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01.04.2027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4-й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30.04.2027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5-й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01.05.2027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5-й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31.05.2027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6-й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01.06.2027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6-й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30.06.2027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7-й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01.07.2027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7-й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31.07.2027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8-й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01.08.2027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8-й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31.08.2027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01.09.2027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9-й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30.09.2027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01.10.2027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10-й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31.10.2027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01.11.2027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11-й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30.11.2027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1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12-й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01.12.2027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12-й Этап: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after="0" w:afterAutospacing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30.12.2027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8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footerReference w:type="default" r:id="rId9"/>
          <w:footerReference w:type="even" r:id="rId10"/>
          <w:footerReference w:type="first" r:id="rId11"/>
          <w:footnotePr/>
          <w:endnotePr/>
          <w:type w:val="nextPage"/>
          <w:pgSz w:w="11906" w:h="16838" w:orient="portrait"/>
          <w:pgMar w:top="567" w:right="851" w:bottom="992" w:left="851" w:header="0" w:footer="709" w:gutter="0"/>
          <w:cols w:num="1" w:sep="0" w:space="1701" w:equalWidth="1"/>
          <w:docGrid w:linePitch="360"/>
          <w:titlePg/>
        </w:sectPr>
      </w:pPr>
      <w:r>
        <w:br w:type="page" w:clear="all"/>
      </w:r>
      <w:r/>
    </w:p>
    <w:p>
      <w:pPr>
        <w:pStyle w:val="785"/>
        <w:numPr>
          <w:ilvl w:val="1"/>
          <w:numId w:val="3"/>
        </w:numPr>
        <w:spacing w:before="0" w:after="0" w:line="17" w:lineRule="atLeast"/>
        <w:rPr>
          <w:rFonts w:ascii="Times New Roman" w:hAnsi="Times New Roman"/>
        </w:rPr>
      </w:pPr>
      <w:r/>
      <w:bookmarkStart w:id="22" w:name="_Toc54643709"/>
      <w:r/>
      <w:bookmarkStart w:id="23" w:name="_Toc51339698"/>
      <w:r/>
      <w:bookmarkStart w:id="24" w:name="_Toc54643708"/>
      <w:r/>
      <w:bookmarkStart w:id="25" w:name="_Toc123112177"/>
      <w:r/>
      <w:bookmarkStart w:id="26" w:name="_Toc46743511"/>
      <w:r>
        <w:rPr>
          <w:rFonts w:ascii="Times New Roman" w:hAnsi="Times New Roman" w:eastAsia="Tempora LGC Uni" w:cs="Tempora LGC Uni"/>
          <w:i w:val="0"/>
          <w:lang w:val="ru-RU"/>
        </w:rPr>
        <w:t xml:space="preserve">Требования к </w:t>
      </w:r>
      <w:bookmarkEnd w:id="26"/>
      <w:r>
        <w:rPr>
          <w:rFonts w:ascii="Times New Roman" w:hAnsi="Times New Roman" w:eastAsia="Tempora LGC Uni" w:cs="Tempora LGC Uni"/>
          <w:i w:val="0"/>
          <w:lang w:val="ru-RU"/>
        </w:rPr>
        <w:t xml:space="preserve">качеству услуг</w:t>
      </w:r>
      <w:bookmarkEnd w:id="24"/>
      <w:r/>
      <w:bookmarkEnd w:id="25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spacing w:before="0" w:after="0" w:line="17" w:lineRule="atLeast"/>
        <w:rPr>
          <w:rFonts w:ascii="Times New Roman" w:hAnsi="Times New Roman"/>
        </w:rPr>
      </w:pPr>
      <w:r/>
      <w:bookmarkStart w:id="27" w:name="_Toc123112178"/>
      <w:r>
        <w:rPr>
          <w:rFonts w:ascii="Times New Roman" w:hAnsi="Times New Roman" w:eastAsia="Tempora LGC Uni" w:cs="Tempora LGC Uni"/>
          <w:i w:val="0"/>
          <w:lang w:val="ru-RU"/>
        </w:rPr>
        <w:t xml:space="preserve">Таблица 4. </w:t>
      </w:r>
      <w:r>
        <w:rPr>
          <w:rFonts w:ascii="Times New Roman" w:hAnsi="Times New Roman" w:eastAsia="Tempora LGC Uni" w:cs="Tempora LGC Uni"/>
          <w:i w:val="0"/>
          <w:iCs w:val="0"/>
          <w:sz w:val="24"/>
          <w:szCs w:val="24"/>
          <w:lang w:val="ru-RU" w:eastAsia="ru-RU"/>
        </w:rPr>
        <w:t xml:space="preserve">Требования к </w:t>
      </w:r>
      <w:bookmarkEnd w:id="23"/>
      <w:r>
        <w:rPr>
          <w:rFonts w:ascii="Times New Roman" w:hAnsi="Times New Roman" w:eastAsia="Tempora LGC Uni" w:cs="Tempora LGC Uni"/>
          <w:i w:val="0"/>
          <w:iCs w:val="0"/>
          <w:sz w:val="24"/>
          <w:szCs w:val="24"/>
          <w:lang w:val="ru-RU" w:eastAsia="ru-RU"/>
        </w:rPr>
        <w:t xml:space="preserve">качеству услуг</w:t>
      </w:r>
      <w:bookmarkEnd w:id="22"/>
      <w:r/>
      <w:bookmarkEnd w:id="27"/>
      <w:r>
        <w:rPr>
          <w:rFonts w:ascii="Times New Roman" w:hAnsi="Times New Roman" w:eastAsia="Tempora LGC Uni" w:cs="Tempora LGC Uni"/>
          <w:i w:val="0"/>
          <w:iCs w:val="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  <w:bCs/>
          <w:sz w:val="24"/>
          <w:szCs w:val="24"/>
        </w:rPr>
        <w:t xml:space="preserve">Наименование этапа услуг (позиция № 1 Таблицы 2):  </w:t>
      </w:r>
      <w:r>
        <w:rPr>
          <w:rFonts w:ascii="Times New Roman" w:hAnsi="Times New Roman" w:eastAsia="Tempora LGC Uni" w:cs="Tempora LGC Uni"/>
          <w:b/>
          <w:sz w:val="24"/>
        </w:rPr>
        <w:t xml:space="preserve">аренда и обслуживание поломоечных машин для нужд</w:t>
      </w:r>
      <w:r>
        <w:rPr>
          <w:rFonts w:ascii="Times New Roman" w:hAnsi="Times New Roman" w:eastAsia="Tempora LGC Uni" w:cs="Tempora LGC Uni"/>
        </w:rPr>
        <w:t xml:space="preserve"> </w:t>
      </w:r>
      <w:r>
        <w:rPr>
          <w:rFonts w:ascii="Times New Roman" w:hAnsi="Times New Roman" w:eastAsia="Tempora LGC Uni" w:cs="Tempora LGC Uni"/>
          <w:b/>
          <w:bCs/>
          <w:sz w:val="24"/>
          <w:szCs w:val="24"/>
        </w:rPr>
        <w:t xml:space="preserve">АО «ВНИИГ им. Б.Е. Веденеева»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0742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"/>
        <w:gridCol w:w="2976"/>
        <w:gridCol w:w="6803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Наименование параметра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Требование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/>
            <w:bookmarkStart w:id="28" w:name="_Toc53499667"/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1</w:t>
            </w:r>
            <w:bookmarkEnd w:id="28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оказанию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Общие требования к оказанию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Перечень выполняемых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Согласно перечню наименования услуг, указанных в таблице № 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Периодичность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ind w:right="20" w:firstLine="28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  <w:suppressLineNumbers w:val="0"/>
            </w:pP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Периодичность оказания услуг по аренде и обслуживанию поломоечных машин указана в таблице № 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Соблюдение при выполнении работ норм и правил нормативно-технических документов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ind w:right="20" w:hanging="36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При оказании услуги Исполнитель обязан соблюдать все нормативно-правовые документы, принятые на территории РФ, регламентирующи</w:t>
            </w: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е оказание услуг по предмету настоящего договора. Услуги должны соответствовать санитарными нормами, и требованиями соответствующих действующих нормативно-правовых документов, принятых на территории РФ, регламентирующих оказание данной услуги,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- Федеральному закону от 30.03.1999 № 52-ФЗ «О санитарно-эпидемиологическом благополучии населения»;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-   Федеральному закону от 10.01.2002 № 7-ФЗ «Об охране окружающей среды»;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0"/>
              <w:numPr>
                <w:ilvl w:val="0"/>
                <w:numId w:val="0"/>
              </w:numPr>
              <w:ind w:left="0" w:right="0" w:firstLine="0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eastAsia="Tempora LGC Uni" w:cs="Tempora LGC Uni"/>
                <w:sz w:val="22"/>
              </w:rPr>
              <w:t xml:space="preserve">- Федеральному закону от 30.12.2009 № 384-Ф3 «Технический регламент о безопасности зданий и сооружений»;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empora LGC Uni" w:cs="Tempora LGC Uni"/>
                <w:sz w:val="22"/>
              </w:rPr>
              <w:t xml:space="preserve">Федеральному закону от 21.12.1994 № 69-ФЗ «О пожарной безопасности»;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</w:rPr>
              <w:t xml:space="preserve">- ГОСТу 12.1.004-91 Межгосударственный стандарт. Система стандартов безопасности труда. Пожарная безопасность. Общие требования. Утверждены постановлением Госстандарта СССР от 14.06.1991 № 875, </w:t>
            </w:r>
            <w:r>
              <w:rPr>
                <w:rFonts w:eastAsia="Tempora LGC Uni" w:cs="Tempora LGC Uni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а также иным нормативным правовым актам Российской Федерации и города Санкт-Петербурга, нормам и правилам, техническим документам, обязательными и рекомендуемыми к применению при оказании услуг.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Cs/>
                <w:sz w:val="22"/>
                <w:szCs w:val="24"/>
                <w:lang w:eastAsia="ru-RU"/>
              </w:rPr>
              <w:t xml:space="preserve">Оказываемые услуги должны соответствовать требованиям действующего Законодательства и должны отвечать требованиям качества, безопасности жизни и здоровья, охраны окружающе</w:t>
            </w:r>
            <w:r>
              <w:rPr>
                <w:rFonts w:ascii="Times New Roman" w:hAnsi="Times New Roman" w:eastAsia="Tempora LGC Uni" w:cs="Tempora LGC Uni"/>
                <w:bCs/>
                <w:sz w:val="22"/>
                <w:szCs w:val="24"/>
                <w:lang w:eastAsia="ru-RU"/>
              </w:rPr>
              <w:t xml:space="preserve">й среды (санитарным нормам и правилам, государственным стандартам), а также требованиям сертификации, безопасности.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способам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empora LGC Uni" w:cs="Tempora LGC Uni"/>
                <w:szCs w:val="24"/>
              </w:rPr>
              <w:t xml:space="preserve">ребование к способам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процедурам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Организационно-технические мероприятия по допуску персонала Исполнителя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Допуск на объекты Заказчика осуществляется в соответствии с установленным пропускным режимом на основании Инструкции по пропускному режиму.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Исполнитель на момент заключения договора, должен представить Заказчику список сотрудников, привлечённых к оказанию услуг на данном объекте, номера и марки транспортных средств обеспечивающего непосредственную доставку.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51"/>
              <w:numPr>
                <w:ilvl w:val="0"/>
                <w:numId w:val="0"/>
              </w:numPr>
              <w:ind w:left="0" w:right="0" w:firstLine="0"/>
              <w:spacing w:before="0" w:beforeAutospacing="0" w:after="0" w:afterAutospacing="0" w:line="240" w:lineRule="auto"/>
              <w:tabs>
                <w:tab w:val="clear" w:pos="708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eastAsia="Tempora LGC Uni" w:cs="Tempora LGC Uni"/>
                <w:sz w:val="22"/>
              </w:rPr>
              <w:t xml:space="preserve">Исполнитель своеврем</w:t>
            </w:r>
            <w:r>
              <w:rPr>
                <w:rFonts w:eastAsia="Tempora LGC Uni" w:cs="Tempora LGC Uni"/>
                <w:sz w:val="22"/>
              </w:rPr>
              <w:t xml:space="preserve">енно сообщает Заказчику об изменении в составе персонала Исполнителя для прохода в здание и изменение номеров транспортных средств, обеспечивающих доставку. Заявка подаётся в письменном виде (по электронной почте, оригинал передаётся на бумажном носителе).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Допуск персонала исполнителя для оказания услуг должен осуществляться с обязательным оформлением необходимых пропусков по служебной записке (Приложение № 3).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Процедура оказания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7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empora LGC Uni" w:cs="Tempora LGC Uni"/>
                <w:i w:val="0"/>
                <w:sz w:val="22"/>
                <w:szCs w:val="24"/>
              </w:rPr>
              <w:t xml:space="preserve">Исполнитель оказывает услуги по аренде и обслуживанию поломоечных машин собственными силами и средствами. Доставка, выгрузка и размещение поломоечных машин в указанном Заказчиком месте, в том числе и при за</w:t>
            </w:r>
            <w:r>
              <w:rPr>
                <w:rFonts w:ascii="Times New Roman" w:hAnsi="Times New Roman" w:eastAsia="Tempora LGC Uni" w:cs="Tempora LGC Uni"/>
                <w:i w:val="0"/>
                <w:sz w:val="22"/>
                <w:szCs w:val="24"/>
              </w:rPr>
              <w:t xml:space="preserve">мене, осуществляется силами и за счет Исполнителя.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Передаваемое оборудование должно соответствовать техническим характеристикам согласно Приложению №1 к настоящему Техническому заданию.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47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Сервисное и плановое техническое обслуживание, предусмотренное регламентами производителя оборудования, Исполнитель осуществляет за свой счет, собственными силами и средствами по месту нахождения оборудования в период действия срока аренды.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Поддержку эксплуатационных жидкостей и смазочных материалов в установленном в руководстве по эксплуатации техники количестве, осуществляет Исполнитель своими силами и за свой счет.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Расходы по содержанию техники несет Исполнитель. Работы по обслуживанию техники не должны производиться в течение рабочей смены техники.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47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невозможности дальнейшей безопасной эксплуатации оборудования по независящим от Заказчика причинам, Исполнитель производит замену оборудования на пригодное.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47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Замененное оборудование должно иметь технические и эксплуатационные характеристики не менее и не хуже, чем у заменяемого оборудования.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47"/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Ремонт оборудования вследствие поломок и прочи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 обстоятельств, делающих невозможным дальнейшую эксплуатацию оборудования по независящим от Заказчика причинам и происшедшим не по его вине, осуществляется Исполнителем за свой счет, собственными силами и средствами, на своих производственных мощностях.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1_1654"/>
              <w:ind w:left="0" w:firstLine="0"/>
              <w:jc w:val="both"/>
              <w:spacing w:before="0" w:after="0" w:afterAutospacing="0" w:line="240" w:lineRule="auto"/>
              <w:tabs>
                <w:tab w:val="left" w:pos="-108" w:leader="none"/>
                <w:tab w:val="clear" w:pos="708" w:leader="none"/>
                <w:tab w:val="left" w:pos="960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иных случаях Стороны достигают соглашений путем переговоров и иных мероприятий, предусмотренных контрактом.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48"/>
              <w:ind w:left="0" w:firstLine="0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Момент передачи оборудования оформляется подписанием акта приема-передачи оборудования. Возврат оборудования также оформляется двухсторонним актом приема-передачи оборудования.</w:t>
            </w:r>
            <w:r>
              <w:rPr>
                <w:rStyle w:val="1_1653"/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Style w:val="1_1653"/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Style w:val="783"/>
              <w:ind w:firstLine="0"/>
              <w:jc w:val="both"/>
              <w:spacing w:after="0" w:afterAutospacing="0" w:line="240" w:lineRule="auto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Исполнитель своими силами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за свой счет обязан доставить оборудование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 адресу: г. Санкт-Петербург, ул. Гжатская, д. 21, а также осуществить своими силами и за свой счет погрузочно-разгрузочные работы, распаковку, сборку, установку, пуско-наладочные работы, ввод оборудования в эксплуатацию, инструктаж персонала Заказчика.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</w:p>
          <w:p>
            <w:pPr>
              <w:pStyle w:val="783"/>
              <w:ind w:firstLine="0"/>
              <w:jc w:val="both"/>
              <w:spacing w:after="0" w:afterAutospacing="0" w:line="240" w:lineRule="auto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При передаче и возврате оборудования производится проверка его комплектности и технический осмотр в присутствии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 представителей Сторон. В случае некомплектности или неисправности оборудования составляется двусторонний акт, который служит основанием для предъявления претензий. Если Сторона отказывается подписывать акт, об этом делается соответствующая отметка в акте.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</w:p>
          <w:p>
            <w:pPr>
              <w:pStyle w:val="783"/>
              <w:ind w:firstLine="0"/>
              <w:jc w:val="both"/>
              <w:spacing w:after="0" w:afterAutospacing="0" w:line="240" w:lineRule="auto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Исполнитель должен передать вместе с оборудованием: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</w:p>
          <w:p>
            <w:pPr>
              <w:pStyle w:val="783"/>
              <w:ind w:firstLine="0"/>
              <w:jc w:val="both"/>
              <w:spacing w:after="0" w:afterAutospacing="0" w:line="240" w:lineRule="auto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руководство (инструкцию) по эксплуат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ации на русском языке согласно требованию статьи 456 Гражданского кодекса РФ и п. 1 Постановления Правительства РФ от 15.08.1997г. № 1037 «О мерах по обеспечению наличия на ввозимые на территорию РФ непродовольственных товарах информации на русском языке».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</w:p>
          <w:p>
            <w:pPr>
              <w:pStyle w:val="783"/>
              <w:ind w:firstLine="0"/>
              <w:jc w:val="both"/>
              <w:spacing w:after="0" w:afterAutospacing="0" w:line="240" w:lineRule="auto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Исполнитель обеспечивает Заказчику возможность беспрепятственного пользования оборудованием в течение всего срока действия аренды.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Характеристика поставляемого оборудования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Предоставленная техника по своим функциональным, техническим и качественным характеристикам должна со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ответствовать требованиям, 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Приложении № 1 к Техническим требованиям.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Исполнитель должен обеспечить соответствие предоставляемой в аренду техники следующим условиям: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r>
            <w:r/>
          </w:p>
          <w:p>
            <w:pPr>
              <w:pStyle w:val="783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- техника не должна быть заложена или арестована, или являться предметом исков третьих лиц;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  <w:p>
            <w:pPr>
              <w:pStyle w:val="783"/>
              <w:jc w:val="both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- техника должна принадлежать Исполнителю на праве собственности или находиться во временном владении, на период действия Договора.</w:t>
            </w:r>
            <w:r/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</w:rPr>
              <w:t xml:space="preserve">Требования к материалам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Merge w:val="restart"/>
            <w:textDirection w:val="lrTb"/>
            <w:noWrap w:val="false"/>
          </w:tcPr>
          <w:p>
            <w:pPr>
              <w:pStyle w:val="783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Смазочные и расходные материалы, используемые в процессе эксплуатации техники и оборудования должны соответствовать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Федеральному закону от 30.03.1999 N 52-ФЗ "О санитарно-эпидемиологическом благополучии населения".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персоналу исполнителя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Требования к  персоналу исполнителя, привлекаемого к оказанию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spacing w:before="0" w:beforeAutospacing="0" w:after="0" w:afterAutospacing="0" w:line="240" w:lineRule="auto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ind w:left="57" w:right="40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Cs/>
                <w:spacing w:val="-4"/>
                <w:szCs w:val="24"/>
              </w:rPr>
              <w:t xml:space="preserve">Сотрудники Исполнителя,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beforeAutospacing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 </w:t>
            </w:r>
            <w:r>
              <w:rPr>
                <w:rFonts w:ascii="Times New Roman" w:hAnsi="Times New Roman" w:eastAsia="Tempora LGC Uni" w:cs="Tempora LGC Uni"/>
                <w:iCs/>
                <w:szCs w:val="24"/>
              </w:rPr>
              <w:t xml:space="preserve">Внешний вид персонала исполнителя, привлекаемого к оказанию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ind w:left="57" w:right="40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Cs w:val="24"/>
                <w:lang w:eastAsia="ru-RU"/>
              </w:rPr>
              <w:t xml:space="preserve">Все сотрудники Исполнителя, находящиеся на объекте Заказчика должны однозначно идентифицироваться в качестве персонала Исполнителя с помощью спецодежды, внешний вид сотрудников должен быть аккуратным и опрятным.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Требования к результатам у</w:t>
            </w: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Общие требования к результатам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Результат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jc w:val="both"/>
              <w:spacing w:before="0" w:after="0" w:afterAutospacing="0" w:line="240" w:lineRule="auto"/>
              <w:shd w:val="clear" w:color="auto" w:fill="ffffff"/>
              <w:tabs>
                <w:tab w:val="left" w:pos="567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Cs w:val="24"/>
              </w:rPr>
              <w:t xml:space="preserve">Работы по оказанию услуг, предусмотренные настоящим Техническим требованием, подлежат проверке по объему и качеству.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безопасности использования результата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bCs/>
                <w:sz w:val="24"/>
                <w:szCs w:val="24"/>
              </w:rPr>
              <w:t xml:space="preserve">Требования к приемке результата оказания у</w:t>
            </w: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beforeAutospacing="0" w:after="0" w:line="240" w:lineRule="auto"/>
              <w:widowControl w:val="off"/>
              <w:tabs>
                <w:tab w:val="left" w:pos="426" w:leader="none"/>
                <w:tab w:val="clear" w:pos="708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  <w:szCs w:val="24"/>
              </w:rPr>
              <w:t xml:space="preserve">Результат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ind w:right="6"/>
              <w:jc w:val="both"/>
              <w:spacing w:before="0" w:beforeAutospacing="0" w:after="0" w:line="240" w:lineRule="auto"/>
              <w:shd w:val="clear" w:color="auto" w:fill="ffffff"/>
              <w:widowControl w:val="off"/>
              <w:tabs>
                <w:tab w:val="left" w:pos="0" w:leader="none"/>
                <w:tab w:val="left" w:pos="567" w:leader="none"/>
                <w:tab w:val="clear" w:pos="708" w:leader="none"/>
                <w:tab w:val="left" w:pos="1134" w:leader="none"/>
              </w:tabs>
              <w:rPr>
                <w:rFonts w:ascii="Times New Roman" w:hAnsi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  <w:t xml:space="preserve">Гарантия качества услуг по аренде техники предоставляется Исполнителем в полном объеме в соответствии с требованиями настоящих Технических требований в течение срока оказания услуг.</w:t>
            </w:r>
            <w:r>
              <w:rPr>
                <w:rFonts w:ascii="Times New Roman" w:hAnsi="Times New Roman" w:eastAsia="Tempora LGC Uni" w:cs="Tempora LGC Uni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документации, описывающей результат оказания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iCs/>
                <w:sz w:val="24"/>
                <w:szCs w:val="24"/>
              </w:rPr>
              <w:t xml:space="preserve">Документы, передаваемые заказчику по результатам оказанных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textDirection w:val="lrTb"/>
            <w:noWrap w:val="false"/>
          </w:tcPr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lang w:val="ru-RU"/>
              </w:rPr>
              <w:t xml:space="preserve">По результатам оказания Услуг предоставляются: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универсальный передаточный документ (далее - УПД) по форме, рекомендованный Приказом ФНС России от 19.12.2023 №  ЕД-7-26/970</w:t>
            </w:r>
            <w:r>
              <w:rPr>
                <w:rFonts w:ascii="Times New Roman" w:hAnsi="Times New Roman" w:eastAsia="Tempora LGC Uni" w:cs="Tempora LGC Uni"/>
                <w:lang w:val="ru-RU"/>
              </w:rPr>
              <w:t xml:space="preserve"> в 2 (Двух) экземплярах;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both"/>
              <w:spacing w:before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lang w:val="ru-RU"/>
              </w:rPr>
              <w:t xml:space="preserve">Счет-фактура в 1 (одном) экземпляре.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/>
            <w:bookmarkStart w:id="30" w:name="_Toc122506713"/>
            <w:r>
              <w:rPr>
                <w:rFonts w:ascii="Times New Roman" w:hAnsi="Times New Roman" w:eastAsia="Tempora LGC Uni" w:cs="Tempora LGC Uni"/>
              </w:rPr>
              <w:t xml:space="preserve">-</w:t>
            </w:r>
            <w:bookmarkEnd w:id="30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jc w:val="both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ответственности и гарантиям исполнителя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2"/>
                <w:numId w:val="4"/>
              </w:numPr>
              <w:contextualSpacing/>
              <w:ind w:left="1224" w:hanging="1199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  <w:t xml:space="preserve">Исполнитель гарантирует соответствие предоставляемых услуг требованиям законодательства РФ, предъявляемых к такого рода услугам.</w:t>
            </w:r>
            <w:r>
              <w:rPr>
                <w:rFonts w:ascii="Times New Roman" w:hAnsi="Times New Roman" w:eastAsia="Tempora LGC Uni" w:cs="Tempora LGC Uni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течение всего срока оказания услуг по настоящему Техническому заданию Исполнитель гарантирует оказание услуг в полном соответствии с Техническими требованиями и Договором.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empora LGC Uni" w:cs="Tempora LGC Uni"/>
                <w:sz w:val="22"/>
                <w:szCs w:val="24"/>
                <w:lang w:eastAsia="ru-RU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keepNext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783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textDirection w:val="lrTb"/>
            <w:noWrap w:val="false"/>
          </w:tcPr>
          <w:p>
            <w:pPr>
              <w:pStyle w:val="783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0"/>
                <w:numId w:val="4"/>
              </w:numPr>
              <w:contextualSpacing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</w:rPr>
              <w:t xml:space="preserve">Прочие требования к оказанию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vAlign w:val="center"/>
            <w:textDirection w:val="lrTb"/>
            <w:noWrap w:val="false"/>
          </w:tcPr>
          <w:p>
            <w:pPr>
              <w:pStyle w:val="783"/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bookmarkStart w:id="35" w:name="_Toc122506717"/>
            <w:r/>
            <w:bookmarkEnd w:id="35"/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textDirection w:val="lrTb"/>
            <w:noWrap w:val="false"/>
          </w:tcPr>
          <w:p>
            <w:pPr>
              <w:pStyle w:val="783"/>
              <w:spacing w:before="0" w:after="0" w:line="17" w:lineRule="atLeast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bookmarkStart w:id="37" w:name="_Toc122506718"/>
            <w:r/>
            <w:bookmarkEnd w:id="37"/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</w:tr>
    </w:tbl>
    <w:p>
      <w:pPr>
        <w:sectPr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567" w:right="851" w:bottom="992" w:left="851" w:header="0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5"/>
        <w:numPr>
          <w:ilvl w:val="1"/>
          <w:numId w:val="1"/>
        </w:numPr>
        <w:jc w:val="center"/>
        <w:spacing w:before="0" w:after="0" w:line="17" w:lineRule="atLeast"/>
        <w:rPr>
          <w:rFonts w:ascii="Times New Roman" w:hAnsi="Times New Roman"/>
        </w:rPr>
      </w:pPr>
      <w:r/>
      <w:bookmarkStart w:id="41" w:name="_Toc46743519"/>
      <w:r/>
      <w:bookmarkStart w:id="42" w:name="_Toc51339699"/>
      <w:r/>
      <w:bookmarkStart w:id="43" w:name="_Toc54643710"/>
      <w:r/>
      <w:bookmarkStart w:id="44" w:name="_Toc123112179"/>
      <w:r/>
      <w:bookmarkStart w:id="45" w:name="_Toc53393312"/>
      <w:r/>
      <w:bookmarkStart w:id="46" w:name="_Toc53395937"/>
      <w:r>
        <w:rPr>
          <w:rFonts w:ascii="Times New Roman" w:hAnsi="Times New Roman" w:eastAsia="Tempora LGC Uni" w:cs="Tempora LGC Uni"/>
          <w:i w:val="0"/>
          <w:lang w:val="ru-RU"/>
        </w:rPr>
        <w:t xml:space="preserve">Требования к документации по ценообразованию</w:t>
      </w:r>
      <w:bookmarkEnd w:id="45"/>
      <w:r/>
      <w:bookmarkEnd w:id="46"/>
      <w:r>
        <w:rPr>
          <w:rFonts w:ascii="Times New Roman" w:hAnsi="Times New Roman" w:eastAsia="Tempora LGC Uni" w:cs="Tempora LGC Uni"/>
          <w:i w:val="0"/>
          <w:lang w:val="ru-RU"/>
        </w:rPr>
        <w:t xml:space="preserve"> на этапе закупки</w:t>
      </w:r>
      <w:bookmarkEnd w:id="43"/>
      <w:r/>
      <w:bookmarkEnd w:id="44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3.1.</w:t>
        <w:tab/>
        <w:t xml:space="preserve">В обоснование стоимости своей заявки Участник должен предоставить Коммерческое предложение по форме Приложения № 2.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contextualSpacing/>
        <w:ind w:left="0"/>
        <w:jc w:val="both"/>
        <w:spacing w:before="0" w:after="0" w:line="240" w:lineRule="auto"/>
        <w:tabs>
          <w:tab w:val="left" w:pos="425" w:leader="none"/>
          <w:tab w:val="clear" w:pos="708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 w:val="0"/>
          <w:sz w:val="22"/>
        </w:rPr>
        <w:t xml:space="preserve">3.2.</w:t>
      </w:r>
      <w:r>
        <w:rPr>
          <w:rFonts w:ascii="Times New Roman" w:hAnsi="Times New Roman" w:eastAsia="Tempora LGC Uni" w:cs="Tempora LGC Uni"/>
          <w:b/>
          <w:sz w:val="22"/>
        </w:rPr>
        <w:t xml:space="preserve"> </w:t>
      </w:r>
      <w:r>
        <w:rPr>
          <w:rFonts w:ascii="Times New Roman" w:hAnsi="Times New Roman" w:eastAsia="Tempora LGC Uni" w:cs="Tempora LGC Uni"/>
          <w:sz w:val="22"/>
          <w:szCs w:val="28"/>
        </w:rPr>
        <w:t xml:space="preserve">   Цена включает в себя стоимость амортизации используемого оборудования, используемые материалы для выполнения работ, транспортные расходы, накладные расходы,</w:t>
      </w:r>
      <w:r>
        <w:rPr>
          <w:rFonts w:ascii="Times New Roman" w:hAnsi="Times New Roman" w:eastAsia="Tempora LGC Uni" w:cs="Tempora LGC Uni"/>
          <w:sz w:val="22"/>
          <w:szCs w:val="28"/>
        </w:rPr>
        <w:t xml:space="preserve"> налоги и другие обязательные платежи, в том числе НДС 22%. 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освобождения от уплаты НДС.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contextualSpacing/>
        <w:ind w:left="0"/>
        <w:jc w:val="both"/>
        <w:spacing w:before="0" w:after="0" w:line="240" w:lineRule="auto"/>
        <w:tabs>
          <w:tab w:val="left" w:pos="425" w:leader="none"/>
          <w:tab w:val="clear" w:pos="708" w:leader="none"/>
          <w:tab w:val="left" w:pos="993" w:leader="none"/>
        </w:tabs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left="709" w:firstLine="0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4. </w:t>
      </w:r>
      <w:r>
        <w:rPr>
          <w:rFonts w:ascii="Times New Roman" w:hAnsi="Times New Roman" w:cs="Times New Roman"/>
          <w:b w:val="0"/>
          <w:sz w:val="34"/>
          <w:szCs w:val="28"/>
        </w:rPr>
        <w:t xml:space="preserve">Требования к документации по ценообразованию на этапе заключения (исполнения) договора</w:t>
      </w:r>
      <w:r>
        <w:rPr>
          <w:rFonts w:ascii="Times New Roman" w:hAnsi="Times New Roman" w:cs="Times New Roman"/>
          <w:b/>
          <w:sz w:val="34"/>
          <w:szCs w:val="28"/>
        </w:rPr>
        <w:t xml:space="preserve">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firstLine="708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2"/>
          <w:szCs w:val="28"/>
        </w:rPr>
        <w:t xml:space="preserve">Цена включает в себя стоимость амортизации используемого оборудования, используемые материалы для выполнения работ, транспортные расходы, накладные расходы,</w:t>
      </w:r>
      <w:r>
        <w:rPr>
          <w:rFonts w:ascii="Times New Roman" w:hAnsi="Times New Roman" w:eastAsia="Tempora LGC Uni" w:cs="Tempora LGC Uni"/>
          <w:sz w:val="22"/>
          <w:szCs w:val="28"/>
        </w:rPr>
        <w:t xml:space="preserve"> налоги и другие обязательные платежи, в том числе НДС 22%. 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освобождения от уплаты НДС.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contextualSpacing/>
        <w:ind w:left="0"/>
        <w:spacing w:before="0" w:after="0" w:line="240" w:lineRule="auto"/>
        <w:tabs>
          <w:tab w:val="left" w:pos="425" w:leader="none"/>
          <w:tab w:val="clear" w:pos="708" w:leader="none"/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5"/>
        <w:ind w:left="720" w:firstLine="0"/>
        <w:jc w:val="center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/>
        </w:rPr>
        <w:t xml:space="preserve">5</w:t>
      </w:r>
      <w:r>
        <w:rPr>
          <w:rFonts w:ascii="Times New Roman" w:hAnsi="Times New Roman"/>
        </w:rPr>
        <w:t xml:space="preserve">. </w:t>
      </w:r>
      <w:bookmarkStart w:id="47" w:name="_Toc123112181"/>
      <w:r/>
      <w:bookmarkEnd w:id="41"/>
      <w:r/>
      <w:bookmarkEnd w:id="42"/>
      <w:r>
        <w:rPr>
          <w:rFonts w:ascii="Times New Roman" w:hAnsi="Times New Roman" w:eastAsia="Tempora LGC Uni" w:cs="Tempora LGC Uni"/>
          <w:i w:val="0"/>
        </w:rPr>
        <w:t xml:space="preserve">Приложения</w:t>
      </w:r>
      <w:bookmarkEnd w:id="47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jc w:val="both"/>
        <w:spacing w:before="0" w:after="0" w:line="17" w:lineRule="atLeast"/>
        <w:rPr>
          <w:rFonts w:ascii="Times New Roman" w:hAnsi="Times New Roman"/>
          <w:bCs/>
          <w:i/>
        </w:rPr>
      </w:pPr>
      <w:r>
        <w:rPr>
          <w:rFonts w:ascii="Times New Roman" w:hAnsi="Times New Roman" w:eastAsia="Tempora LGC Uni" w:cs="Tempora LGC Uni"/>
          <w:i/>
          <w:iCs/>
          <w:highlight w:val="none"/>
        </w:rPr>
        <w:t xml:space="preserve">Приложение № 1: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Технические требования к поломоечным машинам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Tennant T2 АКБ Li-ion</w:t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  <w:highlight w:val="none"/>
        </w:rPr>
      </w:pPr>
      <w:r>
        <w:rPr>
          <w:rFonts w:ascii="Times New Roman" w:hAnsi="Times New Roman" w:eastAsia="Tempora LGC Uni" w:cs="Tempora LGC Uni"/>
          <w:i/>
        </w:rPr>
        <w:t xml:space="preserve">Приложение №2: </w:t>
      </w:r>
      <w:r>
        <w:rPr>
          <w:rFonts w:ascii="Times New Roman" w:hAnsi="Times New Roman" w:eastAsia="Tempora LGC Uni" w:cs="Tempora LGC Uni"/>
        </w:rPr>
        <w:t xml:space="preserve">Требования к оформлению и составлению документации по ценообразованию. </w:t>
      </w:r>
      <w:r>
        <w:rPr>
          <w:rFonts w:ascii="Times New Roman" w:hAnsi="Times New Roman" w:eastAsia="Tempora LGC Uni" w:cs="Tempora LGC Uni"/>
          <w:highlight w:val="none"/>
        </w:rPr>
      </w:r>
      <w:r>
        <w:rPr>
          <w:rFonts w:ascii="Times New Roman" w:hAnsi="Times New Roman" w:eastAsia="Tempora LGC Uni" w:cs="Tempora LGC Uni"/>
          <w:highlight w:val="none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i/>
        </w:rPr>
        <w:t xml:space="preserve">Приложение №3: </w:t>
      </w:r>
      <w:r>
        <w:rPr>
          <w:rFonts w:ascii="Times New Roman" w:hAnsi="Times New Roman" w:eastAsia="Tempora LGC Uni" w:cs="Tempora LGC Uni"/>
        </w:rPr>
        <w:t xml:space="preserve">Служебная записка на оформление пропусков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36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jc w:val="right"/>
        <w:spacing w:before="0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0"/>
          <w:szCs w:val="20"/>
        </w:rPr>
        <w:t xml:space="preserve">Приложение № 1 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Style w:val="783"/>
        <w:jc w:val="right"/>
        <w:spacing w:before="0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0"/>
          <w:szCs w:val="20"/>
        </w:rPr>
        <w:t xml:space="preserve">к Техническим требованиям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Style w:val="783"/>
        <w:jc w:val="both"/>
        <w:spacing w:before="0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pStyle w:val="783"/>
        <w:jc w:val="center"/>
        <w:spacing w:before="0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Технические требования к поломоечным машинам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Tennant T2 АКБ Li-ion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</w:r>
    </w:p>
    <w:p>
      <w:pPr>
        <w:jc w:val="center"/>
        <w:spacing w:before="0"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tbl>
      <w:tblPr>
        <w:tblStyle w:val="854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77"/>
        <w:gridCol w:w="2168"/>
        <w:gridCol w:w="2168"/>
      </w:tblGrid>
      <w:tr>
        <w:tblPrEx/>
        <w:trPr>
          <w:trHeight w:val="585"/>
        </w:trPr>
        <w:tc>
          <w:tcPr>
            <w:tcW w:w="7177" w:type="dxa"/>
            <w:vAlign w:val="center"/>
            <w:textDirection w:val="lrTb"/>
            <w:noWrap w:val="false"/>
          </w:tcPr>
          <w:p>
            <w:pPr>
              <w:pStyle w:val="783"/>
              <w:contextualSpacing/>
              <w:jc w:val="center"/>
              <w:spacing w:before="0" w:after="0" w:line="242" w:lineRule="auto"/>
              <w:widowControl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  <w:t xml:space="preserve">Характеристики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pStyle w:val="783"/>
              <w:contextualSpacing/>
              <w:jc w:val="center"/>
              <w:spacing w:before="0" w:after="0" w:afterAutospacing="0" w:line="242" w:lineRule="auto"/>
              <w:widowControl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r>
          </w:p>
        </w:tc>
        <w:tc>
          <w:tcPr>
            <w:tcW w:w="21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2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  <w:t xml:space="preserve">Количество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r>
          </w:p>
        </w:tc>
      </w:tr>
      <w:tr>
        <w:tblPrEx/>
        <w:trPr>
          <w:trHeight w:val="5712"/>
        </w:trPr>
        <w:tc>
          <w:tcPr>
            <w:tcW w:w="7177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Ширина уборки: 430 мм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Ширина скребка: 695 мм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Производительность: 670 - 1900 м2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Объем бака чистой воды: 26 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Объем бака грязной воды: 36 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Скорость вращения щеток: 150 об/мин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Максимальное давление щеток / пада на по: 23 кг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Уровень шума: 68 Дб(А)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Максимальный угол подъема: 2%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Степень защиты: IPX3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Напряжение: 24 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Тип питания: АКБ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Время непрерывной работы: 3 ч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Тип уборки: Влажная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Страна производителя: Нидерланды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Тип уборочного узла: дисковый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Количество щеток: 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Габариты с козырьком (ДхШхВ): 1120 х 478 х 930 мм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Место для оператора: Нет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1c1638"/>
                <w:sz w:val="21"/>
              </w:rPr>
              <w:t xml:space="preserve">Вес: 136 г</w:t>
            </w:r>
            <w:r>
              <w:rPr>
                <w:rFonts w:ascii="Times New Roman" w:hAnsi="Times New Roman" w:cs="Times New Roman"/>
                <w:sz w:val="21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firstLine="0"/>
        <w:jc w:val="both"/>
        <w:spacing w:before="0" w:after="0" w:line="17" w:lineRule="atLeast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left="6661" w:right="0" w:firstLine="0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Приложение № 2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6661" w:right="0" w:firstLine="0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к Техническим требованиям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firstLine="709"/>
        <w:jc w:val="center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center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Расчет стоимости услуг по  аренде и обслуживанию поломоечных машин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8646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9481" w:type="dxa"/>
        <w:tblInd w:w="-14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4"/>
        <w:gridCol w:w="2709"/>
        <w:gridCol w:w="1559"/>
        <w:gridCol w:w="1559"/>
        <w:gridCol w:w="1490"/>
        <w:gridCol w:w="1500"/>
      </w:tblGrid>
      <w:tr>
        <w:tblPrEx/>
        <w:trPr>
          <w:trHeight w:val="11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Наименование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keepNext/>
              <w:spacing w:before="0" w:after="0" w:line="17" w:lineRule="atLeas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4"/>
                <w:szCs w:val="24"/>
                <w:lang w:val="ru-RU" w:eastAsia="en-US" w:bidi="ar-SA"/>
              </w:rPr>
              <w:t xml:space="preserve">Количество, штук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left"/>
              <w:spacing w:before="0" w:after="0" w:line="240" w:lineRule="auto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val="ru-RU" w:eastAsia="en-US" w:bidi="ar-SA"/>
              </w:rPr>
              <w:t xml:space="preserve">Период</w:t>
            </w:r>
            <w:r>
              <w:rPr>
                <w:rFonts w:ascii="Times New Roman" w:hAnsi="Times New Roman" w:eastAsia="Arial" w:cs="Arial"/>
                <w:b/>
                <w:bCs/>
                <w:sz w:val="24"/>
                <w:szCs w:val="24"/>
                <w:lang w:val="ru-RU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Цена ед. услуги без НДС,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b/>
                <w:sz w:val="24"/>
                <w:szCs w:val="24"/>
                <w:lang w:val="ru-RU" w:eastAsia="en-US" w:bidi="ar-SA"/>
              </w:rPr>
              <w:t xml:space="preserve">Стоимость услуги с НДС, руб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top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eastAsia="Arial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top"/>
            <w:vMerge w:val="restart"/>
            <w:textDirection w:val="lrTb"/>
            <w:noWrap w:val="false"/>
          </w:tcPr>
          <w:p>
            <w:pPr>
              <w:pStyle w:val="783"/>
              <w:jc w:val="left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  <w:szCs w:val="22"/>
                <w:lang w:val="ru-RU" w:eastAsia="en-US" w:bidi="ar-SA"/>
              </w:rPr>
              <w:t xml:space="preserve">Аренда и обслуживание поломоечной машины </w:t>
            </w:r>
            <w:r>
              <w:rPr>
                <w:rFonts w:ascii="Times New Roman" w:hAnsi="Times New Roman" w:eastAsia="Tempora LGC Uni" w:cs="Tempora LGC Uni"/>
              </w:rPr>
              <w:t xml:space="preserve">Tennant T2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empora LGC Uni" w:cs="Tempora LGC Uni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empora LGC Uni" w:cs="Tempora LGC Uni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  <w:szCs w:val="22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empora LGC Uni" w:cs="Tempora LGC Uni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Tempora LGC Uni" w:cs="Tempora LGC Uni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11.01.2027 - 31.01.2027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01.02.2027 - 28.02.2027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01.03.2027 - 31.03.2027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01.04.2027  - 30.04.2027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01.05.2027 - 31.05.2027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01.06.2027 - 30.06.2027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01.07.2027 - 31.07.2027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01.08.2027 - 31.08.2027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01.09.2027 - 30.09.2027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01.10.2027 - 31.10.2027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01.11.2027 - 30.11.2027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01.12.2027 - 30.12.2027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vMerge w:val="restart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71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1" w:type="dxa"/>
            <w:vAlign w:val="center"/>
            <w:textDirection w:val="lrTb"/>
            <w:noWrap w:val="false"/>
          </w:tcPr>
          <w:p>
            <w:pPr>
              <w:pStyle w:val="783"/>
              <w:jc w:val="left"/>
              <w:spacing w:before="0" w:after="0" w:afterAutospacing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b/>
                <w:sz w:val="22"/>
                <w:szCs w:val="22"/>
                <w:lang w:val="ru-RU" w:eastAsia="en-US" w:bidi="ar-SA"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after="0" w:afterAutospacing="0" w:line="240" w:lineRule="auto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52"/>
        <w:numPr>
          <w:ilvl w:val="0"/>
          <w:numId w:val="0"/>
        </w:numPr>
        <w:ind w:left="0" w:right="0" w:firstLine="0"/>
        <w:rPr>
          <w:rFonts w:ascii="Times New Roman" w:hAnsi="Times New Roman"/>
          <w:lang w:eastAsia="ru-RU"/>
        </w:rPr>
      </w:pPr>
      <w:r>
        <w:rPr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lef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4248" w:firstLine="708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</w:t>
      </w:r>
      <w:bookmarkStart w:id="48" w:name="_GoBack"/>
      <w:r/>
      <w:bookmarkEnd w:id="48"/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Приложение № 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4248" w:firstLine="708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к Техническим требованиям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4956"/>
        <w:jc w:val="righ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5103"/>
        <w:jc w:val="right"/>
        <w:spacing w:before="0"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83"/>
        <w:ind w:left="36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</w:rPr>
        <w:t xml:space="preserve">Угловой штамп организации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6094" w:right="0" w:firstLine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b w:val="0"/>
          <w:sz w:val="24"/>
        </w:rPr>
        <w:t xml:space="preserve">Генеральному директору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6094" w:right="0" w:firstLine="0"/>
        <w:jc w:val="left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  <w:szCs w:val="28"/>
        </w:rPr>
        <w:t xml:space="preserve">АО «ВНИИГ им. Б.Е. Веденеева»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6094" w:right="0" w:firstLine="0"/>
        <w:jc w:val="left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  <w:szCs w:val="28"/>
        </w:rPr>
        <w:t xml:space="preserve">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/>
        <w:jc w:val="left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left="360"/>
        <w:jc w:val="center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Уважаемый _________________!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360"/>
        <w:jc w:val="both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849"/>
        <w:ind w:left="0" w:right="0" w:firstLine="0"/>
        <w:jc w:val="both"/>
        <w:spacing w:before="0" w:beforeAutospacing="0" w:after="0" w:afterAutospacing="0"/>
        <w:rPr>
          <w:rFonts w:ascii="Times New Roman" w:hAnsi="Times New Roman"/>
        </w:rPr>
      </w:pPr>
      <w:r>
        <w:rPr>
          <w:rFonts w:eastAsia="Tempora LGC Uni" w:cs="Tempora LGC Uni"/>
          <w:sz w:val="24"/>
        </w:rPr>
        <w:t xml:space="preserve">   </w:t>
      </w:r>
      <w:r>
        <w:rPr>
          <w:rFonts w:eastAsia="Tempora LGC Uni" w:cs="Tempora LGC Uni"/>
          <w:sz w:val="24"/>
        </w:rPr>
        <w:t xml:space="preserve">Согласно договору  № ____________ от ________________________ прошу Вашего разрешения на допуск на территорию АО «ВНИИГ им. Б.Е. Веденеева» работников______________________________________   согласно  списку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ind w:left="0" w:right="0" w:firstLine="0"/>
        <w:jc w:val="both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                                 </w:t>
      </w:r>
      <w:r>
        <w:rPr>
          <w:rFonts w:ascii="Times New Roman" w:hAnsi="Times New Roman" w:eastAsia="Tempora LGC Uni" w:cs="Tempora LGC Uni"/>
          <w:sz w:val="20"/>
          <w:szCs w:val="16"/>
        </w:rPr>
        <w:t xml:space="preserve">(название организации, ИНН)</w:t>
      </w:r>
      <w:r>
        <w:rPr>
          <w:rFonts w:ascii="Times New Roman" w:hAnsi="Times New Roman" w:eastAsia="Tempora LGC Uni" w:cs="Tempora LGC Uni"/>
          <w:sz w:val="20"/>
        </w:rPr>
        <w:t xml:space="preserve">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в период с __________________ по ____________________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tbl>
      <w:tblPr>
        <w:tblW w:w="10491" w:type="dxa"/>
        <w:tblInd w:w="-63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0"/>
        <w:gridCol w:w="2871"/>
        <w:gridCol w:w="2693"/>
        <w:gridCol w:w="1956"/>
        <w:gridCol w:w="198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vAlign w:val="center"/>
            <w:textDirection w:val="lrTb"/>
            <w:noWrap w:val="false"/>
          </w:tcPr>
          <w:p>
            <w:pPr>
              <w:pStyle w:val="783"/>
              <w:ind w:firstLine="50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  <w:t xml:space="preserve">Фамилия, Имя, Отчество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83"/>
              <w:ind w:firstLine="50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  <w:t xml:space="preserve">Дата рождения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  <w:t xml:space="preserve">Номер и серия паспорта гражданина РФ, дата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4"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empora LGC Uni" w:cs="Tempora LGC Uni"/>
                <w:sz w:val="22"/>
              </w:rPr>
              <w:t xml:space="preserve">Примечание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vAlign w:val="center"/>
            <w:textDirection w:val="lrTb"/>
            <w:noWrap w:val="false"/>
          </w:tcPr>
          <w:p>
            <w:pPr>
              <w:pStyle w:val="783"/>
              <w:ind w:firstLine="50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vAlign w:val="center"/>
            <w:textDirection w:val="lrTb"/>
            <w:noWrap w:val="false"/>
          </w:tcPr>
          <w:p>
            <w:pPr>
              <w:pStyle w:val="783"/>
              <w:ind w:firstLine="50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1" w:type="dxa"/>
            <w:vAlign w:val="center"/>
            <w:textDirection w:val="lrTb"/>
            <w:noWrap w:val="false"/>
          </w:tcPr>
          <w:p>
            <w:pPr>
              <w:pStyle w:val="783"/>
              <w:ind w:firstLine="50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spacing w:before="0" w:beforeAutospacing="0" w:after="0" w:afterAutospacing="0"/>
              <w:rPr>
                <w:rFonts w:ascii="Times New Roman" w:hAnsi="Times New Roman" w:eastAsia="Tempora LGC Uni" w:cs="Tempora LGC Uni"/>
              </w:rPr>
            </w:pP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  <w:r>
              <w:rPr>
                <w:rFonts w:ascii="Times New Roman" w:hAnsi="Times New Roman" w:eastAsia="Tempora LGC Uni" w:cs="Tempora LGC Uni"/>
              </w:rPr>
            </w:r>
          </w:p>
        </w:tc>
      </w:tr>
    </w:tbl>
    <w:p>
      <w:pPr>
        <w:pStyle w:val="783"/>
        <w:jc w:val="both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Ответственный за организацию работ на объекте (при проведении работ): 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Ответственный за пожарную безопасность на объекте работ (при проведении работ): 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ind w:left="3540" w:firstLine="708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Руководитель организации__________________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jc w:val="both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М.П.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783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Согласовано: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1"/>
        <w:spacing w:before="0" w:beforeAutospacing="0" w:after="0" w:afterAutospacing="0"/>
        <w:rPr>
          <w:rFonts w:ascii="Times New Roman" w:hAnsi="Times New Roman" w:eastAsia="Tempora LGC Uni" w:cs="Tempora LGC Uni"/>
        </w:rPr>
      </w:pP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  <w:r>
        <w:rPr>
          <w:rFonts w:ascii="Times New Roman" w:hAnsi="Times New Roman" w:eastAsia="Tempora LGC Uni" w:cs="Tempora LGC Uni"/>
        </w:rPr>
      </w:r>
    </w:p>
    <w:p>
      <w:pPr>
        <w:pStyle w:val="83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 w:eastAsia="Tempora LGC Uni" w:cs="Tempora LGC Uni"/>
          <w:sz w:val="24"/>
        </w:rPr>
        <w:t xml:space="preserve">Ответственный исполнитель по договору       __________        ________________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1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empora LGC Uni" w:cs="Tempora LGC Uni"/>
          <w:sz w:val="16"/>
          <w:szCs w:val="16"/>
        </w:rPr>
        <w:t xml:space="preserve">   </w:t>
      </w:r>
      <w:r>
        <w:rPr>
          <w:rFonts w:ascii="Times New Roman" w:hAnsi="Times New Roman" w:eastAsia="Tempora LGC Uni" w:cs="Tempora LGC Uni"/>
          <w:sz w:val="16"/>
          <w:szCs w:val="16"/>
        </w:rPr>
        <w:t xml:space="preserve">Подпись                                   (Фамилия И.О.)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3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erReference w:type="default" r:id="rId15"/>
      <w:footerReference w:type="even" r:id="rId16"/>
      <w:footerReference w:type="first" r:id="rId17"/>
      <w:footnotePr/>
      <w:endnotePr/>
      <w:type w:val="nextPage"/>
      <w:pgSz w:w="11906" w:h="16838" w:orient="portrait"/>
      <w:pgMar w:top="1134" w:right="850" w:bottom="1134" w:left="1701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DejaVu Sans">
    <w:panose1 w:val="020B0603030804020204"/>
  </w:font>
  <w:font w:name="Droid Sans">
    <w:panose1 w:val="020B06060308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8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832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15</w:t>
    </w:r>
    <w:r>
      <w:fldChar w:fldCharType="end"/>
    </w:r>
    <w:r/>
  </w:p>
  <w:p>
    <w:pPr>
      <w:pStyle w:val="832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i w:val="0"/>
      </w:rPr>
    </w:lvl>
    <w:lvl w:ilvl="1">
      <w:start w:val="1"/>
      <w:numFmt w:val="decimal"/>
      <w:isLgl/>
      <w:suff w:val="tab"/>
      <w:lvlText w:val="%2."/>
      <w:lvlJc w:val="left"/>
      <w:pPr>
        <w:ind w:left="1080" w:hanging="720"/>
        <w:tabs>
          <w:tab w:val="num" w:pos="0" w:leader="none"/>
        </w:tabs>
      </w:pPr>
      <w:rPr>
        <w:rFonts w:ascii="Times New Roman" w:hAnsi="Times New Roman" w:eastAsia="Calibri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20" w:hanging="720"/>
        <w:tabs>
          <w:tab w:val="num" w:pos="0" w:leader="none"/>
        </w:tabs>
      </w:pPr>
      <w:rPr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371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5565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706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8915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1077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12265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412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432" w:hanging="432"/>
        <w:tabs>
          <w:tab w:val="num" w:pos="0" w:leader="none"/>
        </w:tabs>
      </w:pPr>
      <w:rPr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504" w:hanging="504"/>
        <w:tabs>
          <w:tab w:val="num" w:pos="0" w:leader="none"/>
        </w:tabs>
      </w:pPr>
      <w:rPr>
        <w:rFonts w:ascii="Times New Roman" w:hAnsi="Times New Roman"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bCs w:val="0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  <w:bCs/>
        <w:sz w:val="24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82">
    <w:name w:val="No List"/>
    <w:uiPriority w:val="99"/>
    <w:semiHidden/>
    <w:unhideWhenUsed/>
  </w:style>
  <w:style w:type="paragraph" w:styleId="783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4">
    <w:name w:val="Heading 1"/>
    <w:basedOn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character" w:styleId="79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5">
    <w:name w:val="Heading 2 Char"/>
    <w:uiPriority w:val="9"/>
    <w:qFormat/>
    <w:rPr>
      <w:rFonts w:ascii="Arial" w:hAnsi="Arial" w:eastAsia="Arial" w:cs="Arial"/>
      <w:sz w:val="34"/>
    </w:rPr>
  </w:style>
  <w:style w:type="character" w:styleId="79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3">
    <w:name w:val="Title Char"/>
    <w:uiPriority w:val="10"/>
    <w:qFormat/>
    <w:rPr>
      <w:sz w:val="48"/>
      <w:szCs w:val="48"/>
    </w:rPr>
  </w:style>
  <w:style w:type="character" w:styleId="804">
    <w:name w:val="Subtitle Char"/>
    <w:uiPriority w:val="11"/>
    <w:qFormat/>
    <w:rPr>
      <w:sz w:val="24"/>
      <w:szCs w:val="24"/>
    </w:rPr>
  </w:style>
  <w:style w:type="character" w:styleId="805">
    <w:name w:val="Quote Char"/>
    <w:uiPriority w:val="29"/>
    <w:qFormat/>
    <w:rPr>
      <w:i/>
    </w:rPr>
  </w:style>
  <w:style w:type="character" w:styleId="806">
    <w:name w:val="Intense Quote Char"/>
    <w:uiPriority w:val="30"/>
    <w:qFormat/>
    <w:rPr>
      <w:i/>
    </w:rPr>
  </w:style>
  <w:style w:type="character" w:styleId="807">
    <w:name w:val="Header Char"/>
    <w:uiPriority w:val="99"/>
    <w:qFormat/>
  </w:style>
  <w:style w:type="character" w:styleId="808">
    <w:name w:val="Footer Char"/>
    <w:uiPriority w:val="99"/>
    <w:qFormat/>
  </w:style>
  <w:style w:type="character" w:styleId="809">
    <w:name w:val="Caption Char"/>
    <w:uiPriority w:val="99"/>
    <w:qFormat/>
  </w:style>
  <w:style w:type="character" w:styleId="810">
    <w:name w:val="Internet Link"/>
    <w:uiPriority w:val="99"/>
    <w:unhideWhenUsed/>
    <w:qFormat/>
    <w:rPr>
      <w:color w:val="0000ff" w:themeColor="hyperlink"/>
      <w:u w:val="single"/>
    </w:rPr>
  </w:style>
  <w:style w:type="character" w:styleId="811">
    <w:name w:val="Footnote Text Char"/>
    <w:uiPriority w:val="99"/>
    <w:qFormat/>
    <w:rPr>
      <w:sz w:val="18"/>
    </w:rPr>
  </w:style>
  <w:style w:type="character" w:styleId="812">
    <w:name w:val="Символ сноски"/>
    <w:qFormat/>
    <w:rPr>
      <w:vertAlign w:val="superscript"/>
    </w:rPr>
  </w:style>
  <w:style w:type="character" w:styleId="813">
    <w:name w:val="footnote reference"/>
    <w:rPr>
      <w:vertAlign w:val="superscript"/>
    </w:rPr>
  </w:style>
  <w:style w:type="character" w:styleId="814">
    <w:name w:val="Footnote Characters"/>
    <w:uiPriority w:val="99"/>
    <w:unhideWhenUsed/>
    <w:qFormat/>
    <w:rPr>
      <w:vertAlign w:val="superscript"/>
    </w:rPr>
  </w:style>
  <w:style w:type="character" w:styleId="815">
    <w:name w:val="Endnote Text Char"/>
    <w:uiPriority w:val="99"/>
    <w:qFormat/>
    <w:rPr>
      <w:sz w:val="20"/>
    </w:rPr>
  </w:style>
  <w:style w:type="character" w:styleId="816">
    <w:name w:val="Символ концевой сноски"/>
    <w:qFormat/>
    <w:rPr>
      <w:vertAlign w:val="superscript"/>
    </w:rPr>
  </w:style>
  <w:style w:type="character" w:styleId="817">
    <w:name w:val="endnote reference"/>
    <w:rPr>
      <w:vertAlign w:val="superscript"/>
    </w:rPr>
  </w:style>
  <w:style w:type="character" w:styleId="818">
    <w:name w:val="Endnote Characters"/>
    <w:uiPriority w:val="99"/>
    <w:semiHidden/>
    <w:unhideWhenUsed/>
    <w:qFormat/>
    <w:rPr>
      <w:vertAlign w:val="superscript"/>
    </w:rPr>
  </w:style>
  <w:style w:type="character" w:styleId="819" w:default="1">
    <w:name w:val="Default Paragraph Font"/>
    <w:uiPriority w:val="1"/>
    <w:semiHidden/>
    <w:unhideWhenUsed/>
    <w:qFormat/>
  </w:style>
  <w:style w:type="paragraph" w:styleId="820">
    <w:name w:val="Заголовок"/>
    <w:basedOn w:val="783"/>
    <w:next w:val="821"/>
    <w:qFormat/>
    <w:pPr>
      <w:keepNext/>
      <w:spacing w:before="240" w:after="120"/>
    </w:pPr>
    <w:rPr>
      <w:rFonts w:ascii="Times New Roman" w:hAnsi="Times New Roman" w:eastAsia="DejaVu Sans" w:cs="Droid Sans"/>
      <w:sz w:val="28"/>
      <w:szCs w:val="28"/>
    </w:rPr>
  </w:style>
  <w:style w:type="paragraph" w:styleId="821">
    <w:name w:val="Body Text"/>
    <w:basedOn w:val="783"/>
    <w:pPr>
      <w:spacing w:before="0" w:after="140" w:line="276" w:lineRule="auto"/>
    </w:pPr>
  </w:style>
  <w:style w:type="paragraph" w:styleId="822">
    <w:name w:val="List"/>
    <w:basedOn w:val="821"/>
    <w:rPr>
      <w:rFonts w:ascii="Times New Roman" w:hAnsi="Times New Roman" w:cs="Droid Sans"/>
    </w:rPr>
  </w:style>
  <w:style w:type="paragraph" w:styleId="823">
    <w:name w:val="Caption"/>
    <w:basedOn w:val="783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4">
    <w:name w:val="Указатель"/>
    <w:basedOn w:val="783"/>
    <w:qFormat/>
    <w:pPr>
      <w:suppressLineNumbers/>
    </w:pPr>
    <w:rPr>
      <w:rFonts w:ascii="Times New Roman" w:hAnsi="Times New Roman" w:cs="Droid Sans"/>
    </w:rPr>
  </w:style>
  <w:style w:type="paragraph" w:styleId="825">
    <w:name w:val="Title"/>
    <w:basedOn w:val="78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6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27">
    <w:name w:val="Quote"/>
    <w:basedOn w:val="783"/>
    <w:uiPriority w:val="29"/>
    <w:qFormat/>
    <w:pPr>
      <w:ind w:left="720" w:right="720"/>
    </w:pPr>
    <w:rPr>
      <w:i/>
    </w:rPr>
  </w:style>
  <w:style w:type="paragraph" w:styleId="828">
    <w:name w:val="Intense Quote"/>
    <w:basedOn w:val="783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9">
    <w:name w:val="Колонтитул"/>
    <w:basedOn w:val="783"/>
    <w:qFormat/>
  </w:style>
  <w:style w:type="paragraph" w:styleId="830">
    <w:name w:val="Header and Footer"/>
    <w:basedOn w:val="783"/>
    <w:qFormat/>
  </w:style>
  <w:style w:type="paragraph" w:styleId="831">
    <w:name w:val="Header"/>
    <w:basedOn w:val="78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2">
    <w:name w:val="Footer"/>
    <w:basedOn w:val="78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33">
    <w:name w:val="footnote text"/>
    <w:basedOn w:val="78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4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5">
    <w:name w:val="toc 1"/>
    <w:basedOn w:val="783"/>
    <w:uiPriority w:val="39"/>
    <w:unhideWhenUsed/>
    <w:pPr>
      <w:ind w:left="0" w:right="0" w:firstLine="0"/>
      <w:spacing w:before="0" w:after="57"/>
    </w:pPr>
  </w:style>
  <w:style w:type="paragraph" w:styleId="836">
    <w:name w:val="toc 2"/>
    <w:basedOn w:val="783"/>
    <w:uiPriority w:val="39"/>
    <w:unhideWhenUsed/>
    <w:pPr>
      <w:ind w:left="283" w:right="0" w:firstLine="0"/>
      <w:spacing w:before="0" w:after="57"/>
    </w:pPr>
  </w:style>
  <w:style w:type="paragraph" w:styleId="837">
    <w:name w:val="toc 3"/>
    <w:basedOn w:val="783"/>
    <w:uiPriority w:val="39"/>
    <w:unhideWhenUsed/>
    <w:pPr>
      <w:ind w:left="567" w:right="0" w:firstLine="0"/>
      <w:spacing w:before="0" w:after="57"/>
    </w:pPr>
  </w:style>
  <w:style w:type="paragraph" w:styleId="838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39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44">
    <w:name w:val="index heading"/>
    <w:basedOn w:val="820"/>
  </w:style>
  <w:style w:type="paragraph" w:styleId="84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6">
    <w:name w:val="table of figures"/>
    <w:basedOn w:val="783"/>
    <w:uiPriority w:val="99"/>
    <w:unhideWhenUsed/>
    <w:pPr>
      <w:spacing w:before="0" w:after="0" w:afterAutospacing="0"/>
    </w:pPr>
  </w:style>
  <w:style w:type="paragraph" w:styleId="847">
    <w:name w:val="No Spacing"/>
    <w:basedOn w:val="783"/>
    <w:uiPriority w:val="1"/>
    <w:qFormat/>
    <w:pPr>
      <w:spacing w:before="0" w:after="0" w:line="240" w:lineRule="auto"/>
    </w:pPr>
  </w:style>
  <w:style w:type="paragraph" w:styleId="848">
    <w:name w:val="List Paragraph"/>
    <w:basedOn w:val="783"/>
    <w:uiPriority w:val="34"/>
    <w:qFormat/>
    <w:pPr>
      <w:contextualSpacing/>
      <w:ind w:left="720"/>
      <w:spacing w:before="0" w:after="200"/>
    </w:pPr>
  </w:style>
  <w:style w:type="paragraph" w:styleId="849">
    <w:name w:val="Body Text, Indented"/>
    <w:uiPriority w:val="99"/>
    <w:qFormat/>
    <w:pPr>
      <w:ind w:left="0" w:right="0" w:firstLine="485"/>
      <w:jc w:val="both"/>
      <w:keepLines w:val="0"/>
      <w:keepNext w:val="0"/>
      <w:pageBreakBefore w:val="0"/>
      <w:spacing w:before="0" w:beforeAutospacing="0" w:after="0" w:afterAutospacing="0" w:line="288" w:lineRule="auto"/>
      <w:shd w:val="nil"/>
      <w:widowControl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8"/>
      <w:szCs w:val="28"/>
      <w:u w:val="none"/>
      <w:vertAlign w:val="baseline"/>
      <w:lang w:val="ru-RU" w:eastAsia="ru-RU" w:bidi="ar-SA"/>
    </w:rPr>
  </w:style>
  <w:style w:type="paragraph" w:styleId="850" w:customStyle="1">
    <w:name w:val="Подпункт"/>
    <w:qFormat/>
    <w:pPr>
      <w:numPr>
        <w:ilvl w:val="0"/>
        <w:numId w:val="0"/>
      </w:numPr>
      <w:ind w:left="567" w:right="0" w:hanging="567"/>
      <w:jc w:val="both"/>
      <w:keepLines w:val="0"/>
      <w:keepNext w:val="0"/>
      <w:pageBreakBefore w:val="0"/>
      <w:spacing w:before="0" w:beforeAutospacing="0" w:after="0" w:afterAutospacing="0" w:line="252" w:lineRule="auto"/>
      <w:shd w:val="nil"/>
      <w:widowControl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</w:rPr>
  </w:style>
  <w:style w:type="paragraph" w:styleId="851" w:customStyle="1">
    <w:name w:val="Пункт"/>
    <w:qFormat/>
    <w:pPr>
      <w:numPr>
        <w:ilvl w:val="0"/>
        <w:numId w:val="0"/>
      </w:numPr>
      <w:ind w:left="454" w:right="0" w:firstLine="255"/>
      <w:jc w:val="both"/>
      <w:keepLines w:val="0"/>
      <w:keepNext w:val="0"/>
      <w:pageBreakBefore w:val="0"/>
      <w:spacing w:before="0" w:beforeAutospacing="0" w:after="0" w:afterAutospacing="0" w:line="252" w:lineRule="auto"/>
      <w:shd w:val="nil"/>
      <w:widowControl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</w:rPr>
  </w:style>
  <w:style w:type="paragraph" w:styleId="852" w:customStyle="1">
    <w:name w:val="Раздел"/>
    <w:qFormat/>
    <w:pPr>
      <w:numPr>
        <w:ilvl w:val="0"/>
        <w:numId w:val="0"/>
      </w:numPr>
      <w:ind w:left="454" w:right="0" w:hanging="454"/>
      <w:jc w:val="both"/>
      <w:keepLines w:val="0"/>
      <w:keepNext w:val="0"/>
      <w:pageBreakBefore w:val="0"/>
      <w:spacing w:before="0" w:beforeAutospacing="0" w:after="0" w:afterAutospacing="0" w:line="252" w:lineRule="auto"/>
      <w:shd w:val="nil"/>
      <w:widowControl/>
    </w:pPr>
    <w:rPr>
      <w:rFonts w:ascii="Times New Roman" w:hAnsi="Times New Roman" w:eastAsia="Calibri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en-US" w:bidi="ar-SA"/>
    </w:rPr>
  </w:style>
  <w:style w:type="numbering" w:styleId="853" w:default="1">
    <w:name w:val="Без списка"/>
    <w:uiPriority w:val="99"/>
    <w:semiHidden/>
    <w:unhideWhenUsed/>
    <w:qFormat/>
  </w:style>
  <w:style w:type="table" w:styleId="85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8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8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8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8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8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8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8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9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9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0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5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5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6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6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6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6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6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6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6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6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7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7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7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7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7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7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7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7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80" w:default="1">
    <w:name w:val="Normal Table"/>
    <w:uiPriority w:val="99"/>
    <w:semiHidden/>
    <w:unhideWhenUsed/>
    <w:tblPr/>
  </w:style>
  <w:style w:type="paragraph" w:styleId="1_1654" w:customStyle="1">
    <w:name w:val="Body Text Indent 3"/>
    <w:basedOn w:val="622"/>
    <w:link w:val="624"/>
    <w:uiPriority w:val="99"/>
    <w:unhideWhenUsed/>
    <w:qFormat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1653" w:customStyle="1">
    <w:name w:val="Strong"/>
    <w:basedOn w:val="623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dzhokhadzens</cp:lastModifiedBy>
  <cp:revision>18</cp:revision>
  <dcterms:modified xsi:type="dcterms:W3CDTF">2026-06-16T10:35:56Z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