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_rels/document.xml.rels" ContentType="application/vnd.openxmlformats-package.relationships+xml"/>
  <Override PartName="/word/_rels/footnotes.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header4.xml" ContentType="application/vnd.openxmlformats-officedocument.wordprocessingml.header+xml"/>
  <Override PartName="/word/styles.xml" ContentType="application/vnd.openxmlformats-officedocument.wordprocessingml.styles+xml"/>
  <Override PartName="/customXml/_rels/item2.xml.rels" ContentType="application/vnd.openxmlformats-package.relationships+xml"/>
  <Override PartName="/customXml/_rels/item6.xml.rels" ContentType="application/vnd.openxmlformats-package.relationships+xml"/>
  <Override PartName="/customXml/_rels/item3.xml.rels" ContentType="application/vnd.openxmlformats-package.relationships+xml"/>
  <Override PartName="/customXml/_rels/item7.xml.rels" ContentType="application/vnd.openxmlformats-package.relationships+xml"/>
  <Override PartName="/customXml/_rels/item5.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3.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2.xml" ContentType="application/xml"/>
  <Override PartName="/customXml/itemProps7.xml" ContentType="application/vnd.openxmlformats-officedocument.customXmlProperties+xml"/>
  <Override PartName="/customXml/item1.xml" ContentType="application/xml"/>
  <Override PartName="/customXml/itemProps6.xml" ContentType="application/vnd.openxmlformats-officedocument.customXmlProperties+xml"/>
  <Override PartName="/customXml/itemProps1.xml" ContentType="application/vnd.openxmlformats-officedocument.customXmlProperties+xml"/>
  <Override PartName="/customXml/item6.xml" ContentType="application/xml"/>
  <Override PartName="/customXml/item7.xml" ContentType="application/xml"/>
  <Override PartName="/customXml/itemProps4.xml" ContentType="application/vnd.openxmlformats-officedocument.customXmlProperties+xml"/>
  <Override PartName="/customXml/itemProps5.xml" ContentType="application/vnd.openxmlformats-officedocument.customXmlProperties+xml"/>
  <Override PartName="/customXml/item5.xml" ContentType="application/xml"/>
  <Override PartName="/customXml/item4.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jc w:val="both"/>
        <w:rPr>
          <w:bCs/>
          <w:lang w:val="ru-RU"/>
        </w:rPr>
      </w:pPr>
      <w:r>
        <w:rPr>
          <w:lang w:val="ru-RU"/>
        </w:rPr>
        <w:t>г. Петропавловск-Камчатский</w:t>
      </w:r>
      <w:bookmarkStart w:id="0" w:name="OLE_LINK2"/>
      <w:bookmarkStart w:id="1" w:name="OLE_LINK1"/>
      <w:r>
        <w:rPr>
          <w:lang w:val="ru-RU"/>
        </w:rPr>
        <w:tab/>
        <w:tab/>
        <w:tab/>
        <w:tab/>
        <w:tab/>
      </w:r>
      <w:bookmarkEnd w:id="0"/>
      <w:bookmarkEnd w:id="1"/>
      <w:r>
        <w:rPr>
          <w:lang w:val="ru-RU"/>
        </w:rPr>
        <w:t xml:space="preserve">               </w:t>
      </w:r>
      <w:r>
        <w:rPr>
          <w:b/>
          <w:lang w:val="ru-RU"/>
        </w:rPr>
        <w:t>«___</w:t>
      </w:r>
      <w:r>
        <w:rPr>
          <w:bCs/>
          <w:lang w:val="ru-RU"/>
        </w:rPr>
        <w:t>» _______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 xml:space="preserve">Акционерное общество «Транспортная компания РусГидро» (АО «ТК РусГидро») </w:t>
      </w:r>
      <w:r>
        <w:rPr>
          <w:sz w:val="24"/>
          <w:szCs w:val="24"/>
          <w:lang w:val="ru-RU"/>
        </w:rPr>
        <w:t xml:space="preserve"> (далее – «Заказчик»), в лице Директора Камчатского филиала Нешева Михаила Вячеславовича, действующего на основании доверенности № 811 от 12.11.2025 года с одной стороны,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8"/>
          <w:tab w:val="left" w:pos="0" w:leader="none"/>
        </w:tabs>
        <w:overflowPunct w:val="true"/>
        <w:ind w:left="0" w:firstLine="709"/>
        <w:jc w:val="both"/>
        <w:textAlignment w:val="baseline"/>
        <w:rPr>
          <w:b/>
          <w:lang w:eastAsia="en-US"/>
        </w:rPr>
      </w:pPr>
      <w:r>
        <w:rPr>
          <w:b/>
          <w:lang w:eastAsia="en-US"/>
        </w:rPr>
        <w:t>«Банковская гарантия»</w:t>
      </w:r>
      <w:r>
        <w:rPr>
          <w:lang w:eastAsia="en-US"/>
        </w:rPr>
        <w:t xml:space="preserve"> – независимая гарантия, выданная в обеспечение исполнения Исполнителем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N 758), в той мере, в какой указанные правила не противоречат законодательству Российской Федерации и условиям настоящего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8"/>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    </w:t>
      </w:r>
    </w:p>
    <w:p>
      <w:pPr>
        <w:pStyle w:val="Heading3"/>
        <w:keepNext w:val="false"/>
        <w:tabs>
          <w:tab w:val="clear" w:pos="708"/>
          <w:tab w:val="left" w:pos="0" w:leader="none"/>
        </w:tabs>
        <w:overflowPunct w:val="true"/>
        <w:spacing w:before="0" w:after="0"/>
        <w:ind w:firstLine="709"/>
        <w:jc w:val="both"/>
        <w:textAlignment w:val="baseline"/>
        <w:rPr>
          <w:rFonts w:ascii="Times New Roman" w:hAnsi="Times New Roman"/>
          <w:b w:val="false"/>
          <w:color w:val="auto"/>
          <w:lang w:val="ru-RU" w:eastAsia="en-US"/>
        </w:rPr>
      </w:pPr>
      <w:r>
        <w:rPr>
          <w:rFonts w:ascii="Times New Roman" w:hAnsi="Times New Roman"/>
          <w:color w:val="auto"/>
          <w:lang w:val="ru-RU" w:eastAsia="en-US"/>
        </w:rPr>
        <w:t>«Применимое право»</w:t>
      </w:r>
      <w:r>
        <w:rPr>
          <w:rFonts w:ascii="Times New Roman" w:hAnsi="Times New Roman"/>
          <w:b w:val="false"/>
          <w:color w:val="auto"/>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8"/>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clear" w:pos="708"/>
          <w:tab w:val="left" w:pos="0"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Heading3"/>
        <w:keepNext w:val="false"/>
        <w:tabs>
          <w:tab w:val="clear" w:pos="708"/>
          <w:tab w:val="left" w:pos="0" w:leader="none"/>
        </w:tabs>
        <w:overflowPunct w:val="true"/>
        <w:spacing w:before="0" w:after="0"/>
        <w:ind w:firstLine="708"/>
        <w:jc w:val="both"/>
        <w:textAlignment w:val="baseline"/>
        <w:rPr>
          <w:rFonts w:ascii="Times New Roman" w:hAnsi="Times New Roman"/>
          <w:b w:val="false"/>
          <w:color w:val="auto"/>
          <w:lang w:val="ru-RU" w:eastAsia="en-US"/>
        </w:rPr>
      </w:pPr>
      <w:r>
        <w:rPr>
          <w:rFonts w:ascii="Times New Roman" w:hAnsi="Times New Roman"/>
          <w:color w:val="auto"/>
          <w:lang w:val="ru-RU" w:eastAsia="en-US"/>
        </w:rPr>
        <w:t>«Цена Договора»</w:t>
      </w:r>
      <w:r>
        <w:rPr>
          <w:rFonts w:ascii="Times New Roman" w:hAnsi="Times New Roman"/>
          <w:b w:val="false"/>
          <w:color w:val="auto"/>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rPr>
          <w:lang w:val="ru-RU" w:eastAsia="en-US"/>
        </w:rPr>
      </w:pPr>
      <w:r>
        <w:rPr>
          <w:lang w:val="ru-RU" w:eastAsia="en-US"/>
        </w:rPr>
      </w:r>
    </w:p>
    <w:p>
      <w:pPr>
        <w:pStyle w:val="ListParagraph"/>
        <w:numPr>
          <w:ilvl w:val="0"/>
          <w:numId w:val="3"/>
        </w:numPr>
        <w:shd w:val="clear" w:color="auto" w:fill="FFFFFF"/>
        <w:tabs>
          <w:tab w:val="clear" w:pos="708"/>
          <w:tab w:val="left" w:pos="284" w:leader="none"/>
          <w:tab w:val="left" w:pos="709" w:leader="none"/>
        </w:tabs>
        <w:ind w:left="0" w:hanging="0"/>
        <w:jc w:val="center"/>
        <w:rPr/>
      </w:pPr>
      <w:r>
        <w:rPr>
          <w:b/>
        </w:rPr>
        <w:t>Предмет Договора</w:t>
      </w:r>
    </w:p>
    <w:p>
      <w:pPr>
        <w:pStyle w:val="ListParagraph"/>
        <w:numPr>
          <w:ilvl w:val="1"/>
          <w:numId w:val="3"/>
        </w:numPr>
        <w:shd w:val="clear" w:color="auto" w:fill="FFFFFF"/>
        <w:tabs>
          <w:tab w:val="clear" w:pos="708"/>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п</w:t>
      </w:r>
      <w:r>
        <w:rPr>
          <w:highlight w:val="lightGray"/>
        </w:rPr>
        <w:t>роведению периодических медицинских осмотров</w:t>
      </w:r>
      <w:r>
        <w:rPr/>
        <w:t>(</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8"/>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lang w:val="ru-RU"/>
        </w:rPr>
      </w:pPr>
      <w:r>
        <w:rPr>
          <w:lang w:val="ru-RU"/>
        </w:rPr>
        <w:t>Услуги по Договору оказываются для нужд: Камчатского филиала АО «ТК РусГидро».</w:t>
      </w:r>
    </w:p>
    <w:p>
      <w:pPr>
        <w:pStyle w:val="Normal"/>
        <w:widowControl w:val="false"/>
        <w:numPr>
          <w:ilvl w:val="1"/>
          <w:numId w:val="3"/>
        </w:numPr>
        <w:shd w:val="clear" w:color="auto" w:fill="FFFFFF"/>
        <w:tabs>
          <w:tab w:val="clear" w:pos="708"/>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г. Елизово</w:t>
      </w:r>
      <w:r>
        <w:rPr/>
        <w:t>.</w:t>
      </w:r>
    </w:p>
    <w:p>
      <w:pPr>
        <w:pStyle w:val="Normal"/>
        <w:widowControl w:val="false"/>
        <w:numPr>
          <w:ilvl w:val="1"/>
          <w:numId w:val="3"/>
        </w:numPr>
        <w:shd w:val="clear" w:color="auto" w:fill="FFFFFF"/>
        <w:tabs>
          <w:tab w:val="clear" w:pos="708"/>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Начало</w:t>
      </w:r>
      <w:r>
        <w:rPr>
          <w:bCs/>
          <w:lang w:val="ru-RU"/>
        </w:rPr>
        <w:t xml:space="preserve"> оказания Услуг:</w:t>
      </w:r>
      <w:r>
        <w:rPr>
          <w:bCs/>
        </w:rPr>
        <w:t xml:space="preserve"> </w:t>
      </w:r>
      <w:r>
        <w:rPr>
          <w:bCs/>
          <w:lang w:val="ru-RU"/>
        </w:rPr>
        <w:t xml:space="preserve"> с даты подписания Договора.</w:t>
      </w:r>
    </w:p>
    <w:p>
      <w:pPr>
        <w:pStyle w:val="Normal"/>
        <w:widowControl w:val="false"/>
        <w:numPr>
          <w:ilvl w:val="2"/>
          <w:numId w:val="3"/>
        </w:numPr>
        <w:shd w:val="clear" w:color="auto" w:fill="FFFFFF"/>
        <w:tabs>
          <w:tab w:val="clear" w:pos="708"/>
          <w:tab w:val="left" w:pos="1134" w:leader="none"/>
          <w:tab w:val="left" w:pos="1418" w:leader="none"/>
        </w:tabs>
        <w:ind w:left="0" w:firstLine="709"/>
        <w:jc w:val="both"/>
        <w:rPr>
          <w:bCs/>
        </w:rPr>
      </w:pPr>
      <w:r>
        <w:rPr>
          <w:bCs/>
        </w:rPr>
        <w:t>Окончание</w:t>
      </w:r>
      <w:r>
        <w:rPr>
          <w:bCs/>
          <w:lang w:val="ru-RU"/>
        </w:rPr>
        <w:t xml:space="preserve"> оказания Услуг:</w:t>
      </w:r>
      <w:r>
        <w:rPr>
          <w:bCs/>
        </w:rPr>
        <w:t xml:space="preserve"> </w:t>
      </w:r>
      <w:r>
        <w:rPr>
          <w:bCs/>
          <w:highlight w:val="lightGray"/>
        </w:rPr>
        <w:t>«31» декабря 202</w:t>
      </w:r>
      <w:r>
        <w:rPr>
          <w:bCs/>
          <w:highlight w:val="lightGray"/>
        </w:rPr>
        <w:t>7</w:t>
      </w:r>
      <w:r>
        <w:rPr>
          <w:bCs/>
        </w:rPr>
        <w:t xml:space="preserve"> г.</w:t>
      </w:r>
    </w:p>
    <w:p>
      <w:pPr>
        <w:pStyle w:val="Normal"/>
        <w:widowControl w:val="false"/>
        <w:shd w:val="clear" w:color="auto" w:fill="FFFFFF"/>
        <w:tabs>
          <w:tab w:val="clear" w:pos="708"/>
          <w:tab w:val="left" w:pos="1134" w:leader="none"/>
        </w:tabs>
        <w:jc w:val="both"/>
        <w:rPr>
          <w:bCs/>
          <w:lang w:val="ru-RU"/>
        </w:rPr>
      </w:pPr>
      <w:r>
        <w:rPr>
          <w:bCs/>
          <w:lang w:val="ru-RU"/>
        </w:rPr>
      </w:r>
    </w:p>
    <w:p>
      <w:pPr>
        <w:pStyle w:val="ListParagraph"/>
        <w:numPr>
          <w:ilvl w:val="0"/>
          <w:numId w:val="3"/>
        </w:numPr>
        <w:shd w:val="clear" w:color="auto" w:fill="FFFFFF"/>
        <w:tabs>
          <w:tab w:val="clear" w:pos="708"/>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8"/>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8"/>
          <w:tab w:val="left" w:pos="1134" w:leader="none"/>
        </w:tabs>
        <w:ind w:left="0" w:firstLine="709"/>
        <w:jc w:val="both"/>
        <w:rPr/>
      </w:pPr>
      <w:bookmarkStart w:id="2" w:name="_Ref361320734"/>
      <w:r>
        <w:rPr>
          <w:highlight w:val="lightGray"/>
        </w:rPr>
        <w:t>Указанная документация и информация предоставляются Заказчиком Исполнителю не позднее ___ (________)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2"/>
    </w:p>
    <w:p>
      <w:pPr>
        <w:pStyle w:val="ListParagraph"/>
        <w:numPr>
          <w:ilvl w:val="2"/>
          <w:numId w:val="3"/>
        </w:numPr>
        <w:ind w:left="0" w:firstLine="709"/>
        <w:jc w:val="both"/>
        <w:rPr/>
      </w:pPr>
      <w:r>
        <w:rPr/>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 </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8"/>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8"/>
          <w:tab w:val="left" w:pos="1276" w:leader="none"/>
        </w:tabs>
        <w:ind w:left="0" w:hanging="0"/>
        <w:jc w:val="both"/>
        <w:rPr>
          <w:bCs/>
        </w:rPr>
      </w:pPr>
      <w:r>
        <w:rPr>
          <w:bCs/>
        </w:rPr>
      </w:r>
    </w:p>
    <w:p>
      <w:pPr>
        <w:pStyle w:val="ListParagraph"/>
        <w:numPr>
          <w:ilvl w:val="1"/>
          <w:numId w:val="3"/>
        </w:numPr>
        <w:shd w:val="clear" w:color="auto" w:fill="FFFFFF"/>
        <w:tabs>
          <w:tab w:val="clear" w:pos="708"/>
          <w:tab w:val="left" w:pos="1134" w:leader="none"/>
        </w:tabs>
        <w:ind w:left="0" w:firstLine="709"/>
        <w:jc w:val="both"/>
        <w:rPr/>
      </w:pPr>
      <w:r>
        <w:rPr>
          <w:u w:val="single"/>
        </w:rPr>
        <w:t>Заказчик имеет право</w:t>
      </w:r>
      <w:r>
        <w:rPr/>
        <w:t>:</w:t>
      </w:r>
    </w:p>
    <w:p>
      <w:pPr>
        <w:pStyle w:val="ListParagraph"/>
        <w:numPr>
          <w:ilvl w:val="2"/>
          <w:numId w:val="16"/>
        </w:numPr>
        <w:shd w:val="clear" w:color="auto" w:fill="FFFFFF"/>
        <w:tabs>
          <w:tab w:val="clear" w:pos="708"/>
          <w:tab w:val="left" w:pos="1418" w:leader="none"/>
        </w:tabs>
        <w:ind w:left="0" w:firstLine="709"/>
        <w:jc w:val="both"/>
        <w:rPr>
          <w:bCs/>
        </w:rPr>
      </w:pPr>
      <w:bookmarkStart w:id="3"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3"/>
    </w:p>
    <w:p>
      <w:pPr>
        <w:pStyle w:val="ListParagraph"/>
        <w:numPr>
          <w:ilvl w:val="2"/>
          <w:numId w:val="16"/>
        </w:numPr>
        <w:shd w:val="clear" w:color="auto" w:fill="FFFFFF"/>
        <w:tabs>
          <w:tab w:val="clear" w:pos="708"/>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4" w:name="_Ref361334468"/>
      <w:r>
        <w:rPr/>
        <w:t>, установленных Договором, и не влечет возникновения права Исполнителя на их оплату.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4"/>
    </w:p>
    <w:p>
      <w:pPr>
        <w:pStyle w:val="ListParagraph"/>
        <w:numPr>
          <w:ilvl w:val="2"/>
          <w:numId w:val="16"/>
        </w:numPr>
        <w:shd w:val="clear" w:color="auto" w:fill="FFFFFF"/>
        <w:tabs>
          <w:tab w:val="clear" w:pos="708"/>
          <w:tab w:val="left" w:pos="1418" w:leader="none"/>
        </w:tabs>
        <w:ind w:left="0" w:firstLine="709"/>
        <w:jc w:val="both"/>
        <w:rPr/>
      </w:pPr>
      <w:bookmarkStart w:id="5"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5"/>
      <w:r>
        <w:rPr/>
        <w:t xml:space="preserve"> </w:t>
      </w:r>
    </w:p>
    <w:p>
      <w:pPr>
        <w:pStyle w:val="Normal"/>
        <w:numPr>
          <w:ilvl w:val="2"/>
          <w:numId w:val="16"/>
        </w:numPr>
        <w:tabs>
          <w:tab w:val="clear" w:pos="708"/>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6"/>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6"/>
        </w:numPr>
        <w:shd w:val="clear" w:color="auto" w:fill="FFFFFF"/>
        <w:tabs>
          <w:tab w:val="clear" w:pos="708"/>
          <w:tab w:val="left" w:pos="1134" w:leader="none"/>
        </w:tabs>
        <w:ind w:left="0" w:firstLine="709"/>
        <w:jc w:val="both"/>
        <w:rPr/>
      </w:pPr>
      <w:r>
        <w:rPr>
          <w:u w:val="single"/>
        </w:rPr>
        <w:t>Исполнитель обязан</w:t>
      </w:r>
      <w:r>
        <w:rPr/>
        <w:t>:</w:t>
      </w:r>
    </w:p>
    <w:p>
      <w:pPr>
        <w:pStyle w:val="ListParagraph"/>
        <w:numPr>
          <w:ilvl w:val="2"/>
          <w:numId w:val="16"/>
        </w:numPr>
        <w:shd w:val="clear" w:color="auto" w:fill="FFFFFF"/>
        <w:tabs>
          <w:tab w:val="clear" w:pos="708"/>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6"/>
        </w:numPr>
        <w:shd w:val="clear" w:color="auto" w:fill="FFFFFF"/>
        <w:tabs>
          <w:tab w:val="clear" w:pos="708"/>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6"/>
        </w:numPr>
        <w:shd w:val="clear" w:color="auto" w:fill="FFFFFF"/>
        <w:tabs>
          <w:tab w:val="clear" w:pos="708"/>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7"/>
        </w:numPr>
        <w:shd w:val="clear" w:color="auto" w:fill="FFFFFF"/>
        <w:tabs>
          <w:tab w:val="clear" w:pos="708"/>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clear" w:pos="708"/>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6"/>
        </w:numPr>
        <w:shd w:val="clear" w:color="auto" w:fill="FFFFFF"/>
        <w:tabs>
          <w:tab w:val="clear" w:pos="708"/>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8"/>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6"/>
        </w:numPr>
        <w:shd w:val="clear" w:color="auto" w:fill="FFFFFF"/>
        <w:tabs>
          <w:tab w:val="clear" w:pos="708"/>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6"/>
        </w:numPr>
        <w:shd w:val="clear" w:color="auto" w:fill="FFFFFF"/>
        <w:tabs>
          <w:tab w:val="clear" w:pos="708"/>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6"/>
        </w:numPr>
        <w:shd w:val="clear" w:color="auto" w:fill="FFFFFF"/>
        <w:tabs>
          <w:tab w:val="clear" w:pos="708"/>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8"/>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8"/>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8"/>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6"/>
        </w:numPr>
        <w:shd w:val="clear" w:color="auto" w:fill="FFFFFF"/>
        <w:tabs>
          <w:tab w:val="clear" w:pos="708"/>
          <w:tab w:val="left" w:pos="1418" w:leader="none"/>
        </w:tabs>
        <w:ind w:left="0" w:firstLine="709"/>
        <w:jc w:val="both"/>
        <w:rPr/>
      </w:pPr>
      <w:bookmarkStart w:id="6"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6"/>
    </w:p>
    <w:p>
      <w:pPr>
        <w:pStyle w:val="ListParagraph"/>
        <w:numPr>
          <w:ilvl w:val="3"/>
          <w:numId w:val="16"/>
        </w:numPr>
        <w:shd w:val="clear" w:color="auto" w:fill="FFFFFF"/>
        <w:tabs>
          <w:tab w:val="clear" w:pos="708"/>
          <w:tab w:val="left" w:pos="1701" w:leader="none"/>
        </w:tabs>
        <w:ind w:left="0" w:firstLine="709"/>
        <w:jc w:val="both"/>
        <w:rPr/>
      </w:pPr>
      <w:bookmarkStart w:id="7"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7"/>
      <w:r>
        <w:rPr/>
        <w:t xml:space="preserve"> </w:t>
      </w:r>
    </w:p>
    <w:p>
      <w:pPr>
        <w:pStyle w:val="ListParagraph"/>
        <w:numPr>
          <w:ilvl w:val="3"/>
          <w:numId w:val="16"/>
        </w:numPr>
        <w:shd w:val="clear" w:color="auto" w:fill="FFFFFF"/>
        <w:tabs>
          <w:tab w:val="clear" w:pos="708"/>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6"/>
        </w:numPr>
        <w:shd w:val="clear" w:color="auto" w:fill="FFFFFF"/>
        <w:tabs>
          <w:tab w:val="clear" w:pos="708"/>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8"/>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6"/>
        </w:numPr>
        <w:shd w:val="clear" w:color="auto" w:fill="FFFFFF"/>
        <w:tabs>
          <w:tab w:val="clear" w:pos="708"/>
          <w:tab w:val="left" w:pos="1418" w:leader="none"/>
        </w:tabs>
        <w:ind w:left="0" w:firstLine="709"/>
        <w:jc w:val="both"/>
        <w:rPr/>
      </w:pPr>
      <w:r>
        <w:rPr/>
        <w:t>Предоставить Заказчику банковские гарантии в соответствии с разделом 5 Договора.</w:t>
      </w:r>
    </w:p>
    <w:p>
      <w:pPr>
        <w:pStyle w:val="ListParagraph"/>
        <w:numPr>
          <w:ilvl w:val="2"/>
          <w:numId w:val="16"/>
        </w:numPr>
        <w:shd w:val="clear" w:color="auto" w:fill="FFFFFF"/>
        <w:tabs>
          <w:tab w:val="clear" w:pos="708"/>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6"/>
        </w:numPr>
        <w:shd w:val="clear" w:color="auto" w:fill="FFFFFF"/>
        <w:tabs>
          <w:tab w:val="clear" w:pos="708"/>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6"/>
        </w:numPr>
        <w:shd w:val="clear" w:color="auto" w:fill="FFFFFF"/>
        <w:tabs>
          <w:tab w:val="clear" w:pos="708"/>
          <w:tab w:val="left" w:pos="1418" w:leader="none"/>
        </w:tabs>
        <w:ind w:left="0" w:firstLine="709"/>
        <w:jc w:val="both"/>
        <w:rPr/>
      </w:pPr>
      <w:r>
        <w:rPr/>
        <w:t xml:space="preserve">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  </w:t>
      </w:r>
    </w:p>
    <w:p>
      <w:pPr>
        <w:pStyle w:val="ListParagraph"/>
        <w:numPr>
          <w:ilvl w:val="2"/>
          <w:numId w:val="16"/>
        </w:numPr>
        <w:shd w:val="clear" w:color="auto" w:fill="FFFFFF"/>
        <w:tabs>
          <w:tab w:val="clear" w:pos="708"/>
          <w:tab w:val="left" w:pos="1418" w:leader="none"/>
        </w:tabs>
        <w:ind w:left="0" w:firstLine="709"/>
        <w:jc w:val="both"/>
        <w:rPr/>
      </w:pPr>
      <w:r>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 или привлекать третьих лиц, имеющих право производства соответствующих работ, а также предоставить Заказчику в течение 3 (трех) рабочих 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5 (пяти) рабочих дней с даты вступления Договора в силу копии указанных свидетельств (сертификатов).</w:t>
      </w:r>
    </w:p>
    <w:p>
      <w:pPr>
        <w:pStyle w:val="ListParagraph"/>
        <w:numPr>
          <w:ilvl w:val="2"/>
          <w:numId w:val="22"/>
        </w:numPr>
        <w:shd w:val="clear" w:color="auto" w:fill="FFFFFF"/>
        <w:tabs>
          <w:tab w:val="clear" w:pos="708"/>
          <w:tab w:val="left" w:pos="851" w:leader="none"/>
          <w:tab w:val="left" w:pos="1418" w:leader="none"/>
        </w:tabs>
        <w:ind w:left="0" w:firstLine="709"/>
        <w:jc w:val="both"/>
        <w:rPr>
          <w:highlight w:val="lightGray"/>
        </w:rPr>
      </w:pPr>
      <w:r>
        <w:rPr>
          <w:highlight w:val="lightGray"/>
        </w:rPr>
        <w:t>Оказывать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p>
    <w:p>
      <w:pPr>
        <w:pStyle w:val="ListParagraph"/>
        <w:numPr>
          <w:ilvl w:val="2"/>
          <w:numId w:val="22"/>
        </w:numPr>
        <w:shd w:val="clear" w:color="auto" w:fill="FFFFFF"/>
        <w:tabs>
          <w:tab w:val="clear" w:pos="708"/>
          <w:tab w:val="left" w:pos="851" w:leader="none"/>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8"/>
        </w:numPr>
        <w:tabs>
          <w:tab w:val="clear" w:pos="708"/>
          <w:tab w:val="left" w:pos="1134" w:leader="none"/>
          <w:tab w:val="left" w:pos="1276" w:leader="none"/>
        </w:tabs>
        <w:ind w:left="0" w:firstLine="709"/>
        <w:jc w:val="both"/>
        <w:rPr/>
      </w:pPr>
      <w:r>
        <w:rPr/>
        <w:t>хищении и иных противоправных действиях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8"/>
        </w:numPr>
        <w:tabs>
          <w:tab w:val="clear" w:pos="708"/>
          <w:tab w:val="left" w:pos="1134" w:leader="none"/>
          <w:tab w:val="left" w:pos="1276"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22"/>
        </w:numPr>
        <w:shd w:val="clear" w:color="auto" w:fill="FFFFFF"/>
        <w:tabs>
          <w:tab w:val="clear" w:pos="708"/>
          <w:tab w:val="left" w:pos="1418" w:leader="none"/>
        </w:tabs>
        <w:ind w:left="0" w:firstLine="709"/>
        <w:jc w:val="both"/>
        <w:rPr/>
      </w:pPr>
      <w:r>
        <w:rPr/>
        <w:t>Письменно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22"/>
        </w:numPr>
        <w:shd w:val="clear" w:color="auto" w:fill="FFFFFF"/>
        <w:tabs>
          <w:tab w:val="clear" w:pos="708"/>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8"/>
          <w:tab w:val="left" w:pos="1418" w:leader="none"/>
        </w:tabs>
        <w:ind w:left="709" w:hanging="0"/>
        <w:jc w:val="both"/>
        <w:rPr/>
      </w:pPr>
      <w:r>
        <w:rPr/>
      </w:r>
    </w:p>
    <w:p>
      <w:pPr>
        <w:pStyle w:val="ListParagraph"/>
        <w:numPr>
          <w:ilvl w:val="1"/>
          <w:numId w:val="22"/>
        </w:numPr>
        <w:shd w:val="clear" w:color="auto" w:fill="FFFFFF"/>
        <w:tabs>
          <w:tab w:val="clear" w:pos="708"/>
          <w:tab w:val="left" w:pos="1134" w:leader="none"/>
        </w:tabs>
        <w:ind w:left="0" w:firstLine="709"/>
        <w:jc w:val="both"/>
        <w:rPr/>
      </w:pPr>
      <w:r>
        <w:rPr>
          <w:u w:val="single"/>
        </w:rPr>
        <w:t>Исполнитель имеет право</w:t>
      </w:r>
      <w:r>
        <w:rPr/>
        <w:t>:</w:t>
      </w:r>
    </w:p>
    <w:p>
      <w:pPr>
        <w:pStyle w:val="ListParagraph"/>
        <w:numPr>
          <w:ilvl w:val="2"/>
          <w:numId w:val="23"/>
        </w:numPr>
        <w:shd w:val="clear" w:color="auto" w:fill="FFFFFF"/>
        <w:tabs>
          <w:tab w:val="clear" w:pos="708"/>
          <w:tab w:val="left" w:pos="1418" w:leader="none"/>
        </w:tabs>
        <w:ind w:left="0" w:firstLine="709"/>
        <w:jc w:val="both"/>
        <w:rPr/>
      </w:pPr>
      <w:r>
        <w:rPr/>
        <w:t>Самостоятельно организовать оказание Услуг.</w:t>
      </w:r>
    </w:p>
    <w:p>
      <w:pPr>
        <w:pStyle w:val="ListParagraph"/>
        <w:numPr>
          <w:ilvl w:val="2"/>
          <w:numId w:val="23"/>
        </w:numPr>
        <w:shd w:val="clear" w:color="auto" w:fill="FFFFFF"/>
        <w:tabs>
          <w:tab w:val="clear" w:pos="708"/>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23"/>
        </w:numPr>
        <w:shd w:val="clear" w:color="auto" w:fill="FFFFFF"/>
        <w:tabs>
          <w:tab w:val="clear" w:pos="708"/>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bCs/>
          <w:highlight w:val="lightGray"/>
        </w:rPr>
        <w:t xml:space="preserve">При необходимости по предварительному письменному согласованию </w:t>
        <w:br/>
        <w:t>с Заказчиком заключать договоры с Субисполнителями в совокупности не более чем на __ (_______) процентов</w:t>
      </w:r>
      <w:r>
        <w:rPr>
          <w:rStyle w:val="FootnoteReference"/>
          <w:highlight w:val="lightGray"/>
        </w:rPr>
        <w:footnoteReference w:id="2"/>
      </w:r>
      <w:r>
        <w:rPr>
          <w:bCs/>
          <w:highlight w:val="lightGray"/>
        </w:rPr>
        <w:t xml:space="preserve"> от Цены Договора, неся при этом ответственность за действия Субисполнителей, как за свои собственные. </w:t>
      </w:r>
    </w:p>
    <w:p>
      <w:pPr>
        <w:pStyle w:val="ListParagraph"/>
        <w:shd w:val="clear" w:color="auto" w:fill="FFFFFF"/>
        <w:tabs>
          <w:tab w:val="clear" w:pos="708"/>
          <w:tab w:val="left" w:pos="1418" w:leader="none"/>
        </w:tabs>
        <w:ind w:left="0" w:firstLine="709"/>
        <w:jc w:val="both"/>
        <w:rPr>
          <w:bCs/>
          <w:highlight w:val="lightGray"/>
        </w:rPr>
      </w:pPr>
      <w:r>
        <w:rPr>
          <w:bCs/>
          <w:highlight w:val="lightGray"/>
        </w:rPr>
        <w:t xml:space="preserve">При согласовании привлечения Субисполнителя Исполнитель представляет Заказчику: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проект договора с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сведения об объемах оказания услуг Субисполнителем;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пофамильный перечень персонала Субисполнителя, который будет задействован при оказании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bCs/>
          <w:highlight w:val="lightGray"/>
        </w:rPr>
        <w:t xml:space="preserve">копии документов, подтверждающих наличие у Субисполнителя и его персонала допусков, разрешений и лицензий, необходимых для оказания Услуг; </w:t>
      </w:r>
    </w:p>
    <w:p>
      <w:pPr>
        <w:pStyle w:val="ListParagraph"/>
        <w:numPr>
          <w:ilvl w:val="0"/>
          <w:numId w:val="6"/>
        </w:numPr>
        <w:shd w:val="clear" w:color="auto" w:fill="FFFFFF"/>
        <w:tabs>
          <w:tab w:val="clear" w:pos="708"/>
          <w:tab w:val="left" w:pos="709" w:leader="none"/>
          <w:tab w:val="left" w:pos="1134" w:leader="none"/>
        </w:tabs>
        <w:ind w:left="0" w:firstLine="709"/>
        <w:jc w:val="both"/>
        <w:rPr>
          <w:bCs/>
          <w:highlight w:val="lightGray"/>
        </w:rPr>
      </w:pPr>
      <w:r>
        <w:rPr>
          <w:highlight w:val="lightGray"/>
        </w:rPr>
        <w:t>справку по форме Приложения № 7 к Договору (в случае привлечения Субисполнителя, соответствующего критериям Субъекта МСП)</w:t>
      </w:r>
      <w:r>
        <w:rPr>
          <w:bCs/>
          <w:highlight w:val="lightGray"/>
        </w:rPr>
        <w:t>.</w:t>
      </w:r>
    </w:p>
    <w:p>
      <w:pPr>
        <w:pStyle w:val="ListParagraph"/>
        <w:shd w:val="clear" w:color="auto" w:fill="FFFFFF"/>
        <w:tabs>
          <w:tab w:val="clear" w:pos="708"/>
          <w:tab w:val="left" w:pos="709" w:leader="none"/>
          <w:tab w:val="left" w:pos="1134" w:leader="none"/>
        </w:tabs>
        <w:ind w:left="0" w:firstLine="709"/>
        <w:jc w:val="both"/>
        <w:rPr>
          <w:bCs/>
          <w:highlight w:val="lightGray"/>
        </w:rPr>
      </w:pPr>
      <w:r>
        <w:rPr>
          <w:bCs/>
          <w:highlight w:val="lightGray"/>
        </w:rPr>
      </w:r>
    </w:p>
    <w:p>
      <w:pPr>
        <w:pStyle w:val="ListParagraph"/>
        <w:numPr>
          <w:ilvl w:val="1"/>
          <w:numId w:val="23"/>
        </w:numPr>
        <w:shd w:val="clear" w:color="auto" w:fill="FFFFFF"/>
        <w:tabs>
          <w:tab w:val="clear" w:pos="708"/>
          <w:tab w:val="left" w:pos="1134" w:leader="none"/>
        </w:tabs>
        <w:ind w:left="0" w:firstLine="709"/>
        <w:jc w:val="both"/>
        <w:rPr>
          <w:bCs/>
          <w:highlight w:val="lightGray"/>
        </w:rPr>
      </w:pPr>
      <w:r>
        <w:rPr>
          <w:bCs/>
          <w:highlight w:val="lightGray"/>
          <w:u w:val="single"/>
        </w:rPr>
        <w:t>Иные права и обязанности Сторон</w:t>
      </w:r>
      <w:r>
        <w:rPr>
          <w:rStyle w:val="FootnoteReference"/>
          <w:highlight w:val="lightGray"/>
        </w:rPr>
        <w:footnoteReference w:id="3"/>
      </w:r>
      <w:r>
        <w:rPr>
          <w:bCs/>
          <w:highlight w:val="lightGray"/>
        </w:rPr>
        <w:t>:</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Исполнитель обязуется привлекать к исполнению обязательств по Договору Субисполнителей, соответствующих критериям Субъекта МСП в совокупности не менее, чем на ___ (______) процентов от Цены Договора.</w:t>
      </w:r>
    </w:p>
    <w:p>
      <w:pPr>
        <w:pStyle w:val="ListParagraph"/>
        <w:shd w:val="clear" w:color="auto" w:fill="FFFFFF"/>
        <w:tabs>
          <w:tab w:val="clear" w:pos="708"/>
          <w:tab w:val="left" w:pos="709" w:leader="none"/>
        </w:tabs>
        <w:ind w:left="0" w:firstLine="709"/>
        <w:jc w:val="both"/>
        <w:rPr>
          <w:highlight w:val="lightGray"/>
        </w:rPr>
      </w:pPr>
      <w:r>
        <w:rPr>
          <w:highlight w:val="lightGray"/>
        </w:rPr>
        <w:t>При заключении договоров с Субисполнителями Исполнитель обязуется предусмотреть срок оплаты оказанных Услуг не более 7 (семи) рабочих дней с даты подписания документов, свидетельствующих о приемке Исполнителем Услуг по Договору.</w:t>
      </w:r>
    </w:p>
    <w:p>
      <w:pPr>
        <w:pStyle w:val="ListParagraph"/>
        <w:numPr>
          <w:ilvl w:val="2"/>
          <w:numId w:val="23"/>
        </w:numPr>
        <w:shd w:val="clear" w:color="auto" w:fill="FFFFFF"/>
        <w:tabs>
          <w:tab w:val="clear" w:pos="708"/>
          <w:tab w:val="left" w:pos="709" w:leader="none"/>
        </w:tabs>
        <w:ind w:left="0" w:firstLine="709"/>
        <w:jc w:val="both"/>
        <w:rPr>
          <w:highlight w:val="lightGray"/>
        </w:rPr>
      </w:pPr>
      <w:r>
        <w:rPr>
          <w:highlight w:val="lightGray"/>
        </w:rPr>
        <w:t xml:space="preserve">Исполнитель не позднее дня, следующего за днем заключения договора </w:t>
        <w:br/>
        <w:t xml:space="preserve">с каждым соответствующим Субисполнителем, обязан представить Заказчику справку обо всех договорах, заключенных в рамках исполнения Договора с Субисполнителями, являющимися Субъектами МСП, составленную по форме Приложения № 7 к Договору. </w:t>
      </w:r>
    </w:p>
    <w:p>
      <w:pPr>
        <w:pStyle w:val="ListParagraph"/>
        <w:numPr>
          <w:ilvl w:val="2"/>
          <w:numId w:val="23"/>
        </w:numPr>
        <w:shd w:val="clear" w:color="auto" w:fill="FFFFFF"/>
        <w:tabs>
          <w:tab w:val="clear" w:pos="708"/>
          <w:tab w:val="left" w:pos="1418" w:leader="none"/>
        </w:tabs>
        <w:ind w:left="0" w:firstLine="709"/>
        <w:jc w:val="both"/>
        <w:rPr>
          <w:highlight w:val="lightGray"/>
        </w:rPr>
      </w:pPr>
      <w:r>
        <w:rPr>
          <w:highlight w:val="lightGray"/>
        </w:rPr>
        <w:t>В случае нарушения Исполнителем условий, предусмотренных пунктами 2.5.1, 2.5.2 Договора, Заказчик вправе требовать от Исполнителя уплаты штрафа в размере 300 000 (Триста тысяч) рублей за каждый случай нарушения.</w:t>
      </w:r>
    </w:p>
    <w:p>
      <w:pPr>
        <w:pStyle w:val="Style20"/>
        <w:tabs>
          <w:tab w:val="clear" w:pos="360"/>
        </w:tabs>
        <w:rPr>
          <w:rFonts w:ascii="Times New Roman" w:hAnsi="Times New Roman"/>
          <w:sz w:val="24"/>
        </w:rPr>
      </w:pPr>
      <w:r>
        <w:rPr>
          <w:rFonts w:ascii="Times New Roman" w:hAnsi="Times New Roman"/>
          <w:sz w:val="24"/>
        </w:rPr>
      </w:r>
    </w:p>
    <w:p>
      <w:pPr>
        <w:pStyle w:val="ListParagraph"/>
        <w:numPr>
          <w:ilvl w:val="0"/>
          <w:numId w:val="23"/>
        </w:numPr>
        <w:shd w:val="clear" w:color="auto" w:fill="FFFFFF"/>
        <w:tabs>
          <w:tab w:val="clear" w:pos="708"/>
          <w:tab w:val="left" w:pos="284" w:leader="none"/>
        </w:tabs>
        <w:ind w:left="0" w:hanging="0"/>
        <w:jc w:val="center"/>
        <w:rPr>
          <w:b/>
        </w:rPr>
      </w:pPr>
      <w:r>
        <w:rPr>
          <w:b/>
        </w:rPr>
        <w:t>Цена Договора и порядок расчетов</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9"/>
        </w:numPr>
        <w:shd w:val="clear" w:color="auto" w:fill="FFFFFF"/>
        <w:tabs>
          <w:tab w:val="clear" w:pos="708"/>
          <w:tab w:val="left" w:pos="284" w:leader="none"/>
          <w:tab w:val="left" w:pos="1134" w:leader="none"/>
        </w:tabs>
        <w:ind w:left="0" w:firstLine="709"/>
        <w:jc w:val="both"/>
        <w:rPr>
          <w:b/>
        </w:rPr>
      </w:pPr>
      <w:bookmarkStart w:id="8"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8"/>
    </w:p>
    <w:p>
      <w:pPr>
        <w:pStyle w:val="ListParagraph"/>
        <w:shd w:val="clear" w:color="auto" w:fill="FFFFFF"/>
        <w:tabs>
          <w:tab w:val="clear" w:pos="708"/>
          <w:tab w:val="left" w:pos="1134" w:leader="none"/>
        </w:tabs>
        <w:ind w:left="0" w:firstLine="709"/>
        <w:jc w:val="both"/>
        <w:rPr>
          <w:bCs/>
        </w:rPr>
      </w:pPr>
      <w:r>
        <w:rPr>
          <w:bCs/>
          <w:i/>
          <w:highlight w:val="lightGray"/>
        </w:rPr>
        <w:t>либо</w:t>
      </w:r>
    </w:p>
    <w:p>
      <w:pPr>
        <w:pStyle w:val="ListParagraph"/>
        <w:shd w:val="clear" w:color="auto" w:fill="FFFFFF"/>
        <w:tabs>
          <w:tab w:val="clear" w:pos="708"/>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4"/>
      </w:r>
      <w:r>
        <w:rPr>
          <w:bCs/>
        </w:rPr>
        <w:t>.</w:t>
      </w:r>
    </w:p>
    <w:p>
      <w:pPr>
        <w:pStyle w:val="ListParagraph"/>
        <w:numPr>
          <w:ilvl w:val="1"/>
          <w:numId w:val="29"/>
        </w:numPr>
        <w:shd w:val="clear" w:color="auto" w:fill="FFFFFF"/>
        <w:tabs>
          <w:tab w:val="clear" w:pos="708"/>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9"/>
        </w:numPr>
        <w:shd w:val="clear" w:color="auto" w:fill="FFFFFF"/>
        <w:tabs>
          <w:tab w:val="clear" w:pos="708"/>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9"/>
        </w:numPr>
        <w:shd w:val="clear" w:color="auto" w:fill="FFFFFF"/>
        <w:tabs>
          <w:tab w:val="clear" w:pos="708"/>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9"/>
        </w:numPr>
        <w:shd w:val="clear" w:color="auto" w:fill="FFFFFF"/>
        <w:tabs>
          <w:tab w:val="clear" w:pos="708"/>
          <w:tab w:val="left" w:pos="1418" w:leader="none"/>
        </w:tabs>
        <w:ind w:left="0" w:firstLine="709"/>
        <w:jc w:val="both"/>
        <w:rPr/>
      </w:pPr>
      <w:r>
        <w:rPr/>
        <w:t xml:space="preserve">подлежащие уплате налоги, сборы и пошлины; </w:t>
      </w:r>
    </w:p>
    <w:p>
      <w:pPr>
        <w:pStyle w:val="ListParagraph"/>
        <w:numPr>
          <w:ilvl w:val="2"/>
          <w:numId w:val="19"/>
        </w:numPr>
        <w:shd w:val="clear" w:color="auto" w:fill="FFFFFF"/>
        <w:tabs>
          <w:tab w:val="clear" w:pos="708"/>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21"/>
        </w:numPr>
        <w:shd w:val="clear" w:color="auto" w:fill="FFFFFF"/>
        <w:tabs>
          <w:tab w:val="clear" w:pos="708"/>
          <w:tab w:val="left" w:pos="709" w:leader="none"/>
          <w:tab w:val="left" w:pos="851" w:leader="none"/>
          <w:tab w:val="left" w:pos="1134" w:leader="none"/>
        </w:tabs>
        <w:ind w:left="0" w:firstLine="709"/>
        <w:jc w:val="both"/>
        <w:rPr/>
      </w:pPr>
      <w:bookmarkStart w:id="9" w:name="_Ref361858588"/>
      <w:r>
        <w:rPr/>
        <w:t>Оплата по Договору осуществляется Заказчиком в следующем порядке:</w:t>
      </w:r>
      <w:bookmarkEnd w:id="9"/>
      <w:r>
        <w:rPr/>
        <w:t xml:space="preserve"> </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0" w:name="_Ref373240288"/>
      <w:bookmarkStart w:id="11" w:name="_Ref361834178"/>
      <w:bookmarkEnd w:id="11"/>
      <w:r>
        <w:rPr/>
        <w:t>Исполнитель не позднее, чем за 3 (три) рабочих дня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5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5"/>
      </w:r>
      <w:r>
        <w:rPr/>
        <w:t xml:space="preserve">, но не ранее чем за 30 (тридцать) календарных дней до даты начала оказания Услуг и с учетом пунктов 3.5.1 и 3.5.4 Договора. </w:t>
      </w:r>
      <w:bookmarkEnd w:id="10"/>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r>
        <w:rPr/>
        <w:t>Последующий платеж в размере разницы между стоимостью Услуг, определенной с учетом НДС по ставке,</w:t>
      </w:r>
      <w:r>
        <w:rPr>
          <w:bCs/>
        </w:rPr>
        <w:t xml:space="preserve"> установленной статьей 164 Налогового кодекса РФ на дату подписания Сторонами документов, указанных в пункте 4.1 Договора,</w:t>
      </w:r>
      <w:r>
        <w:rPr/>
        <w:t xml:space="preserve"> </w:t>
      </w:r>
      <w:r>
        <w:rPr>
          <w:rFonts w:eastAsia="Calibri"/>
          <w:color w:val="000000"/>
          <w:lang w:eastAsia="en-US"/>
        </w:rPr>
        <w:t xml:space="preserve">и ранее выплаченной суммой авансового платежа, </w:t>
      </w:r>
      <w:r>
        <w:rPr/>
        <w:t xml:space="preserve">выплачивается в течение </w:t>
      </w:r>
      <w:bookmarkStart w:id="12" w:name="_GoBack"/>
      <w:bookmarkEnd w:id="12"/>
      <w:r>
        <w:rPr/>
        <w:t>7 (семи) рабочих дней с даты подписания Сторонами документов, указанных в пункте 4.1 Договора, на основании счета, выставленного Исполнителем, и с учетом пункта 3.5.4 Договора.</w:t>
      </w:r>
    </w:p>
    <w:p>
      <w:pPr>
        <w:pStyle w:val="ListParagraph"/>
        <w:numPr>
          <w:ilvl w:val="2"/>
          <w:numId w:val="21"/>
        </w:numPr>
        <w:shd w:val="clear" w:color="auto" w:fill="FFFFFF"/>
        <w:tabs>
          <w:tab w:val="clear" w:pos="708"/>
          <w:tab w:val="left" w:pos="709" w:leader="none"/>
          <w:tab w:val="left" w:pos="851" w:leader="none"/>
          <w:tab w:val="left" w:pos="1134" w:leader="none"/>
          <w:tab w:val="left" w:pos="1418" w:leader="none"/>
        </w:tabs>
        <w:ind w:left="0" w:firstLine="709"/>
        <w:jc w:val="both"/>
        <w:rPr/>
      </w:pPr>
      <w:bookmarkStart w:id="13" w:name="_Ref372549497"/>
      <w:bookmarkStart w:id="14" w:name="_Ref361834178_Копия_1"/>
      <w:bookmarkEnd w:id="14"/>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3"/>
      <w:r>
        <w:rPr/>
        <w:t xml:space="preserve"> </w:t>
      </w:r>
    </w:p>
    <w:p>
      <w:pPr>
        <w:pStyle w:val="ListParagraph"/>
        <w:shd w:val="clear" w:color="auto" w:fill="FFFFFF"/>
        <w:tabs>
          <w:tab w:val="clear" w:pos="708"/>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21"/>
        </w:numPr>
        <w:shd w:val="clear" w:color="auto" w:fill="FFFFFF"/>
        <w:tabs>
          <w:tab w:val="clear" w:pos="708"/>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21"/>
        </w:numPr>
        <w:shd w:val="clear" w:color="auto" w:fill="FFFFFF"/>
        <w:tabs>
          <w:tab w:val="clear" w:pos="708"/>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21"/>
        </w:numPr>
        <w:shd w:val="clear" w:color="auto" w:fill="FFFFFF"/>
        <w:tabs>
          <w:tab w:val="clear" w:pos="708"/>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21"/>
        </w:numPr>
        <w:shd w:val="clear" w:color="auto" w:fill="FFFFFF"/>
        <w:tabs>
          <w:tab w:val="clear" w:pos="708"/>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21"/>
        </w:numPr>
        <w:shd w:val="clear" w:color="auto" w:fill="FFFFFF"/>
        <w:tabs>
          <w:tab w:val="clear" w:pos="708"/>
          <w:tab w:val="left" w:pos="1134" w:leader="none"/>
        </w:tabs>
        <w:ind w:left="0" w:firstLine="709"/>
        <w:jc w:val="both"/>
        <w:rPr/>
      </w:pPr>
      <w:r>
        <w:rPr/>
        <w:t>Индексация Цены Договора не допускается.</w:t>
      </w:r>
    </w:p>
    <w:p>
      <w:pPr>
        <w:pStyle w:val="ListParagraph"/>
        <w:shd w:val="clear" w:color="auto" w:fill="FFFFFF"/>
        <w:tabs>
          <w:tab w:val="clear" w:pos="708"/>
          <w:tab w:val="left" w:pos="1134" w:leader="none"/>
        </w:tabs>
        <w:ind w:left="709" w:hanging="0"/>
        <w:jc w:val="both"/>
        <w:rPr/>
      </w:pPr>
      <w:r>
        <w:rPr/>
      </w:r>
    </w:p>
    <w:p>
      <w:pPr>
        <w:pStyle w:val="ListParagraph"/>
        <w:numPr>
          <w:ilvl w:val="0"/>
          <w:numId w:val="21"/>
        </w:numPr>
        <w:shd w:val="clear" w:color="auto" w:fill="FFFFFF"/>
        <w:tabs>
          <w:tab w:val="clear" w:pos="708"/>
          <w:tab w:val="left" w:pos="284" w:leader="none"/>
        </w:tabs>
        <w:ind w:left="0" w:hanging="0"/>
        <w:jc w:val="center"/>
        <w:rPr>
          <w:b/>
        </w:rPr>
      </w:pPr>
      <w:r>
        <w:rPr>
          <w:b/>
        </w:rPr>
        <w:t>Порядок сдачи-приемки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5"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5"/>
      <w:r>
        <w:rPr/>
        <w:t xml:space="preserve"> </w:t>
      </w:r>
    </w:p>
    <w:p>
      <w:pPr>
        <w:pStyle w:val="ListParagraph"/>
        <w:numPr>
          <w:ilvl w:val="1"/>
          <w:numId w:val="24"/>
        </w:numPr>
        <w:shd w:val="clear" w:color="auto" w:fill="FFFFFF"/>
        <w:tabs>
          <w:tab w:val="clear" w:pos="708"/>
          <w:tab w:val="left" w:pos="284" w:leader="none"/>
          <w:tab w:val="left" w:pos="1134" w:leader="none"/>
        </w:tabs>
        <w:ind w:left="0" w:firstLine="709"/>
        <w:jc w:val="both"/>
        <w:rPr/>
      </w:pPr>
      <w:bookmarkStart w:id="16"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7" w:name="_Ref361337525"/>
      <w:bookmarkEnd w:id="16"/>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8"/>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24"/>
        </w:numPr>
        <w:shd w:val="clear" w:color="auto" w:fill="FFFFFF"/>
        <w:tabs>
          <w:tab w:val="clear" w:pos="708"/>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7"/>
    </w:p>
    <w:p>
      <w:pPr>
        <w:pStyle w:val="ListParagraph"/>
        <w:shd w:val="clear" w:color="auto" w:fill="FFFFFF"/>
        <w:tabs>
          <w:tab w:val="clear" w:pos="708"/>
          <w:tab w:val="left" w:pos="1134" w:leader="none"/>
        </w:tabs>
        <w:ind w:left="0" w:firstLine="709"/>
        <w:jc w:val="both"/>
        <w:rPr/>
      </w:pPr>
      <w:r>
        <w:rPr/>
      </w:r>
    </w:p>
    <w:p>
      <w:pPr>
        <w:pStyle w:val="ListParagraph"/>
        <w:numPr>
          <w:ilvl w:val="0"/>
          <w:numId w:val="20"/>
        </w:numPr>
        <w:shd w:val="clear" w:color="auto" w:fill="FFFFFF"/>
        <w:tabs>
          <w:tab w:val="clear" w:pos="708"/>
          <w:tab w:val="left" w:pos="284" w:leader="none"/>
        </w:tabs>
        <w:ind w:left="0" w:hanging="0"/>
        <w:jc w:val="center"/>
        <w:rPr>
          <w:b/>
        </w:rPr>
      </w:pPr>
      <w:r>
        <w:rPr>
          <w:b/>
        </w:rPr>
        <w:t>Банковская гарантия</w:t>
      </w:r>
    </w:p>
    <w:p>
      <w:pPr>
        <w:pStyle w:val="ListParagraph"/>
        <w:numPr>
          <w:ilvl w:val="1"/>
          <w:numId w:val="25"/>
        </w:numPr>
        <w:shd w:val="clear" w:color="auto" w:fill="FFFFFF"/>
        <w:tabs>
          <w:tab w:val="clear" w:pos="708"/>
          <w:tab w:val="left" w:pos="1134" w:leader="none"/>
        </w:tabs>
        <w:ind w:left="0" w:firstLine="709"/>
        <w:jc w:val="both"/>
        <w:rPr>
          <w:bCs/>
        </w:rPr>
      </w:pPr>
      <w:r>
        <w:rPr>
          <w:bCs/>
        </w:rPr>
        <w:t>Банковская гарантия, предоставляемая Исполнителем Заказчику по Договору, должна соответствовать следующим требованиям:</w:t>
      </w:r>
    </w:p>
    <w:p>
      <w:pPr>
        <w:pStyle w:val="ListParagraph"/>
        <w:numPr>
          <w:ilvl w:val="2"/>
          <w:numId w:val="25"/>
        </w:numPr>
        <w:shd w:val="clear" w:color="auto" w:fill="FFFFFF"/>
        <w:tabs>
          <w:tab w:val="clear" w:pos="708"/>
          <w:tab w:val="left" w:pos="1134" w:leader="none"/>
        </w:tabs>
        <w:ind w:left="0" w:firstLine="709"/>
        <w:jc w:val="both"/>
        <w:rPr>
          <w:bCs/>
        </w:rPr>
      </w:pPr>
      <w:r>
        <w:rPr>
          <w:bCs/>
        </w:rPr>
        <w:t>Банковская гарантия должна быть безотзывной и безусловной (гарантия по первому требованию);</w:t>
      </w:r>
    </w:p>
    <w:p>
      <w:pPr>
        <w:pStyle w:val="ListParagraph"/>
        <w:numPr>
          <w:ilvl w:val="2"/>
          <w:numId w:val="25"/>
        </w:numPr>
        <w:shd w:val="clear" w:color="auto" w:fill="FFFFFF"/>
        <w:tabs>
          <w:tab w:val="clear" w:pos="708"/>
          <w:tab w:val="left" w:pos="1134" w:leader="none"/>
        </w:tabs>
        <w:ind w:left="0" w:firstLine="709"/>
        <w:jc w:val="both"/>
        <w:rPr>
          <w:bCs/>
        </w:rPr>
      </w:pPr>
      <w:r>
        <w:rPr>
          <w:bCs/>
        </w:rPr>
        <w:t>Бенефициар по Банковской гарантии – Заказчик, принципал – Исполнитель;</w:t>
      </w:r>
    </w:p>
    <w:p>
      <w:pPr>
        <w:pStyle w:val="ListParagraph"/>
        <w:numPr>
          <w:ilvl w:val="2"/>
          <w:numId w:val="26"/>
        </w:numPr>
        <w:shd w:val="clear" w:color="auto" w:fill="FFFFFF"/>
        <w:tabs>
          <w:tab w:val="clear" w:pos="708"/>
          <w:tab w:val="left" w:pos="1418" w:leader="none"/>
        </w:tabs>
        <w:ind w:left="0" w:firstLine="709"/>
        <w:jc w:val="both"/>
        <w:rPr>
          <w:bCs/>
        </w:rPr>
      </w:pPr>
      <w:r>
        <w:rPr>
          <w:bCs/>
        </w:rPr>
        <w:t>Сумма Банковской гарантии должна быть выражена в валюте расчетов по Договору;</w:t>
      </w:r>
    </w:p>
    <w:p>
      <w:pPr>
        <w:pStyle w:val="ListParagraph"/>
        <w:numPr>
          <w:ilvl w:val="2"/>
          <w:numId w:val="27"/>
        </w:numPr>
        <w:shd w:val="clear" w:color="auto" w:fill="FFFFFF"/>
        <w:tabs>
          <w:tab w:val="clear" w:pos="708"/>
          <w:tab w:val="left" w:pos="1418" w:leader="none"/>
        </w:tabs>
        <w:ind w:left="0" w:firstLine="709"/>
        <w:jc w:val="both"/>
        <w:rPr>
          <w:bCs/>
        </w:rPr>
      </w:pPr>
      <w:r>
        <w:rPr>
          <w:bCs/>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в совокупной сумме с учетом ранее выплаченных Исполнителю и неотработанных авансовых платежей; </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предусматривать, что для истребования суммы обеспечения Заказчик направляет Банку-Гаранту только письменное требование о предъявлении суммы обеспечения к оплате</w:t>
      </w:r>
      <w:r>
        <w:rPr/>
        <w:t xml:space="preserve"> </w:t>
      </w:r>
      <w:r>
        <w:rPr>
          <w:bCs/>
        </w:rPr>
        <w:t>как полностью, так и частично, с указанием на существо допущенных Исполнителем нарушений, в том числе в случаях:</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исполнения обязательств по Договору, в том числе одностороннего отказа от Договора;</w:t>
      </w:r>
    </w:p>
    <w:p>
      <w:pPr>
        <w:pStyle w:val="Normal"/>
        <w:numPr>
          <w:ilvl w:val="0"/>
          <w:numId w:val="13"/>
        </w:numPr>
        <w:tabs>
          <w:tab w:val="clear" w:pos="708"/>
          <w:tab w:val="left" w:pos="1418" w:leader="none"/>
        </w:tabs>
        <w:ind w:left="0" w:firstLine="709"/>
        <w:jc w:val="both"/>
        <w:rPr>
          <w:bCs/>
          <w:lang w:val="ru-RU"/>
        </w:rPr>
      </w:pPr>
      <w:r>
        <w:rPr>
          <w:bCs/>
          <w:lang w:val="ru-RU"/>
        </w:rPr>
        <w:t>отказа Исполнителя от возврата неотработанного аванса при досрочном прекращении Договора / признании Договора недействительным;</w:t>
      </w:r>
    </w:p>
    <w:p>
      <w:pPr>
        <w:pStyle w:val="Normal"/>
        <w:numPr>
          <w:ilvl w:val="0"/>
          <w:numId w:val="13"/>
        </w:numPr>
        <w:tabs>
          <w:tab w:val="clear" w:pos="708"/>
          <w:tab w:val="left" w:pos="1418" w:leader="none"/>
        </w:tabs>
        <w:ind w:left="0" w:firstLine="709"/>
        <w:jc w:val="both"/>
        <w:rPr>
          <w:bCs/>
          <w:lang w:val="ru-RU"/>
        </w:rPr>
      </w:pPr>
      <w:r>
        <w:rPr>
          <w:bCs/>
          <w:lang w:val="ru-RU"/>
        </w:rPr>
        <w:t>нарушения Исполнителем сроков</w:t>
      </w:r>
      <w:r>
        <w:rPr>
          <w:lang w:val="ru-RU"/>
        </w:rPr>
        <w:t xml:space="preserve"> </w:t>
      </w:r>
      <w:r>
        <w:rPr>
          <w:bCs/>
          <w:lang w:val="ru-RU"/>
        </w:rPr>
        <w:t>оказания Услуг, установленных Договором более, чем на 60 (шестьдесят) календарных дней;</w:t>
      </w:r>
    </w:p>
    <w:p>
      <w:pPr>
        <w:pStyle w:val="Normal"/>
        <w:numPr>
          <w:ilvl w:val="0"/>
          <w:numId w:val="13"/>
        </w:numPr>
        <w:tabs>
          <w:tab w:val="clear" w:pos="708"/>
          <w:tab w:val="left" w:pos="1418" w:leader="none"/>
        </w:tabs>
        <w:ind w:left="0" w:firstLine="709"/>
        <w:jc w:val="both"/>
        <w:rPr>
          <w:bCs/>
          <w:lang w:val="ru-RU"/>
        </w:rPr>
      </w:pPr>
      <w:r>
        <w:rPr>
          <w:bCs/>
          <w:lang w:val="ru-RU"/>
        </w:rPr>
        <w:t>утраты Исполнителем специальных разрешений (в том числе отзыв, прекращение (приостановление) действия допусков, разрешений и / или лицензий, предоставляющих Исполнителю возможность надлежащего исполнения обязательств по Договору;</w:t>
      </w:r>
    </w:p>
    <w:p>
      <w:pPr>
        <w:pStyle w:val="Normal"/>
        <w:numPr>
          <w:ilvl w:val="0"/>
          <w:numId w:val="13"/>
        </w:numPr>
        <w:tabs>
          <w:tab w:val="clear" w:pos="708"/>
          <w:tab w:val="left" w:pos="1418" w:leader="none"/>
        </w:tabs>
        <w:ind w:left="0" w:firstLine="709"/>
        <w:jc w:val="both"/>
        <w:rPr>
          <w:bCs/>
          <w:lang w:val="ru-RU"/>
        </w:rPr>
      </w:pPr>
      <w:r>
        <w:rPr>
          <w:bCs/>
          <w:lang w:val="ru-RU"/>
        </w:rPr>
        <w:t>введения арбитражным судом процедуры несостоятельности (банкротства)</w:t>
      </w:r>
      <w:r>
        <w:rPr>
          <w:lang w:val="ru-RU"/>
        </w:rPr>
        <w:t xml:space="preserve"> </w:t>
      </w:r>
      <w:r>
        <w:rPr>
          <w:bCs/>
          <w:lang w:val="ru-RU"/>
        </w:rPr>
        <w:t>в отношении Исполнителя;</w:t>
      </w:r>
    </w:p>
    <w:p>
      <w:pPr>
        <w:pStyle w:val="Normal"/>
        <w:numPr>
          <w:ilvl w:val="0"/>
          <w:numId w:val="13"/>
        </w:numPr>
        <w:tabs>
          <w:tab w:val="clear" w:pos="708"/>
          <w:tab w:val="left" w:pos="1418" w:leader="none"/>
        </w:tabs>
        <w:ind w:left="0" w:firstLine="709"/>
        <w:jc w:val="both"/>
        <w:rPr>
          <w:bCs/>
          <w:lang w:val="ru-RU"/>
        </w:rPr>
      </w:pPr>
      <w:r>
        <w:rPr>
          <w:bCs/>
          <w:lang w:val="ru-RU"/>
        </w:rPr>
        <w:t>не предоставления Исполнителем в срок не позднее чем за 30 (тридцать)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Исполнителем по Договору превышает срок действия Банковской гарантии либо срок исполнения обязательств продлен;</w:t>
      </w:r>
    </w:p>
    <w:p>
      <w:pPr>
        <w:pStyle w:val="Normal"/>
        <w:numPr>
          <w:ilvl w:val="0"/>
          <w:numId w:val="13"/>
        </w:numPr>
        <w:tabs>
          <w:tab w:val="clear" w:pos="708"/>
          <w:tab w:val="left" w:pos="1418" w:leader="none"/>
        </w:tabs>
        <w:ind w:left="0" w:firstLine="709"/>
        <w:jc w:val="both"/>
        <w:rPr>
          <w:bCs/>
          <w:lang w:val="ru-RU"/>
        </w:rPr>
      </w:pPr>
      <w:r>
        <w:rPr>
          <w:color w:val="000000"/>
          <w:lang w:val="ru-RU"/>
        </w:rPr>
        <w:t>признания Договора недействительным по причинам отсутствия необходимых</w:t>
      </w:r>
      <w:r>
        <w:rPr>
          <w:lang w:val="ru-RU"/>
        </w:rPr>
        <w:t xml:space="preserve"> корпоративных одобрений у Исполнителя;</w:t>
      </w:r>
    </w:p>
    <w:p>
      <w:pPr>
        <w:pStyle w:val="Normal"/>
        <w:numPr>
          <w:ilvl w:val="0"/>
          <w:numId w:val="13"/>
        </w:numPr>
        <w:tabs>
          <w:tab w:val="clear" w:pos="708"/>
          <w:tab w:val="left" w:pos="1418" w:leader="none"/>
        </w:tabs>
        <w:ind w:left="0" w:firstLine="709"/>
        <w:jc w:val="both"/>
        <w:rPr>
          <w:bCs/>
          <w:lang w:val="ru-RU"/>
        </w:rPr>
      </w:pPr>
      <w:r>
        <w:rPr>
          <w:bCs/>
          <w:lang w:val="ru-RU"/>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ind w:left="0" w:firstLine="709"/>
        <w:jc w:val="both"/>
        <w:rPr>
          <w:bCs/>
        </w:rPr>
      </w:pPr>
      <w:r>
        <w:rPr>
          <w:bCs/>
        </w:rPr>
        <w:t xml:space="preserve">Вместе с требованием о предъявлении суммы обеспечения к оплате Заказчик направляет Банку-Гаранту Банковскую гарантию (копия / </w:t>
      </w:r>
      <w:r>
        <w:rPr>
          <w:bCs/>
          <w:highlight w:val="lightGray"/>
        </w:rPr>
        <w:t>оригинал</w:t>
      </w:r>
      <w:r>
        <w:rPr>
          <w:rStyle w:val="FootnoteReference"/>
          <w:bCs/>
        </w:rPr>
        <w:footnoteReference w:id="6"/>
      </w:r>
      <w:r>
        <w:rPr>
          <w:bCs/>
        </w:rPr>
        <w:t>).</w:t>
      </w:r>
    </w:p>
    <w:p>
      <w:pPr>
        <w:pStyle w:val="ListParagraph"/>
        <w:shd w:val="clear" w:color="auto" w:fill="FFFFFF"/>
        <w:tabs>
          <w:tab w:val="clear" w:pos="708"/>
          <w:tab w:val="left" w:pos="1418" w:leader="none"/>
        </w:tabs>
        <w:ind w:left="0" w:firstLine="709"/>
        <w:jc w:val="both"/>
        <w:rPr>
          <w:bCs/>
        </w:rPr>
      </w:pPr>
      <w:r>
        <w:rPr>
          <w:bCs/>
        </w:rPr>
        <w:t>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к оплате платежного поручения Заказчика, заверенного банком и подтверждающего факт осуществления Заказчиком авансового платежа;</w:t>
      </w:r>
    </w:p>
    <w:p>
      <w:pPr>
        <w:pStyle w:val="ListParagraph"/>
        <w:numPr>
          <w:ilvl w:val="2"/>
          <w:numId w:val="27"/>
        </w:numPr>
        <w:shd w:val="clear" w:color="auto" w:fill="FFFFFF"/>
        <w:tabs>
          <w:tab w:val="clear" w:pos="708"/>
          <w:tab w:val="left" w:pos="1418" w:leader="none"/>
        </w:tabs>
        <w:ind w:left="0" w:firstLine="709"/>
        <w:jc w:val="both"/>
        <w:rPr>
          <w:bCs/>
        </w:rPr>
      </w:pPr>
      <w:r>
        <w:rPr>
          <w:bCs/>
        </w:rPr>
        <w:t>Платеж по Банковской гарантии осуществляется Банком-Гарантом в течение 10 (десяти) рабочих дней после обращения Заказчика;</w:t>
      </w:r>
    </w:p>
    <w:p>
      <w:pPr>
        <w:pStyle w:val="ListParagraph"/>
        <w:numPr>
          <w:ilvl w:val="2"/>
          <w:numId w:val="27"/>
        </w:numPr>
        <w:shd w:val="clear" w:color="auto" w:fill="FFFFFF"/>
        <w:tabs>
          <w:tab w:val="clear" w:pos="708"/>
          <w:tab w:val="left" w:pos="1418" w:leader="none"/>
        </w:tabs>
        <w:ind w:left="0" w:firstLine="709"/>
        <w:jc w:val="both"/>
        <w:rPr>
          <w:bCs/>
        </w:rPr>
      </w:pPr>
      <w:r>
        <w:rPr>
          <w:bCs/>
        </w:rPr>
        <w:t>Срок окончания Банковской гарантии – не ранее 70 (семидесяти) календарных дней после наступления даты завершения Этапа Услуг, установленной Договором;</w:t>
      </w:r>
    </w:p>
    <w:p>
      <w:pPr>
        <w:pStyle w:val="ListParagraph"/>
        <w:numPr>
          <w:ilvl w:val="2"/>
          <w:numId w:val="27"/>
        </w:numPr>
        <w:shd w:val="clear" w:color="auto" w:fill="FFFFFF"/>
        <w:tabs>
          <w:tab w:val="clear" w:pos="708"/>
          <w:tab w:val="left" w:pos="1418" w:leader="none"/>
        </w:tabs>
        <w:ind w:left="0" w:firstLine="709"/>
        <w:jc w:val="both"/>
        <w:rPr>
          <w:bCs/>
        </w:rPr>
      </w:pPr>
      <w:r>
        <w:rPr>
          <w:bCs/>
        </w:rPr>
        <w:t>Внесение изменений и дополнений в Договор в период срока действия Банковской гарантии не освобождает Банк-Гарант от обязательств перед Заказчиком по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должна быть подчинена материальному праву Российской Федерации и предусматривать Арбитражный суд города Москвы в качестве органа, компетентного разрешать споры из Банковской гарантии;</w:t>
      </w:r>
    </w:p>
    <w:p>
      <w:pPr>
        <w:pStyle w:val="ListParagraph"/>
        <w:numPr>
          <w:ilvl w:val="2"/>
          <w:numId w:val="27"/>
        </w:numPr>
        <w:shd w:val="clear" w:color="auto" w:fill="FFFFFF"/>
        <w:tabs>
          <w:tab w:val="clear" w:pos="708"/>
          <w:tab w:val="left" w:pos="1418" w:leader="none"/>
        </w:tabs>
        <w:ind w:left="0" w:firstLine="709"/>
        <w:jc w:val="both"/>
        <w:rPr>
          <w:bCs/>
        </w:rPr>
      </w:pPr>
      <w:r>
        <w:rPr>
          <w:bCs/>
        </w:rPr>
        <w:t>Банковская гарантия не должна содержать условий или требований, противоречащих требованиям, указанным в пунктах 5.1.1 - 5.1.9 Договора, или делающих такие требования неисполнимыми.</w:t>
      </w:r>
    </w:p>
    <w:p>
      <w:pPr>
        <w:pStyle w:val="Normal"/>
        <w:numPr>
          <w:ilvl w:val="1"/>
          <w:numId w:val="27"/>
        </w:numPr>
        <w:tabs>
          <w:tab w:val="clear" w:pos="708"/>
          <w:tab w:val="left" w:pos="1134" w:leader="none"/>
        </w:tabs>
        <w:ind w:left="0" w:firstLine="709"/>
        <w:jc w:val="both"/>
        <w:rPr>
          <w:bCs/>
          <w:lang w:val="ru-RU"/>
        </w:rPr>
      </w:pPr>
      <w:r>
        <w:rPr>
          <w:bCs/>
          <w:lang w:val="ru-RU"/>
        </w:rPr>
        <w:t>Банк, выдавший Банковскую гарантию, должен соответствовать критериям, указанным в Приложении № 6 к Договору.</w:t>
      </w:r>
    </w:p>
    <w:p>
      <w:pPr>
        <w:pStyle w:val="ListParagraph"/>
        <w:numPr>
          <w:ilvl w:val="1"/>
          <w:numId w:val="27"/>
        </w:numPr>
        <w:shd w:val="clear" w:color="auto" w:fill="FFFFFF"/>
        <w:tabs>
          <w:tab w:val="clear" w:pos="708"/>
          <w:tab w:val="left" w:pos="1134" w:leader="none"/>
        </w:tabs>
        <w:ind w:left="0" w:firstLine="709"/>
        <w:jc w:val="both"/>
        <w:rPr>
          <w:bCs/>
        </w:rPr>
      </w:pPr>
      <w:r>
        <w:rPr>
          <w:bCs/>
        </w:rPr>
        <w:t>Банковская гарантия возвращается Банку-Гаранту или Исполнителю после прекращения ее действия в течение 10 (десяти) рабочих дней с даты получения Заказчиком соответствующего письменного уведомления.</w:t>
      </w:r>
    </w:p>
    <w:p>
      <w:pPr>
        <w:pStyle w:val="ListParagraph"/>
        <w:numPr>
          <w:ilvl w:val="1"/>
          <w:numId w:val="27"/>
        </w:numPr>
        <w:shd w:val="clear" w:color="auto" w:fill="FFFFFF"/>
        <w:tabs>
          <w:tab w:val="clear" w:pos="708"/>
          <w:tab w:val="left" w:pos="1134" w:leader="none"/>
        </w:tabs>
        <w:ind w:left="0" w:firstLine="709"/>
        <w:jc w:val="both"/>
        <w:rPr>
          <w:bCs/>
        </w:rPr>
      </w:pPr>
      <w:r>
        <w:rPr>
          <w:bCs/>
        </w:rPr>
        <w:t>Сумма Банковской гарантии возврата авансового платежа по согласованию с Заказчиком может быть уменьшена пропорционально сумме выполненных Исполнителем обязательств по Договору при условии подтверждения их выполнения.</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случае увеличения Цены Договора или продления срока выполнения Исполнителем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pPr>
        <w:pStyle w:val="ListParagraph"/>
        <w:numPr>
          <w:ilvl w:val="1"/>
          <w:numId w:val="27"/>
        </w:numPr>
        <w:shd w:val="clear" w:color="auto" w:fill="FFFFFF"/>
        <w:tabs>
          <w:tab w:val="clear" w:pos="708"/>
          <w:tab w:val="left" w:pos="1134" w:leader="none"/>
        </w:tabs>
        <w:ind w:left="0" w:firstLine="709"/>
        <w:jc w:val="both"/>
        <w:rPr>
          <w:bCs/>
        </w:rPr>
      </w:pPr>
      <w:r>
        <w:rPr>
          <w:bCs/>
        </w:rPr>
        <w:t>В случаях</w:t>
      </w:r>
      <w:r>
        <w:rPr>
          <w:bCs/>
          <w:lang w:val="en-US"/>
        </w:rPr>
        <w:t>:</w:t>
      </w:r>
      <w:r>
        <w:rPr>
          <w:bCs/>
        </w:rPr>
        <w:t xml:space="preserve"> </w:t>
      </w:r>
    </w:p>
    <w:p>
      <w:pPr>
        <w:pStyle w:val="ListParagraph"/>
        <w:numPr>
          <w:ilvl w:val="1"/>
          <w:numId w:val="14"/>
        </w:numPr>
        <w:shd w:val="clear" w:color="auto" w:fill="FFFFFF"/>
        <w:tabs>
          <w:tab w:val="clear" w:pos="708"/>
          <w:tab w:val="left" w:pos="1134" w:leader="none"/>
        </w:tabs>
        <w:ind w:left="0" w:firstLine="709"/>
        <w:jc w:val="both"/>
        <w:rPr>
          <w:bCs/>
        </w:rPr>
      </w:pPr>
      <w:r>
        <w:rPr>
          <w:bCs/>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pPr>
        <w:pStyle w:val="ListParagraph"/>
        <w:numPr>
          <w:ilvl w:val="1"/>
          <w:numId w:val="14"/>
        </w:numPr>
        <w:shd w:val="clear" w:color="auto" w:fill="FFFFFF"/>
        <w:tabs>
          <w:tab w:val="clear" w:pos="708"/>
          <w:tab w:val="left" w:pos="1134" w:leader="none"/>
        </w:tabs>
        <w:ind w:left="0" w:firstLine="709"/>
        <w:jc w:val="both"/>
        <w:rPr>
          <w:bCs/>
        </w:rPr>
      </w:pPr>
      <w:r>
        <w:rPr>
          <w:bCs/>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pPr>
        <w:pStyle w:val="ListParagraph"/>
        <w:shd w:val="clear" w:color="auto" w:fill="FFFFFF"/>
        <w:tabs>
          <w:tab w:val="clear" w:pos="708"/>
          <w:tab w:val="left" w:pos="1134" w:leader="none"/>
        </w:tabs>
        <w:ind w:left="0" w:firstLine="709"/>
        <w:jc w:val="both"/>
        <w:rPr>
          <w:bCs/>
        </w:rPr>
      </w:pPr>
      <w:r>
        <w:rPr>
          <w:bCs/>
        </w:rPr>
        <w:t>Исполнитель обязан предоставить Заказчику новую Банковскую гарантию</w:t>
      </w:r>
      <w:r>
        <w:rPr/>
        <w:t xml:space="preserve"> </w:t>
      </w:r>
      <w:r>
        <w:rPr>
          <w:bCs/>
        </w:rPr>
        <w:t>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Банковской гарантии.</w:t>
      </w:r>
    </w:p>
    <w:p>
      <w:pPr>
        <w:pStyle w:val="ListParagraph"/>
        <w:shd w:val="clear" w:color="auto" w:fill="FFFFFF"/>
        <w:ind w:left="0" w:firstLine="709"/>
        <w:jc w:val="both"/>
        <w:rPr>
          <w:bCs/>
        </w:rPr>
      </w:pPr>
      <w:r>
        <w:rPr>
          <w:bCs/>
        </w:rPr>
        <w:t>В случае непредставления Исполнителем в установленный срок новой Банковской гарантии Заказчик вправе удерживать сумму неотработанного аванса</w:t>
      </w:r>
      <w:r>
        <w:rPr>
          <w:rStyle w:val="FootnoteReference"/>
          <w:bCs/>
        </w:rPr>
        <w:footnoteReference w:id="7"/>
      </w:r>
      <w:r>
        <w:rPr>
          <w:bCs/>
        </w:rPr>
        <w:t xml:space="preserve"> при выплате каждого платежа, причитающегося Исполнителю, до полного зачета неотработанного аванса</w:t>
      </w:r>
      <w:r>
        <w:rPr/>
        <w:t>.</w:t>
      </w:r>
    </w:p>
    <w:p>
      <w:pPr>
        <w:pStyle w:val="ListParagraph"/>
        <w:numPr>
          <w:ilvl w:val="1"/>
          <w:numId w:val="27"/>
        </w:numPr>
        <w:shd w:val="clear" w:color="auto" w:fill="FFFFFF"/>
        <w:tabs>
          <w:tab w:val="clear" w:pos="708"/>
          <w:tab w:val="left" w:pos="1134" w:leader="none"/>
        </w:tabs>
        <w:ind w:left="0" w:firstLine="709"/>
        <w:jc w:val="both"/>
        <w:rPr>
          <w:bCs/>
        </w:rPr>
      </w:pPr>
      <w:r>
        <w:rPr>
          <w:bCs/>
        </w:rPr>
        <w:t>Во всех случаях, предусмотренных Договором, Исполнитель вправе представить Заказчику вместо новой Банковской гарантии изменения к ранее выданной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pPr>
        <w:pStyle w:val="ListParagraph"/>
        <w:numPr>
          <w:ilvl w:val="1"/>
          <w:numId w:val="27"/>
        </w:numPr>
        <w:shd w:val="clear" w:color="auto" w:fill="FFFFFF"/>
        <w:tabs>
          <w:tab w:val="clear" w:pos="708"/>
          <w:tab w:val="left" w:pos="1134" w:leader="none"/>
        </w:tabs>
        <w:ind w:left="0" w:firstLine="709"/>
        <w:jc w:val="both"/>
        <w:rPr>
          <w:bCs/>
        </w:rPr>
      </w:pPr>
      <w:r>
        <w:rPr>
          <w:bCs/>
        </w:rPr>
        <w:t xml:space="preserve">Положения пункта 3.5.1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 </w:t>
      </w:r>
    </w:p>
    <w:p>
      <w:pPr>
        <w:pStyle w:val="ListParagraph"/>
        <w:numPr>
          <w:ilvl w:val="1"/>
          <w:numId w:val="27"/>
        </w:numPr>
        <w:shd w:val="clear" w:color="auto" w:fill="FFFFFF"/>
        <w:tabs>
          <w:tab w:val="clear" w:pos="708"/>
          <w:tab w:val="left" w:pos="1134" w:leader="none"/>
        </w:tabs>
        <w:ind w:left="0" w:firstLine="709"/>
        <w:jc w:val="both"/>
        <w:rPr>
          <w:bCs/>
        </w:rPr>
      </w:pPr>
      <w:r>
        <w:rPr>
          <w:highlight w:val="lightGray"/>
        </w:rPr>
        <w:t>Стороны вправе изменить способы и порядок обеспечения обязательств по Договору, указанные в настоящем разделе, путем подписания дополнительного соглашения к Договору</w:t>
      </w:r>
      <w:r>
        <w:rPr>
          <w:rStyle w:val="FootnoteReference"/>
          <w:highlight w:val="lightGray"/>
        </w:rPr>
        <w:footnoteReference w:id="8"/>
      </w:r>
      <w:r>
        <w:rPr>
          <w:highlight w:val="lightGray"/>
        </w:rPr>
        <w:t>.</w:t>
      </w:r>
    </w:p>
    <w:p>
      <w:pPr>
        <w:pStyle w:val="Normal"/>
        <w:shd w:val="clear" w:color="auto" w:fill="FFFFFF"/>
        <w:tabs>
          <w:tab w:val="clear" w:pos="708"/>
          <w:tab w:val="left" w:pos="1134" w:leader="none"/>
        </w:tabs>
        <w:ind w:left="1140" w:hanging="0"/>
        <w:jc w:val="both"/>
        <w:rPr>
          <w:bCs/>
          <w:lang w:val="ru-RU"/>
        </w:rPr>
      </w:pPr>
      <w:r>
        <w:rPr>
          <w:bCs/>
          <w:lang w:val="ru-RU"/>
        </w:rPr>
      </w:r>
    </w:p>
    <w:p>
      <w:pPr>
        <w:pStyle w:val="ListParagraph"/>
        <w:numPr>
          <w:ilvl w:val="0"/>
          <w:numId w:val="27"/>
        </w:numPr>
        <w:shd w:val="clear" w:color="auto" w:fill="FFFFFF"/>
        <w:tabs>
          <w:tab w:val="clear" w:pos="708"/>
          <w:tab w:val="left" w:pos="284" w:leader="none"/>
        </w:tabs>
        <w:ind w:left="0" w:hanging="0"/>
        <w:jc w:val="center"/>
        <w:rPr>
          <w:b/>
        </w:rPr>
      </w:pPr>
      <w:r>
        <w:rPr>
          <w:b/>
        </w:rPr>
        <w:t>Ответственность Сторон</w:t>
      </w:r>
    </w:p>
    <w:p>
      <w:pPr>
        <w:pStyle w:val="ListParagraph"/>
        <w:numPr>
          <w:ilvl w:val="1"/>
          <w:numId w:val="27"/>
        </w:numPr>
        <w:shd w:val="clear" w:color="auto" w:fill="FFFFFF"/>
        <w:tabs>
          <w:tab w:val="clear" w:pos="708"/>
          <w:tab w:val="left" w:pos="284" w:leader="none"/>
          <w:tab w:val="left" w:pos="1134" w:leader="none"/>
        </w:tabs>
        <w:ind w:left="0" w:firstLine="709"/>
        <w:jc w:val="both"/>
        <w:rPr>
          <w:b/>
        </w:rPr>
      </w:pPr>
      <w:r>
        <w:rPr>
          <w:bCs/>
        </w:rPr>
        <w:t xml:space="preserve">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ListParagraph"/>
        <w:numPr>
          <w:ilvl w:val="1"/>
          <w:numId w:val="28"/>
        </w:numPr>
        <w:tabs>
          <w:tab w:val="clear" w:pos="708"/>
          <w:tab w:val="left" w:pos="496" w:leader="none"/>
          <w:tab w:val="left" w:pos="1134" w:leader="none"/>
        </w:tabs>
        <w:ind w:left="0" w:firstLine="709"/>
        <w:jc w:val="both"/>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8"/>
        </w:numPr>
        <w:tabs>
          <w:tab w:val="clear" w:pos="708"/>
          <w:tab w:val="left" w:pos="1134" w:leader="none"/>
        </w:tabs>
        <w:ind w:left="0" w:firstLine="709"/>
        <w:jc w:val="both"/>
        <w:rPr/>
      </w:pPr>
      <w:r>
        <w:rPr/>
        <w:t xml:space="preserve">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но не более 5 (пяти) процентов от несвоевременно оплаченной суммы. </w:t>
      </w:r>
    </w:p>
    <w:p>
      <w:pPr>
        <w:pStyle w:val="ListParagraph"/>
        <w:numPr>
          <w:ilvl w:val="1"/>
          <w:numId w:val="28"/>
        </w:numPr>
        <w:shd w:val="clear" w:color="auto" w:fill="FFFFFF" w:themeFill="background1"/>
        <w:tabs>
          <w:tab w:val="clear" w:pos="708"/>
          <w:tab w:val="left" w:pos="0" w:leader="none"/>
          <w:tab w:val="left" w:pos="496" w:leader="none"/>
          <w:tab w:val="left" w:pos="709" w:leader="none"/>
          <w:tab w:val="left" w:pos="1134" w:leader="none"/>
          <w:tab w:val="left" w:pos="1418" w:leader="none"/>
        </w:tabs>
        <w:ind w:left="0" w:firstLine="709"/>
        <w:jc w:val="both"/>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ш</w:t>
      </w:r>
      <w:r>
        <w:rPr>
          <w:rFonts w:eastAsia="Calibri"/>
        </w:rPr>
        <w:t>трафной неустойки в размере 0,1 (ноль целых и одна десятая) процента от Цены Договора за каждый день просрочки.</w:t>
      </w:r>
    </w:p>
    <w:p>
      <w:pPr>
        <w:pStyle w:val="Normal"/>
        <w:numPr>
          <w:ilvl w:val="1"/>
          <w:numId w:val="28"/>
        </w:numPr>
        <w:tabs>
          <w:tab w:val="clear" w:pos="708"/>
          <w:tab w:val="left" w:pos="1134" w:leader="none"/>
          <w:tab w:val="left" w:pos="1276" w:leader="none"/>
        </w:tabs>
        <w:ind w:left="0" w:firstLine="709"/>
        <w:jc w:val="both"/>
        <w:rPr>
          <w:lang w:val="ru-RU"/>
        </w:rPr>
      </w:pPr>
      <w:r>
        <w:rPr>
          <w:lang w:val="ru-RU"/>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28"/>
        </w:numPr>
        <w:shd w:val="clear" w:color="auto" w:fill="FFFFFF"/>
        <w:tabs>
          <w:tab w:val="clear" w:pos="708"/>
          <w:tab w:val="left" w:pos="0" w:leader="none"/>
          <w:tab w:val="left" w:pos="496" w:leader="none"/>
          <w:tab w:val="left" w:pos="709" w:leader="none"/>
          <w:tab w:val="left" w:pos="1134" w:leader="none"/>
          <w:tab w:val="left" w:pos="1418" w:leader="none"/>
        </w:tabs>
        <w:ind w:left="0" w:firstLine="709"/>
        <w:jc w:val="both"/>
        <w:rPr>
          <w:bCs/>
        </w:rPr>
      </w:pPr>
      <w:r>
        <w:rPr>
          <w:bCs/>
        </w:rPr>
        <w:t xml:space="preserve">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 </w:t>
      </w:r>
    </w:p>
    <w:p>
      <w:pPr>
        <w:pStyle w:val="ListParagraph"/>
        <w:numPr>
          <w:ilvl w:val="1"/>
          <w:numId w:val="28"/>
        </w:numPr>
        <w:shd w:val="clear" w:color="auto" w:fill="FFFFFF"/>
        <w:tabs>
          <w:tab w:val="clear" w:pos="708"/>
          <w:tab w:val="left" w:pos="496" w:leader="none"/>
          <w:tab w:val="left" w:pos="1134" w:leader="none"/>
          <w:tab w:val="left" w:pos="1276" w:leader="none"/>
        </w:tabs>
        <w:ind w:left="0" w:firstLine="709"/>
        <w:jc w:val="both"/>
        <w:rPr>
          <w:bCs/>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8"/>
        </w:numPr>
        <w:shd w:val="clear" w:color="auto" w:fill="FFFFFF"/>
        <w:tabs>
          <w:tab w:val="clear" w:pos="708"/>
          <w:tab w:val="left" w:pos="1134" w:leader="none"/>
        </w:tabs>
        <w:ind w:left="0" w:firstLine="709"/>
        <w:jc w:val="both"/>
        <w:rPr>
          <w:bCs/>
        </w:rPr>
      </w:pPr>
      <w:r>
        <w:rPr>
          <w:bCs/>
        </w:rPr>
        <w:t>За непредоставление либо несвоевременное предоставление / переоформление Исполнителем банковских гарантий,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p>
    <w:p>
      <w:pPr>
        <w:pStyle w:val="ListParagraph"/>
        <w:numPr>
          <w:ilvl w:val="1"/>
          <w:numId w:val="28"/>
        </w:numPr>
        <w:tabs>
          <w:tab w:val="clear" w:pos="708"/>
          <w:tab w:val="left" w:pos="1134" w:leader="none"/>
          <w:tab w:val="left" w:pos="1701" w:leader="none"/>
        </w:tabs>
        <w:ind w:left="0" w:firstLine="709"/>
        <w:jc w:val="both"/>
        <w:rPr>
          <w:highlight w:val="lightGray"/>
        </w:rPr>
      </w:pPr>
      <w:r>
        <w:rPr>
          <w:rFonts w:eastAsia="Calibri"/>
          <w:bCs/>
          <w:highlight w:val="lightGray"/>
        </w:rPr>
        <w:t xml:space="preserve">В случае если неисполнение / ненадлежащее исполнение Исполнителем обязательств по Договору повлекло за собой нарушение Заказчиком обязательств на оптовом и / или розничных рынках электрической энергии и мощности, </w:t>
      </w:r>
      <w:r>
        <w:rPr>
          <w:highlight w:val="lightGray"/>
        </w:rPr>
        <w:t>Исполнитель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в том числе в части затрат, понесенных Заказчиком согласно правилам оптового рынка электрической энергии и мощности в виде положительной разницы между стоимостью электрической энергии, приобретенной для исполнения обязательств перед покупателями, и стоимостью электрической энергии, оплаченной в пользу Заказчика по соответствующим договорам, а также иных расходов (штрафов, пени), связанных с нарушением обязательств по поставке электрической энергии, возникших в связи с неисполнением (ненадлежащим исполнением) Исполнителем своих обязательств.</w:t>
      </w:r>
    </w:p>
    <w:p>
      <w:pPr>
        <w:pStyle w:val="Normal"/>
        <w:tabs>
          <w:tab w:val="clear" w:pos="708"/>
          <w:tab w:val="left" w:pos="1276" w:leader="none"/>
        </w:tabs>
        <w:ind w:firstLine="709"/>
        <w:jc w:val="both"/>
        <w:rPr>
          <w:lang w:val="ru-RU"/>
        </w:rPr>
      </w:pPr>
      <w:r>
        <w:rPr>
          <w:rFonts w:eastAsia="Calibri"/>
          <w:bCs/>
          <w:highlight w:val="lightGray"/>
          <w:lang w:val="ru-RU"/>
        </w:rPr>
        <w:t xml:space="preserve">Кроме суммы реального ущерба, </w:t>
      </w:r>
      <w:r>
        <w:rPr>
          <w:highlight w:val="lightGray"/>
          <w:lang w:val="ru-RU"/>
        </w:rPr>
        <w:t>Исполнитель</w:t>
      </w:r>
      <w:r>
        <w:rPr>
          <w:rFonts w:eastAsia="Calibri"/>
          <w:bCs/>
          <w:highlight w:val="lightGray"/>
          <w:lang w:val="ru-RU"/>
        </w:rPr>
        <w:t xml:space="preserve"> компенсирует Заказчику упущенную выгоду, возникшую из-за снижения стоимости мощности в связи с неисполнением участником оптового рынка обязательств по поддержанию генерирующего оборудования в состоянии готовности к выработке электрической энергии. Размер упущенной выгоды подтверждается (по выбору Заказчика) расчетом, подготовленным коммерческим оператором оптового рынка электроэнергии (мощности) и / или расчетом, подготовленным Заказчиком на основании методики, утвержденной Наблюдательным советом Ассоциации «НП Совет рынка»</w:t>
      </w:r>
      <w:r>
        <w:rPr>
          <w:bCs/>
          <w:highlight w:val="lightGray"/>
          <w:lang w:val="ru-RU"/>
        </w:rPr>
        <w:t>.</w:t>
      </w:r>
      <w:r>
        <w:rPr>
          <w:rStyle w:val="FootnoteReference"/>
          <w:highlight w:val="lightGray"/>
          <w:vertAlign w:val="superscript"/>
        </w:rPr>
        <w:footnoteReference w:id="9"/>
      </w:r>
    </w:p>
    <w:p>
      <w:pPr>
        <w:pStyle w:val="ListParagraph"/>
        <w:numPr>
          <w:ilvl w:val="1"/>
          <w:numId w:val="28"/>
        </w:numPr>
        <w:shd w:val="clear" w:color="auto" w:fill="FFFFFF"/>
        <w:tabs>
          <w:tab w:val="clear" w:pos="708"/>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8"/>
        </w:numPr>
        <w:tabs>
          <w:tab w:val="clear" w:pos="708"/>
          <w:tab w:val="left" w:pos="1134" w:leader="none"/>
          <w:tab w:val="left" w:pos="1418" w:leader="none"/>
        </w:tabs>
        <w:ind w:left="0" w:firstLine="709"/>
        <w:jc w:val="both"/>
        <w:rPr/>
      </w:pPr>
      <w:r>
        <w:rPr>
          <w:rFonts w:eastAsia="Calibri"/>
          <w:bCs/>
        </w:rPr>
        <w:t xml:space="preserve">Предусмотренная Договором неустойка за неисполнение (ненадлежащее исполнение) </w:t>
      </w:r>
      <w:r>
        <w:rPr/>
        <w:t>Исполнителе</w:t>
      </w:r>
      <w:r>
        <w:rPr>
          <w:rFonts w:eastAsia="Calibri"/>
          <w:bCs/>
        </w:rPr>
        <w:t>м обязательств является штрафной. Убытки подлежат возмещению в полной сумме сверх неустойки.</w:t>
      </w:r>
    </w:p>
    <w:p>
      <w:pPr>
        <w:pStyle w:val="ListParagraph"/>
        <w:numPr>
          <w:ilvl w:val="1"/>
          <w:numId w:val="28"/>
        </w:numPr>
        <w:shd w:val="clear" w:color="auto" w:fill="FFFFFF"/>
        <w:tabs>
          <w:tab w:val="clear" w:pos="708"/>
          <w:tab w:val="left" w:pos="1134" w:leader="none"/>
        </w:tabs>
        <w:ind w:left="0" w:firstLine="709"/>
        <w:jc w:val="both"/>
        <w:rPr>
          <w:bCs/>
        </w:rPr>
      </w:pPr>
      <w:r>
        <w:rPr/>
        <w:t>Ответственность Заказчика за причиненные Исполнителю убытки ограничивается реальным ущербом, но не более Цены Договора.</w:t>
      </w:r>
    </w:p>
    <w:p>
      <w:pPr>
        <w:pStyle w:val="ListParagraph"/>
        <w:numPr>
          <w:ilvl w:val="1"/>
          <w:numId w:val="28"/>
        </w:numPr>
        <w:shd w:val="clear" w:color="auto" w:fill="FFFFFF"/>
        <w:tabs>
          <w:tab w:val="clear" w:pos="708"/>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8"/>
        </w:numPr>
        <w:shd w:val="clear" w:color="auto" w:fill="FFFFFF"/>
        <w:tabs>
          <w:tab w:val="clear" w:pos="708"/>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8"/>
        </w:numPr>
        <w:shd w:val="clear" w:color="auto" w:fill="FFFFFF"/>
        <w:tabs>
          <w:tab w:val="clear" w:pos="708"/>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8"/>
        </w:numPr>
        <w:shd w:val="clear" w:color="auto" w:fill="FFFFFF"/>
        <w:tabs>
          <w:tab w:val="clear" w:pos="708"/>
          <w:tab w:val="left" w:pos="496"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8"/>
          <w:tab w:val="left" w:pos="284" w:leader="none"/>
        </w:tabs>
        <w:ind w:left="0" w:hanging="0"/>
        <w:rPr>
          <w:b/>
        </w:rPr>
      </w:pPr>
      <w:r>
        <w:rPr>
          <w:b/>
        </w:rPr>
      </w:r>
    </w:p>
    <w:p>
      <w:pPr>
        <w:pStyle w:val="ListParagraph"/>
        <w:numPr>
          <w:ilvl w:val="0"/>
          <w:numId w:val="28"/>
        </w:numPr>
        <w:shd w:val="clear" w:color="auto" w:fill="FFFFFF"/>
        <w:tabs>
          <w:tab w:val="clear" w:pos="708"/>
          <w:tab w:val="left" w:pos="284" w:leader="none"/>
        </w:tabs>
        <w:ind w:left="0" w:hanging="0"/>
        <w:jc w:val="center"/>
        <w:rPr>
          <w:b/>
        </w:rPr>
      </w:pPr>
      <w:r>
        <w:rPr>
          <w:b/>
        </w:rPr>
        <w:t>Исключительные права и патенты</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30"/>
        </w:numPr>
        <w:shd w:val="clear" w:color="auto" w:fill="FFFFFF"/>
        <w:tabs>
          <w:tab w:val="clear" w:pos="708"/>
          <w:tab w:val="left" w:pos="284" w:leader="none"/>
          <w:tab w:val="left" w:pos="1134"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8"/>
          <w:tab w:val="left" w:pos="1134"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30"/>
        </w:numPr>
        <w:shd w:val="clear" w:color="auto" w:fill="FFFFFF"/>
        <w:tabs>
          <w:tab w:val="clear" w:pos="708"/>
          <w:tab w:val="left" w:pos="1134"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30"/>
        </w:numPr>
        <w:shd w:val="clear" w:color="auto" w:fill="FFFFFF"/>
        <w:tabs>
          <w:tab w:val="clear" w:pos="708"/>
          <w:tab w:val="left" w:pos="1134"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8"/>
          <w:tab w:val="left" w:pos="1134" w:leader="none"/>
          <w:tab w:val="left" w:pos="2835" w:leader="none"/>
        </w:tabs>
        <w:ind w:left="0" w:firstLine="709"/>
        <w:jc w:val="both"/>
        <w:rPr/>
      </w:pPr>
      <w:r>
        <w:rPr/>
      </w:r>
    </w:p>
    <w:p>
      <w:pPr>
        <w:pStyle w:val="ListParagraph"/>
        <w:numPr>
          <w:ilvl w:val="0"/>
          <w:numId w:val="30"/>
        </w:numPr>
        <w:shd w:val="clear" w:color="auto" w:fill="FFFFFF"/>
        <w:tabs>
          <w:tab w:val="clear" w:pos="708"/>
          <w:tab w:val="left" w:pos="284" w:leader="none"/>
        </w:tabs>
        <w:ind w:left="0" w:hanging="0"/>
        <w:jc w:val="center"/>
        <w:rPr>
          <w:b/>
          <w:bCs/>
        </w:rPr>
      </w:pPr>
      <w:r>
        <w:rPr>
          <w:b/>
          <w:bCs/>
        </w:rPr>
        <w:t>Конфиденциальность</w:t>
      </w:r>
    </w:p>
    <w:p>
      <w:pPr>
        <w:pStyle w:val="ListParagraph"/>
        <w:numPr>
          <w:ilvl w:val="1"/>
          <w:numId w:val="30"/>
        </w:numPr>
        <w:shd w:val="clear" w:color="auto" w:fill="FFFFFF"/>
        <w:tabs>
          <w:tab w:val="clear" w:pos="708"/>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8"/>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8"/>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30"/>
        </w:numPr>
        <w:shd w:val="clear" w:color="auto" w:fill="FFFFFF"/>
        <w:tabs>
          <w:tab w:val="clear" w:pos="708"/>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30"/>
        </w:numPr>
        <w:shd w:val="clear" w:color="auto" w:fill="FFFFFF"/>
        <w:tabs>
          <w:tab w:val="clear" w:pos="708"/>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8"/>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8"/>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8"/>
          <w:tab w:val="left" w:pos="1418" w:leader="none"/>
        </w:tabs>
        <w:ind w:left="0" w:firstLine="709"/>
        <w:jc w:val="both"/>
        <w:rPr>
          <w:bCs/>
        </w:rPr>
      </w:pPr>
      <w:r>
        <w:rPr>
          <w:bCs/>
        </w:rPr>
        <w:t>бизнес-планы;</w:t>
      </w:r>
    </w:p>
    <w:p>
      <w:pPr>
        <w:pStyle w:val="Normal"/>
        <w:numPr>
          <w:ilvl w:val="0"/>
          <w:numId w:val="4"/>
        </w:numPr>
        <w:tabs>
          <w:tab w:val="clear" w:pos="708"/>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8"/>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8"/>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8"/>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8"/>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8"/>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30"/>
        </w:numPr>
        <w:shd w:val="clear" w:color="auto" w:fill="FFFFFF"/>
        <w:tabs>
          <w:tab w:val="clear" w:pos="708"/>
          <w:tab w:val="left" w:pos="1134" w:leader="none"/>
        </w:tabs>
        <w:ind w:left="0" w:firstLine="709"/>
        <w:jc w:val="both"/>
        <w:rPr>
          <w:bCs/>
        </w:rPr>
      </w:pPr>
      <w:bookmarkStart w:id="18"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8"/>
      <w:r>
        <w:rPr>
          <w:bCs/>
        </w:rPr>
        <w:t xml:space="preserve"> </w:t>
      </w:r>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30"/>
        </w:numPr>
        <w:shd w:val="clear" w:color="auto" w:fill="FFFFFF"/>
        <w:tabs>
          <w:tab w:val="clear" w:pos="708"/>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30"/>
        </w:numPr>
        <w:shd w:val="clear" w:color="auto" w:fill="FFFFFF"/>
        <w:tabs>
          <w:tab w:val="clear" w:pos="708"/>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30"/>
        </w:numPr>
        <w:shd w:val="clear" w:color="auto" w:fill="FFFFFF"/>
        <w:tabs>
          <w:tab w:val="clear" w:pos="708"/>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30"/>
        </w:numPr>
        <w:shd w:val="clear" w:color="auto" w:fill="FFFFFF"/>
        <w:tabs>
          <w:tab w:val="clear" w:pos="708"/>
          <w:tab w:val="left" w:pos="1134" w:leader="none"/>
        </w:tabs>
        <w:ind w:left="0" w:firstLine="709"/>
        <w:jc w:val="both"/>
        <w:rPr>
          <w:bCs/>
        </w:rPr>
      </w:pPr>
      <w:bookmarkStart w:id="19"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9"/>
    </w:p>
    <w:p>
      <w:pPr>
        <w:pStyle w:val="ListParagraph"/>
        <w:numPr>
          <w:ilvl w:val="2"/>
          <w:numId w:val="30"/>
        </w:numPr>
        <w:shd w:val="clear" w:color="auto" w:fill="FFFFFF"/>
        <w:tabs>
          <w:tab w:val="clear" w:pos="708"/>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30"/>
        </w:numPr>
        <w:shd w:val="clear" w:color="auto" w:fill="FFFFFF"/>
        <w:tabs>
          <w:tab w:val="clear" w:pos="708"/>
          <w:tab w:val="left" w:pos="1134" w:leader="none"/>
        </w:tabs>
        <w:ind w:left="0" w:firstLine="709"/>
        <w:jc w:val="both"/>
        <w:rPr>
          <w:bCs/>
        </w:rPr>
      </w:pPr>
      <w:bookmarkStart w:id="20"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20"/>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30"/>
        </w:numPr>
        <w:shd w:val="clear" w:color="auto" w:fill="FFFFFF"/>
        <w:tabs>
          <w:tab w:val="clear" w:pos="708"/>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8"/>
          <w:tab w:val="left" w:pos="284" w:leader="none"/>
        </w:tabs>
        <w:ind w:left="0" w:hanging="0"/>
        <w:rPr>
          <w:b/>
        </w:rPr>
      </w:pPr>
      <w:r>
        <w:rPr>
          <w:b/>
        </w:rPr>
      </w:r>
    </w:p>
    <w:p>
      <w:pPr>
        <w:pStyle w:val="ListParagraph"/>
        <w:numPr>
          <w:ilvl w:val="0"/>
          <w:numId w:val="30"/>
        </w:numPr>
        <w:shd w:val="clear" w:color="auto" w:fill="FFFFFF"/>
        <w:tabs>
          <w:tab w:val="clear" w:pos="708"/>
          <w:tab w:val="left" w:pos="284" w:leader="none"/>
        </w:tabs>
        <w:ind w:left="0" w:hanging="0"/>
        <w:jc w:val="center"/>
        <w:rPr>
          <w:bCs/>
        </w:rPr>
      </w:pPr>
      <w:r>
        <w:rPr>
          <w:b/>
          <w:bCs/>
        </w:rPr>
        <w:t>Разрешение споров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Pr>
          <w:bCs/>
          <w:highlight w:val="lightGray"/>
        </w:rPr>
        <w:t>____________________</w:t>
      </w:r>
      <w:r>
        <w:rPr>
          <w:bCs/>
        </w:rPr>
        <w:t xml:space="preserve"> в соответствии с законодательством Российской Федерации, за исключением споров из Банковской гарантии, подсудность которых предусмотрена пунктом 5.1.9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15.8</w:t>
      </w:r>
      <w:r>
        <w:rPr>
          <w:bCs/>
        </w:rPr>
        <w:t xml:space="preserve"> Договора.</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30"/>
        </w:numPr>
        <w:shd w:val="clear" w:color="auto" w:fill="FFFFFF"/>
        <w:tabs>
          <w:tab w:val="clear" w:pos="708"/>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8"/>
          <w:tab w:val="left" w:pos="1418" w:leader="none"/>
        </w:tabs>
        <w:ind w:left="0" w:firstLine="851"/>
        <w:jc w:val="both"/>
        <w:rPr/>
      </w:pPr>
      <w:r>
        <w:rPr/>
      </w:r>
    </w:p>
    <w:p>
      <w:pPr>
        <w:pStyle w:val="ListParagraph"/>
        <w:numPr>
          <w:ilvl w:val="0"/>
          <w:numId w:val="30"/>
        </w:numPr>
        <w:shd w:val="clear" w:color="auto" w:fill="FFFFFF"/>
        <w:tabs>
          <w:tab w:val="clear" w:pos="708"/>
          <w:tab w:val="left" w:pos="426" w:leader="none"/>
        </w:tabs>
        <w:ind w:left="0" w:hanging="0"/>
        <w:jc w:val="center"/>
        <w:rPr>
          <w:b/>
        </w:rPr>
      </w:pPr>
      <w:r>
        <w:rPr>
          <w:b/>
          <w:bCs/>
        </w:rPr>
        <w:t>Антикоррупционная оговорка</w:t>
      </w:r>
    </w:p>
    <w:p>
      <w:pPr>
        <w:pStyle w:val="ListParagraph"/>
        <w:widowControl w:val="false"/>
        <w:numPr>
          <w:ilvl w:val="1"/>
          <w:numId w:val="30"/>
        </w:numPr>
        <w:shd w:val="clear" w:color="auto" w:fill="FFFFFF"/>
        <w:tabs>
          <w:tab w:val="clear" w:pos="708"/>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8"/>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8"/>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8"/>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clear" w:pos="708"/>
          <w:tab w:val="left" w:pos="709" w:leader="none"/>
        </w:tabs>
        <w:rPr>
          <w:b/>
          <w:lang w:val="ru-RU"/>
        </w:rPr>
      </w:pPr>
      <w:r>
        <w:rPr>
          <w:b/>
          <w:lang w:val="ru-RU"/>
        </w:rPr>
      </w:r>
    </w:p>
    <w:p>
      <w:pPr>
        <w:pStyle w:val="ListParagraph"/>
        <w:numPr>
          <w:ilvl w:val="0"/>
          <w:numId w:val="30"/>
        </w:numPr>
        <w:shd w:val="clear" w:color="auto" w:fill="FFFFFF"/>
        <w:tabs>
          <w:tab w:val="clear" w:pos="708"/>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30"/>
        </w:numPr>
        <w:shd w:val="clear" w:color="auto" w:fill="FFFFFF"/>
        <w:tabs>
          <w:tab w:val="clear" w:pos="708"/>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8"/>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8"/>
          <w:tab w:val="left" w:pos="568" w:leader="none"/>
        </w:tabs>
        <w:ind w:left="0" w:firstLine="709"/>
        <w:jc w:val="both"/>
        <w:rPr/>
      </w:pPr>
      <w:r>
        <w:rPr/>
      </w:r>
    </w:p>
    <w:p>
      <w:pPr>
        <w:pStyle w:val="ListParagraph"/>
        <w:numPr>
          <w:ilvl w:val="0"/>
          <w:numId w:val="30"/>
        </w:numPr>
        <w:shd w:val="clear" w:color="auto" w:fill="FFFFFF"/>
        <w:tabs>
          <w:tab w:val="clear" w:pos="708"/>
          <w:tab w:val="left" w:pos="426" w:leader="none"/>
        </w:tabs>
        <w:ind w:left="0" w:hanging="0"/>
        <w:jc w:val="center"/>
        <w:rPr>
          <w:b/>
          <w:bCs/>
        </w:rPr>
      </w:pPr>
      <w:r>
        <w:rPr>
          <w:b/>
          <w:bCs/>
        </w:rPr>
        <w:t>Особые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1"/>
        </w:numPr>
        <w:shd w:val="clear" w:color="auto" w:fill="FFFFFF"/>
        <w:tabs>
          <w:tab w:val="clear" w:pos="708"/>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30"/>
        </w:numPr>
        <w:shd w:val="clear" w:color="auto" w:fill="FFFFFF"/>
        <w:tabs>
          <w:tab w:val="clear" w:pos="708"/>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30"/>
        </w:numPr>
        <w:shd w:val="clear" w:color="auto" w:fill="FFFFFF"/>
        <w:tabs>
          <w:tab w:val="clear" w:pos="708"/>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30"/>
        </w:numPr>
        <w:shd w:val="clear" w:color="auto" w:fill="FFFFFF"/>
        <w:tabs>
          <w:tab w:val="clear" w:pos="708"/>
          <w:tab w:val="left" w:pos="1134" w:leader="none"/>
        </w:tabs>
        <w:ind w:left="0" w:firstLine="709"/>
        <w:jc w:val="both"/>
        <w:rPr>
          <w:bCs/>
        </w:rPr>
      </w:pPr>
      <w:bookmarkStart w:id="21"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21"/>
    </w:p>
    <w:p>
      <w:pPr>
        <w:pStyle w:val="ListParagraph"/>
        <w:numPr>
          <w:ilvl w:val="1"/>
          <w:numId w:val="30"/>
        </w:numPr>
        <w:shd w:val="clear" w:color="auto" w:fill="FFFFFF"/>
        <w:tabs>
          <w:tab w:val="clear" w:pos="708"/>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30"/>
        </w:numPr>
        <w:shd w:val="clear" w:color="auto" w:fill="FFFFFF"/>
        <w:tabs>
          <w:tab w:val="clear" w:pos="708"/>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8"/>
          <w:tab w:val="left" w:pos="1134" w:leader="none"/>
        </w:tabs>
        <w:ind w:left="0" w:firstLine="709"/>
        <w:jc w:val="both"/>
        <w:rPr>
          <w:bCs/>
        </w:rPr>
      </w:pPr>
      <w:r>
        <w:rPr>
          <w:bCs/>
        </w:rPr>
      </w:r>
    </w:p>
    <w:p>
      <w:pPr>
        <w:pStyle w:val="ListParagraph"/>
        <w:numPr>
          <w:ilvl w:val="0"/>
          <w:numId w:val="30"/>
        </w:numPr>
        <w:shd w:val="clear" w:color="auto" w:fill="FFFFFF"/>
        <w:tabs>
          <w:tab w:val="clear" w:pos="708"/>
          <w:tab w:val="left" w:pos="426" w:leader="none"/>
        </w:tabs>
        <w:ind w:left="0" w:hanging="0"/>
        <w:jc w:val="center"/>
        <w:rPr>
          <w:b/>
        </w:rPr>
      </w:pPr>
      <w:r>
        <w:rPr>
          <w:b/>
          <w:bCs/>
        </w:rPr>
        <w:t>Заверения</w:t>
      </w:r>
      <w:r>
        <w:rPr>
          <w:b/>
        </w:rPr>
        <w:t xml:space="preserve"> Сторон</w:t>
      </w:r>
    </w:p>
    <w:p>
      <w:pPr>
        <w:pStyle w:val="ListParagraph"/>
        <w:numPr>
          <w:ilvl w:val="1"/>
          <w:numId w:val="30"/>
        </w:numPr>
        <w:shd w:val="clear" w:color="auto" w:fill="FFFFFF"/>
        <w:tabs>
          <w:tab w:val="clear" w:pos="708"/>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8"/>
        </w:numPr>
        <w:shd w:val="clear" w:color="auto" w:fill="FFFFFF"/>
        <w:tabs>
          <w:tab w:val="clear" w:pos="708"/>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10"/>
        </w:numPr>
        <w:shd w:val="clear" w:color="auto" w:fill="FFFFFF"/>
        <w:tabs>
          <w:tab w:val="clear" w:pos="708"/>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9"/>
        </w:numPr>
        <w:shd w:val="clear" w:color="auto" w:fill="FFFFFF"/>
        <w:tabs>
          <w:tab w:val="clear" w:pos="708"/>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30"/>
        </w:numPr>
        <w:shd w:val="clear" w:color="auto" w:fill="FFFFFF"/>
        <w:tabs>
          <w:tab w:val="clear" w:pos="708"/>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8"/>
          <w:tab w:val="left" w:pos="1134" w:leader="none"/>
          <w:tab w:val="left" w:pos="1418" w:leader="none"/>
        </w:tabs>
        <w:ind w:left="0" w:firstLine="709"/>
        <w:jc w:val="both"/>
        <w:rPr>
          <w:b/>
        </w:rPr>
      </w:pPr>
      <w:r>
        <w:rPr>
          <w:b/>
        </w:rPr>
      </w:r>
    </w:p>
    <w:p>
      <w:pPr>
        <w:pStyle w:val="ListParagraph"/>
        <w:numPr>
          <w:ilvl w:val="0"/>
          <w:numId w:val="30"/>
        </w:numPr>
        <w:shd w:val="clear" w:color="auto" w:fill="FFFFFF"/>
        <w:tabs>
          <w:tab w:val="clear" w:pos="708"/>
          <w:tab w:val="left" w:pos="426" w:leader="none"/>
        </w:tabs>
        <w:ind w:left="0" w:hanging="0"/>
        <w:jc w:val="center"/>
        <w:rPr>
          <w:b/>
        </w:rPr>
      </w:pPr>
      <w:r>
        <w:rPr>
          <w:b/>
          <w:bCs/>
        </w:rPr>
        <w:t>П</w:t>
      </w:r>
      <w:r>
        <w:rPr>
          <w:b/>
        </w:rPr>
        <w:t>рекращение (расторжение) Договора</w:t>
      </w:r>
    </w:p>
    <w:p>
      <w:pPr>
        <w:pStyle w:val="ListParagraph"/>
        <w:numPr>
          <w:ilvl w:val="1"/>
          <w:numId w:val="30"/>
        </w:numPr>
        <w:shd w:val="clear" w:color="auto" w:fill="FFFFFF"/>
        <w:tabs>
          <w:tab w:val="clear" w:pos="708"/>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15.8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30"/>
        </w:numPr>
        <w:shd w:val="clear" w:color="auto" w:fill="FFFFFF"/>
        <w:tabs>
          <w:tab w:val="clear" w:pos="708"/>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8"/>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30"/>
        </w:numPr>
        <w:shd w:val="clear" w:color="auto" w:fill="FFFFFF"/>
        <w:tabs>
          <w:tab w:val="clear" w:pos="708"/>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8"/>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30"/>
        </w:numPr>
        <w:shd w:val="clear" w:color="auto" w:fill="FFFFFF"/>
        <w:tabs>
          <w:tab w:val="clear" w:pos="708"/>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7"/>
        </w:numPr>
        <w:tabs>
          <w:tab w:val="clear" w:pos="708"/>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7"/>
        </w:numPr>
        <w:tabs>
          <w:tab w:val="clear" w:pos="708"/>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7"/>
        </w:numPr>
        <w:tabs>
          <w:tab w:val="clear" w:pos="708"/>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7"/>
        </w:numPr>
        <w:tabs>
          <w:tab w:val="clear" w:pos="708"/>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7"/>
        </w:numPr>
        <w:tabs>
          <w:tab w:val="clear" w:pos="708"/>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7"/>
        </w:numPr>
        <w:tabs>
          <w:tab w:val="clear" w:pos="708"/>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7"/>
        </w:numPr>
        <w:tabs>
          <w:tab w:val="clear" w:pos="708"/>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7"/>
        </w:numPr>
        <w:tabs>
          <w:tab w:val="clear" w:pos="708"/>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30"/>
        </w:numPr>
        <w:shd w:val="clear" w:color="auto" w:fill="FFFFFF"/>
        <w:tabs>
          <w:tab w:val="clear" w:pos="708"/>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30"/>
        </w:numPr>
        <w:shd w:val="clear" w:color="auto" w:fill="FFFFFF"/>
        <w:tabs>
          <w:tab w:val="clear" w:pos="708"/>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2"/>
        </w:numPr>
        <w:shd w:val="clear" w:color="auto" w:fill="FFFFFF"/>
        <w:tabs>
          <w:tab w:val="clear" w:pos="708"/>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2"/>
        </w:numPr>
        <w:shd w:val="clear" w:color="auto" w:fill="FFFFFF"/>
        <w:tabs>
          <w:tab w:val="clear" w:pos="708"/>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30"/>
        </w:numPr>
        <w:shd w:val="clear" w:color="auto" w:fill="FFFFFF"/>
        <w:tabs>
          <w:tab w:val="clear" w:pos="708"/>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8"/>
          <w:tab w:val="left" w:pos="1418" w:leader="none"/>
        </w:tabs>
        <w:ind w:left="0" w:firstLine="567"/>
        <w:jc w:val="both"/>
        <w:rPr>
          <w:b/>
          <w:bCs/>
        </w:rPr>
      </w:pPr>
      <w:r>
        <w:rPr>
          <w:b/>
          <w:bCs/>
        </w:rPr>
      </w:r>
    </w:p>
    <w:p>
      <w:pPr>
        <w:pStyle w:val="ListParagraph"/>
        <w:numPr>
          <w:ilvl w:val="0"/>
          <w:numId w:val="30"/>
        </w:numPr>
        <w:shd w:val="clear" w:color="auto" w:fill="FFFFFF"/>
        <w:tabs>
          <w:tab w:val="clear" w:pos="708"/>
          <w:tab w:val="left" w:pos="426" w:leader="none"/>
        </w:tabs>
        <w:ind w:left="0" w:hanging="0"/>
        <w:jc w:val="center"/>
        <w:rPr>
          <w:b/>
          <w:bCs/>
        </w:rPr>
      </w:pPr>
      <w:r>
        <w:rPr>
          <w:b/>
          <w:bCs/>
        </w:rPr>
        <w:t>Заключительные положения</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3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10"/>
      </w:r>
      <w:r>
        <w:rPr>
          <w:highlight w:val="lightGray"/>
          <w:lang w:val="ru-RU" w:eastAsia="en-US"/>
        </w:rPr>
        <w:t>.</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15.7</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30"/>
        </w:numPr>
        <w:shd w:val="clear" w:color="auto" w:fill="FFFFFF"/>
        <w:tabs>
          <w:tab w:val="clear" w:pos="708"/>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15.8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30"/>
        </w:numPr>
        <w:shd w:val="clear" w:color="auto" w:fill="FFFFFF"/>
        <w:tabs>
          <w:tab w:val="clear" w:pos="708"/>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17 Договора, не позднее 3 (трех) рабочих дней после такого изменения в порядке, установленном пунктом </w:t>
      </w:r>
      <w:r>
        <w:rPr>
          <w:highlight w:val="lightGray"/>
        </w:rPr>
        <w:t>15.8</w:t>
      </w:r>
      <w:r>
        <w:rPr/>
        <w:t xml:space="preserve"> Договора. </w:t>
      </w:r>
    </w:p>
    <w:p>
      <w:pPr>
        <w:pStyle w:val="ListParagraph"/>
        <w:numPr>
          <w:ilvl w:val="1"/>
          <w:numId w:val="30"/>
        </w:numPr>
        <w:shd w:val="clear" w:color="auto" w:fill="FFFFFF"/>
        <w:tabs>
          <w:tab w:val="clear" w:pos="708"/>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17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8"/>
          <w:tab w:val="left" w:pos="1418" w:leader="none"/>
        </w:tabs>
        <w:ind w:left="0" w:firstLine="709"/>
        <w:jc w:val="both"/>
        <w:rPr>
          <w:bCs/>
        </w:rPr>
      </w:pPr>
      <w:r>
        <w:rPr>
          <w:bCs/>
        </w:rPr>
        <w:t>15.8.1.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8"/>
          <w:tab w:val="left" w:pos="1418" w:leader="none"/>
        </w:tabs>
        <w:ind w:left="0" w:firstLine="720"/>
        <w:jc w:val="both"/>
        <w:rPr/>
      </w:pPr>
      <w:r>
        <w:rPr>
          <w:bCs/>
        </w:rPr>
        <w:t xml:space="preserve">15.8.2.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15.8.3.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8"/>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15.8.1. – 15.8.2</w:t>
      </w:r>
      <w:r>
        <w:rPr>
          <w:bCs/>
        </w:rPr>
        <w:t>. Договора.</w:t>
      </w:r>
    </w:p>
    <w:p>
      <w:pPr>
        <w:pStyle w:val="ListParagraph"/>
        <w:numPr>
          <w:ilvl w:val="1"/>
          <w:numId w:val="30"/>
        </w:numPr>
        <w:shd w:val="clear" w:color="auto" w:fill="FFFFFF"/>
        <w:tabs>
          <w:tab w:val="clear" w:pos="708"/>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30"/>
        </w:numPr>
        <w:shd w:val="clear" w:color="auto" w:fill="FFFFFF"/>
        <w:tabs>
          <w:tab w:val="clear" w:pos="708"/>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30"/>
        </w:numPr>
        <w:shd w:val="clear" w:color="auto" w:fill="FFFFFF"/>
        <w:tabs>
          <w:tab w:val="clear" w:pos="708"/>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8"/>
          <w:tab w:val="left" w:pos="1134" w:leader="none"/>
        </w:tabs>
        <w:ind w:left="0" w:firstLine="709"/>
        <w:jc w:val="both"/>
        <w:rPr/>
      </w:pPr>
      <w:r>
        <w:rPr/>
        <w:t>15.11.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11"/>
      </w:r>
      <w:r>
        <w:rPr/>
        <w:t>.</w:t>
      </w:r>
    </w:p>
    <w:p>
      <w:pPr>
        <w:pStyle w:val="Normal"/>
        <w:shd w:val="clear" w:color="auto" w:fill="FFFFFF"/>
        <w:tabs>
          <w:tab w:val="clear" w:pos="708"/>
          <w:tab w:val="left" w:pos="1418" w:leader="none"/>
        </w:tabs>
        <w:ind w:firstLine="426"/>
        <w:jc w:val="both"/>
        <w:rPr>
          <w:lang w:val="ru-RU"/>
        </w:rPr>
      </w:pPr>
      <w:r>
        <w:rPr>
          <w:lang w:val="ru-RU"/>
        </w:rPr>
      </w:r>
    </w:p>
    <w:p>
      <w:pPr>
        <w:pStyle w:val="ListParagraph"/>
        <w:numPr>
          <w:ilvl w:val="0"/>
          <w:numId w:val="30"/>
        </w:numPr>
        <w:shd w:val="clear" w:color="auto" w:fill="FFFFFF"/>
        <w:tabs>
          <w:tab w:val="clear" w:pos="708"/>
          <w:tab w:val="left" w:pos="426" w:leader="none"/>
        </w:tabs>
        <w:jc w:val="center"/>
        <w:rPr/>
      </w:pPr>
      <w:r>
        <w:rPr>
          <w:b/>
          <w:bCs/>
        </w:rPr>
        <w:t>Список приложений</w:t>
      </w:r>
    </w:p>
    <w:p>
      <w:pPr>
        <w:pStyle w:val="Normal"/>
        <w:tabs>
          <w:tab w:val="clear" w:pos="708"/>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8"/>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8"/>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8"/>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8"/>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bCs/>
          <w:lang w:val="ru-RU"/>
        </w:rPr>
        <w:t>П</w:t>
      </w:r>
      <w:r>
        <w:rPr>
          <w:lang w:val="ru-RU" w:eastAsia="en-US"/>
        </w:rPr>
        <w:t xml:space="preserve">риложение № 6 – </w:t>
      </w:r>
      <w:r>
        <w:rPr>
          <w:bCs/>
          <w:lang w:val="ru-RU"/>
        </w:rPr>
        <w:t>Критерии отбора Банков-Гарантов.</w:t>
      </w:r>
      <w:r>
        <w:rPr>
          <w:lang w:val="ru-RU" w:eastAsia="en-US"/>
        </w:rPr>
        <w:t xml:space="preserve"> </w:t>
      </w:r>
    </w:p>
    <w:p>
      <w:pPr>
        <w:pStyle w:val="Normal"/>
        <w:jc w:val="both"/>
        <w:rPr>
          <w:lang w:val="ru-RU"/>
        </w:rPr>
      </w:pPr>
      <w:r>
        <w:rPr>
          <w:lang w:val="ru-RU"/>
        </w:rPr>
        <w:t xml:space="preserve">Приложение № 7 </w:t>
      </w:r>
      <w:r>
        <w:rPr>
          <w:lang w:val="ru-RU" w:eastAsia="en-US"/>
        </w:rPr>
        <w:t xml:space="preserve">– Форма </w:t>
      </w:r>
      <w:r>
        <w:rPr>
          <w:bCs/>
          <w:color w:val="000000"/>
          <w:lang w:val="ru-RU"/>
        </w:rPr>
        <w:t>справки о заключенных договорах Исполнителя по договору с субисполнителями</w:t>
      </w:r>
      <w:r>
        <w:rPr>
          <w:lang w:val="ru-RU"/>
        </w:rPr>
        <w:t>, являющимися субъектами малого и среднего предпринимательства.</w:t>
      </w:r>
    </w:p>
    <w:p>
      <w:pPr>
        <w:pStyle w:val="ListParagraph"/>
        <w:shd w:val="clear" w:color="auto" w:fill="FFFFFF"/>
        <w:tabs>
          <w:tab w:val="clear" w:pos="708"/>
          <w:tab w:val="left" w:pos="1134" w:leader="none"/>
          <w:tab w:val="left" w:pos="2127" w:leader="none"/>
          <w:tab w:val="left" w:pos="2410" w:leader="none"/>
        </w:tabs>
        <w:ind w:left="0" w:hanging="0"/>
        <w:rPr>
          <w:lang w:eastAsia="en-US"/>
        </w:rPr>
      </w:pPr>
      <w:r>
        <w:rPr>
          <w:lang w:eastAsia="en-US"/>
        </w:rPr>
      </w:r>
    </w:p>
    <w:p>
      <w:pPr>
        <w:pStyle w:val="Normal"/>
        <w:shd w:val="clear" w:color="auto" w:fill="FFFFFF"/>
        <w:tabs>
          <w:tab w:val="clear" w:pos="708"/>
          <w:tab w:val="left" w:pos="426" w:leader="none"/>
        </w:tabs>
        <w:jc w:val="center"/>
        <w:rPr>
          <w:b/>
          <w:bCs/>
          <w:color w:val="000000"/>
          <w:lang w:val="ru-RU"/>
        </w:rPr>
      </w:pPr>
      <w:r>
        <w:rPr>
          <w:b/>
          <w:bCs/>
          <w:color w:val="000000"/>
          <w:lang w:val="ru-RU"/>
        </w:rPr>
        <w:t>17. 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rFonts w:eastAsia="Calibri"/>
                <w:b/>
                <w:bCs/>
                <w:lang w:val="ru-RU"/>
              </w:rPr>
            </w:pPr>
            <w:r>
              <w:rPr>
                <w:rFonts w:eastAsia="Calibri"/>
                <w:b/>
                <w:bCs/>
                <w:lang w:val="ru-RU"/>
              </w:rPr>
              <w:t>Акционерное общество</w:t>
            </w:r>
          </w:p>
          <w:p>
            <w:pPr>
              <w:pStyle w:val="Normal"/>
              <w:widowControl w:val="false"/>
              <w:rPr>
                <w:rFonts w:eastAsia="Calibri"/>
                <w:b/>
                <w:bCs/>
                <w:lang w:val="ru-RU"/>
              </w:rPr>
            </w:pPr>
            <w:r>
              <w:rPr>
                <w:rFonts w:eastAsia="Calibri"/>
                <w:b/>
                <w:bCs/>
                <w:lang w:val="ru-RU"/>
              </w:rPr>
              <w:t>«Транспортная компания РусГидро»</w:t>
            </w:r>
          </w:p>
          <w:p>
            <w:pPr>
              <w:pStyle w:val="Normal"/>
              <w:widowControl w:val="false"/>
              <w:rPr>
                <w:rFonts w:eastAsia="Calibri"/>
                <w:b/>
                <w:bCs/>
                <w:u w:val="single"/>
                <w:lang w:val="ru-RU"/>
              </w:rPr>
            </w:pPr>
            <w:r>
              <w:rPr>
                <w:rFonts w:eastAsia="Calibri"/>
                <w:b/>
                <w:bCs/>
                <w:lang w:val="ru-RU"/>
              </w:rPr>
              <w:t>(АО «ТК РусГидро»)</w:t>
            </w:r>
          </w:p>
          <w:p>
            <w:pPr>
              <w:pStyle w:val="Normal"/>
              <w:widowControl w:val="false"/>
              <w:rPr>
                <w:rFonts w:eastAsia="Calibri"/>
                <w:lang w:val="ru-RU"/>
              </w:rPr>
            </w:pPr>
            <w:r>
              <w:rPr>
                <w:rFonts w:eastAsia="Calibri"/>
                <w:lang w:val="ru-RU"/>
              </w:rPr>
              <w:t>Юридический адрес: 655619, Республика Хакасия, г. Саяногорск, рп. Черемушки, дом 101</w:t>
            </w:r>
          </w:p>
          <w:p>
            <w:pPr>
              <w:pStyle w:val="Normal"/>
              <w:widowControl w:val="false"/>
              <w:rPr>
                <w:rFonts w:eastAsia="Calibri"/>
                <w:lang w:val="ru-RU"/>
              </w:rPr>
            </w:pPr>
            <w:r>
              <w:rPr>
                <w:rFonts w:eastAsia="Calibri"/>
                <w:lang w:val="ru-RU"/>
              </w:rPr>
              <w:t>ОГРН: 1031900676356;</w:t>
            </w:r>
          </w:p>
          <w:p>
            <w:pPr>
              <w:pStyle w:val="Normal"/>
              <w:widowControl w:val="false"/>
              <w:rPr>
                <w:rFonts w:eastAsia="Calibri"/>
                <w:lang w:val="ru-RU"/>
              </w:rPr>
            </w:pPr>
            <w:r>
              <w:rPr>
                <w:rFonts w:eastAsia="Calibri"/>
                <w:lang w:val="ru-RU"/>
              </w:rPr>
              <w:t>ИНН: 1902018248; КПП: 190201001;</w:t>
            </w:r>
          </w:p>
          <w:p>
            <w:pPr>
              <w:pStyle w:val="Normal"/>
              <w:widowControl w:val="false"/>
              <w:rPr>
                <w:rFonts w:eastAsia="Calibri"/>
                <w:lang w:val="ru-RU" w:eastAsia="en-US"/>
              </w:rPr>
            </w:pPr>
            <w:r>
              <w:rPr>
                <w:rFonts w:eastAsia="Calibri"/>
                <w:lang w:val="ru-RU"/>
              </w:rPr>
              <w:t>р/с 40702 810 7 9500 0000002</w:t>
            </w:r>
          </w:p>
          <w:p>
            <w:pPr>
              <w:pStyle w:val="Normal"/>
              <w:widowControl w:val="false"/>
              <w:rPr>
                <w:rFonts w:eastAsia="Calibri"/>
                <w:lang w:val="ru-RU"/>
              </w:rPr>
            </w:pPr>
            <w:r>
              <w:rPr>
                <w:rFonts w:eastAsia="Calibri"/>
                <w:lang w:val="ru-RU"/>
              </w:rPr>
              <w:t xml:space="preserve">«Газпромбанк» (Акционерное общество) </w:t>
            </w:r>
          </w:p>
          <w:p>
            <w:pPr>
              <w:pStyle w:val="Normal"/>
              <w:widowControl w:val="false"/>
              <w:rPr>
                <w:rFonts w:eastAsia="Calibri"/>
                <w:lang w:val="ru-RU"/>
              </w:rPr>
            </w:pPr>
            <w:r>
              <w:rPr>
                <w:rFonts w:eastAsia="Calibri"/>
                <w:lang w:val="ru-RU"/>
              </w:rPr>
              <w:t xml:space="preserve">ГПБ (АО) г. Москва </w:t>
            </w:r>
          </w:p>
          <w:p>
            <w:pPr>
              <w:pStyle w:val="Normal"/>
              <w:widowControl w:val="false"/>
              <w:rPr>
                <w:rFonts w:eastAsia="Calibri"/>
                <w:lang w:val="ru-RU"/>
              </w:rPr>
            </w:pPr>
            <w:r>
              <w:rPr>
                <w:rFonts w:eastAsia="Calibri"/>
                <w:lang w:val="ru-RU"/>
              </w:rPr>
              <w:t xml:space="preserve">к/с 30101 810 2 0000 0000823 </w:t>
            </w:r>
          </w:p>
          <w:p>
            <w:pPr>
              <w:pStyle w:val="Normal"/>
              <w:widowControl w:val="false"/>
              <w:rPr>
                <w:rFonts w:eastAsia="Calibri"/>
                <w:lang w:val="ru-RU"/>
              </w:rPr>
            </w:pPr>
            <w:r>
              <w:rPr>
                <w:rFonts w:eastAsia="Calibri"/>
                <w:lang w:val="ru-RU"/>
              </w:rPr>
              <w:t>БИК 044525823</w:t>
            </w:r>
          </w:p>
          <w:p>
            <w:pPr>
              <w:pStyle w:val="Normal"/>
              <w:widowControl w:val="false"/>
              <w:spacing w:before="0" w:after="0"/>
              <w:ind w:left="34" w:right="104" w:hanging="0"/>
              <w:contextualSpacing/>
              <w:rPr>
                <w:rFonts w:eastAsia="Calibri"/>
                <w:b/>
                <w:bCs/>
                <w:lang w:val="ru-RU"/>
              </w:rPr>
            </w:pPr>
            <w:r>
              <w:rPr>
                <w:rFonts w:eastAsia="Calibri"/>
                <w:b/>
                <w:bCs/>
                <w:lang w:val="ru-RU"/>
              </w:rPr>
            </w:r>
          </w:p>
          <w:p>
            <w:pPr>
              <w:pStyle w:val="Normal"/>
              <w:widowControl w:val="false"/>
              <w:spacing w:before="0" w:after="0"/>
              <w:ind w:left="34" w:right="104" w:hanging="0"/>
              <w:contextualSpacing/>
              <w:rPr>
                <w:rFonts w:eastAsia="Calibri"/>
                <w:b/>
                <w:bCs/>
                <w:lang w:val="ru-RU"/>
              </w:rPr>
            </w:pPr>
            <w:r>
              <w:rPr>
                <w:rFonts w:eastAsia="Calibri"/>
                <w:b/>
                <w:bCs/>
                <w:lang w:val="ru-RU"/>
              </w:rPr>
              <w:t xml:space="preserve">Камчатский филиал </w:t>
            </w:r>
          </w:p>
          <w:p>
            <w:pPr>
              <w:pStyle w:val="Normal"/>
              <w:widowControl w:val="false"/>
              <w:spacing w:before="0" w:after="0"/>
              <w:ind w:left="34" w:right="104" w:hanging="0"/>
              <w:contextualSpacing/>
              <w:rPr>
                <w:rFonts w:eastAsia="Calibri"/>
                <w:b/>
                <w:bCs/>
                <w:u w:val="single"/>
                <w:lang w:val="ru-RU"/>
              </w:rPr>
            </w:pPr>
            <w:r>
              <w:rPr>
                <w:rFonts w:eastAsia="Calibri"/>
                <w:b/>
                <w:bCs/>
                <w:lang w:val="ru-RU"/>
              </w:rPr>
              <w:t>АО «ТК РусГидро»</w:t>
            </w:r>
          </w:p>
          <w:p>
            <w:pPr>
              <w:pStyle w:val="Normal"/>
              <w:widowControl w:val="false"/>
              <w:spacing w:before="0" w:after="0"/>
              <w:ind w:left="29" w:hanging="0"/>
              <w:contextualSpacing/>
              <w:rPr>
                <w:rFonts w:eastAsia="Calibri"/>
              </w:rPr>
            </w:pPr>
            <w:r>
              <w:rPr>
                <w:rFonts w:eastAsia="Calibri"/>
                <w:lang w:val="ru-RU"/>
              </w:rPr>
              <w:t xml:space="preserve">Почтовый адрес: 683032, Камчатский край, г. Петропавловск-Камчатский, ул. </w:t>
            </w:r>
            <w:r>
              <w:rPr>
                <w:rFonts w:eastAsia="Calibri"/>
              </w:rPr>
              <w:t>Пограничная, д. 14а</w:t>
            </w:r>
          </w:p>
          <w:p>
            <w:pPr>
              <w:pStyle w:val="Normal"/>
              <w:widowControl w:val="false"/>
              <w:spacing w:before="0" w:after="0"/>
              <w:ind w:left="29" w:hanging="0"/>
              <w:contextualSpacing/>
              <w:rPr>
                <w:rFonts w:eastAsia="Calibri"/>
              </w:rPr>
            </w:pPr>
            <w:r>
              <w:rPr>
                <w:rFonts w:eastAsia="Calibri"/>
                <w:b/>
                <w:lang w:val="ru-RU"/>
              </w:rPr>
              <w:t>ИНН: 1902018248; КПП: 410143001.</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_______________ / Нешев М.В.</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clear" w:pos="708"/>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clear" w:pos="708"/>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clear" w:pos="708"/>
                <w:tab w:val="left" w:pos="709" w:leader="none"/>
                <w:tab w:val="left" w:pos="4111" w:leader="none"/>
              </w:tabs>
              <w:jc w:val="both"/>
              <w:rPr>
                <w:b/>
                <w:bCs/>
                <w:lang w:val="ru-RU"/>
              </w:rPr>
            </w:pPr>
            <w:r>
              <w:rPr>
                <w:lang w:val="ru-RU"/>
              </w:rPr>
              <w:tab/>
            </w:r>
          </w:p>
          <w:p>
            <w:pPr>
              <w:pStyle w:val="Normal"/>
              <w:widowControl w:val="false"/>
              <w:tabs>
                <w:tab w:val="clear" w:pos="708"/>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8"/>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ind w:firstLine="709"/>
        <w:jc w:val="right"/>
        <w:rPr>
          <w:sz w:val="22"/>
          <w:szCs w:val="22"/>
          <w:lang w:val="ru-RU"/>
        </w:rPr>
      </w:pPr>
      <w:r>
        <w:rPr>
          <w:sz w:val="22"/>
          <w:szCs w:val="22"/>
          <w:lang w:val="ru-RU"/>
        </w:rPr>
        <w:t>Приложение № 6</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ind w:firstLine="709"/>
        <w:jc w:val="right"/>
        <w:rPr>
          <w:lang w:val="ru-RU"/>
        </w:rPr>
      </w:pPr>
      <w:r>
        <w:rPr>
          <w:lang w:val="ru-RU"/>
        </w:rPr>
      </w:r>
    </w:p>
    <w:p>
      <w:pPr>
        <w:pStyle w:val="Normal"/>
        <w:ind w:firstLine="709"/>
        <w:jc w:val="right"/>
        <w:rPr>
          <w:lang w:val="ru-RU"/>
        </w:rPr>
      </w:pPr>
      <w:r>
        <w:rPr>
          <w:lang w:val="ru-RU"/>
        </w:rPr>
      </w:r>
    </w:p>
    <w:p>
      <w:pPr>
        <w:pStyle w:val="Normal"/>
        <w:jc w:val="center"/>
        <w:rPr>
          <w:b/>
          <w:lang w:val="ru-RU"/>
        </w:rPr>
      </w:pPr>
      <w:r>
        <w:rPr>
          <w:b/>
          <w:lang w:val="ru-RU"/>
        </w:rPr>
        <w:t>Критерии отбора Банков-Гарантов</w:t>
      </w:r>
    </w:p>
    <w:p>
      <w:pPr>
        <w:pStyle w:val="Normal"/>
        <w:tabs>
          <w:tab w:val="clear" w:pos="708"/>
          <w:tab w:val="left" w:pos="993" w:leader="none"/>
        </w:tabs>
        <w:ind w:firstLine="567"/>
        <w:jc w:val="both"/>
        <w:rPr>
          <w:lang w:val="ru-RU"/>
        </w:rPr>
      </w:pPr>
      <w:r>
        <w:rPr>
          <w:lang w:val="ru-RU"/>
        </w:rPr>
        <w:t>Банк-Гарант (кредитная организация), выдающий банковскую гарантию, должен входить в перечень Банков-Гарантов Группы РусГидро</w:t>
      </w:r>
      <w:r>
        <w:rPr>
          <w:rStyle w:val="FootnoteReference"/>
          <w:vertAlign w:val="superscript"/>
          <w:lang w:val="ru-RU"/>
        </w:rPr>
        <w:footnoteReference w:id="12"/>
      </w:r>
      <w:r>
        <w:rPr>
          <w:lang w:val="ru-RU"/>
        </w:rPr>
        <w:t>, а также соответствовать следующим критериям:</w:t>
      </w:r>
    </w:p>
    <w:p>
      <w:pPr>
        <w:pStyle w:val="Normal"/>
        <w:numPr>
          <w:ilvl w:val="0"/>
          <w:numId w:val="15"/>
        </w:numPr>
        <w:tabs>
          <w:tab w:val="clear" w:pos="708"/>
          <w:tab w:val="left" w:pos="993" w:leader="none"/>
        </w:tabs>
        <w:ind w:left="0" w:firstLine="567"/>
        <w:jc w:val="both"/>
        <w:rPr>
          <w:lang w:val="ru-RU"/>
        </w:rPr>
      </w:pPr>
      <w:r>
        <w:rPr>
          <w:lang w:val="ru-RU"/>
        </w:rPr>
        <w:t>Иметь действующую лицензию Центрального банка Российской Федерации (далее – ЦБ РФ), разрешающую выдачу банковских гарантий. При этом лицензия не должна быть приостановлена полностью или частично.</w:t>
      </w:r>
    </w:p>
    <w:p>
      <w:pPr>
        <w:pStyle w:val="Normal"/>
        <w:numPr>
          <w:ilvl w:val="0"/>
          <w:numId w:val="15"/>
        </w:numPr>
        <w:tabs>
          <w:tab w:val="clear" w:pos="708"/>
          <w:tab w:val="left" w:pos="993" w:leader="none"/>
        </w:tabs>
        <w:ind w:left="0" w:firstLine="567"/>
        <w:jc w:val="both"/>
        <w:rPr>
          <w:lang w:val="ru-RU"/>
        </w:rPr>
      </w:pPr>
      <w:r>
        <w:rPr>
          <w:lang w:val="ru-RU"/>
        </w:rPr>
        <w:t>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213-ФЗ).</w:t>
      </w:r>
    </w:p>
    <w:p>
      <w:pPr>
        <w:pStyle w:val="Normal"/>
        <w:numPr>
          <w:ilvl w:val="0"/>
          <w:numId w:val="15"/>
        </w:numPr>
        <w:tabs>
          <w:tab w:val="clear" w:pos="708"/>
          <w:tab w:val="left" w:pos="993" w:leader="none"/>
        </w:tabs>
        <w:ind w:left="0" w:firstLine="567"/>
        <w:jc w:val="both"/>
        <w:rPr>
          <w:lang w:val="ru-RU"/>
        </w:rPr>
      </w:pPr>
      <w:r>
        <w:rPr>
          <w:lang w:val="ru-RU"/>
        </w:rPr>
        <w:t>Иметь собственные средства (капитал) в размере не менее 30 млрд. рублей на 01 января текущего календарного года, размер которого опубликован на официальном сайте ЦБ РФ в информационно-телекоммуникационной сети «Интернет» (</w:t>
      </w:r>
      <w:hyperlink r:id="rId5">
        <w:r>
          <w:rPr>
            <w:rStyle w:val="Hyperlink"/>
            <w:lang w:val="ru-RU"/>
          </w:rPr>
          <w:t>www.cbr.ru</w:t>
        </w:r>
      </w:hyperlink>
      <w:r>
        <w:rPr>
          <w:lang w:val="ru-RU"/>
        </w:rPr>
        <w:t>) по строке 000 «Расчет собственных средств (капитала) («Базель III»)», код формы 0409123 и рассчитанного в соответствии с Положением Банка России от 04.07.2018 № 646-П «О методике определения собственных средств (капитала) кредитных организаций («Базель III»)» (далее – Положение) или иным документом, его заменяющим (в случае отмены Положения).</w:t>
      </w:r>
    </w:p>
    <w:p>
      <w:pPr>
        <w:pStyle w:val="Normal"/>
        <w:numPr>
          <w:ilvl w:val="0"/>
          <w:numId w:val="15"/>
        </w:numPr>
        <w:tabs>
          <w:tab w:val="clear" w:pos="708"/>
          <w:tab w:val="left" w:pos="993" w:leader="none"/>
        </w:tabs>
        <w:ind w:left="0" w:firstLine="567"/>
        <w:jc w:val="both"/>
        <w:rPr>
          <w:lang w:val="ru-RU"/>
        </w:rPr>
      </w:pPr>
      <w:r>
        <w:rPr>
          <w:lang w:val="ru-RU"/>
        </w:rPr>
        <w:t xml:space="preserve">Иметь кредитный рейтинг по национальной шкале не ниже уровня «А» рейтингового агентства АКРА или не ниже уровня «ruА» рейтингового агентства Эксперт РА. </w:t>
      </w:r>
    </w:p>
    <w:p>
      <w:pPr>
        <w:pStyle w:val="Normal"/>
        <w:tabs>
          <w:tab w:val="clear" w:pos="708"/>
          <w:tab w:val="left" w:pos="993" w:leader="none"/>
        </w:tabs>
        <w:ind w:firstLine="567"/>
        <w:jc w:val="both"/>
        <w:rPr>
          <w:lang w:val="ru-RU"/>
        </w:rPr>
      </w:pPr>
      <w:r>
        <w:rPr>
          <w:lang w:val="ru-RU"/>
        </w:rPr>
        <w:t>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«Fitch-Ratings» или «Standard &amp; Poor's« либо уровня «Bа2» по классификации рейтингового агентства «Moody's Investors Service</w:t>
      </w:r>
      <w:r>
        <w:rPr>
          <w:rStyle w:val="FootnoteReference"/>
          <w:vertAlign w:val="superscript"/>
          <w:lang w:val="ru-RU"/>
        </w:rPr>
        <w:footnoteReference w:id="13"/>
      </w:r>
      <w:r>
        <w:rPr>
          <w:lang w:val="ru-RU"/>
        </w:rPr>
        <w:t xml:space="preserve">. </w:t>
      </w:r>
    </w:p>
    <w:p>
      <w:pPr>
        <w:pStyle w:val="Normal"/>
        <w:numPr>
          <w:ilvl w:val="0"/>
          <w:numId w:val="15"/>
        </w:numPr>
        <w:tabs>
          <w:tab w:val="clear" w:pos="708"/>
          <w:tab w:val="left" w:pos="993" w:leader="none"/>
        </w:tabs>
        <w:ind w:left="0" w:firstLine="567"/>
        <w:jc w:val="both"/>
        <w:rPr>
          <w:lang w:val="ru-RU"/>
        </w:rPr>
      </w:pPr>
      <w:r>
        <w:rPr>
          <w:lang w:val="ru-RU"/>
        </w:rPr>
        <w:t>Участвовать в системе обязательного страхования вкладов физических лиц в банках Российской Федерации в соответствии с Федеральным законом от 23.12.2003 № 177-ФЗ «О страховании вкладов в банках Российской Федерации».</w:t>
      </w:r>
    </w:p>
    <w:p>
      <w:pPr>
        <w:pStyle w:val="Normal"/>
        <w:numPr>
          <w:ilvl w:val="0"/>
          <w:numId w:val="15"/>
        </w:numPr>
        <w:tabs>
          <w:tab w:val="clear" w:pos="708"/>
          <w:tab w:val="left" w:pos="993" w:leader="none"/>
        </w:tabs>
        <w:ind w:left="0" w:firstLine="567"/>
        <w:jc w:val="both"/>
        <w:rPr>
          <w:lang w:val="ru-RU"/>
        </w:rPr>
      </w:pPr>
      <w:r>
        <w:rPr>
          <w:lang w:val="ru-RU"/>
        </w:rPr>
        <w:t>Не находиться в процессе финансового оздоровления (санации), а также в Реестре банков, находящихся в процессе финансового оздоровления (опубликован в разделе «Оздоровление банков» сайта Государственной корпорации «Агентство по страхованию вкладов» (</w:t>
      </w:r>
      <w:hyperlink r:id="rId6">
        <w:r>
          <w:rPr>
            <w:rStyle w:val="Hyperlink"/>
            <w:lang w:val="ru-RU"/>
          </w:rPr>
          <w:t>http://www.asv.org.ru))»</w:t>
        </w:r>
      </w:hyperlink>
      <w:r>
        <w:rPr>
          <w:lang w:val="ru-RU"/>
        </w:rPr>
        <w:t>.</w:t>
      </w:r>
    </w:p>
    <w:p>
      <w:pPr>
        <w:pStyle w:val="Normal"/>
        <w:numPr>
          <w:ilvl w:val="0"/>
          <w:numId w:val="15"/>
        </w:numPr>
        <w:tabs>
          <w:tab w:val="clear" w:pos="708"/>
          <w:tab w:val="left" w:pos="993" w:leader="none"/>
        </w:tabs>
        <w:ind w:left="0" w:firstLine="567"/>
        <w:jc w:val="both"/>
        <w:rPr>
          <w:lang w:val="ru-RU"/>
        </w:rPr>
      </w:pPr>
      <w:r>
        <w:rPr>
          <w:lang w:val="ru-RU"/>
        </w:rPr>
        <w:t>Не иметь просроченную задолженность перед Группой РусГидро.</w:t>
      </w:r>
    </w:p>
    <w:p>
      <w:pPr>
        <w:pStyle w:val="Normal"/>
        <w:numPr>
          <w:ilvl w:val="0"/>
          <w:numId w:val="15"/>
        </w:numPr>
        <w:tabs>
          <w:tab w:val="clear" w:pos="708"/>
          <w:tab w:val="left" w:pos="993" w:leader="none"/>
        </w:tabs>
        <w:ind w:left="0" w:firstLine="567"/>
        <w:jc w:val="both"/>
        <w:rPr>
          <w:lang w:val="ru-RU"/>
        </w:rPr>
      </w:pPr>
      <w:r>
        <w:rPr>
          <w:lang w:val="ru-RU"/>
        </w:rPr>
        <w:t>Присутствовать (иметь отделение, филиал) по месту нахождения Общества, его Филиала, для нужд которого заключается Договор</w:t>
      </w:r>
      <w:r>
        <w:rPr>
          <w:rStyle w:val="FootnoteReference"/>
          <w:vertAlign w:val="superscript"/>
          <w:lang w:val="ru-RU"/>
        </w:rPr>
        <w:footnoteReference w:id="14"/>
      </w:r>
      <w:r>
        <w:rPr>
          <w:lang w:val="ru-RU"/>
        </w:rPr>
        <w:t>.</w:t>
      </w:r>
    </w:p>
    <w:p>
      <w:pPr>
        <w:pStyle w:val="Normal"/>
        <w:numPr>
          <w:ilvl w:val="0"/>
          <w:numId w:val="15"/>
        </w:numPr>
        <w:tabs>
          <w:tab w:val="clear" w:pos="708"/>
          <w:tab w:val="left" w:pos="993" w:leader="none"/>
        </w:tabs>
        <w:ind w:left="0" w:firstLine="567"/>
        <w:jc w:val="both"/>
        <w:rPr>
          <w:lang w:val="ru-RU"/>
        </w:rPr>
      </w:pPr>
      <w:r>
        <w:rPr>
          <w:lang w:val="ru-RU"/>
        </w:rPr>
        <w:t>Критерии, установленные в пунктах 2 – 4 настоящих Критериев, не распространяются на кредитные организации:</w:t>
      </w:r>
    </w:p>
    <w:p>
      <w:pPr>
        <w:pStyle w:val="Normal"/>
        <w:numPr>
          <w:ilvl w:val="1"/>
          <w:numId w:val="15"/>
        </w:numPr>
        <w:tabs>
          <w:tab w:val="clear" w:pos="708"/>
          <w:tab w:val="left" w:pos="993" w:leader="none"/>
        </w:tabs>
        <w:ind w:left="0" w:firstLine="567"/>
        <w:jc w:val="both"/>
        <w:rPr>
          <w:lang w:val="ru-RU"/>
        </w:rPr>
      </w:pPr>
      <w:r>
        <w:rPr>
          <w:lang w:val="ru-RU"/>
        </w:rPr>
        <w:t>В отношении которых или в отношении лиц, под контролем либо значительным влиянием которых находятся кредитные организации, по состоянию на 1 января 2015 г.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РФ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pPr>
        <w:pStyle w:val="Normal"/>
        <w:numPr>
          <w:ilvl w:val="1"/>
          <w:numId w:val="15"/>
        </w:numPr>
        <w:tabs>
          <w:tab w:val="clear" w:pos="708"/>
          <w:tab w:val="left" w:pos="993" w:leader="none"/>
        </w:tabs>
        <w:ind w:left="0" w:firstLine="567"/>
        <w:jc w:val="both"/>
        <w:rPr>
          <w:lang w:val="ru-RU"/>
        </w:rPr>
      </w:pPr>
      <w:r>
        <w:rPr>
          <w:lang w:val="ru-RU"/>
        </w:rPr>
        <w:t>Основной целью деятельности которых является реализация программ поддержки малого и среднего предпринимательства в соответствии с Федеральным законом от 24.07.2007 № 209-ФЗ «О развитии малого и среднего предпринимательства в Российской Федерации» и Указом Президента Российской Федерации от 05.06.2015 № 287 «О мерах по дальнейшему развитию малого и среднего предпринимательства».</w:t>
      </w:r>
    </w:p>
    <w:p>
      <w:pPr>
        <w:pStyle w:val="Normal"/>
        <w:numPr>
          <w:ilvl w:val="1"/>
          <w:numId w:val="15"/>
        </w:numPr>
        <w:tabs>
          <w:tab w:val="clear" w:pos="708"/>
          <w:tab w:val="left" w:pos="993" w:leader="none"/>
        </w:tabs>
        <w:ind w:left="0" w:firstLine="567"/>
        <w:jc w:val="both"/>
        <w:rPr>
          <w:lang w:val="ru-RU"/>
        </w:rPr>
      </w:pPr>
      <w:r>
        <w:rPr>
          <w:lang w:val="ru-RU"/>
        </w:rPr>
        <w:t>Утвержденную Наблюдательным советом Некоммерческого партнерства «Совет рынка» в качестве уполномоченной кредитной организации, ответственной за проведение расчетов между субъектами ОРЭМ.</w:t>
      </w:r>
    </w:p>
    <w:p>
      <w:pPr>
        <w:pStyle w:val="Normal"/>
        <w:numPr>
          <w:ilvl w:val="1"/>
          <w:numId w:val="15"/>
        </w:numPr>
        <w:tabs>
          <w:tab w:val="clear" w:pos="708"/>
          <w:tab w:val="left" w:pos="993" w:leader="none"/>
        </w:tabs>
        <w:ind w:left="0" w:firstLine="567"/>
        <w:jc w:val="both"/>
        <w:rPr>
          <w:lang w:val="ru-RU"/>
        </w:rPr>
      </w:pPr>
      <w:r>
        <w:rPr>
          <w:lang w:val="ru-RU"/>
        </w:rPr>
        <w:t>ВЭБ.РФ.</w:t>
      </w:r>
    </w:p>
    <w:p>
      <w:pPr>
        <w:pStyle w:val="Normal"/>
        <w:numPr>
          <w:ilvl w:val="0"/>
          <w:numId w:val="15"/>
        </w:numPr>
        <w:tabs>
          <w:tab w:val="clear" w:pos="708"/>
          <w:tab w:val="left" w:pos="993" w:leader="none"/>
        </w:tabs>
        <w:ind w:left="0" w:firstLine="567"/>
        <w:jc w:val="both"/>
        <w:rPr>
          <w:lang w:val="ru-RU"/>
        </w:rPr>
      </w:pPr>
      <w:r>
        <w:rPr>
          <w:lang w:val="ru-RU"/>
        </w:rPr>
        <w:t>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РусГидро, не должна превышать размер лимита риска, определяемого по формуле:</w:t>
      </w:r>
    </w:p>
    <w:p>
      <w:pPr>
        <w:pStyle w:val="Normal"/>
        <w:tabs>
          <w:tab w:val="clear" w:pos="708"/>
          <w:tab w:val="left" w:pos="993" w:leader="none"/>
        </w:tabs>
        <w:ind w:firstLine="567"/>
        <w:jc w:val="both"/>
        <w:rPr>
          <w:lang w:val="ru-RU"/>
        </w:rPr>
      </w:pPr>
      <w:r>
        <w:rPr>
          <w:b/>
          <w:i/>
          <w:lang w:val="ru-RU"/>
        </w:rPr>
        <w:t>LimAi</w:t>
      </w:r>
      <w:r>
        <w:rPr>
          <w:b/>
          <w:lang w:val="ru-RU"/>
        </w:rPr>
        <w:t xml:space="preserve">  = </w:t>
      </w:r>
      <w:r>
        <w:rPr>
          <w:b/>
          <w:i/>
          <w:lang w:val="ru-RU"/>
        </w:rPr>
        <w:t xml:space="preserve">ri </w:t>
      </w:r>
      <w:r>
        <w:rPr>
          <w:b/>
          <w:lang w:val="ru-RU"/>
        </w:rPr>
        <w:t xml:space="preserve">×  </w:t>
      </w:r>
      <w:r>
        <w:rPr>
          <w:b/>
          <w:i/>
          <w:lang w:val="ru-RU"/>
        </w:rPr>
        <w:t>СKi</w:t>
      </w:r>
      <w:r>
        <w:rPr>
          <w:lang w:val="ru-RU"/>
        </w:rPr>
        <w:t>, где</w:t>
      </w:r>
    </w:p>
    <w:tbl>
      <w:tblPr>
        <w:tblW w:w="9606" w:type="dxa"/>
        <w:jc w:val="left"/>
        <w:tblInd w:w="0" w:type="dxa"/>
        <w:tblLayout w:type="fixed"/>
        <w:tblCellMar>
          <w:top w:w="0" w:type="dxa"/>
          <w:left w:w="108" w:type="dxa"/>
          <w:bottom w:w="0" w:type="dxa"/>
          <w:right w:w="108" w:type="dxa"/>
        </w:tblCellMar>
        <w:tblLook w:noVBand="0" w:val="01e0" w:noHBand="0" w:lastColumn="1" w:firstColumn="1" w:lastRow="1" w:firstRow="1"/>
      </w:tblPr>
      <w:tblGrid>
        <w:gridCol w:w="817"/>
        <w:gridCol w:w="281"/>
        <w:gridCol w:w="8508"/>
      </w:tblGrid>
      <w:tr>
        <w:trPr>
          <w:trHeight w:val="426" w:hRule="atLeast"/>
        </w:trPr>
        <w:tc>
          <w:tcPr>
            <w:tcW w:w="817" w:type="dxa"/>
            <w:tcBorders/>
          </w:tcPr>
          <w:p>
            <w:pPr>
              <w:pStyle w:val="Normal"/>
              <w:widowControl w:val="false"/>
              <w:tabs>
                <w:tab w:val="clear" w:pos="708"/>
                <w:tab w:val="left" w:pos="993" w:leader="none"/>
              </w:tabs>
              <w:ind w:firstLine="37"/>
              <w:jc w:val="both"/>
              <w:rPr>
                <w:lang w:val="ru-RU"/>
              </w:rPr>
            </w:pPr>
            <w:r>
              <w:rPr>
                <w:b/>
                <w:i/>
                <w:lang w:val="ru-RU"/>
              </w:rPr>
              <w:t>Lim</w:t>
            </w:r>
            <w:r>
              <w:rPr>
                <w:b/>
                <w:i/>
                <w:vertAlign w:val="subscript"/>
                <w:lang w:val="en-US"/>
              </w:rPr>
              <w:t xml:space="preserve">Ai </w:t>
            </w:r>
          </w:p>
        </w:tc>
        <w:tc>
          <w:tcPr>
            <w:tcW w:w="281"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8" w:type="dxa"/>
            <w:tcBorders/>
          </w:tcPr>
          <w:p>
            <w:pPr>
              <w:pStyle w:val="Normal"/>
              <w:widowControl w:val="false"/>
              <w:tabs>
                <w:tab w:val="clear" w:pos="708"/>
                <w:tab w:val="left" w:pos="993" w:leader="none"/>
              </w:tabs>
              <w:ind w:firstLine="567"/>
              <w:jc w:val="both"/>
              <w:rPr>
                <w:lang w:val="ru-RU"/>
              </w:rPr>
            </w:pPr>
            <w:r>
              <w:rPr>
                <w:lang w:val="ru-RU"/>
              </w:rPr>
              <w:t>Лимит риска для i-ой кредитной организации</w:t>
            </w:r>
            <w:r>
              <w:rPr>
                <w:rStyle w:val="FootnoteReference"/>
                <w:vertAlign w:val="superscript"/>
                <w:lang w:val="ru-RU"/>
              </w:rPr>
              <w:footnoteReference w:id="15"/>
            </w:r>
            <w:r>
              <w:rPr>
                <w:lang w:val="ru-RU"/>
              </w:rPr>
              <w:t xml:space="preserve">. </w:t>
            </w:r>
          </w:p>
        </w:tc>
      </w:tr>
      <w:tr>
        <w:trPr>
          <w:trHeight w:val="280" w:hRule="atLeast"/>
        </w:trPr>
        <w:tc>
          <w:tcPr>
            <w:tcW w:w="817" w:type="dxa"/>
            <w:tcBorders/>
          </w:tcPr>
          <w:p>
            <w:pPr>
              <w:pStyle w:val="Normal"/>
              <w:widowControl w:val="false"/>
              <w:tabs>
                <w:tab w:val="clear" w:pos="708"/>
                <w:tab w:val="left" w:pos="993" w:leader="none"/>
              </w:tabs>
              <w:ind w:firstLine="37"/>
              <w:jc w:val="both"/>
              <w:rPr>
                <w:b/>
                <w:i/>
                <w:i/>
                <w:vertAlign w:val="subscript"/>
                <w:lang w:val="ru-RU"/>
              </w:rPr>
            </w:pPr>
            <w:r>
              <w:rPr>
                <w:b/>
                <w:i/>
                <w:lang w:val="ru-RU"/>
              </w:rPr>
              <w:t>С</w:t>
            </w:r>
            <w:r>
              <w:rPr>
                <w:b/>
                <w:i/>
                <w:lang w:val="en-US"/>
              </w:rPr>
              <w:t>K</w:t>
            </w:r>
            <w:r>
              <w:rPr>
                <w:b/>
                <w:i/>
                <w:vertAlign w:val="subscript"/>
                <w:lang w:val="en-US"/>
              </w:rPr>
              <w:t>i</w:t>
            </w:r>
          </w:p>
          <w:p>
            <w:pPr>
              <w:pStyle w:val="Normal"/>
              <w:widowControl w:val="false"/>
              <w:tabs>
                <w:tab w:val="clear" w:pos="708"/>
                <w:tab w:val="left" w:pos="993" w:leader="none"/>
              </w:tabs>
              <w:ind w:firstLine="37"/>
              <w:jc w:val="both"/>
              <w:rPr>
                <w:lang w:val="ru-RU"/>
              </w:rPr>
            </w:pPr>
            <w:r>
              <w:rPr>
                <w:lang w:val="ru-RU"/>
              </w:rPr>
            </w:r>
          </w:p>
        </w:tc>
        <w:tc>
          <w:tcPr>
            <w:tcW w:w="281" w:type="dxa"/>
            <w:tcBorders/>
          </w:tcPr>
          <w:p>
            <w:pPr>
              <w:pStyle w:val="Normal"/>
              <w:widowControl w:val="false"/>
              <w:tabs>
                <w:tab w:val="clear" w:pos="708"/>
                <w:tab w:val="left" w:pos="993" w:leader="none"/>
              </w:tabs>
              <w:ind w:firstLine="567"/>
              <w:jc w:val="both"/>
              <w:rPr>
                <w:lang w:val="ru-RU"/>
              </w:rPr>
            </w:pPr>
            <w:r>
              <w:rPr>
                <w:lang w:val="ru-RU"/>
              </w:rPr>
              <w:t xml:space="preserve">-  </w:t>
            </w:r>
          </w:p>
        </w:tc>
        <w:tc>
          <w:tcPr>
            <w:tcW w:w="8508" w:type="dxa"/>
            <w:tcBorders/>
          </w:tcPr>
          <w:p>
            <w:pPr>
              <w:pStyle w:val="Normal"/>
              <w:widowControl w:val="false"/>
              <w:tabs>
                <w:tab w:val="clear" w:pos="708"/>
                <w:tab w:val="left" w:pos="993" w:leader="none"/>
              </w:tabs>
              <w:ind w:firstLine="567"/>
              <w:jc w:val="both"/>
              <w:rPr>
                <w:lang w:val="ru-RU"/>
              </w:rPr>
            </w:pPr>
            <w:r>
              <w:rPr>
                <w:lang w:val="ru-RU"/>
              </w:rPr>
              <w:t>размер собственных средств (капитала) i-ой кредитной организации на 01 января текущего календарного года, опубликованный на официальном сайте ЦБ РФ в информационно-телекоммуникационной сети «Интернет» (</w:t>
            </w:r>
            <w:hyperlink r:id="rId7">
              <w:r>
                <w:rPr>
                  <w:rStyle w:val="Hyperlink"/>
                  <w:lang w:val="ru-RU"/>
                </w:rPr>
                <w:t>www.cbr.ru</w:t>
              </w:r>
            </w:hyperlink>
            <w:r>
              <w:rPr>
                <w:lang w:val="ru-RU"/>
              </w:rPr>
              <w:t>) по строке 000 «Расчет собственных средств (капитала) («Базель III»)», код формы 0409123;</w:t>
            </w:r>
          </w:p>
        </w:tc>
      </w:tr>
      <w:tr>
        <w:trPr>
          <w:trHeight w:val="993" w:hRule="atLeast"/>
        </w:trPr>
        <w:tc>
          <w:tcPr>
            <w:tcW w:w="817" w:type="dxa"/>
            <w:tcBorders/>
          </w:tcPr>
          <w:p>
            <w:pPr>
              <w:pStyle w:val="Normal"/>
              <w:widowControl w:val="false"/>
              <w:tabs>
                <w:tab w:val="clear" w:pos="708"/>
                <w:tab w:val="left" w:pos="993" w:leader="none"/>
              </w:tabs>
              <w:ind w:firstLine="37"/>
              <w:jc w:val="both"/>
              <w:rPr>
                <w:b/>
                <w:i/>
                <w:i/>
                <w:lang w:val="ru-RU"/>
              </w:rPr>
            </w:pPr>
            <w:r>
              <w:rPr>
                <w:b/>
                <w:i/>
                <w:lang w:val="ru-RU"/>
              </w:rPr>
              <w:t>r</w:t>
            </w:r>
            <w:r>
              <w:rPr>
                <w:b/>
                <w:i/>
                <w:vertAlign w:val="subscript"/>
                <w:lang w:val="ru-RU"/>
              </w:rPr>
              <w:t>i</w:t>
            </w:r>
          </w:p>
        </w:tc>
        <w:tc>
          <w:tcPr>
            <w:tcW w:w="281" w:type="dxa"/>
            <w:tcBorders/>
          </w:tcPr>
          <w:p>
            <w:pPr>
              <w:pStyle w:val="Normal"/>
              <w:widowControl w:val="false"/>
              <w:tabs>
                <w:tab w:val="clear" w:pos="708"/>
                <w:tab w:val="left" w:pos="993" w:leader="none"/>
              </w:tabs>
              <w:ind w:firstLine="567"/>
              <w:jc w:val="both"/>
              <w:rPr>
                <w:lang w:val="ru-RU"/>
              </w:rPr>
            </w:pPr>
            <w:r>
              <w:rPr>
                <w:lang w:val="ru-RU"/>
              </w:rPr>
              <w:t>-</w:t>
            </w:r>
          </w:p>
        </w:tc>
        <w:tc>
          <w:tcPr>
            <w:tcW w:w="8508" w:type="dxa"/>
            <w:tcBorders/>
          </w:tcPr>
          <w:p>
            <w:pPr>
              <w:pStyle w:val="Normal"/>
              <w:widowControl w:val="false"/>
              <w:tabs>
                <w:tab w:val="clear" w:pos="708"/>
                <w:tab w:val="left" w:pos="993" w:leader="none"/>
              </w:tabs>
              <w:ind w:firstLine="567"/>
              <w:jc w:val="both"/>
              <w:rPr>
                <w:lang w:val="ru-RU"/>
              </w:rPr>
            </w:pPr>
            <w:r>
              <w:rPr>
                <w:lang w:val="ru-RU"/>
              </w:rPr>
              <w:t>рейтинговый коэффициент</w:t>
            </w:r>
            <w:r>
              <w:rPr>
                <w:vertAlign w:val="superscript"/>
                <w:lang w:val="ru-RU"/>
              </w:rPr>
              <w:t>2</w:t>
            </w:r>
            <w:r>
              <w:rPr>
                <w:lang w:val="ru-RU"/>
              </w:rPr>
              <w:t xml:space="preserve"> для i-ой кредитной организации, равный:</w:t>
            </w:r>
          </w:p>
          <w:p>
            <w:pPr>
              <w:pStyle w:val="Normal"/>
              <w:widowControl w:val="false"/>
              <w:tabs>
                <w:tab w:val="clear" w:pos="708"/>
                <w:tab w:val="left" w:pos="993" w:leader="none"/>
              </w:tabs>
              <w:ind w:firstLine="567"/>
              <w:jc w:val="both"/>
              <w:rPr>
                <w:lang w:val="ru-RU"/>
              </w:rPr>
            </w:pPr>
            <w:r>
              <w:rPr>
                <w:b/>
                <w:lang w:val="ru-RU"/>
              </w:rPr>
              <w:t>0,05</w:t>
            </w:r>
            <w:r>
              <w:rPr>
                <w:lang w:val="ru-RU"/>
              </w:rPr>
              <w:t xml:space="preserve"> - если i-ая кредитная организация имеет национальный рейтинг кредитоспособности не ниже уровня </w:t>
            </w:r>
            <w:r>
              <w:rPr>
                <w:b/>
                <w:lang w:val="ru-RU"/>
              </w:rPr>
              <w:t>«АА-»</w:t>
            </w:r>
            <w:r>
              <w:rPr>
                <w:lang w:val="ru-RU"/>
              </w:rPr>
              <w:t xml:space="preserve"> по классификации рейтингового агентства АКРА или не ниже уровня </w:t>
            </w:r>
            <w:r>
              <w:rPr>
                <w:b/>
                <w:lang w:val="ru-RU"/>
              </w:rPr>
              <w:t>«</w:t>
            </w:r>
            <w:r>
              <w:rPr>
                <w:b/>
                <w:lang w:val="en-US"/>
              </w:rPr>
              <w:t>ru</w:t>
            </w:r>
            <w:r>
              <w:rPr>
                <w:b/>
                <w:lang w:val="ru-RU"/>
              </w:rPr>
              <w:t>А</w:t>
            </w:r>
            <w:r>
              <w:rPr>
                <w:b/>
                <w:lang w:val="en-US"/>
              </w:rPr>
              <w:t>A</w:t>
            </w:r>
            <w:r>
              <w:rPr>
                <w:b/>
                <w:lang w:val="ru-RU"/>
              </w:rPr>
              <w:t>-»</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0,02</w:t>
            </w:r>
            <w:r>
              <w:rPr>
                <w:lang w:val="ru-RU"/>
              </w:rPr>
              <w:t xml:space="preserve"> - если i-ая кредитная организация имеет национальный рейтинг кредитоспособности не ниже уровня </w:t>
            </w:r>
            <w:r>
              <w:rPr>
                <w:b/>
                <w:lang w:val="ru-RU"/>
              </w:rPr>
              <w:t>«А-»</w:t>
            </w:r>
            <w:r>
              <w:rPr>
                <w:lang w:val="ru-RU"/>
              </w:rPr>
              <w:t xml:space="preserve"> по классификации рейтингового агентства АКРА или не ниже уровня </w:t>
            </w:r>
            <w:r>
              <w:rPr>
                <w:b/>
                <w:lang w:val="ru-RU"/>
              </w:rPr>
              <w:t>«ruA-»</w:t>
            </w:r>
            <w:r>
              <w:rPr>
                <w:lang w:val="ru-RU"/>
              </w:rPr>
              <w:t xml:space="preserve"> по классификации рейтингового агентства Эксперт РА;</w:t>
            </w:r>
          </w:p>
          <w:p>
            <w:pPr>
              <w:pStyle w:val="Normal"/>
              <w:widowControl w:val="false"/>
              <w:tabs>
                <w:tab w:val="clear" w:pos="708"/>
                <w:tab w:val="left" w:pos="993" w:leader="none"/>
              </w:tabs>
              <w:ind w:firstLine="567"/>
              <w:jc w:val="both"/>
              <w:rPr>
                <w:lang w:val="ru-RU"/>
              </w:rPr>
            </w:pPr>
            <w:r>
              <w:rPr>
                <w:b/>
                <w:lang w:val="ru-RU"/>
              </w:rPr>
              <w:t>0,01</w:t>
            </w:r>
            <w:r>
              <w:rPr>
                <w:lang w:val="ru-RU"/>
              </w:rPr>
              <w:t xml:space="preserve"> - если i-ая кредитная организация имеет национальный рейтинг кредитоспособности не ниже уровня </w:t>
            </w:r>
            <w:r>
              <w:rPr>
                <w:b/>
                <w:lang w:val="ru-RU"/>
              </w:rPr>
              <w:t>«</w:t>
            </w:r>
            <w:r>
              <w:rPr>
                <w:b/>
                <w:lang w:val="en-US"/>
              </w:rPr>
              <w:t>BB</w:t>
            </w:r>
            <w:r>
              <w:rPr>
                <w:b/>
                <w:lang w:val="ru-RU"/>
              </w:rPr>
              <w:t>+»</w:t>
            </w:r>
            <w:r>
              <w:rPr>
                <w:lang w:val="ru-RU"/>
              </w:rPr>
              <w:t xml:space="preserve"> по классификации рейтингового агентства АКРА или не ниже уровня «</w:t>
            </w:r>
            <w:r>
              <w:rPr>
                <w:lang w:val="en-US"/>
              </w:rPr>
              <w:t>ruBB</w:t>
            </w:r>
            <w:r>
              <w:rPr>
                <w:lang w:val="ru-RU"/>
              </w:rPr>
              <w:t>+» по классификации рейтингового агентства Эксперт РА, а также находится в процессе финансового оздоровления (санации).</w:t>
            </w:r>
          </w:p>
        </w:tc>
      </w:tr>
    </w:tbl>
    <w:p>
      <w:pPr>
        <w:pStyle w:val="Normal"/>
        <w:tabs>
          <w:tab w:val="clear" w:pos="708"/>
          <w:tab w:val="left" w:pos="1425" w:leader="none"/>
        </w:tabs>
        <w:rPr>
          <w:lang w:val="ru-RU"/>
        </w:rPr>
      </w:pPr>
      <w:r>
        <w:rPr>
          <w:lang w:val="ru-RU"/>
        </w:rPr>
      </w:r>
    </w:p>
    <w:tbl>
      <w:tblPr>
        <w:tblW w:w="13751"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4961"/>
        <w:gridCol w:w="8789"/>
      </w:tblGrid>
      <w:tr>
        <w:trPr/>
        <w:tc>
          <w:tcPr>
            <w:tcW w:w="4961" w:type="dxa"/>
            <w:tcBorders/>
          </w:tcPr>
          <w:p>
            <w:pPr>
              <w:pStyle w:val="Normal"/>
              <w:widowControl w:val="false"/>
              <w:rPr>
                <w:b/>
              </w:rPr>
            </w:pPr>
            <w:r>
              <w:rPr>
                <w:b/>
              </w:rPr>
              <w:t>Заказчик:</w:t>
            </w:r>
          </w:p>
        </w:tc>
        <w:tc>
          <w:tcPr>
            <w:tcW w:w="8789" w:type="dxa"/>
            <w:tcBorders/>
          </w:tcPr>
          <w:p>
            <w:pPr>
              <w:pStyle w:val="Normal"/>
              <w:widowControl w:val="false"/>
              <w:rPr>
                <w:b/>
              </w:rPr>
            </w:pPr>
            <w:r>
              <w:rPr>
                <w:b/>
                <w:lang w:val="ru-RU"/>
              </w:rPr>
              <w:t>Исполнитель</w:t>
            </w:r>
            <w:r>
              <w:rPr>
                <w:b/>
              </w:rPr>
              <w:t>:</w:t>
            </w:r>
          </w:p>
        </w:tc>
      </w:tr>
      <w:tr>
        <w:trPr/>
        <w:tc>
          <w:tcPr>
            <w:tcW w:w="4961"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tc>
        <w:tc>
          <w:tcPr>
            <w:tcW w:w="8789" w:type="dxa"/>
            <w:tcBorders/>
          </w:tcPr>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 / _______________ </w:t>
            </w:r>
          </w:p>
          <w:p>
            <w:pPr>
              <w:pStyle w:val="Normal"/>
              <w:widowControl w:val="false"/>
              <w:rPr>
                <w:sz w:val="22"/>
                <w:szCs w:val="22"/>
              </w:rPr>
            </w:pPr>
            <w:r>
              <w:rPr>
                <w:sz w:val="22"/>
                <w:szCs w:val="22"/>
              </w:rPr>
            </w:r>
          </w:p>
          <w:p>
            <w:pPr>
              <w:pStyle w:val="Normal"/>
              <w:widowControl w:val="false"/>
              <w:rPr>
                <w:sz w:val="22"/>
                <w:szCs w:val="22"/>
              </w:rPr>
            </w:pPr>
            <w:r>
              <w:rPr>
                <w:sz w:val="22"/>
                <w:szCs w:val="22"/>
              </w:rPr>
            </w:r>
          </w:p>
        </w:tc>
      </w:tr>
    </w:tbl>
    <w:p>
      <w:pPr>
        <w:sectPr>
          <w:headerReference w:type="default" r:id="rId8"/>
          <w:headerReference w:type="first" r:id="rId9"/>
          <w:footerReference w:type="defaul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ind w:firstLine="709"/>
        <w:jc w:val="right"/>
        <w:rPr>
          <w:sz w:val="22"/>
          <w:szCs w:val="22"/>
          <w:lang w:val="ru-RU"/>
        </w:rPr>
      </w:pPr>
      <w:r>
        <w:rPr>
          <w:sz w:val="22"/>
          <w:szCs w:val="22"/>
          <w:lang w:val="ru-RU"/>
        </w:rPr>
        <w:t>Приложение № 7</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b/>
          <w:bCs/>
          <w:color w:val="000000"/>
          <w:sz w:val="22"/>
          <w:szCs w:val="22"/>
          <w:lang w:val="ru-RU"/>
        </w:rPr>
      </w:pPr>
      <w:r>
        <w:rPr>
          <w:sz w:val="22"/>
          <w:szCs w:val="22"/>
          <w:lang w:val="ru-RU"/>
        </w:rPr>
        <w:t xml:space="preserve">                                                                                                                </w:t>
      </w:r>
      <w:r>
        <w:rPr>
          <w:sz w:val="22"/>
          <w:szCs w:val="22"/>
          <w:lang w:val="ru-RU"/>
        </w:rPr>
        <w:t>от «____» ________ 20 _ г. №_______</w:t>
      </w:r>
      <w:r>
        <w:rPr>
          <w:b/>
          <w:bCs/>
          <w:color w:val="000000"/>
          <w:sz w:val="22"/>
          <w:szCs w:val="22"/>
          <w:lang w:val="ru-RU"/>
        </w:rPr>
        <w:t xml:space="preserve"> </w:t>
      </w:r>
    </w:p>
    <w:p>
      <w:pPr>
        <w:pStyle w:val="Normal"/>
        <w:jc w:val="center"/>
        <w:rPr>
          <w:b/>
          <w:bCs/>
          <w:color w:val="000000"/>
          <w:lang w:val="ru-RU"/>
        </w:rPr>
      </w:pPr>
      <w:r>
        <w:rPr>
          <w:b/>
          <w:bCs/>
          <w:color w:val="000000"/>
          <w:lang w:val="ru-RU"/>
        </w:rPr>
      </w:r>
    </w:p>
    <w:p>
      <w:pPr>
        <w:pStyle w:val="Normal"/>
        <w:jc w:val="center"/>
        <w:rPr>
          <w:b/>
          <w:lang w:val="ru-RU"/>
        </w:rPr>
      </w:pPr>
      <w:r>
        <w:rPr>
          <w:b/>
          <w:bCs/>
          <w:color w:val="000000"/>
          <w:lang w:val="ru-RU"/>
        </w:rPr>
        <w:t>Форма справки о заключенных договорах Исполнителя по договору с Субисполнителями</w:t>
      </w:r>
      <w:r>
        <w:rPr>
          <w:b/>
          <w:lang w:val="ru-RU"/>
        </w:rPr>
        <w:t xml:space="preserve">, </w:t>
      </w:r>
    </w:p>
    <w:p>
      <w:pPr>
        <w:pStyle w:val="Normal"/>
        <w:jc w:val="center"/>
        <w:rPr>
          <w:b/>
          <w:lang w:val="ru-RU"/>
        </w:rPr>
      </w:pPr>
      <w:r>
        <w:rPr>
          <w:b/>
          <w:lang w:val="ru-RU"/>
        </w:rPr>
        <w:t>являющимися субъектами малого и среднего предпринимательства</w:t>
      </w:r>
    </w:p>
    <w:p>
      <w:pPr>
        <w:pStyle w:val="Normal"/>
        <w:jc w:val="center"/>
        <w:rPr>
          <w:b/>
          <w:lang w:val="ru-RU"/>
        </w:rPr>
      </w:pPr>
      <w:r>
        <w:rPr>
          <w:b/>
          <w:lang w:val="ru-RU"/>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272"/>
        <w:gridCol w:w="804"/>
        <w:gridCol w:w="2671"/>
        <w:gridCol w:w="939"/>
        <w:gridCol w:w="3208"/>
        <w:gridCol w:w="2002"/>
        <w:gridCol w:w="2538"/>
        <w:gridCol w:w="2133"/>
      </w:tblGrid>
      <w:tr>
        <w:trPr>
          <w:trHeight w:val="1327" w:hRule="atLeast"/>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w:t>
            </w:r>
          </w:p>
        </w:tc>
        <w:tc>
          <w:tcPr>
            <w:tcW w:w="80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Юр./Физ. лицо</w:t>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18"/>
                <w:lang w:val="ru-RU"/>
              </w:rPr>
            </w:pPr>
            <w:r>
              <w:rPr>
                <w:sz w:val="18"/>
                <w:szCs w:val="18"/>
                <w:lang w:val="ru-RU"/>
              </w:rPr>
              <w:t>Полное и сокращенное наименование Субисполнителя; фирменное наименование (при наличии) (для юридического лица); фамилия, имя, отчество (для индивидуального предпринимателя)</w:t>
            </w:r>
          </w:p>
        </w:tc>
        <w:tc>
          <w:tcPr>
            <w:tcW w:w="93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en-US"/>
              </w:rPr>
            </w:pPr>
            <w:r>
              <w:rPr>
                <w:sz w:val="18"/>
                <w:szCs w:val="18"/>
              </w:rPr>
              <w:t>Резидент</w:t>
            </w:r>
            <w:r>
              <w:rPr>
                <w:sz w:val="18"/>
                <w:szCs w:val="18"/>
                <w:lang w:val="en-US"/>
              </w:rPr>
              <w:t>/</w:t>
            </w:r>
            <w:r>
              <w:rPr>
                <w:sz w:val="18"/>
                <w:szCs w:val="18"/>
              </w:rPr>
              <w:t>нерезидент РФ</w:t>
            </w:r>
          </w:p>
        </w:tc>
        <w:tc>
          <w:tcPr>
            <w:tcW w:w="32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lang w:val="ru-RU"/>
              </w:rPr>
              <w:t xml:space="preserve">Место нахождения (для юридического лица)/паспортные данные, место жительства (для индивидуального предпринимателя); страна/адрес/почтовый индекс/фед.округ/субъект/регион/ОКТМО; номер контактного телефона, адрес электронной почты. </w:t>
            </w:r>
            <w:r>
              <w:rPr>
                <w:sz w:val="18"/>
                <w:szCs w:val="18"/>
              </w:rPr>
              <w:t>Для нерезидента адрес пребывания на тер. РФ</w:t>
            </w:r>
          </w:p>
        </w:tc>
        <w:tc>
          <w:tcPr>
            <w:tcW w:w="20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Дата постановки на учет в налоговом органе в соотв. со свидетельством о постановки на учет</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ИНН/КПП/ОКПО/ОКОПФ</w:t>
            </w:r>
          </w:p>
        </w:tc>
        <w:tc>
          <w:tcPr>
            <w:tcW w:w="2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Наименование закупаемой продукции/код ОКДП/ОКПД</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lang w:val="en-US"/>
              </w:rPr>
            </w:pPr>
            <w:r>
              <w:rPr>
                <w:b/>
                <w:sz w:val="18"/>
                <w:szCs w:val="20"/>
                <w:lang w:val="en-US"/>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lang w:val="en-US"/>
              </w:rPr>
            </w:pPr>
            <w:r>
              <w:rPr>
                <w:b/>
                <w:sz w:val="18"/>
                <w:szCs w:val="20"/>
                <w:lang w:val="en-US"/>
              </w:rPr>
              <w:t>2</w:t>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3</w:t>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4</w:t>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5</w:t>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6</w:t>
            </w:r>
          </w:p>
        </w:tc>
        <w:tc>
          <w:tcPr>
            <w:tcW w:w="2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7</w:t>
            </w:r>
          </w:p>
        </w:tc>
      </w:tr>
      <w:tr>
        <w:trPr/>
        <w:tc>
          <w:tcPr>
            <w:tcW w:w="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lang w:val="en-US"/>
              </w:rPr>
            </w:pPr>
            <w:r>
              <w:rPr>
                <w:i/>
                <w:sz w:val="18"/>
                <w:szCs w:val="20"/>
                <w:lang w:val="en-US"/>
              </w:rPr>
              <w:t>1</w:t>
            </w:r>
          </w:p>
        </w:tc>
        <w:tc>
          <w:tcPr>
            <w:tcW w:w="8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67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3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20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00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5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c>
          <w:tcPr>
            <w:tcW w:w="213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r>
    </w:tbl>
    <w:p>
      <w:pPr>
        <w:pStyle w:val="Normal"/>
        <w:rPr>
          <w:sz w:val="20"/>
          <w:szCs w:val="20"/>
        </w:rPr>
      </w:pPr>
      <w:r>
        <w:rPr>
          <w:sz w:val="20"/>
          <w:szCs w:val="20"/>
        </w:rPr>
      </w:r>
    </w:p>
    <w:tbl>
      <w:tblPr>
        <w:tblW w:w="5000" w:type="pct"/>
        <w:jc w:val="left"/>
        <w:tblInd w:w="0" w:type="dxa"/>
        <w:tblLayout w:type="fixed"/>
        <w:tblCellMar>
          <w:top w:w="0" w:type="dxa"/>
          <w:left w:w="28" w:type="dxa"/>
          <w:bottom w:w="0" w:type="dxa"/>
          <w:right w:w="28" w:type="dxa"/>
        </w:tblCellMar>
        <w:tblLook w:noVBand="1" w:val="04a0" w:noHBand="0" w:lastColumn="0" w:firstColumn="1" w:lastRow="0" w:firstRow="1"/>
      </w:tblPr>
      <w:tblGrid>
        <w:gridCol w:w="1551"/>
        <w:gridCol w:w="2266"/>
        <w:gridCol w:w="1413"/>
        <w:gridCol w:w="1274"/>
        <w:gridCol w:w="1699"/>
        <w:gridCol w:w="1272"/>
        <w:gridCol w:w="992"/>
        <w:gridCol w:w="989"/>
        <w:gridCol w:w="3111"/>
      </w:tblGrid>
      <w:tr>
        <w:trPr>
          <w:trHeight w:val="1289" w:hRule="atLeast"/>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sz w:val="18"/>
                <w:szCs w:val="18"/>
              </w:rPr>
            </w:pPr>
            <w:r>
              <w:rPr>
                <w:bCs/>
                <w:sz w:val="20"/>
                <w:szCs w:val="20"/>
              </w:rPr>
              <w:t>Код ОКПД 2 (с наименованием)</w:t>
            </w:r>
          </w:p>
        </w:tc>
        <w:tc>
          <w:tcPr>
            <w:tcW w:w="226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lang w:val="ru-RU"/>
              </w:rPr>
            </w:pPr>
            <w:r>
              <w:rPr>
                <w:sz w:val="18"/>
                <w:szCs w:val="18"/>
                <w:lang w:val="ru-RU"/>
              </w:rPr>
              <w:t>Страна происхождения товара/регистрации производителя товара</w:t>
            </w:r>
          </w:p>
        </w:tc>
        <w:tc>
          <w:tcPr>
            <w:tcW w:w="14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Номер заключенного договора</w:t>
            </w:r>
          </w:p>
        </w:tc>
        <w:tc>
          <w:tcPr>
            <w:tcW w:w="127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18"/>
              </w:rPr>
            </w:pPr>
            <w:r>
              <w:rPr>
                <w:sz w:val="18"/>
                <w:szCs w:val="18"/>
              </w:rPr>
              <w:t>Дата заключения договора</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Срок начала исполнения договора/срок окончания исполнения договора</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t>Стоимость договора (без НДС)</w:t>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szCs w:val="20"/>
              </w:rPr>
            </w:pPr>
            <w:r>
              <w:rPr>
                <w:sz w:val="18"/>
                <w:szCs w:val="20"/>
              </w:rPr>
            </w:r>
          </w:p>
          <w:p>
            <w:pPr>
              <w:pStyle w:val="Normal"/>
              <w:widowControl w:val="false"/>
              <w:jc w:val="center"/>
              <w:rPr>
                <w:sz w:val="18"/>
                <w:szCs w:val="20"/>
              </w:rPr>
            </w:pPr>
            <w:r>
              <w:rPr>
                <w:sz w:val="18"/>
                <w:szCs w:val="20"/>
              </w:rPr>
              <w:t>Стоимость договора (с</w:t>
            </w:r>
          </w:p>
          <w:p>
            <w:pPr>
              <w:pStyle w:val="Normal"/>
              <w:widowControl w:val="false"/>
              <w:jc w:val="center"/>
              <w:rPr>
                <w:sz w:val="18"/>
                <w:szCs w:val="20"/>
              </w:rPr>
            </w:pPr>
            <w:r>
              <w:rPr>
                <w:sz w:val="18"/>
                <w:szCs w:val="20"/>
              </w:rPr>
              <w:t>НДС)</w:t>
            </w:r>
          </w:p>
          <w:p>
            <w:pPr>
              <w:pStyle w:val="Normal"/>
              <w:widowControl w:val="false"/>
              <w:jc w:val="center"/>
              <w:rPr>
                <w:sz w:val="18"/>
                <w:szCs w:val="20"/>
              </w:rPr>
            </w:pPr>
            <w:r>
              <w:rPr>
                <w:sz w:val="18"/>
                <w:szCs w:val="20"/>
              </w:rPr>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rPr>
            </w:pPr>
            <w:r>
              <w:rPr>
                <w:sz w:val="18"/>
                <w:szCs w:val="20"/>
              </w:rPr>
              <w:t xml:space="preserve">Валюта </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szCs w:val="20"/>
                <w:lang w:val="ru-RU"/>
              </w:rPr>
            </w:pPr>
            <w:r>
              <w:rPr>
                <w:sz w:val="18"/>
                <w:szCs w:val="20"/>
                <w:lang w:val="ru-RU"/>
              </w:rPr>
              <w:t>Критерий отнесения организации (микропредприятие/малое предприятие/средние предприятие) *</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8</w:t>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9</w:t>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10</w:t>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18"/>
                <w:szCs w:val="20"/>
              </w:rPr>
            </w:pPr>
            <w:r>
              <w:rPr>
                <w:b/>
                <w:sz w:val="18"/>
                <w:szCs w:val="20"/>
              </w:rPr>
              <w:t>11</w:t>
            </w:r>
          </w:p>
        </w:tc>
        <w:tc>
          <w:tcPr>
            <w:tcW w:w="169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18"/>
                <w:szCs w:val="20"/>
              </w:rPr>
            </w:pPr>
            <w:r>
              <w:rPr>
                <w:b/>
                <w:sz w:val="18"/>
                <w:szCs w:val="20"/>
              </w:rPr>
              <w:t>12</w:t>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18"/>
                <w:szCs w:val="20"/>
              </w:rPr>
            </w:pPr>
            <w:r>
              <w:rPr>
                <w:b/>
                <w:sz w:val="18"/>
                <w:szCs w:val="20"/>
              </w:rPr>
              <w:t>13</w:t>
            </w:r>
          </w:p>
        </w:tc>
        <w:tc>
          <w:tcPr>
            <w:tcW w:w="99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531" w:leader="none"/>
              </w:tabs>
              <w:jc w:val="center"/>
              <w:rPr>
                <w:b/>
                <w:sz w:val="18"/>
                <w:szCs w:val="20"/>
              </w:rPr>
            </w:pPr>
            <w:r>
              <w:rPr>
                <w:b/>
                <w:sz w:val="18"/>
                <w:szCs w:val="20"/>
              </w:rPr>
              <w:t>14</w:t>
            </w:r>
          </w:p>
        </w:tc>
        <w:tc>
          <w:tcPr>
            <w:tcW w:w="98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15</w:t>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531" w:leader="none"/>
              </w:tabs>
              <w:jc w:val="center"/>
              <w:rPr>
                <w:b/>
                <w:sz w:val="18"/>
                <w:szCs w:val="20"/>
              </w:rPr>
            </w:pPr>
            <w:r>
              <w:rPr>
                <w:b/>
                <w:sz w:val="18"/>
                <w:szCs w:val="20"/>
              </w:rPr>
              <w:t>16</w:t>
            </w:r>
          </w:p>
        </w:tc>
      </w:tr>
      <w:tr>
        <w:trPr/>
        <w:tc>
          <w:tcPr>
            <w:tcW w:w="155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226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41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69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12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9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i/>
                <w:i/>
                <w:sz w:val="18"/>
                <w:szCs w:val="20"/>
              </w:rPr>
            </w:pPr>
            <w:r>
              <w:rPr>
                <w:i/>
                <w:sz w:val="18"/>
                <w:szCs w:val="20"/>
              </w:rPr>
            </w:r>
          </w:p>
        </w:tc>
        <w:tc>
          <w:tcPr>
            <w:tcW w:w="98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i/>
                <w:i/>
                <w:sz w:val="18"/>
                <w:szCs w:val="20"/>
              </w:rPr>
            </w:pPr>
            <w:r>
              <w:rPr>
                <w:i/>
                <w:sz w:val="18"/>
                <w:szCs w:val="20"/>
              </w:rPr>
            </w:r>
          </w:p>
        </w:tc>
        <w:tc>
          <w:tcPr>
            <w:tcW w:w="31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18"/>
                <w:szCs w:val="20"/>
              </w:rPr>
            </w:pPr>
            <w:r>
              <w:rPr>
                <w:i/>
                <w:sz w:val="18"/>
                <w:szCs w:val="20"/>
              </w:rPr>
            </w:r>
          </w:p>
        </w:tc>
      </w:tr>
    </w:tbl>
    <w:p>
      <w:pPr>
        <w:pStyle w:val="Normal"/>
        <w:widowControl w:val="false"/>
        <w:rPr/>
      </w:pPr>
      <w:r>
        <w:rPr/>
      </w:r>
    </w:p>
    <w:p>
      <w:pPr>
        <w:pStyle w:val="Normal"/>
        <w:widowControl w:val="false"/>
        <w:rPr>
          <w:color w:val="000000"/>
          <w:lang w:val="ru-RU"/>
        </w:rPr>
      </w:pPr>
      <w:r>
        <w:rPr>
          <w:color w:val="000000"/>
          <w:lang w:val="ru-RU"/>
        </w:rPr>
      </w:r>
    </w:p>
    <w:p>
      <w:pPr>
        <w:pStyle w:val="Normal"/>
        <w:widowControl w:val="false"/>
        <w:rPr>
          <w:color w:val="000000"/>
          <w:lang w:val="ru-RU"/>
        </w:rPr>
      </w:pPr>
      <w:r>
        <w:rPr>
          <w:color w:val="000000"/>
          <w:lang w:val="ru-RU"/>
        </w:rPr>
        <w:t>Генеральный директор ________________________________</w:t>
      </w:r>
    </w:p>
    <w:p>
      <w:pPr>
        <w:pStyle w:val="Normal"/>
        <w:widowControl w:val="false"/>
        <w:rPr>
          <w:lang w:val="ru-RU"/>
        </w:rPr>
      </w:pPr>
      <w:r>
        <w:rPr>
          <w:color w:val="000000"/>
          <w:lang w:val="ru-RU"/>
        </w:rPr>
        <w:t>Дата составления справки _________</w:t>
      </w:r>
      <w:r>
        <w:rPr>
          <w:lang w:val="ru-RU"/>
        </w:rPr>
        <w:t xml:space="preserve">     </w:t>
      </w:r>
    </w:p>
    <w:p>
      <w:pPr>
        <w:pStyle w:val="Normal"/>
        <w:widowControl w:val="false"/>
        <w:rPr>
          <w:lang w:val="ru-RU"/>
        </w:rPr>
      </w:pPr>
      <w:r>
        <w:rPr>
          <w:lang w:val="ru-RU"/>
        </w:rPr>
      </w:r>
    </w:p>
    <w:tbl>
      <w:tblPr>
        <w:tblW w:w="14533" w:type="dxa"/>
        <w:jc w:val="left"/>
        <w:tblInd w:w="0" w:type="dxa"/>
        <w:tblLayout w:type="fixed"/>
        <w:tblCellMar>
          <w:top w:w="0" w:type="dxa"/>
          <w:left w:w="108" w:type="dxa"/>
          <w:bottom w:w="0" w:type="dxa"/>
          <w:right w:w="108" w:type="dxa"/>
        </w:tblCellMar>
        <w:tblLook w:noVBand="0" w:val="0000" w:noHBand="0" w:lastColumn="0" w:firstColumn="0" w:lastRow="0" w:firstRow="0"/>
      </w:tblPr>
      <w:tblGrid>
        <w:gridCol w:w="9747"/>
        <w:gridCol w:w="4785"/>
      </w:tblGrid>
      <w:tr>
        <w:trPr/>
        <w:tc>
          <w:tcPr>
            <w:tcW w:w="9747" w:type="dxa"/>
            <w:tcBorders/>
          </w:tcPr>
          <w:p>
            <w:pPr>
              <w:pStyle w:val="Normal"/>
              <w:widowControl w:val="false"/>
              <w:jc w:val="both"/>
              <w:rPr>
                <w:b/>
                <w:lang w:val="ru-RU"/>
              </w:rPr>
            </w:pPr>
            <w:r>
              <w:rPr>
                <w:b/>
              </w:rPr>
              <w:t>Заказчик:</w:t>
            </w:r>
            <w:r>
              <w:rPr>
                <w:b/>
                <w:lang w:val="ru-RU"/>
              </w:rPr>
              <w:t xml:space="preserve"> </w:t>
            </w:r>
          </w:p>
        </w:tc>
        <w:tc>
          <w:tcPr>
            <w:tcW w:w="4785" w:type="dxa"/>
            <w:tcBorders/>
          </w:tcPr>
          <w:p>
            <w:pPr>
              <w:pStyle w:val="Normal"/>
              <w:widowControl w:val="false"/>
              <w:jc w:val="both"/>
              <w:rPr>
                <w:b/>
                <w:lang w:val="ru-RU"/>
              </w:rPr>
            </w:pPr>
            <w:r>
              <w:rPr>
                <w:b/>
                <w:lang w:val="ru-RU"/>
              </w:rPr>
              <w:t>Исполнитель</w:t>
            </w:r>
            <w:r>
              <w:rPr>
                <w:b/>
              </w:rPr>
              <w:t>:</w:t>
            </w:r>
            <w:r>
              <w:rPr>
                <w:b/>
                <w:lang w:val="ru-RU"/>
              </w:rPr>
              <w:t xml:space="preserve"> </w:t>
            </w:r>
          </w:p>
        </w:tc>
      </w:tr>
      <w:tr>
        <w:trPr/>
        <w:tc>
          <w:tcPr>
            <w:tcW w:w="9747" w:type="dxa"/>
            <w:tcBorders/>
          </w:tcPr>
          <w:p>
            <w:pPr>
              <w:pStyle w:val="Normal"/>
              <w:widowControl w:val="false"/>
              <w:jc w:val="both"/>
              <w:rPr>
                <w:lang w:val="ru-RU"/>
              </w:rPr>
            </w:pPr>
            <w:r>
              <w:rPr/>
              <w:t xml:space="preserve">_______________ / _______________ </w:t>
            </w:r>
          </w:p>
          <w:p>
            <w:pPr>
              <w:pStyle w:val="Normal"/>
              <w:widowControl w:val="false"/>
              <w:jc w:val="both"/>
              <w:rPr/>
            </w:pPr>
            <w:r>
              <w:rPr/>
            </w:r>
          </w:p>
        </w:tc>
        <w:tc>
          <w:tcPr>
            <w:tcW w:w="4785" w:type="dxa"/>
            <w:tcBorders/>
          </w:tcPr>
          <w:p>
            <w:pPr>
              <w:pStyle w:val="Normal"/>
              <w:widowControl w:val="false"/>
              <w:jc w:val="both"/>
              <w:rPr/>
            </w:pPr>
            <w:r>
              <w:rPr/>
              <w:t xml:space="preserve">_______________ / _______________ </w:t>
            </w:r>
          </w:p>
        </w:tc>
      </w:tr>
    </w:tbl>
    <w:p>
      <w:pPr>
        <w:pStyle w:val="Normal"/>
        <w:rPr>
          <w:i/>
          <w:i/>
          <w:color w:val="FF0000"/>
          <w:lang w:val="ru-RU"/>
        </w:rPr>
      </w:pPr>
      <w:r>
        <w:rPr/>
      </w:r>
    </w:p>
    <w:sectPr>
      <w:headerReference w:type="default" r:id="rId11"/>
      <w:headerReference w:type="first" r:id="rId12"/>
      <w:footerReference w:type="default" r:id="rId13"/>
      <w:footerReference w:type="first" r:id="rId14"/>
      <w:footnotePr>
        <w:numFmt w:val="decimal"/>
      </w:footnotePr>
      <w:type w:val="nextPage"/>
      <w:pgSz w:orient="landscape" w:w="16838" w:h="11906"/>
      <w:pgMar w:left="1418" w:right="851" w:gutter="0" w:header="567"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roman"/>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31</w:t>
    </w:r>
    <w:r>
      <w:rPr>
        <w:sz w:val="22"/>
        <w:szCs w:val="2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32</w:t>
    </w:r>
    <w:r>
      <w:rPr>
        <w:sz w:val="22"/>
        <w:szCs w:val="2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highlight w:val="lightGray"/>
          <w:lang w:val="ru-RU"/>
        </w:rPr>
      </w:pPr>
      <w:r>
        <w:rPr>
          <w:rStyle w:val="Style6"/>
        </w:rPr>
        <w:footnoteRef/>
      </w:r>
      <w:r>
        <w:rPr>
          <w:highlight w:val="lightGray"/>
          <w:lang w:val="ru-RU"/>
        </w:rPr>
        <w:t xml:space="preserve"> </w:t>
      </w:r>
      <w:r>
        <w:rPr>
          <w:highlight w:val="lightGray"/>
          <w:lang w:val="ru-RU"/>
        </w:rPr>
        <w:t>Данное ограничение не включает обязанность, установленную пунктом 2.5.1 Договора, по привлечению Субъектов МСП к исполнению обязательств по Договору.</w:t>
      </w:r>
    </w:p>
  </w:footnote>
  <w:footnote w:id="3">
    <w:p>
      <w:pPr>
        <w:pStyle w:val="FootnoteText"/>
        <w:jc w:val="both"/>
        <w:rPr>
          <w:lang w:val="ru-RU"/>
        </w:rPr>
      </w:pPr>
      <w:r>
        <w:rPr>
          <w:rStyle w:val="Style6"/>
        </w:rPr>
        <w:footnoteRef/>
      </w:r>
      <w:r>
        <w:rPr>
          <w:highlight w:val="lightGray"/>
          <w:lang w:val="ru-RU"/>
        </w:rPr>
        <w:t xml:space="preserve"> </w:t>
      </w:r>
      <w:r>
        <w:rPr>
          <w:highlight w:val="lightGray"/>
          <w:lang w:val="ru-RU"/>
        </w:rPr>
        <w:t>Пункты включаются в Договоры в случае, если параметрами закупки, утвержденной в составе ГКПЗ Заказчика, установлена обязанность Исполнителя при оказании Услуг привлекать Субисполнителей, относящихся к Субъектам МСП.</w:t>
      </w:r>
    </w:p>
  </w:footnote>
  <w:footnote w:id="4">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5">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6">
    <w:p>
      <w:pPr>
        <w:pStyle w:val="FootnoteText"/>
        <w:jc w:val="both"/>
        <w:rPr>
          <w:lang w:val="ru-RU"/>
        </w:rPr>
      </w:pPr>
      <w:r>
        <w:rPr>
          <w:rStyle w:val="Style6"/>
        </w:rPr>
        <w:footnoteRef/>
      </w:r>
      <w:r>
        <w:rPr>
          <w:lang w:val="ru-RU"/>
        </w:rPr>
        <w:t xml:space="preserve"> </w:t>
      </w:r>
      <w:r>
        <w:rPr>
          <w:lang w:val="ru-RU"/>
        </w:rPr>
        <w:t>В случае несогласия Банка-Гаранта на предоставление копии банковской гарантии в условии финансового обеспечения указывается предоставление оригинала банковской гарантии.</w:t>
      </w:r>
    </w:p>
  </w:footnote>
  <w:footnote w:id="7">
    <w:p>
      <w:pPr>
        <w:pStyle w:val="FootnoteText"/>
        <w:rPr>
          <w:lang w:val="ru-RU"/>
        </w:rPr>
      </w:pPr>
      <w:r>
        <w:rPr>
          <w:rStyle w:val="Style6"/>
        </w:rPr>
        <w:footnoteRef/>
      </w:r>
      <w:r>
        <w:rPr>
          <w:lang w:val="ru-RU"/>
        </w:rPr>
        <w:t xml:space="preserve"> </w:t>
      </w:r>
      <w:r>
        <w:rPr>
          <w:lang w:val="ru-RU"/>
        </w:rPr>
        <w:t>В случае непредоставления новой Банковской гарантии возврата авансового платежа.</w:t>
      </w:r>
    </w:p>
  </w:footnote>
  <w:footnote w:id="8">
    <w:p>
      <w:pPr>
        <w:pStyle w:val="FootnoteText"/>
        <w:jc w:val="both"/>
        <w:rPr>
          <w:lang w:val="ru-RU"/>
        </w:rPr>
      </w:pPr>
      <w:r>
        <w:rPr>
          <w:rStyle w:val="Style6"/>
        </w:rPr>
        <w:footnoteRef/>
      </w:r>
      <w:r>
        <w:rPr>
          <w:lang w:val="ru-RU"/>
        </w:rPr>
        <w:t xml:space="preserve"> </w:t>
      </w:r>
      <w:r>
        <w:rPr>
          <w:highlight w:val="lightGray"/>
          <w:lang w:val="ru-RU"/>
        </w:rPr>
        <w:t>Данный пункт применяется только в случае, если в отношении контрагента (победителя закупки) введены санкции/ограничительные меры. Форма допсоглашения является типовой (ТФД № 12.3)</w:t>
      </w:r>
    </w:p>
  </w:footnote>
  <w:footnote w:id="9">
    <w:p>
      <w:pPr>
        <w:pStyle w:val="FootnoteText"/>
        <w:jc w:val="both"/>
        <w:rPr>
          <w:lang w:val="ru-RU"/>
        </w:rPr>
      </w:pPr>
      <w:r>
        <w:rPr>
          <w:rStyle w:val="Style6"/>
        </w:rPr>
        <w:footnoteRef/>
      </w:r>
      <w:r>
        <w:rPr>
          <w:lang w:val="ru-RU"/>
        </w:rPr>
        <w:t xml:space="preserve"> </w:t>
      </w:r>
      <w:r>
        <w:rPr>
          <w:lang w:val="ru-RU"/>
        </w:rPr>
        <w:t>Указанное условие применяется к договорам оказания услуг в отношении имущества (оборудования), обеспечивающего производство и/или передачу (транспортировку) электрической энергии и мощности</w:t>
      </w:r>
    </w:p>
  </w:footnote>
  <w:footnote w:id="10">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p>
      <w:pPr>
        <w:pStyle w:val="FootnoteText"/>
        <w:rPr>
          <w:lang w:val="ru-RU"/>
        </w:rPr>
      </w:pPr>
      <w:r>
        <w:rPr/>
      </w:r>
    </w:p>
  </w:footnote>
  <w:footnote w:id="11">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 w:id="12">
    <w:p>
      <w:pPr>
        <w:pStyle w:val="FootnoteText"/>
        <w:jc w:val="both"/>
        <w:rPr>
          <w:sz w:val="22"/>
          <w:szCs w:val="22"/>
          <w:lang w:val="ru-RU"/>
        </w:rPr>
      </w:pPr>
      <w:r>
        <w:rPr>
          <w:rStyle w:val="Style6"/>
        </w:rPr>
        <w:footnoteRef/>
      </w:r>
      <w:r>
        <w:rPr>
          <w:sz w:val="22"/>
          <w:szCs w:val="22"/>
          <w:lang w:val="ru-RU"/>
        </w:rPr>
        <w:t xml:space="preserve"> </w:t>
      </w:r>
      <w:r>
        <w:rPr>
          <w:lang w:val="ru-RU"/>
        </w:rPr>
        <w:t>Актуальный Перечень Банков-Гарантов Группы РусГидро размещен на официальном сайте Общества (</w:t>
      </w:r>
      <w:hyperlink r:id="rId1">
        <w:r>
          <w:rPr/>
          <w:t>http</w:t>
        </w:r>
        <w:r>
          <w:rPr>
            <w:lang w:val="ru-RU"/>
          </w:rPr>
          <w:t>://</w:t>
        </w:r>
        <w:r>
          <w:rPr/>
          <w:t>zakupki</w:t>
        </w:r>
        <w:r>
          <w:rPr>
            <w:lang w:val="ru-RU"/>
          </w:rPr>
          <w:t>.</w:t>
        </w:r>
        <w:r>
          <w:rPr/>
          <w:t>rushydro</w:t>
        </w:r>
        <w:r>
          <w:rPr>
            <w:lang w:val="ru-RU"/>
          </w:rPr>
          <w:t>.</w:t>
        </w:r>
        <w:r>
          <w:rPr/>
          <w:t>ru</w:t>
        </w:r>
        <w:r>
          <w:rPr>
            <w:lang w:val="ru-RU"/>
          </w:rPr>
          <w:t>/</w:t>
        </w:r>
        <w:r>
          <w:rPr/>
          <w:t>PublicContent</w:t>
        </w:r>
        <w:r>
          <w:rPr>
            <w:lang w:val="ru-RU"/>
          </w:rPr>
          <w:t>/</w:t>
        </w:r>
        <w:r>
          <w:rPr/>
          <w:t>Section</w:t>
        </w:r>
        <w:r>
          <w:rPr>
            <w:lang w:val="ru-RU"/>
          </w:rPr>
          <w:t>/6</w:t>
        </w:r>
      </w:hyperlink>
      <w:r>
        <w:rPr>
          <w:lang w:val="ru-RU"/>
        </w:rPr>
        <w:t>).</w:t>
      </w:r>
    </w:p>
  </w:footnote>
  <w:footnote w:id="13">
    <w:p>
      <w:pPr>
        <w:pStyle w:val="FootnoteText"/>
        <w:jc w:val="both"/>
        <w:rPr>
          <w:lang w:val="ru-RU"/>
        </w:rPr>
      </w:pPr>
      <w:r>
        <w:rPr>
          <w:rStyle w:val="Style6"/>
        </w:rPr>
        <w:footnoteRef/>
      </w:r>
      <w:r>
        <w:rPr>
          <w:sz w:val="22"/>
          <w:szCs w:val="22"/>
          <w:lang w:val="ru-RU"/>
        </w:rPr>
        <w:t xml:space="preserve"> </w:t>
      </w:r>
      <w:r>
        <w:rPr>
          <w:lang w:val="ru-RU"/>
        </w:rPr>
        <w:t>Е</w:t>
      </w:r>
      <w:r>
        <w:rPr>
          <w:lang w:val="x-none"/>
        </w:rPr>
        <w:t>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наименьший из присвоенных</w:t>
      </w:r>
      <w:r>
        <w:rPr>
          <w:lang w:val="ru-RU"/>
        </w:rPr>
        <w:t xml:space="preserve"> (по данным сайта кредитной организации и / или рейтинговых агентств </w:t>
      </w:r>
      <w:r>
        <w:rPr>
          <w:lang w:val="x-none"/>
        </w:rPr>
        <w:t>и/или из информационных систем Reuters, Bloomberg, Сbonds</w:t>
      </w:r>
      <w:r>
        <w:rPr>
          <w:lang w:val="ru-RU"/>
        </w:rPr>
        <w:t>).</w:t>
      </w:r>
    </w:p>
  </w:footnote>
  <w:footnote w:id="14">
    <w:p>
      <w:pPr>
        <w:pStyle w:val="FootnoteText"/>
        <w:jc w:val="both"/>
        <w:rPr>
          <w:lang w:val="ru-RU"/>
        </w:rPr>
      </w:pPr>
      <w:r>
        <w:rPr>
          <w:rStyle w:val="Style6"/>
        </w:rPr>
        <w:footnoteRef/>
      </w:r>
      <w:r>
        <w:rPr>
          <w:lang w:val="ru-RU"/>
        </w:rPr>
        <w:t>При издании ПО организационно-распорядительного документа о ТФУ д</w:t>
      </w:r>
      <w:r>
        <w:rPr>
          <w:lang w:val="x-none"/>
        </w:rPr>
        <w:t>ан</w:t>
      </w:r>
      <w:r>
        <w:rPr>
          <w:lang w:val="ru-RU"/>
        </w:rPr>
        <w:t>ный</w:t>
      </w:r>
      <w:r>
        <w:rPr>
          <w:lang w:val="x-none"/>
        </w:rPr>
        <w:t xml:space="preserve"> </w:t>
      </w:r>
      <w:r>
        <w:rPr>
          <w:lang w:val="ru-RU"/>
        </w:rPr>
        <w:t>критерий</w:t>
      </w:r>
      <w:r>
        <w:rPr>
          <w:lang w:val="x-none"/>
        </w:rPr>
        <w:t xml:space="preserve"> может быть исключен</w:t>
      </w:r>
      <w:r>
        <w:rPr>
          <w:i/>
          <w:lang w:val="x-none"/>
        </w:rPr>
        <w:t>.</w:t>
      </w:r>
    </w:p>
  </w:footnote>
  <w:footnote w:id="15">
    <w:p>
      <w:pPr>
        <w:pStyle w:val="FootnoteText"/>
        <w:jc w:val="both"/>
        <w:rPr>
          <w:lang w:val="ru-RU"/>
        </w:rPr>
      </w:pPr>
      <w:r>
        <w:rPr>
          <w:rStyle w:val="Style6"/>
        </w:rPr>
        <w:footnoteRef/>
      </w:r>
      <w:r>
        <w:rPr>
          <w:lang w:val="ru-RU"/>
        </w:rPr>
        <w:t xml:space="preserve"> </w:t>
      </w:r>
      <w:r>
        <w:rPr>
          <w:lang w:val="ru-RU" w:eastAsia="en-US"/>
        </w:rPr>
        <w:t>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lang w:val="ru-RU"/>
      </w:rPr>
    </w:pPr>
    <w:r>
      <w:rPr>
        <w:sz w:val="20"/>
        <w:szCs w:val="20"/>
        <w:lang w:val="ru-RU"/>
      </w:rPr>
      <w:t>ТФД 5.1.1.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lang w:val="ru-RU"/>
      </w:rPr>
      <w:t>ТФД 5.1.1.</w:t>
    </w:r>
    <w:r>
      <w:rPr>
        <w:sz w:val="20"/>
        <w:szCs w:val="20"/>
      </w:rPr>
      <w:t xml:space="preserve">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4">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decimal"/>
      <w:lvlText w:val="%1."/>
      <w:lvlJc w:val="left"/>
      <w:pPr>
        <w:tabs>
          <w:tab w:val="num" w:pos="0"/>
        </w:tabs>
        <w:ind w:left="720" w:hanging="360"/>
      </w:pPr>
      <w:rPr/>
    </w:lvl>
    <w:lvl w:ilvl="1">
      <w:start w:val="1"/>
      <w:numFmt w:val="decimal"/>
      <w:lvlText w:val="%1.%2."/>
      <w:lvlJc w:val="left"/>
      <w:pPr>
        <w:tabs>
          <w:tab w:val="num" w:pos="0"/>
        </w:tabs>
        <w:ind w:left="2138" w:hanging="720"/>
      </w:pPr>
      <w:rPr/>
    </w:lvl>
    <w:lvl w:ilvl="2">
      <w:start w:val="1"/>
      <w:numFmt w:val="decimal"/>
      <w:lvlText w:val="%1.%2.%3."/>
      <w:lvlJc w:val="left"/>
      <w:pPr>
        <w:tabs>
          <w:tab w:val="num" w:pos="0"/>
        </w:tabs>
        <w:ind w:left="3196" w:hanging="720"/>
      </w:pPr>
      <w:rPr/>
    </w:lvl>
    <w:lvl w:ilvl="3">
      <w:start w:val="1"/>
      <w:numFmt w:val="decimal"/>
      <w:lvlText w:val="%1.%2.%3.%4."/>
      <w:lvlJc w:val="left"/>
      <w:pPr>
        <w:tabs>
          <w:tab w:val="num" w:pos="0"/>
        </w:tabs>
        <w:ind w:left="4614" w:hanging="1080"/>
      </w:pPr>
      <w:rPr/>
    </w:lvl>
    <w:lvl w:ilvl="4">
      <w:start w:val="1"/>
      <w:numFmt w:val="decimal"/>
      <w:lvlText w:val="%1.%2.%3.%4.%5."/>
      <w:lvlJc w:val="left"/>
      <w:pPr>
        <w:tabs>
          <w:tab w:val="num" w:pos="0"/>
        </w:tabs>
        <w:ind w:left="5672" w:hanging="1080"/>
      </w:pPr>
      <w:rPr/>
    </w:lvl>
    <w:lvl w:ilvl="5">
      <w:start w:val="1"/>
      <w:numFmt w:val="decimal"/>
      <w:lvlText w:val="%1.%2.%3.%4.%5.%6."/>
      <w:lvlJc w:val="left"/>
      <w:pPr>
        <w:tabs>
          <w:tab w:val="num" w:pos="0"/>
        </w:tabs>
        <w:ind w:left="7090" w:hanging="1440"/>
      </w:pPr>
      <w:rPr/>
    </w:lvl>
    <w:lvl w:ilvl="6">
      <w:start w:val="1"/>
      <w:numFmt w:val="decimal"/>
      <w:lvlText w:val="%1.%2.%3.%4.%5.%6.%7."/>
      <w:lvlJc w:val="left"/>
      <w:pPr>
        <w:tabs>
          <w:tab w:val="num" w:pos="0"/>
        </w:tabs>
        <w:ind w:left="8508" w:hanging="1800"/>
      </w:pPr>
      <w:rPr/>
    </w:lvl>
    <w:lvl w:ilvl="7">
      <w:start w:val="1"/>
      <w:numFmt w:val="decimal"/>
      <w:lvlText w:val="%1.%2.%3.%4.%5.%6.%7.%8."/>
      <w:lvlJc w:val="left"/>
      <w:pPr>
        <w:tabs>
          <w:tab w:val="num" w:pos="0"/>
        </w:tabs>
        <w:ind w:left="9566" w:hanging="1800"/>
      </w:pPr>
      <w:rPr/>
    </w:lvl>
    <w:lvl w:ilvl="8">
      <w:start w:val="1"/>
      <w:numFmt w:val="decimal"/>
      <w:lvlText w:val="%1.%2.%3.%4.%5.%6.%7.%8.%9."/>
      <w:lvlJc w:val="left"/>
      <w:pPr>
        <w:tabs>
          <w:tab w:val="num" w:pos="0"/>
        </w:tabs>
        <w:ind w:left="10984" w:hanging="2160"/>
      </w:pPr>
      <w:rPr/>
    </w:lvl>
  </w:abstractNum>
  <w:abstractNum w:abstractNumId="16">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7">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8">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9">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143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1">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22">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3">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4">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5">
    <w:lvl w:ilvl="0">
      <w:start w:val="5"/>
      <w:numFmt w:val="decimal"/>
      <w:lvlText w:val="%1."/>
      <w:lvlJc w:val="left"/>
      <w:pPr>
        <w:tabs>
          <w:tab w:val="num" w:pos="0"/>
        </w:tabs>
        <w:ind w:left="360" w:hanging="360"/>
      </w:pPr>
      <w:rPr/>
    </w:lvl>
    <w:lvl w:ilvl="1">
      <w:start w:val="1"/>
      <w:numFmt w:val="decimal"/>
      <w:lvlText w:val="%1.%2."/>
      <w:lvlJc w:val="left"/>
      <w:pPr>
        <w:tabs>
          <w:tab w:val="num" w:pos="0"/>
        </w:tabs>
        <w:ind w:left="1500" w:hanging="360"/>
      </w:pPr>
      <w:rPr/>
    </w:lvl>
    <w:lvl w:ilvl="2">
      <w:start w:val="1"/>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6">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lvl>
    <w:lvl w:ilvl="2">
      <w:start w:val="3"/>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7">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8">
    <w:lvl w:ilvl="0">
      <w:start w:val="6"/>
      <w:numFmt w:val="decimal"/>
      <w:lvlText w:val="%1."/>
      <w:lvlJc w:val="left"/>
      <w:pPr>
        <w:tabs>
          <w:tab w:val="num" w:pos="0"/>
        </w:tabs>
        <w:ind w:left="360" w:hanging="360"/>
      </w:pPr>
      <w:rPr/>
    </w:lvl>
    <w:lvl w:ilvl="1">
      <w:start w:val="2"/>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abstractNum w:abstractNumId="29">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30">
    <w:lvl w:ilvl="0">
      <w:start w:val="7"/>
      <w:numFmt w:val="decimal"/>
      <w:lvlText w:val="%1."/>
      <w:lvlJc w:val="left"/>
      <w:pPr>
        <w:tabs>
          <w:tab w:val="num" w:pos="0"/>
        </w:tabs>
        <w:ind w:left="360" w:hanging="360"/>
      </w:pPr>
      <w:rPr>
        <w:b/>
      </w:rPr>
    </w:lvl>
    <w:lvl w:ilvl="1">
      <w:start w:val="1"/>
      <w:numFmt w:val="decimal"/>
      <w:lvlText w:val="%1.%2."/>
      <w:lvlJc w:val="left"/>
      <w:pPr>
        <w:tabs>
          <w:tab w:val="num" w:pos="0"/>
        </w:tabs>
        <w:ind w:left="2640" w:hanging="360"/>
      </w:pPr>
      <w:rPr>
        <w:b w:val="false"/>
      </w:rPr>
    </w:lvl>
    <w:lvl w:ilvl="2">
      <w:start w:val="1"/>
      <w:numFmt w:val="decimal"/>
      <w:lvlText w:val="%1.%2.%3."/>
      <w:lvlJc w:val="left"/>
      <w:pPr>
        <w:tabs>
          <w:tab w:val="num" w:pos="0"/>
        </w:tabs>
        <w:ind w:left="5280" w:hanging="720"/>
      </w:pPr>
      <w:rPr/>
    </w:lvl>
    <w:lvl w:ilvl="3">
      <w:start w:val="1"/>
      <w:numFmt w:val="decimal"/>
      <w:lvlText w:val="%1.%2.%3.%4."/>
      <w:lvlJc w:val="left"/>
      <w:pPr>
        <w:tabs>
          <w:tab w:val="num" w:pos="0"/>
        </w:tabs>
        <w:ind w:left="7560" w:hanging="720"/>
      </w:pPr>
      <w:rPr/>
    </w:lvl>
    <w:lvl w:ilvl="4">
      <w:start w:val="1"/>
      <w:numFmt w:val="decimal"/>
      <w:lvlText w:val="%1.%2.%3.%4.%5."/>
      <w:lvlJc w:val="left"/>
      <w:pPr>
        <w:tabs>
          <w:tab w:val="num" w:pos="0"/>
        </w:tabs>
        <w:ind w:left="10200" w:hanging="1080"/>
      </w:pPr>
      <w:rPr/>
    </w:lvl>
    <w:lvl w:ilvl="5">
      <w:start w:val="1"/>
      <w:numFmt w:val="decimal"/>
      <w:lvlText w:val="%1.%2.%3.%4.%5.%6."/>
      <w:lvlJc w:val="left"/>
      <w:pPr>
        <w:tabs>
          <w:tab w:val="num" w:pos="0"/>
        </w:tabs>
        <w:ind w:left="12480" w:hanging="1080"/>
      </w:pPr>
      <w:rPr/>
    </w:lvl>
    <w:lvl w:ilvl="6">
      <w:start w:val="1"/>
      <w:numFmt w:val="decimal"/>
      <w:lvlText w:val="%1.%2.%3.%4.%5.%6.%7."/>
      <w:lvlJc w:val="left"/>
      <w:pPr>
        <w:tabs>
          <w:tab w:val="num" w:pos="0"/>
        </w:tabs>
        <w:ind w:left="15120" w:hanging="1440"/>
      </w:pPr>
      <w:rPr/>
    </w:lvl>
    <w:lvl w:ilvl="7">
      <w:start w:val="1"/>
      <w:numFmt w:val="decimal"/>
      <w:lvlText w:val="%1.%2.%3.%4.%5.%6.%7.%8."/>
      <w:lvlJc w:val="left"/>
      <w:pPr>
        <w:tabs>
          <w:tab w:val="num" w:pos="0"/>
        </w:tabs>
        <w:ind w:left="17400" w:hanging="1440"/>
      </w:pPr>
      <w:rPr/>
    </w:lvl>
    <w:lvl w:ilvl="8">
      <w:start w:val="1"/>
      <w:numFmt w:val="decimal"/>
      <w:lvlText w:val="%1.%2.%3.%4.%5.%6.%7.%8.%9."/>
      <w:lvlJc w:val="left"/>
      <w:pPr>
        <w:tabs>
          <w:tab w:val="num" w:pos="0"/>
        </w:tabs>
        <w:ind w:left="2004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embedSystemFonts/>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uiPriority w:val="99"/>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Style17">
    <w:name w:val="Символ концевой сноски"/>
    <w:qFormat/>
    <w:rPr>
      <w:vertAlign w:val="superscript"/>
    </w:rPr>
  </w:style>
  <w:style w:type="character" w:styleId="EndnoteReference">
    <w:name w:val="Endnote Reference"/>
    <w:rPr>
      <w:vertAlign w:val="superscript"/>
    </w:rPr>
  </w:style>
  <w:style w:type="paragraph" w:styleId="Style18">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9">
    <w:name w:val="Указатель"/>
    <w:basedOn w:val="Normal"/>
    <w:qFormat/>
    <w:pPr>
      <w:suppressLineNumbers/>
    </w:pPr>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8"/>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suppressAutoHyphens w:val="true"/>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8"/>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8"/>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8"/>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8"/>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8"/>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yperlink" Target="http://www.cbr.ru/" TargetMode="External"/><Relationship Id="rId6" Type="http://schemas.openxmlformats.org/officeDocument/2006/relationships/hyperlink" Target="http://www.asv.org.ru))" TargetMode="External"/><Relationship Id="rId7" Type="http://schemas.openxmlformats.org/officeDocument/2006/relationships/hyperlink" Target="http://www.cbr.ru/"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footer" Target="footer2.xml"/><Relationship Id="rId14" Type="http://schemas.openxmlformats.org/officeDocument/2006/relationships/footer" Target="footer3.xml"/><Relationship Id="rId15" Type="http://schemas.openxmlformats.org/officeDocument/2006/relationships/footnotes" Target="footnotes.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Relationship Id="rId20" Type="http://schemas.openxmlformats.org/officeDocument/2006/relationships/customXml" Target="../customXml/item1.xml"/><Relationship Id="rId21" Type="http://schemas.openxmlformats.org/officeDocument/2006/relationships/customXml" Target="../customXml/item2.xml"/><Relationship Id="rId22" Type="http://schemas.openxmlformats.org/officeDocument/2006/relationships/customXml" Target="../customXml/item3.xml"/><Relationship Id="rId23" Type="http://schemas.openxmlformats.org/officeDocument/2006/relationships/customXml" Target="../customXml/item4.xml"/><Relationship Id="rId24" Type="http://schemas.openxmlformats.org/officeDocument/2006/relationships/customXml" Target="../customXml/item5.xml"/><Relationship Id="rId25" Type="http://schemas.openxmlformats.org/officeDocument/2006/relationships/customXml" Target="../customXml/item6.xml"/><Relationship Id="rId26" Type="http://schemas.openxmlformats.org/officeDocument/2006/relationships/customXml" Target="../customXml/item7.xml"/>
</Relationships>
</file>

<file path=word/_rels/footnotes.xml.rels><?xml version="1.0" encoding="UTF-8"?>
<Relationships xmlns="http://schemas.openxmlformats.org/package/2006/relationships"><Relationship Id="rId1" Type="http://schemas.openxmlformats.org/officeDocument/2006/relationships/hyperlink" Target="http://zakupki.rushydro.ru/PublicContent/Section/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C87D4D37-77F6-4E7B-9D93-C2036667FDC2}">
  <ds:schemaRefs>
    <ds:schemaRef ds:uri="http://schemas.openxmlformats.org/officeDocument/2006/bibliography"/>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5.xml><?xml version="1.0" encoding="utf-8"?>
<ds:datastoreItem xmlns:ds="http://schemas.openxmlformats.org/officeDocument/2006/customXml" ds:itemID="{F4DAF7FF-3378-4DA1-9325-7BD769AE808C}">
  <ds:schemaRefs>
    <ds:schemaRef ds:uri="http://schemas.openxmlformats.org/officeDocument/2006/bibliography"/>
  </ds:schemaRefs>
</ds:datastoreItem>
</file>

<file path=customXml/itemProps6.xml><?xml version="1.0" encoding="utf-8"?>
<ds:datastoreItem xmlns:ds="http://schemas.openxmlformats.org/officeDocument/2006/customXml" ds:itemID="{FCF81222-8206-4181-BF7D-1BE76AE054B7}">
  <ds:schemaRefs>
    <ds:schemaRef ds:uri="http://schemas.openxmlformats.org/officeDocument/2006/bibliography"/>
  </ds:schemaRefs>
</ds:datastoreItem>
</file>

<file path=customXml/itemProps7.xml><?xml version="1.0" encoding="utf-8"?>
<ds:datastoreItem xmlns:ds="http://schemas.openxmlformats.org/officeDocument/2006/customXml" ds:itemID="{0345D9A7-277B-449F-B5A1-536476EF5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AlterOffice/3.4.0.9$Linux_X86_64 LibreOffice_project/b8daf9e823b1a5463a2f48435ddc2e8696e7d4fc</Application>
  <AppVersion>15.0000</AppVersion>
  <Pages>32</Pages>
  <Words>11012</Words>
  <Characters>78757</Characters>
  <CharactersWithSpaces>89721</CharactersWithSpaces>
  <Paragraphs>546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2020-06-09T22:30:00Z</dcterms:created>
  <dc:creator>UK VoHEC</dc:creator>
  <dc:description/>
  <dc:language>ru-RU</dc:language>
  <cp:lastModifiedBy>gritskikhea@corp.gidroogk.com</cp:lastModifiedBy>
  <cp:lastPrinted>2016-12-15T13:00:00Z</cp:lastPrinted>
  <dcterms:modified xsi:type="dcterms:W3CDTF">2026-06-17T12:05:40Z</dcterms:modified>
  <cp:revision>18</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