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FB61D" w14:textId="393D437F" w:rsidR="00974E39" w:rsidRDefault="00974E39" w:rsidP="00974E39"/>
    <w:p w14:paraId="7E533C32" w14:textId="5A393AEE" w:rsidR="00FE6519" w:rsidRDefault="00FE6519" w:rsidP="00974E39"/>
    <w:p w14:paraId="6096A489" w14:textId="0E330113" w:rsidR="00FE6519" w:rsidRDefault="00FE6519" w:rsidP="00974E39"/>
    <w:p w14:paraId="55BCFF8E" w14:textId="4EA4D9A1" w:rsidR="00FE6519" w:rsidRDefault="00FE6519" w:rsidP="00974E39"/>
    <w:p w14:paraId="253DD6AC" w14:textId="50614E83" w:rsidR="00FE6519" w:rsidRDefault="00FE6519" w:rsidP="00974E39"/>
    <w:p w14:paraId="400DE31D" w14:textId="6FCE9C1C" w:rsidR="00FE6519" w:rsidRDefault="00FE6519" w:rsidP="00974E39"/>
    <w:p w14:paraId="6447D070" w14:textId="321432AD" w:rsidR="00FE6519" w:rsidRDefault="00FE6519" w:rsidP="00974E39"/>
    <w:p w14:paraId="4BE8F675" w14:textId="4343B7A7" w:rsidR="00FE6519" w:rsidRDefault="00FE6519" w:rsidP="00974E39"/>
    <w:p w14:paraId="17E950A5" w14:textId="77777777" w:rsidR="00FE6519" w:rsidRPr="003548C0" w:rsidRDefault="00FE6519" w:rsidP="00974E39"/>
    <w:p w14:paraId="54CA6E58" w14:textId="77777777" w:rsidR="00974E39" w:rsidRPr="003548C0" w:rsidRDefault="00974E39" w:rsidP="00974E39">
      <w:pPr>
        <w:shd w:val="clear" w:color="auto" w:fill="FFFFFF"/>
        <w:adjustRightInd w:val="0"/>
        <w:jc w:val="both"/>
        <w:rPr>
          <w:sz w:val="28"/>
          <w:szCs w:val="28"/>
        </w:rPr>
      </w:pPr>
    </w:p>
    <w:p w14:paraId="74F810E3" w14:textId="77777777" w:rsidR="00974E39" w:rsidRPr="003548C0" w:rsidRDefault="00974E39" w:rsidP="00974E39">
      <w:pPr>
        <w:shd w:val="clear" w:color="auto" w:fill="FFFFFF"/>
        <w:adjustRightInd w:val="0"/>
        <w:jc w:val="both"/>
        <w:rPr>
          <w:sz w:val="28"/>
          <w:szCs w:val="28"/>
        </w:rPr>
      </w:pPr>
    </w:p>
    <w:p w14:paraId="6BACDC62" w14:textId="77777777" w:rsidR="00974E39" w:rsidRPr="003548C0" w:rsidRDefault="00974E39" w:rsidP="00974E39">
      <w:pPr>
        <w:shd w:val="clear" w:color="auto" w:fill="FFFFFF"/>
        <w:adjustRightInd w:val="0"/>
        <w:jc w:val="both"/>
        <w:rPr>
          <w:sz w:val="28"/>
          <w:szCs w:val="28"/>
        </w:rPr>
      </w:pPr>
    </w:p>
    <w:p w14:paraId="618F889F" w14:textId="77777777" w:rsidR="00974E39" w:rsidRPr="003548C0" w:rsidRDefault="00974E39"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217755B2" w14:textId="38364BED" w:rsidR="00974E39" w:rsidRPr="003548C0" w:rsidRDefault="00974E39" w:rsidP="00974E39">
      <w:pPr>
        <w:jc w:val="center"/>
        <w:rPr>
          <w:sz w:val="28"/>
          <w:szCs w:val="28"/>
        </w:rPr>
      </w:pPr>
      <w:r w:rsidRPr="003548C0">
        <w:rPr>
          <w:sz w:val="28"/>
          <w:szCs w:val="28"/>
        </w:rPr>
        <w:t>изготовленным из металлических быстровозводимых конструкций,</w:t>
      </w:r>
    </w:p>
    <w:p w14:paraId="7A1F49E7" w14:textId="77777777" w:rsidR="00974E39" w:rsidRPr="003548C0" w:rsidRDefault="00974E39" w:rsidP="00974E39">
      <w:pPr>
        <w:jc w:val="center"/>
        <w:rPr>
          <w:sz w:val="28"/>
          <w:szCs w:val="28"/>
        </w:rPr>
      </w:pPr>
      <w:r w:rsidRPr="003548C0">
        <w:rPr>
          <w:sz w:val="28"/>
          <w:szCs w:val="28"/>
        </w:rPr>
        <w:t>площадью 25,4-25,5 м</w:t>
      </w:r>
      <w:r w:rsidRPr="003548C0">
        <w:rPr>
          <w:sz w:val="28"/>
          <w:szCs w:val="28"/>
          <w:vertAlign w:val="superscript"/>
        </w:rPr>
        <w:t>2</w:t>
      </w:r>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77777777" w:rsidR="00974E39" w:rsidRPr="003548C0" w:rsidRDefault="00974E39"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4D1C317F" w14:textId="77777777" w:rsidR="00FE6519" w:rsidRDefault="00FE6519" w:rsidP="005A6A0B">
      <w:pPr>
        <w:ind w:left="2623"/>
        <w:jc w:val="both"/>
        <w:rPr>
          <w:b/>
          <w:sz w:val="28"/>
          <w:szCs w:val="28"/>
          <w:lang w:eastAsia="ru-RU"/>
        </w:rPr>
      </w:pPr>
    </w:p>
    <w:p w14:paraId="1BCCFAE0" w14:textId="77777777" w:rsidR="00FE6519" w:rsidRDefault="00FE6519" w:rsidP="005A6A0B">
      <w:pPr>
        <w:ind w:left="2623"/>
        <w:jc w:val="both"/>
        <w:rPr>
          <w:b/>
          <w:sz w:val="28"/>
          <w:szCs w:val="28"/>
          <w:lang w:eastAsia="ru-RU"/>
        </w:rPr>
      </w:pPr>
    </w:p>
    <w:p w14:paraId="0779BC2A" w14:textId="77777777" w:rsidR="00FE6519" w:rsidRDefault="00FE6519" w:rsidP="005A6A0B">
      <w:pPr>
        <w:ind w:left="2623"/>
        <w:jc w:val="both"/>
        <w:rPr>
          <w:b/>
          <w:sz w:val="28"/>
          <w:szCs w:val="28"/>
          <w:lang w:eastAsia="ru-RU"/>
        </w:rPr>
      </w:pPr>
    </w:p>
    <w:p w14:paraId="1D379223" w14:textId="3C910A4C" w:rsidR="00FE6519" w:rsidRDefault="00FE6519" w:rsidP="005A6A0B">
      <w:pPr>
        <w:ind w:left="2623"/>
        <w:jc w:val="both"/>
        <w:rPr>
          <w:b/>
          <w:sz w:val="28"/>
          <w:szCs w:val="28"/>
          <w:lang w:eastAsia="ru-RU"/>
        </w:rPr>
      </w:pPr>
    </w:p>
    <w:p w14:paraId="2344E6DE" w14:textId="77777777" w:rsidR="00131D91" w:rsidRDefault="00131D91" w:rsidP="005A6A0B">
      <w:pPr>
        <w:ind w:left="2623"/>
        <w:jc w:val="both"/>
        <w:rPr>
          <w:b/>
          <w:sz w:val="28"/>
          <w:szCs w:val="28"/>
          <w:lang w:eastAsia="ru-RU"/>
        </w:rPr>
      </w:pPr>
    </w:p>
    <w:p w14:paraId="7F865A41" w14:textId="77777777" w:rsidR="00FE6519" w:rsidRDefault="00FE6519" w:rsidP="005A6A0B">
      <w:pPr>
        <w:ind w:left="2623"/>
        <w:jc w:val="both"/>
        <w:rPr>
          <w:b/>
          <w:sz w:val="28"/>
          <w:szCs w:val="28"/>
          <w:lang w:eastAsia="ru-RU"/>
        </w:rPr>
      </w:pPr>
    </w:p>
    <w:p w14:paraId="0E8D2C90" w14:textId="60416E77" w:rsidR="005A6A0B" w:rsidRPr="003E68DF" w:rsidRDefault="00BA601C" w:rsidP="005A6A0B">
      <w:pPr>
        <w:ind w:left="2623"/>
        <w:jc w:val="both"/>
        <w:rPr>
          <w:b/>
          <w:sz w:val="28"/>
        </w:rPr>
      </w:pPr>
      <w:r w:rsidRPr="00BA601C">
        <w:rPr>
          <w:b/>
          <w:sz w:val="28"/>
          <w:szCs w:val="28"/>
          <w:lang w:eastAsia="ru-RU"/>
        </w:rPr>
        <w:lastRenderedPageBreak/>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Бэк-зона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r w:rsidRPr="003E68DF">
              <w:rPr>
                <w:sz w:val="28"/>
                <w:szCs w:val="28"/>
              </w:rPr>
              <w:t>Стекломагнезитовый (стекломагниевый)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Строительные нормы и правила Российской 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8"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6FDFCD8A"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77DD2A2E"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Pr="003E68DF">
        <w:rPr>
          <w:spacing w:val="-10"/>
          <w:sz w:val="28"/>
          <w:szCs w:val="28"/>
        </w:rPr>
        <w:t>из</w:t>
      </w:r>
      <w:r w:rsidRPr="003E68DF">
        <w:rPr>
          <w:spacing w:val="-1"/>
          <w:sz w:val="28"/>
          <w:szCs w:val="28"/>
        </w:rPr>
        <w:t xml:space="preserve"> </w:t>
      </w:r>
      <w:r w:rsidRPr="003E68DF">
        <w:rPr>
          <w:spacing w:val="-10"/>
          <w:sz w:val="28"/>
          <w:szCs w:val="28"/>
        </w:rPr>
        <w:t>двух</w:t>
      </w:r>
      <w:r w:rsidRPr="003E68DF">
        <w:rPr>
          <w:spacing w:val="13"/>
          <w:sz w:val="28"/>
          <w:szCs w:val="28"/>
        </w:rPr>
        <w:t xml:space="preserve"> </w:t>
      </w:r>
      <w:r w:rsidRPr="003E68DF">
        <w:rPr>
          <w:spacing w:val="-10"/>
          <w:sz w:val="28"/>
          <w:szCs w:val="28"/>
        </w:rPr>
        <w:t>цельнособранных</w:t>
      </w:r>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Pr="003E68DF">
        <w:rPr>
          <w:sz w:val="28"/>
          <w:szCs w:val="28"/>
        </w:rPr>
        <w:t>двух</w:t>
      </w:r>
      <w:r w:rsidRPr="003E68DF">
        <w:rPr>
          <w:spacing w:val="-5"/>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r w:rsidR="00BA601C" w:rsidRPr="00BA601C">
        <w:rPr>
          <w:vertAlign w:val="superscript"/>
        </w:rPr>
        <w:t xml:space="preserve"> </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07D2078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Pr="003E68DF">
        <w:rPr>
          <w:spacing w:val="-4"/>
          <w:sz w:val="28"/>
          <w:szCs w:val="28"/>
        </w:rPr>
        <w:t>4500</w:t>
      </w:r>
      <w:r w:rsidR="00B17CE0">
        <w:rPr>
          <w:spacing w:val="-14"/>
          <w:sz w:val="28"/>
          <w:szCs w:val="28"/>
        </w:rPr>
        <w:t> мм</w:t>
      </w:r>
      <w:r w:rsidRPr="003E68DF">
        <w:rPr>
          <w:spacing w:val="-13"/>
          <w:sz w:val="28"/>
          <w:szCs w:val="28"/>
        </w:rPr>
        <w:t xml:space="preserve"> </w:t>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t>МОПС (высота от уровня чистого пола до потолка составляет 2300</w:t>
      </w:r>
      <w:r w:rsidR="00B17CE0">
        <w:rPr>
          <w:sz w:val="28"/>
          <w:szCs w:val="28"/>
        </w:rPr>
        <w:t> мм</w:t>
      </w:r>
      <w:r w:rsidRPr="003E68DF">
        <w:rPr>
          <w:sz w:val="28"/>
          <w:szCs w:val="28"/>
        </w:rPr>
        <w:t xml:space="preserve">). Внутренние габариты МОПС должны строго соответствовать внутренним габаритам, указанным в Альбоме чертежей (Приложение № 1 к настоящим </w:t>
      </w:r>
      <w:r w:rsidRPr="003E68DF">
        <w:rPr>
          <w:sz w:val="28"/>
          <w:szCs w:val="28"/>
        </w:rPr>
        <w:lastRenderedPageBreak/>
        <w:t>Техническим требованиям к Товару).</w:t>
      </w:r>
    </w:p>
    <w:p w14:paraId="701F48C0" w14:textId="4DA776F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Объемные блоки –</w:t>
      </w:r>
      <w:r w:rsidR="00B809EA">
        <w:rPr>
          <w:sz w:val="28"/>
          <w:szCs w:val="28"/>
          <w:lang w:eastAsia="ru-RU"/>
        </w:rPr>
        <w:t xml:space="preserve"> </w:t>
      </w:r>
      <w:r w:rsidR="00BC3BEA" w:rsidRPr="003E68DF">
        <w:rPr>
          <w:sz w:val="28"/>
          <w:szCs w:val="28"/>
          <w:lang w:eastAsia="ru-RU"/>
        </w:rPr>
        <w:t xml:space="preserve">готовые </w:t>
      </w:r>
      <w:r w:rsidRPr="003E68DF">
        <w:rPr>
          <w:sz w:val="28"/>
          <w:szCs w:val="28"/>
        </w:rPr>
        <w:t xml:space="preserve">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цельнособранных блок- модулей, монтаж которых выполняется непосредственно на месте установки МОПС. </w:t>
      </w:r>
      <w:r w:rsidR="00663D66" w:rsidRPr="003E68DF">
        <w:rPr>
          <w:sz w:val="28"/>
          <w:szCs w:val="28"/>
          <w:lang w:eastAsia="ru-RU"/>
        </w:rPr>
        <w:t xml:space="preserve">Применить крепежные элементы с антикоррозионным покрытием, за исключением саморезов и шурупов из нержавеющей стали. </w:t>
      </w:r>
      <w:r w:rsidR="00663D66" w:rsidRPr="00095387">
        <w:rPr>
          <w:sz w:val="28"/>
          <w:szCs w:val="28"/>
          <w:lang w:eastAsia="ru-RU"/>
        </w:rPr>
        <w:t>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4C0AAB6F" w:rsidR="00D24B6B" w:rsidRPr="003E68DF" w:rsidRDefault="00095387" w:rsidP="003213E8">
      <w:pPr>
        <w:pStyle w:val="ab"/>
        <w:numPr>
          <w:ilvl w:val="1"/>
          <w:numId w:val="4"/>
        </w:numPr>
        <w:tabs>
          <w:tab w:val="left" w:pos="1276"/>
          <w:tab w:val="left" w:pos="1454"/>
          <w:tab w:val="left" w:pos="4827"/>
        </w:tabs>
        <w:ind w:left="0" w:firstLine="709"/>
        <w:contextualSpacing/>
        <w:rPr>
          <w:sz w:val="28"/>
          <w:szCs w:val="28"/>
        </w:rPr>
      </w:pPr>
      <w:r>
        <w:rPr>
          <w:sz w:val="28"/>
          <w:szCs w:val="28"/>
        </w:rPr>
        <w:t>Произвести расчет к</w:t>
      </w:r>
      <w:r w:rsidRPr="003E68DF">
        <w:rPr>
          <w:sz w:val="28"/>
          <w:szCs w:val="28"/>
        </w:rPr>
        <w:t>лиматическ</w:t>
      </w:r>
      <w:r>
        <w:rPr>
          <w:sz w:val="28"/>
          <w:szCs w:val="28"/>
        </w:rPr>
        <w:t>ого</w:t>
      </w:r>
      <w:r w:rsidRPr="003E68DF">
        <w:rPr>
          <w:sz w:val="28"/>
          <w:szCs w:val="28"/>
        </w:rPr>
        <w:t xml:space="preserve"> подрайон</w:t>
      </w:r>
      <w:r>
        <w:rPr>
          <w:sz w:val="28"/>
          <w:szCs w:val="28"/>
        </w:rPr>
        <w:t>а</w:t>
      </w:r>
      <w:r w:rsidRPr="003E68DF">
        <w:rPr>
          <w:sz w:val="28"/>
          <w:szCs w:val="28"/>
        </w:rPr>
        <w:t xml:space="preserve"> по </w:t>
      </w:r>
      <w:r w:rsidR="00034CAD" w:rsidRPr="003E68DF">
        <w:rPr>
          <w:sz w:val="28"/>
          <w:szCs w:val="28"/>
        </w:rPr>
        <w:t>СП</w:t>
      </w:r>
      <w:r w:rsidR="00034CAD" w:rsidRPr="003E68DF">
        <w:rPr>
          <w:spacing w:val="-2"/>
          <w:sz w:val="28"/>
          <w:szCs w:val="28"/>
        </w:rPr>
        <w:t xml:space="preserve"> </w:t>
      </w:r>
      <w:r w:rsidR="00034CAD" w:rsidRPr="003E68DF">
        <w:rPr>
          <w:sz w:val="28"/>
          <w:szCs w:val="28"/>
        </w:rPr>
        <w:t>131.13330.202</w:t>
      </w:r>
      <w:r w:rsidR="00C34A46">
        <w:rPr>
          <w:sz w:val="28"/>
          <w:szCs w:val="28"/>
        </w:rPr>
        <w:t>5</w:t>
      </w:r>
      <w:r w:rsidR="00034CAD" w:rsidRPr="003E68DF">
        <w:rPr>
          <w:sz w:val="28"/>
          <w:szCs w:val="28"/>
        </w:rPr>
        <w:t xml:space="preserve"> «Свод правил. Строительная климатология»</w:t>
      </w:r>
      <w:r w:rsidR="00C34A46">
        <w:rPr>
          <w:sz w:val="28"/>
          <w:szCs w:val="28"/>
          <w:lang w:eastAsia="ru-RU"/>
        </w:rPr>
        <w:t>.</w:t>
      </w:r>
    </w:p>
    <w:p w14:paraId="0225FFEA" w14:textId="325E5071" w:rsidR="00D24B6B" w:rsidRPr="003E68DF" w:rsidRDefault="00813D5E" w:rsidP="003213E8">
      <w:pPr>
        <w:pStyle w:val="ab"/>
        <w:numPr>
          <w:ilvl w:val="1"/>
          <w:numId w:val="4"/>
        </w:numPr>
        <w:tabs>
          <w:tab w:val="left" w:pos="1276"/>
          <w:tab w:val="left" w:pos="1455"/>
        </w:tabs>
        <w:ind w:left="0" w:firstLine="709"/>
        <w:contextualSpacing/>
        <w:rPr>
          <w:sz w:val="28"/>
          <w:szCs w:val="28"/>
        </w:rPr>
      </w:pPr>
      <w:r w:rsidRPr="003E68DF">
        <w:rPr>
          <w:sz w:val="28"/>
          <w:szCs w:val="28"/>
        </w:rPr>
        <w:t>Тип </w:t>
      </w:r>
      <w:r w:rsidR="00034CAD" w:rsidRPr="003E68DF">
        <w:rPr>
          <w:sz w:val="28"/>
          <w:szCs w:val="28"/>
        </w:rPr>
        <w:t>мобильности</w:t>
      </w:r>
      <w:r w:rsidR="00951109" w:rsidRPr="003E68DF">
        <w:rPr>
          <w:spacing w:val="-6"/>
          <w:sz w:val="28"/>
          <w:szCs w:val="28"/>
        </w:rPr>
        <w:t xml:space="preserve"> – </w:t>
      </w:r>
      <w:r w:rsidR="00034CAD" w:rsidRPr="003E68DF">
        <w:rPr>
          <w:sz w:val="28"/>
          <w:szCs w:val="28"/>
        </w:rPr>
        <w:t>сборно-</w:t>
      </w:r>
      <w:r w:rsidR="00034CAD" w:rsidRPr="003E68DF">
        <w:rPr>
          <w:spacing w:val="-2"/>
          <w:sz w:val="28"/>
          <w:szCs w:val="28"/>
        </w:rPr>
        <w:t>разборный.</w:t>
      </w:r>
    </w:p>
    <w:p w14:paraId="06D77679" w14:textId="42B51716" w:rsidR="00D24B6B" w:rsidRPr="00095387" w:rsidRDefault="00095387" w:rsidP="00095387">
      <w:pPr>
        <w:pStyle w:val="ab"/>
        <w:numPr>
          <w:ilvl w:val="1"/>
          <w:numId w:val="4"/>
        </w:numPr>
        <w:tabs>
          <w:tab w:val="left" w:pos="1276"/>
          <w:tab w:val="left" w:pos="1455"/>
        </w:tabs>
        <w:ind w:left="0" w:firstLine="709"/>
        <w:contextualSpacing/>
        <w:rPr>
          <w:sz w:val="28"/>
          <w:szCs w:val="28"/>
        </w:rPr>
      </w:pPr>
      <w:r w:rsidRPr="003E68DF">
        <w:rPr>
          <w:sz w:val="28"/>
          <w:szCs w:val="28"/>
        </w:rPr>
        <w:t>Соответствие</w:t>
      </w:r>
      <w:r w:rsidRPr="003E68DF">
        <w:rPr>
          <w:spacing w:val="-2"/>
          <w:sz w:val="28"/>
          <w:szCs w:val="28"/>
        </w:rPr>
        <w:t xml:space="preserve"> </w:t>
      </w:r>
      <w:r w:rsidRPr="003E68DF">
        <w:rPr>
          <w:sz w:val="28"/>
          <w:szCs w:val="28"/>
        </w:rPr>
        <w:t>климатическим</w:t>
      </w:r>
      <w:r w:rsidRPr="003E68DF">
        <w:rPr>
          <w:spacing w:val="-2"/>
          <w:sz w:val="28"/>
          <w:szCs w:val="28"/>
        </w:rPr>
        <w:t xml:space="preserve"> </w:t>
      </w:r>
      <w:r w:rsidRPr="003E68DF">
        <w:rPr>
          <w:sz w:val="28"/>
          <w:szCs w:val="28"/>
        </w:rPr>
        <w:t>воздействиям</w:t>
      </w:r>
      <w:r w:rsidRPr="003E68DF">
        <w:rPr>
          <w:spacing w:val="-1"/>
          <w:sz w:val="28"/>
          <w:szCs w:val="28"/>
        </w:rPr>
        <w:t xml:space="preserve"> </w:t>
      </w:r>
      <w:r w:rsidRPr="003E68DF">
        <w:rPr>
          <w:sz w:val="28"/>
          <w:szCs w:val="28"/>
        </w:rPr>
        <w:t>и</w:t>
      </w:r>
      <w:r w:rsidRPr="003E68DF">
        <w:rPr>
          <w:spacing w:val="-3"/>
          <w:sz w:val="28"/>
          <w:szCs w:val="28"/>
        </w:rPr>
        <w:t xml:space="preserve"> </w:t>
      </w:r>
      <w:r w:rsidRPr="003E68DF">
        <w:rPr>
          <w:sz w:val="28"/>
          <w:szCs w:val="28"/>
        </w:rPr>
        <w:t>нагрузкам:</w:t>
      </w:r>
      <w:r>
        <w:rPr>
          <w:spacing w:val="-8"/>
          <w:sz w:val="28"/>
          <w:szCs w:val="28"/>
        </w:rPr>
        <w:t xml:space="preserve"> в зависимости от климатического подрайона по </w:t>
      </w:r>
      <w:r w:rsidRPr="003E68DF">
        <w:rPr>
          <w:sz w:val="28"/>
          <w:szCs w:val="28"/>
        </w:rPr>
        <w:t>СП</w:t>
      </w:r>
      <w:r w:rsidRPr="003E68DF">
        <w:rPr>
          <w:spacing w:val="-2"/>
          <w:sz w:val="28"/>
          <w:szCs w:val="28"/>
        </w:rPr>
        <w:t xml:space="preserve"> </w:t>
      </w:r>
      <w:r w:rsidRPr="003E68DF">
        <w:rPr>
          <w:sz w:val="28"/>
          <w:szCs w:val="28"/>
        </w:rPr>
        <w:t>131.13330.2020 «Свод правил. Строительная климатология»</w:t>
      </w:r>
      <w:r w:rsidRPr="003E68DF">
        <w:rPr>
          <w:spacing w:val="-6"/>
          <w:sz w:val="28"/>
          <w:szCs w:val="28"/>
        </w:rPr>
        <w:t>.</w:t>
      </w:r>
    </w:p>
    <w:p w14:paraId="664221C6" w14:textId="77777777" w:rsidR="00F80913" w:rsidRPr="003E68DF"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3E68DF">
        <w:rPr>
          <w:sz w:val="28"/>
          <w:szCs w:val="28"/>
          <w:lang w:eastAsia="ru-RU"/>
        </w:rPr>
        <w:t>Вид по функциональному назначению – общественный.</w:t>
      </w:r>
    </w:p>
    <w:p w14:paraId="32222B1D" w14:textId="12399E1B"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Степень</w:t>
      </w:r>
      <w:r w:rsidRPr="003E68DF">
        <w:rPr>
          <w:spacing w:val="-11"/>
          <w:sz w:val="28"/>
          <w:szCs w:val="28"/>
        </w:rPr>
        <w:t xml:space="preserve"> </w:t>
      </w:r>
      <w:r w:rsidRPr="003E68DF">
        <w:rPr>
          <w:sz w:val="28"/>
          <w:szCs w:val="28"/>
        </w:rPr>
        <w:t>огнестойкости</w:t>
      </w:r>
      <w:r w:rsidRPr="003E68DF">
        <w:rPr>
          <w:spacing w:val="-4"/>
          <w:sz w:val="28"/>
          <w:szCs w:val="28"/>
        </w:rPr>
        <w:t xml:space="preserve"> – III</w:t>
      </w:r>
      <w:r w:rsidRPr="003E68DF">
        <w:rPr>
          <w:spacing w:val="-4"/>
          <w:sz w:val="28"/>
          <w:szCs w:val="28"/>
          <w:lang w:val="en-US"/>
        </w:rPr>
        <w:t>.</w:t>
      </w:r>
    </w:p>
    <w:p w14:paraId="4088694B" w14:textId="77777777"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7"/>
          <w:sz w:val="28"/>
          <w:szCs w:val="28"/>
        </w:rPr>
        <w:t xml:space="preserve"> </w:t>
      </w:r>
      <w:r w:rsidRPr="003E68DF">
        <w:rPr>
          <w:sz w:val="28"/>
          <w:szCs w:val="28"/>
        </w:rPr>
        <w:t>конструктивной</w:t>
      </w:r>
      <w:r w:rsidRPr="003E68DF">
        <w:rPr>
          <w:spacing w:val="-7"/>
          <w:sz w:val="28"/>
          <w:szCs w:val="28"/>
        </w:rPr>
        <w:t xml:space="preserve"> </w:t>
      </w:r>
      <w:r w:rsidRPr="003E68DF">
        <w:rPr>
          <w:sz w:val="28"/>
          <w:szCs w:val="28"/>
        </w:rPr>
        <w:t>пожарной</w:t>
      </w:r>
      <w:r w:rsidRPr="003E68DF">
        <w:rPr>
          <w:spacing w:val="-7"/>
          <w:sz w:val="28"/>
          <w:szCs w:val="28"/>
        </w:rPr>
        <w:t xml:space="preserve"> </w:t>
      </w:r>
      <w:r w:rsidRPr="003E68DF">
        <w:rPr>
          <w:sz w:val="28"/>
          <w:szCs w:val="28"/>
        </w:rPr>
        <w:t>опасности – C</w:t>
      </w:r>
      <w:r w:rsidRPr="003E68DF">
        <w:rPr>
          <w:spacing w:val="-14"/>
          <w:sz w:val="28"/>
          <w:szCs w:val="28"/>
        </w:rPr>
        <w:t xml:space="preserve"> </w:t>
      </w:r>
      <w:r w:rsidRPr="003E68DF">
        <w:rPr>
          <w:spacing w:val="-5"/>
          <w:sz w:val="28"/>
          <w:szCs w:val="28"/>
        </w:rPr>
        <w:t>1.</w:t>
      </w:r>
    </w:p>
    <w:p w14:paraId="4C9A8D40" w14:textId="77777777" w:rsidR="003955E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8"/>
          <w:sz w:val="28"/>
          <w:szCs w:val="28"/>
        </w:rPr>
        <w:t xml:space="preserve"> </w:t>
      </w:r>
      <w:r w:rsidRPr="003E68DF">
        <w:rPr>
          <w:sz w:val="28"/>
          <w:szCs w:val="28"/>
        </w:rPr>
        <w:t>функциональной</w:t>
      </w:r>
      <w:r w:rsidRPr="003E68DF">
        <w:rPr>
          <w:spacing w:val="-7"/>
          <w:sz w:val="28"/>
          <w:szCs w:val="28"/>
        </w:rPr>
        <w:t xml:space="preserve"> </w:t>
      </w:r>
      <w:r w:rsidRPr="003E68DF">
        <w:rPr>
          <w:sz w:val="28"/>
          <w:szCs w:val="28"/>
        </w:rPr>
        <w:t>пожарной</w:t>
      </w:r>
      <w:r w:rsidRPr="003E68DF">
        <w:rPr>
          <w:spacing w:val="-8"/>
          <w:sz w:val="28"/>
          <w:szCs w:val="28"/>
        </w:rPr>
        <w:t xml:space="preserve"> </w:t>
      </w:r>
      <w:r w:rsidRPr="003E68DF">
        <w:rPr>
          <w:sz w:val="28"/>
          <w:szCs w:val="28"/>
        </w:rPr>
        <w:t>опасности</w:t>
      </w:r>
      <w:r w:rsidRPr="003E68DF">
        <w:rPr>
          <w:spacing w:val="-2"/>
          <w:sz w:val="28"/>
          <w:szCs w:val="28"/>
        </w:rPr>
        <w:t xml:space="preserve"> – Ф3.5.</w:t>
      </w:r>
    </w:p>
    <w:p w14:paraId="2795DF19" w14:textId="7AE252A3"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Pr="003E68DF">
        <w:rPr>
          <w:spacing w:val="-6"/>
          <w:sz w:val="28"/>
          <w:szCs w:val="28"/>
        </w:rPr>
        <w:t xml:space="preserve"> </w:t>
      </w:r>
      <w:r w:rsidRPr="003E68DF">
        <w:rPr>
          <w:sz w:val="28"/>
          <w:szCs w:val="28"/>
        </w:rPr>
        <w:t>и/или</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7443698A" w14:textId="77777777" w:rsidR="00923698" w:rsidRPr="00764C6F" w:rsidRDefault="00923698" w:rsidP="003213E8">
      <w:pPr>
        <w:pStyle w:val="ab"/>
        <w:widowControl/>
        <w:numPr>
          <w:ilvl w:val="1"/>
          <w:numId w:val="4"/>
        </w:numPr>
        <w:tabs>
          <w:tab w:val="left" w:pos="993"/>
        </w:tabs>
        <w:autoSpaceDE/>
        <w:autoSpaceDN/>
        <w:ind w:left="0" w:firstLine="709"/>
        <w:contextualSpacing/>
        <w:rPr>
          <w:sz w:val="28"/>
          <w:szCs w:val="28"/>
        </w:rPr>
      </w:pPr>
      <w:bookmarkStart w:id="0" w:name="_Hlk231984159"/>
      <w:r w:rsidRPr="003E68DF">
        <w:rPr>
          <w:sz w:val="28"/>
          <w:szCs w:val="28"/>
        </w:rPr>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w:t>
      </w:r>
      <w:r w:rsidRPr="00764C6F">
        <w:rPr>
          <w:sz w:val="28"/>
          <w:szCs w:val="28"/>
        </w:rPr>
        <w:t xml:space="preserve">(в том числе применительно для блок-модуля, изготовленного по технологии </w:t>
      </w:r>
      <w:r w:rsidRPr="00764C6F">
        <w:rPr>
          <w:rFonts w:eastAsia="Calibri"/>
          <w:sz w:val="28"/>
          <w:szCs w:val="28"/>
        </w:rPr>
        <w:t>«ТрансПак» (панельно-стоечная технология) или по иной технологии)</w:t>
      </w:r>
      <w:r w:rsidRPr="00764C6F">
        <w:rPr>
          <w:sz w:val="28"/>
          <w:szCs w:val="28"/>
        </w:rPr>
        <w:t>.</w:t>
      </w:r>
    </w:p>
    <w:bookmarkEnd w:id="0"/>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77777777"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(объемные блоки) 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части, должны исключать теплопотери.</w:t>
      </w:r>
    </w:p>
    <w:p w14:paraId="7847F21C" w14:textId="77777777" w:rsidR="00F80913" w:rsidRPr="00EE5A10" w:rsidRDefault="00F80913" w:rsidP="003E68DF">
      <w:pPr>
        <w:pStyle w:val="a9"/>
        <w:tabs>
          <w:tab w:val="left" w:pos="1276"/>
        </w:tabs>
        <w:ind w:left="0" w:firstLine="709"/>
        <w:contextualSpacing/>
        <w:jc w:val="both"/>
      </w:pPr>
      <w:r w:rsidRPr="00EE5A10">
        <w:lastRenderedPageBreak/>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внутренней стороны (со стороны помещений МОПС) МОПС. При этом цвета фасонных 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095387"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EE5A10">
        <w:rPr>
          <w:sz w:val="28"/>
          <w:szCs w:val="28"/>
        </w:rPr>
        <w:t xml:space="preserve">100 мм / 150 мм / 200 мм /250 мм, подтвердить </w:t>
      </w:r>
      <w:r w:rsidR="00B17CE0" w:rsidRPr="00095387">
        <w:rPr>
          <w:sz w:val="28"/>
          <w:szCs w:val="28"/>
        </w:rPr>
        <w:t>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3EC07DB0" w14:textId="09341390" w:rsidR="00F80913" w:rsidRPr="00095387" w:rsidRDefault="00F80913" w:rsidP="00B17CE0">
      <w:pPr>
        <w:pStyle w:val="ab"/>
        <w:numPr>
          <w:ilvl w:val="0"/>
          <w:numId w:val="2"/>
        </w:numPr>
        <w:tabs>
          <w:tab w:val="left" w:pos="1118"/>
          <w:tab w:val="left" w:pos="1276"/>
        </w:tabs>
        <w:ind w:left="0" w:firstLine="709"/>
        <w:contextualSpacing/>
        <w:rPr>
          <w:sz w:val="28"/>
          <w:szCs w:val="28"/>
        </w:rPr>
      </w:pPr>
      <w:r w:rsidRPr="00095387">
        <w:rPr>
          <w:sz w:val="28"/>
          <w:szCs w:val="28"/>
        </w:rPr>
        <w:t>внутренняя отделка, состоящая из цементно-стружечной плиты толщиной 24</w:t>
      </w:r>
      <w:r w:rsidR="00B17CE0" w:rsidRPr="00095387">
        <w:rPr>
          <w:sz w:val="28"/>
          <w:szCs w:val="28"/>
        </w:rPr>
        <w:t> мм</w:t>
      </w:r>
      <w:r w:rsidRPr="00095387">
        <w:rPr>
          <w:sz w:val="28"/>
          <w:szCs w:val="28"/>
        </w:rPr>
        <w:t>;</w:t>
      </w:r>
    </w:p>
    <w:p w14:paraId="79A293DD" w14:textId="77777777" w:rsidR="00F80913" w:rsidRPr="00095387" w:rsidRDefault="00F80913" w:rsidP="003213E8">
      <w:pPr>
        <w:pStyle w:val="ab"/>
        <w:numPr>
          <w:ilvl w:val="0"/>
          <w:numId w:val="2"/>
        </w:numPr>
        <w:tabs>
          <w:tab w:val="left" w:pos="1061"/>
        </w:tabs>
        <w:ind w:left="0" w:firstLine="709"/>
        <w:contextualSpacing/>
        <w:rPr>
          <w:sz w:val="28"/>
          <w:szCs w:val="28"/>
        </w:rPr>
      </w:pPr>
      <w:r w:rsidRPr="00095387">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13B4683A" w14:textId="035B22F8" w:rsidR="006B57FA" w:rsidRPr="00095387"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xml:space="preserve">, соединенный </w:t>
      </w:r>
      <w:r w:rsidRPr="00095387">
        <w:rPr>
          <w:sz w:val="28"/>
          <w:szCs w:val="28"/>
        </w:rPr>
        <w:t>сплошным сварным швом для обеспечения герметичности;</w:t>
      </w:r>
    </w:p>
    <w:p w14:paraId="48B060B0" w14:textId="049C1B9E" w:rsidR="006B57FA" w:rsidRPr="00095387" w:rsidRDefault="005E7B2C" w:rsidP="003213E8">
      <w:pPr>
        <w:pStyle w:val="ab"/>
        <w:numPr>
          <w:ilvl w:val="0"/>
          <w:numId w:val="3"/>
        </w:numPr>
        <w:tabs>
          <w:tab w:val="left" w:pos="1118"/>
          <w:tab w:val="left" w:pos="1276"/>
        </w:tabs>
        <w:ind w:left="0" w:firstLine="709"/>
        <w:contextualSpacing/>
        <w:rPr>
          <w:sz w:val="28"/>
          <w:szCs w:val="28"/>
        </w:rPr>
      </w:pPr>
      <w:r w:rsidRPr="00095387">
        <w:rPr>
          <w:sz w:val="28"/>
          <w:szCs w:val="28"/>
        </w:rPr>
        <w:t>у</w:t>
      </w:r>
      <w:r w:rsidR="006B57FA" w:rsidRPr="00095387">
        <w:rPr>
          <w:sz w:val="28"/>
          <w:szCs w:val="28"/>
        </w:rPr>
        <w:t>тепление панели покрытия</w:t>
      </w:r>
      <w:r w:rsidR="006B57FA" w:rsidRPr="00095387">
        <w:rPr>
          <w:iCs/>
          <w:sz w:val="28"/>
          <w:szCs w:val="28"/>
        </w:rPr>
        <w:t xml:space="preserve"> – </w:t>
      </w:r>
      <w:r w:rsidR="006B57FA" w:rsidRPr="00095387">
        <w:rPr>
          <w:sz w:val="28"/>
          <w:szCs w:val="28"/>
        </w:rPr>
        <w:t>100</w:t>
      </w:r>
      <w:r w:rsidR="00B17CE0" w:rsidRPr="00095387">
        <w:rPr>
          <w:sz w:val="28"/>
          <w:szCs w:val="28"/>
        </w:rPr>
        <w:t> мм</w:t>
      </w:r>
      <w:r w:rsidR="006B57FA" w:rsidRPr="00095387">
        <w:rPr>
          <w:sz w:val="28"/>
          <w:szCs w:val="28"/>
        </w:rPr>
        <w:t> / 150</w:t>
      </w:r>
      <w:r w:rsidR="00B17CE0" w:rsidRPr="00095387">
        <w:rPr>
          <w:sz w:val="28"/>
          <w:szCs w:val="28"/>
        </w:rPr>
        <w:t> мм</w:t>
      </w:r>
      <w:r w:rsidR="006B57FA" w:rsidRPr="00095387">
        <w:rPr>
          <w:sz w:val="28"/>
          <w:szCs w:val="28"/>
        </w:rPr>
        <w:t> / 200</w:t>
      </w:r>
      <w:r w:rsidR="00B17CE0" w:rsidRPr="00095387">
        <w:rPr>
          <w:sz w:val="28"/>
          <w:szCs w:val="28"/>
        </w:rPr>
        <w:t> мм</w:t>
      </w:r>
      <w:r w:rsidR="006B57FA" w:rsidRPr="00095387">
        <w:rPr>
          <w:sz w:val="28"/>
          <w:szCs w:val="28"/>
        </w:rPr>
        <w:t> /250</w:t>
      </w:r>
      <w:r w:rsidR="00B17CE0" w:rsidRPr="00095387">
        <w:rPr>
          <w:sz w:val="28"/>
          <w:szCs w:val="28"/>
        </w:rPr>
        <w:t> мм</w:t>
      </w:r>
      <w:r w:rsidR="006B57FA" w:rsidRPr="00095387">
        <w:rPr>
          <w:sz w:val="28"/>
          <w:szCs w:val="28"/>
        </w:rPr>
        <w:t>,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0798C66C" w14:textId="77777777" w:rsidR="00923698" w:rsidRPr="00095387" w:rsidRDefault="00923698" w:rsidP="003213E8">
      <w:pPr>
        <w:pStyle w:val="ab"/>
        <w:numPr>
          <w:ilvl w:val="0"/>
          <w:numId w:val="3"/>
        </w:numPr>
        <w:tabs>
          <w:tab w:val="left" w:pos="1061"/>
        </w:tabs>
        <w:ind w:left="0" w:firstLine="709"/>
        <w:contextualSpacing/>
        <w:rPr>
          <w:sz w:val="28"/>
          <w:szCs w:val="28"/>
        </w:rPr>
      </w:pPr>
      <w:r w:rsidRPr="00095387">
        <w:rPr>
          <w:sz w:val="28"/>
          <w:szCs w:val="28"/>
        </w:rPr>
        <w:t xml:space="preserve">допускается применение сэндвич-панелей заводского изготовления с </w:t>
      </w:r>
      <w:r w:rsidRPr="00095387">
        <w:rPr>
          <w:sz w:val="28"/>
          <w:szCs w:val="28"/>
        </w:rPr>
        <w:lastRenderedPageBreak/>
        <w:t>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79D3CEC3"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t xml:space="preserve">Кровля может </w:t>
      </w:r>
      <w:r w:rsidRPr="00D77276">
        <w:rPr>
          <w:lang w:eastAsia="ru-RU"/>
        </w:rPr>
        <w:t>выполняться в виде</w:t>
      </w:r>
      <w:r w:rsidRPr="00EE5A10">
        <w:rPr>
          <w:lang w:eastAsia="ru-RU"/>
        </w:rPr>
        <w:t xml:space="preserve"> одно- /двухскатном исполнении с учетом климатического региона поставки и 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t>Кровля:</w:t>
      </w:r>
    </w:p>
    <w:p w14:paraId="626404DF" w14:textId="77777777" w:rsidR="00AF570F" w:rsidRPr="00D77276"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D77276">
        <w:rPr>
          <w:sz w:val="28"/>
          <w:szCs w:val="28"/>
          <w:lang w:eastAsia="ru-RU"/>
        </w:rPr>
        <w:t>открытое ливневое водоотведение;</w:t>
      </w:r>
    </w:p>
    <w:p w14:paraId="321BBB79" w14:textId="77777777" w:rsidR="00AF570F" w:rsidRPr="00D77276"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D77276">
        <w:rPr>
          <w:sz w:val="28"/>
          <w:szCs w:val="28"/>
          <w:lang w:eastAsia="ru-RU"/>
        </w:rPr>
        <w:t xml:space="preserve">разуклонка в соответствии с техническими и технологическими решениями для обеспечения отвода ливневых вод </w:t>
      </w:r>
      <w:r w:rsidRPr="00D77276">
        <w:rPr>
          <w:strike/>
          <w:sz w:val="28"/>
          <w:szCs w:val="28"/>
          <w:lang w:eastAsia="ru-RU"/>
        </w:rPr>
        <w:t>с плоскости кровли</w:t>
      </w:r>
      <w:r w:rsidRPr="00D77276">
        <w:rPr>
          <w:sz w:val="28"/>
          <w:szCs w:val="28"/>
          <w:lang w:eastAsia="ru-RU"/>
        </w:rPr>
        <w:t xml:space="preserve">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отмостки;</w:t>
      </w:r>
    </w:p>
    <w:p w14:paraId="6CF3F057" w14:textId="77777777" w:rsidR="00AF570F" w:rsidRPr="00D77276"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D77276">
        <w:rPr>
          <w:sz w:val="28"/>
          <w:szCs w:val="28"/>
          <w:lang w:eastAsia="ru-RU"/>
        </w:rPr>
        <w:t>цвет наружных элементов водоотведения близкий к RAL 7024 (графитово (темно)-серый).</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D77276"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w:t>
      </w:r>
      <w:r w:rsidRPr="00D77276">
        <w:rPr>
          <w:sz w:val="28"/>
          <w:szCs w:val="28"/>
        </w:rPr>
        <w:t>оцинкованной стали толщиной в пределах 0,5 – 0,7</w:t>
      </w:r>
      <w:r w:rsidR="00B17CE0" w:rsidRPr="00D77276">
        <w:rPr>
          <w:sz w:val="28"/>
          <w:szCs w:val="28"/>
        </w:rPr>
        <w:t> мм</w:t>
      </w:r>
      <w:r w:rsidRPr="00D77276">
        <w:rPr>
          <w:iCs/>
          <w:sz w:val="28"/>
          <w:szCs w:val="28"/>
        </w:rPr>
        <w:t>;</w:t>
      </w:r>
    </w:p>
    <w:p w14:paraId="7DE8C385" w14:textId="1AD5AFC3" w:rsidR="00923698" w:rsidRPr="00D77276" w:rsidRDefault="00923698" w:rsidP="003213E8">
      <w:pPr>
        <w:pStyle w:val="ab"/>
        <w:widowControl/>
        <w:numPr>
          <w:ilvl w:val="0"/>
          <w:numId w:val="12"/>
        </w:numPr>
        <w:tabs>
          <w:tab w:val="left" w:pos="1134"/>
        </w:tabs>
        <w:autoSpaceDE/>
        <w:autoSpaceDN/>
        <w:ind w:left="0" w:firstLine="709"/>
        <w:contextualSpacing/>
        <w:rPr>
          <w:iCs/>
          <w:sz w:val="28"/>
          <w:szCs w:val="28"/>
        </w:rPr>
      </w:pPr>
      <w:r w:rsidRPr="00D77276">
        <w:rPr>
          <w:iCs/>
          <w:sz w:val="28"/>
          <w:szCs w:val="28"/>
        </w:rPr>
        <w:t>при угле наклона крыши менее 10⁰ предусмотреть дополнительные мероприятия по обеспечению водонепроницаемости кровли</w:t>
      </w:r>
      <w:r w:rsidRPr="00D77276">
        <w:rPr>
          <w:sz w:val="28"/>
          <w:szCs w:val="28"/>
        </w:rPr>
        <w:t xml:space="preserve"> – </w:t>
      </w:r>
      <w:r w:rsidRPr="00D77276">
        <w:rPr>
          <w:iCs/>
          <w:sz w:val="28"/>
          <w:szCs w:val="28"/>
        </w:rPr>
        <w:t>устройство покрытия из профилированного листа выполняется с учетом нахлеста (вертикального и горизонтального) листов не менее 250</w:t>
      </w:r>
      <w:r w:rsidR="00B17CE0" w:rsidRPr="00D77276">
        <w:rPr>
          <w:iCs/>
          <w:sz w:val="28"/>
          <w:szCs w:val="28"/>
        </w:rPr>
        <w:t> мм</w:t>
      </w:r>
      <w:r w:rsidRPr="00D77276">
        <w:rPr>
          <w:iCs/>
          <w:sz w:val="28"/>
          <w:szCs w:val="28"/>
        </w:rPr>
        <w:t>;</w:t>
      </w:r>
    </w:p>
    <w:p w14:paraId="65A1D39A" w14:textId="77777777" w:rsidR="00923698" w:rsidRPr="00D77276" w:rsidRDefault="00923698" w:rsidP="003213E8">
      <w:pPr>
        <w:pStyle w:val="ab"/>
        <w:widowControl/>
        <w:numPr>
          <w:ilvl w:val="0"/>
          <w:numId w:val="12"/>
        </w:numPr>
        <w:tabs>
          <w:tab w:val="left" w:pos="1134"/>
        </w:tabs>
        <w:autoSpaceDE/>
        <w:autoSpaceDN/>
        <w:ind w:left="0" w:firstLine="709"/>
        <w:contextualSpacing/>
        <w:rPr>
          <w:iCs/>
          <w:sz w:val="28"/>
          <w:szCs w:val="28"/>
        </w:rPr>
      </w:pPr>
      <w:r w:rsidRPr="00D77276">
        <w:rPr>
          <w:iCs/>
          <w:sz w:val="28"/>
          <w:szCs w:val="28"/>
        </w:rPr>
        <w:t>нетвердеющий герметик для закупоривания (герметизации) стыков между листами профнастила или уплотнительная лента и подкровельная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(графитово (темно)-серый).</w:t>
      </w:r>
    </w:p>
    <w:p w14:paraId="783387E2" w14:textId="77777777" w:rsidR="00923698" w:rsidRPr="00D77276" w:rsidRDefault="00923698" w:rsidP="00C35879">
      <w:pPr>
        <w:pStyle w:val="ab"/>
        <w:widowControl/>
        <w:numPr>
          <w:ilvl w:val="1"/>
          <w:numId w:val="11"/>
        </w:numPr>
        <w:autoSpaceDE/>
        <w:autoSpaceDN/>
        <w:ind w:left="0" w:firstLine="709"/>
        <w:contextualSpacing/>
        <w:rPr>
          <w:sz w:val="28"/>
          <w:szCs w:val="28"/>
        </w:rPr>
      </w:pPr>
      <w:r w:rsidRPr="00D77276">
        <w:rPr>
          <w:sz w:val="28"/>
          <w:szCs w:val="28"/>
        </w:rPr>
        <w:t>Проветривание (вентиляция) подкровельного пространства – не закрывать снаружи подкровельное пространство от задувания снега с помощью гребенок без продухов для вентиляции.</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AE16F3C"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 xml:space="preserve">решетчатый каркас, выполненный из гнутого </w:t>
      </w:r>
      <w:r w:rsidRPr="00D77276">
        <w:rPr>
          <w:sz w:val="28"/>
          <w:szCs w:val="28"/>
          <w:lang w:eastAsia="ru-RU"/>
        </w:rPr>
        <w:t>швеллера</w:t>
      </w:r>
      <w:r w:rsidRPr="00EE5A10">
        <w:rPr>
          <w:sz w:val="28"/>
          <w:szCs w:val="28"/>
          <w:lang w:eastAsia="ru-RU"/>
        </w:rPr>
        <w:t xml:space="preserve">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B3232E0" w14:textId="030DE56F" w:rsidR="00971FCE" w:rsidRPr="00BB0576"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наружная обшивка из профилированного листа, защищенного полимерным покрытием или высокопрочным лаком, с высотой гофры 8</w:t>
      </w:r>
      <w:r w:rsidR="00B17CE0" w:rsidRPr="00EE5A10">
        <w:rPr>
          <w:sz w:val="28"/>
          <w:szCs w:val="28"/>
          <w:lang w:eastAsia="ru-RU"/>
        </w:rPr>
        <w:t> мм</w:t>
      </w:r>
      <w:r w:rsidRPr="00EE5A10">
        <w:rPr>
          <w:sz w:val="28"/>
          <w:szCs w:val="28"/>
          <w:lang w:eastAsia="ru-RU"/>
        </w:rPr>
        <w:t xml:space="preserve"> из оцинкованной стали толщиной не менее 0,7</w:t>
      </w:r>
      <w:r w:rsidR="00B17CE0" w:rsidRPr="00EE5A10">
        <w:rPr>
          <w:sz w:val="28"/>
          <w:szCs w:val="28"/>
          <w:lang w:eastAsia="ru-RU"/>
        </w:rPr>
        <w:t> мм</w:t>
      </w:r>
      <w:r w:rsidRPr="00EE5A10">
        <w:rPr>
          <w:sz w:val="28"/>
          <w:szCs w:val="28"/>
          <w:lang w:eastAsia="ru-RU"/>
        </w:rPr>
        <w:t xml:space="preserve">, </w:t>
      </w:r>
      <w:r w:rsidRPr="00EE5A10">
        <w:rPr>
          <w:iCs/>
          <w:sz w:val="28"/>
          <w:szCs w:val="28"/>
          <w:lang w:eastAsia="ru-RU"/>
        </w:rPr>
        <w:t xml:space="preserve">цвета: </w:t>
      </w:r>
      <w:r w:rsidRPr="00EE5A10">
        <w:rPr>
          <w:sz w:val="28"/>
          <w:szCs w:val="28"/>
          <w:lang w:eastAsia="ru-RU"/>
        </w:rPr>
        <w:t xml:space="preserve">близкий к </w:t>
      </w:r>
      <w:r w:rsidRPr="00EE5A10">
        <w:rPr>
          <w:iCs/>
          <w:sz w:val="28"/>
          <w:szCs w:val="28"/>
          <w:lang w:eastAsia="ru-RU"/>
        </w:rPr>
        <w:t>RAL 7047 (</w:t>
      </w:r>
      <w:r w:rsidRPr="00BB0576">
        <w:rPr>
          <w:iCs/>
          <w:sz w:val="28"/>
          <w:szCs w:val="28"/>
          <w:lang w:eastAsia="ru-RU"/>
        </w:rPr>
        <w:t xml:space="preserve">серый), </w:t>
      </w:r>
      <w:r w:rsidRPr="00BB0576">
        <w:rPr>
          <w:sz w:val="28"/>
          <w:szCs w:val="28"/>
          <w:lang w:eastAsia="ru-RU"/>
        </w:rPr>
        <w:t xml:space="preserve">близкий к </w:t>
      </w:r>
      <w:r w:rsidRPr="00BB0576">
        <w:rPr>
          <w:iCs/>
          <w:sz w:val="28"/>
          <w:szCs w:val="28"/>
          <w:lang w:val="en-US" w:eastAsia="ru-RU"/>
        </w:rPr>
        <w:t>RAL </w:t>
      </w:r>
      <w:r w:rsidRPr="00BB0576">
        <w:rPr>
          <w:iCs/>
          <w:sz w:val="28"/>
          <w:szCs w:val="28"/>
          <w:lang w:eastAsia="ru-RU"/>
        </w:rPr>
        <w:t>7024 (графитово (темно)-серый)</w:t>
      </w:r>
      <w:r w:rsidRPr="00BB0576">
        <w:rPr>
          <w:sz w:val="28"/>
          <w:szCs w:val="28"/>
          <w:lang w:eastAsia="ru-RU"/>
        </w:rPr>
        <w:t>;</w:t>
      </w:r>
    </w:p>
    <w:p w14:paraId="2FD69B5C" w14:textId="77777777" w:rsidR="00971FCE" w:rsidRPr="00BB0576" w:rsidRDefault="00971FCE" w:rsidP="00C35879">
      <w:pPr>
        <w:pStyle w:val="ab"/>
        <w:numPr>
          <w:ilvl w:val="0"/>
          <w:numId w:val="14"/>
        </w:numPr>
        <w:tabs>
          <w:tab w:val="left" w:pos="1061"/>
        </w:tabs>
        <w:ind w:left="0" w:firstLine="709"/>
        <w:contextualSpacing/>
        <w:rPr>
          <w:sz w:val="28"/>
          <w:szCs w:val="28"/>
        </w:rPr>
      </w:pPr>
      <w:r w:rsidRPr="00BB0576">
        <w:rPr>
          <w:sz w:val="28"/>
          <w:szCs w:val="28"/>
        </w:rPr>
        <w:t>допускается применение сэндвич-панелей заводского изготовления с сопоставимыми характеристиками утеплителя, наружной (цвет близкий к RAL 7047</w:t>
      </w:r>
      <w:r w:rsidRPr="00BB0576">
        <w:rPr>
          <w:spacing w:val="-16"/>
          <w:sz w:val="28"/>
          <w:szCs w:val="28"/>
        </w:rPr>
        <w:t xml:space="preserve"> </w:t>
      </w:r>
      <w:r w:rsidRPr="00BB0576">
        <w:rPr>
          <w:sz w:val="28"/>
          <w:szCs w:val="28"/>
        </w:rPr>
        <w:t>(серый),</w:t>
      </w:r>
      <w:r w:rsidRPr="00BB0576">
        <w:rPr>
          <w:spacing w:val="-10"/>
          <w:sz w:val="28"/>
          <w:szCs w:val="28"/>
        </w:rPr>
        <w:t xml:space="preserve"> </w:t>
      </w:r>
      <w:r w:rsidRPr="00BB0576">
        <w:rPr>
          <w:sz w:val="28"/>
          <w:szCs w:val="28"/>
        </w:rPr>
        <w:t>близкий к RAL 7024 (графитово (темно)-серый)) и внутренней (цвет белый) обшивкой из оцинкованной стали, защищенной полимерным покрытием.</w:t>
      </w:r>
    </w:p>
    <w:p w14:paraId="0B103B18" w14:textId="7B2A7B64"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внутренняя отделка из СМЛ-панелей белого цвета.</w:t>
      </w:r>
    </w:p>
    <w:p w14:paraId="2BFFF3C6" w14:textId="7FB3B19A" w:rsidR="00C35879" w:rsidRPr="00BB0576" w:rsidRDefault="00C35879" w:rsidP="00C35879">
      <w:pPr>
        <w:pStyle w:val="01-"/>
        <w:numPr>
          <w:ilvl w:val="1"/>
          <w:numId w:val="106"/>
        </w:numPr>
        <w:ind w:left="0" w:firstLine="709"/>
        <w:contextualSpacing/>
        <w:rPr>
          <w:szCs w:val="28"/>
        </w:rPr>
      </w:pPr>
      <w:r w:rsidRPr="00BB0576">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BB0576" w:rsidRDefault="00C35879" w:rsidP="00C35879">
      <w:pPr>
        <w:pStyle w:val="ab"/>
        <w:widowControl/>
        <w:numPr>
          <w:ilvl w:val="1"/>
          <w:numId w:val="106"/>
        </w:numPr>
        <w:autoSpaceDE/>
        <w:autoSpaceDN/>
        <w:ind w:left="0" w:firstLine="709"/>
        <w:contextualSpacing/>
        <w:rPr>
          <w:sz w:val="28"/>
          <w:szCs w:val="28"/>
        </w:rPr>
      </w:pPr>
      <w:r w:rsidRPr="00BB0576">
        <w:rPr>
          <w:sz w:val="28"/>
          <w:szCs w:val="28"/>
        </w:rPr>
        <w:lastRenderedPageBreak/>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5F0832A1" w:rsidR="00D24B6B" w:rsidRPr="00EE5A10" w:rsidRDefault="00034CAD" w:rsidP="00C35879">
      <w:pPr>
        <w:pStyle w:val="ab"/>
        <w:numPr>
          <w:ilvl w:val="1"/>
          <w:numId w:val="106"/>
        </w:numPr>
        <w:tabs>
          <w:tab w:val="left" w:pos="1522"/>
        </w:tabs>
        <w:ind w:left="0" w:firstLine="709"/>
        <w:contextualSpacing/>
        <w:rPr>
          <w:sz w:val="28"/>
          <w:szCs w:val="28"/>
        </w:rPr>
      </w:pPr>
      <w:r w:rsidRPr="00EE5A10">
        <w:rPr>
          <w:spacing w:val="-2"/>
          <w:sz w:val="28"/>
          <w:szCs w:val="28"/>
        </w:rPr>
        <w:t>Потолок</w:t>
      </w:r>
      <w:r w:rsidR="00971FCE" w:rsidRPr="00EE5A10">
        <w:rPr>
          <w:spacing w:val="-2"/>
          <w:sz w:val="28"/>
          <w:szCs w:val="28"/>
        </w:rPr>
        <w:t>и.</w:t>
      </w:r>
    </w:p>
    <w:p w14:paraId="69EF737D" w14:textId="77777777" w:rsidR="00971FCE" w:rsidRPr="00EE5A10"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p>
    <w:p w14:paraId="222E6B16" w14:textId="27CC9966" w:rsidR="00971FCE" w:rsidRPr="00EE5A10"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w:t>
      </w:r>
      <w:r w:rsidRPr="00C06982">
        <w:rPr>
          <w:sz w:val="28"/>
          <w:szCs w:val="28"/>
        </w:rPr>
        <w:t>гладких трубах</w:t>
      </w:r>
      <w:r w:rsidRPr="00EE5A10">
        <w:rPr>
          <w:sz w:val="28"/>
          <w:szCs w:val="28"/>
        </w:rPr>
        <w:t xml:space="preserve">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5253F6CB" w:rsidR="00971FCE" w:rsidRPr="003E68DF"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2 (два) врезных несамозащелкивающихся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1"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1"/>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2"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6FC46D8B"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замок самозащелкивающийся (самозапирающийся), со стороны рабочей зоны (бэк-офис) всегда открывается без ключа по принципу системы «Антипаника» т.е. на двери в выходе из помещения рабочей зоны, а со стороны клиентского зала всегда открывается с помощью ключа;</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монтаж с применением гвоздей и саморезов не допускается.</w:t>
      </w:r>
    </w:p>
    <w:bookmarkEnd w:id="2"/>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3"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3"/>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 xml:space="preserve">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w:t>
      </w:r>
      <w:r w:rsidRPr="003E68DF">
        <w:rPr>
          <w:sz w:val="28"/>
          <w:szCs w:val="28"/>
          <w:lang w:eastAsia="ru-RU"/>
        </w:rPr>
        <w:lastRenderedPageBreak/>
        <w:t>должны быть очищены от следов коррозии; огрунтованы с последующим окрашиванием алюмонаполненным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6E664E"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 участке крепления козырька к МОПС предусмотреть закладные детали в </w:t>
      </w:r>
      <w:r w:rsidRPr="006E664E">
        <w:rPr>
          <w:sz w:val="28"/>
          <w:szCs w:val="28"/>
          <w:lang w:eastAsia="ru-RU"/>
        </w:rPr>
        <w:t>составе каркаса МОПС.</w:t>
      </w:r>
    </w:p>
    <w:p w14:paraId="36C91D4A" w14:textId="3127CA4A" w:rsidR="003E68DF" w:rsidRPr="006E664E" w:rsidRDefault="003E68DF" w:rsidP="003213E8">
      <w:pPr>
        <w:pStyle w:val="ab"/>
        <w:numPr>
          <w:ilvl w:val="1"/>
          <w:numId w:val="19"/>
        </w:numPr>
        <w:tabs>
          <w:tab w:val="left" w:pos="993"/>
        </w:tabs>
        <w:autoSpaceDE/>
        <w:autoSpaceDN/>
        <w:ind w:left="0" w:firstLine="709"/>
        <w:contextualSpacing/>
        <w:rPr>
          <w:sz w:val="28"/>
          <w:szCs w:val="28"/>
        </w:rPr>
      </w:pPr>
      <w:r w:rsidRPr="006E664E">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sidRPr="006E664E">
        <w:rPr>
          <w:sz w:val="28"/>
          <w:szCs w:val="28"/>
        </w:rPr>
        <w:t> </w:t>
      </w:r>
      <w:r w:rsidRPr="006E664E">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6A5D6AE8" w14:textId="263D1116" w:rsidR="003E68DF" w:rsidRPr="005204D1" w:rsidRDefault="003E68DF" w:rsidP="003E68DF">
      <w:pPr>
        <w:ind w:firstLine="709"/>
        <w:contextualSpacing/>
        <w:jc w:val="right"/>
        <w:rPr>
          <w:i/>
          <w:sz w:val="28"/>
          <w:szCs w:val="28"/>
          <w:lang w:eastAsia="ru-RU"/>
        </w:rPr>
      </w:pPr>
      <w:r w:rsidRPr="005204D1">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3E68DF" w:rsidRPr="00A3400B" w14:paraId="237C511A" w14:textId="77777777" w:rsidTr="00C35879">
        <w:trPr>
          <w:trHeight w:val="302"/>
        </w:trPr>
        <w:tc>
          <w:tcPr>
            <w:tcW w:w="9349" w:type="dxa"/>
            <w:gridSpan w:val="2"/>
          </w:tcPr>
          <w:p w14:paraId="1CDB4896" w14:textId="748D4141" w:rsidR="003E68DF" w:rsidRPr="00A3400B" w:rsidRDefault="003E68DF" w:rsidP="00C35879">
            <w:pPr>
              <w:pStyle w:val="TableParagraph"/>
              <w:spacing w:before="2"/>
              <w:ind w:left="341" w:right="331"/>
              <w:jc w:val="center"/>
              <w:rPr>
                <w:b/>
                <w:sz w:val="24"/>
              </w:rPr>
            </w:pPr>
            <w:r w:rsidRPr="00A3400B">
              <w:rPr>
                <w:b/>
                <w:sz w:val="24"/>
              </w:rPr>
              <w:t>Технические характеристики</w:t>
            </w:r>
          </w:p>
        </w:tc>
      </w:tr>
      <w:tr w:rsidR="003E68DF" w:rsidRPr="00A3400B" w14:paraId="7A1341B2" w14:textId="77777777" w:rsidTr="00C35879">
        <w:trPr>
          <w:trHeight w:val="297"/>
        </w:trPr>
        <w:tc>
          <w:tcPr>
            <w:tcW w:w="9349"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t>Беспроводная кнопка вызова персонала</w:t>
            </w:r>
          </w:p>
        </w:tc>
      </w:tr>
      <w:tr w:rsidR="003E68DF" w:rsidRPr="00A3400B" w14:paraId="6B969741" w14:textId="77777777" w:rsidTr="00C35879">
        <w:trPr>
          <w:trHeight w:val="297"/>
        </w:trPr>
        <w:tc>
          <w:tcPr>
            <w:tcW w:w="9349"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C35879">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t>Радиус приема</w:t>
            </w:r>
          </w:p>
        </w:tc>
        <w:tc>
          <w:tcPr>
            <w:tcW w:w="5253"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C35879">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253"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C35879">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253"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C35879">
        <w:trPr>
          <w:trHeight w:val="297"/>
        </w:trPr>
        <w:tc>
          <w:tcPr>
            <w:tcW w:w="9349"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C35879">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t>Размер</w:t>
            </w:r>
          </w:p>
        </w:tc>
        <w:tc>
          <w:tcPr>
            <w:tcW w:w="5253"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C35879">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253"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C35879">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t>Питание</w:t>
            </w:r>
          </w:p>
        </w:tc>
        <w:tc>
          <w:tcPr>
            <w:tcW w:w="5253"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C35879">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253"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C35879">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253"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C35879">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253"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C35879">
        <w:trPr>
          <w:trHeight w:val="897"/>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t>Температурный режим</w:t>
            </w:r>
          </w:p>
        </w:tc>
        <w:tc>
          <w:tcPr>
            <w:tcW w:w="5253" w:type="dxa"/>
          </w:tcPr>
          <w:p w14:paraId="48D93243" w14:textId="77777777" w:rsidR="003E68DF" w:rsidRPr="00A3400B" w:rsidRDefault="003E68DF" w:rsidP="00C35879">
            <w:pPr>
              <w:pStyle w:val="TableParagraph"/>
              <w:spacing w:line="268" w:lineRule="exact"/>
              <w:rPr>
                <w:sz w:val="24"/>
              </w:rPr>
            </w:pPr>
            <w:r w:rsidRPr="00A3400B">
              <w:rPr>
                <w:sz w:val="24"/>
              </w:rPr>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t>и влажности (влагозащищенность по группе IP44)</w:t>
            </w:r>
          </w:p>
        </w:tc>
      </w:tr>
      <w:tr w:rsidR="003E68DF" w:rsidRPr="00A3400B" w14:paraId="11646FBB" w14:textId="77777777" w:rsidTr="00C35879">
        <w:trPr>
          <w:trHeight w:val="297"/>
        </w:trPr>
        <w:tc>
          <w:tcPr>
            <w:tcW w:w="4096" w:type="dxa"/>
          </w:tcPr>
          <w:p w14:paraId="228DF300" w14:textId="77777777" w:rsidR="003E68DF" w:rsidRPr="00A3400B" w:rsidRDefault="003E68DF" w:rsidP="00C35879">
            <w:pPr>
              <w:pStyle w:val="TableParagraph"/>
              <w:spacing w:line="268" w:lineRule="exact"/>
              <w:rPr>
                <w:sz w:val="24"/>
              </w:rPr>
            </w:pPr>
            <w:r w:rsidRPr="00A3400B">
              <w:rPr>
                <w:sz w:val="24"/>
              </w:rPr>
              <w:t>Антивандальность</w:t>
            </w:r>
          </w:p>
        </w:tc>
        <w:tc>
          <w:tcPr>
            <w:tcW w:w="5253"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C35879">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253"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3213E8">
      <w:pPr>
        <w:widowControl/>
        <w:numPr>
          <w:ilvl w:val="2"/>
          <w:numId w:val="19"/>
        </w:numPr>
        <w:autoSpaceDE/>
        <w:autoSpaceDN/>
        <w:ind w:left="0" w:firstLine="709"/>
        <w:contextualSpacing/>
        <w:jc w:val="both"/>
        <w:rPr>
          <w:sz w:val="28"/>
          <w:szCs w:val="28"/>
        </w:rPr>
      </w:pPr>
      <w:r w:rsidRPr="003E68DF">
        <w:rPr>
          <w:sz w:val="28"/>
          <w:szCs w:val="28"/>
        </w:rPr>
        <w:lastRenderedPageBreak/>
        <w:t>Окно «Ок1», Тип «Ок1»:</w:t>
      </w:r>
    </w:p>
    <w:p w14:paraId="33B583E2" w14:textId="2AD7ED9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0CD129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(одностворчатый) с двухкамерным стеклопакетом,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4F39848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одна створка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цинконаполненным грунтом и последующим окрашиванием алюмонаполненными составами, цвет, близкий </w:t>
      </w:r>
      <w:r w:rsidRPr="003E68DF">
        <w:rPr>
          <w:sz w:val="28"/>
          <w:szCs w:val="28"/>
          <w:lang w:eastAsia="ru-RU"/>
        </w:rPr>
        <w:t>к</w:t>
      </w:r>
      <w:r w:rsidRPr="003E68DF">
        <w:rPr>
          <w:sz w:val="28"/>
          <w:szCs w:val="28"/>
        </w:rPr>
        <w:t xml:space="preserve"> RAL 7024 (графитово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lastRenderedPageBreak/>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B17CE0">
        <w:rPr>
          <w:sz w:val="28"/>
          <w:szCs w:val="28"/>
        </w:rPr>
        <w:t> мм</w:t>
      </w:r>
      <w:r w:rsidRPr="003E68DF">
        <w:rPr>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травмобезопасное исполнение, в соответствии с ГОСТ Р 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При этом ширина марша 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2B280EEE" w:rsidR="003E68DF" w:rsidRPr="003E68DF" w:rsidRDefault="003E68DF" w:rsidP="003213E8">
      <w:pPr>
        <w:pStyle w:val="ab"/>
        <w:numPr>
          <w:ilvl w:val="0"/>
          <w:numId w:val="91"/>
        </w:numPr>
        <w:tabs>
          <w:tab w:val="left" w:pos="1171"/>
        </w:tabs>
        <w:ind w:left="0" w:firstLine="709"/>
        <w:contextualSpacing/>
        <w:rPr>
          <w:i/>
          <w:sz w:val="28"/>
          <w:szCs w:val="28"/>
        </w:rPr>
      </w:pPr>
      <w:r w:rsidRPr="00FC7C0C">
        <w:rPr>
          <w:noProof/>
          <w:sz w:val="28"/>
          <w:szCs w:val="28"/>
          <w:lang w:eastAsia="ru-RU"/>
        </w:rPr>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1345400" cy="1368075"/>
                    </a:xfrm>
                    <a:prstGeom prst="rect">
                      <a:avLst/>
                    </a:prstGeom>
                  </pic:spPr>
                </pic:pic>
              </a:graphicData>
            </a:graphic>
          </wp:anchor>
        </w:drawing>
      </w:r>
      <w:r w:rsidRPr="00FC7C0C">
        <w:rPr>
          <w:sz w:val="28"/>
          <w:szCs w:val="28"/>
        </w:rPr>
        <w:t>в</w:t>
      </w:r>
      <w:r w:rsidRPr="003E68DF">
        <w:rPr>
          <w:sz w:val="28"/>
          <w:szCs w:val="28"/>
        </w:rPr>
        <w:t xml:space="preserve">нутри помещения перед барьером обслуживания МГН разместить ТНУ </w:t>
      </w:r>
      <w:r w:rsidRPr="003E68DF">
        <w:rPr>
          <w:sz w:val="28"/>
          <w:szCs w:val="28"/>
        </w:rPr>
        <w:lastRenderedPageBreak/>
        <w:t>«Поле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0"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6A0D617B"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МОПС должно быть обеспечено комфортными условиями для работников Общества и клиентов АО «Почта России» в условиях круглогодичной эксплуатации при температуре окружающего воздуха от </w:t>
      </w:r>
      <w:r w:rsidRPr="003E68DF">
        <w:rPr>
          <w:sz w:val="28"/>
          <w:szCs w:val="28"/>
          <w:lang w:eastAsia="ru-RU"/>
        </w:rPr>
        <w:br/>
        <w:t>-</w:t>
      </w:r>
      <w:r w:rsidR="00BF7014">
        <w:rPr>
          <w:sz w:val="28"/>
          <w:szCs w:val="28"/>
          <w:lang w:eastAsia="ru-RU"/>
        </w:rPr>
        <w:t>3</w:t>
      </w:r>
      <w:r w:rsidRPr="003E68DF">
        <w:rPr>
          <w:sz w:val="28"/>
          <w:szCs w:val="28"/>
          <w:lang w:eastAsia="ru-RU"/>
        </w:rPr>
        <w:t xml:space="preserve">5 °С до + </w:t>
      </w:r>
      <w:r w:rsidR="00BF7014">
        <w:rPr>
          <w:sz w:val="28"/>
          <w:szCs w:val="28"/>
          <w:lang w:eastAsia="ru-RU"/>
        </w:rPr>
        <w:t>3</w:t>
      </w:r>
      <w:r w:rsidRPr="003E68DF">
        <w:rPr>
          <w:sz w:val="28"/>
          <w:szCs w:val="28"/>
          <w:lang w:eastAsia="ru-RU"/>
        </w:rPr>
        <w:t>0 °С.</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A21363"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A21363">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(бэк-зона);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654D4513" w:rsidR="003E68DF" w:rsidRP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обеспыливание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A21363"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A21363">
        <w:rPr>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sidRPr="00A21363">
        <w:rPr>
          <w:sz w:val="28"/>
          <w:szCs w:val="28"/>
          <w:lang w:eastAsia="ru-RU"/>
        </w:rPr>
        <w:t> мм</w:t>
      </w:r>
      <w:r w:rsidRPr="00A21363">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В тамбуре (во входной зоне) предусмотреть устройство:</w:t>
      </w:r>
    </w:p>
    <w:p w14:paraId="264E1E3D" w14:textId="77777777" w:rsidR="003E68DF" w:rsidRPr="00A21363" w:rsidRDefault="003E68DF" w:rsidP="003213E8">
      <w:pPr>
        <w:pStyle w:val="ab"/>
        <w:widowControl/>
        <w:numPr>
          <w:ilvl w:val="0"/>
          <w:numId w:val="94"/>
        </w:numPr>
        <w:autoSpaceDE/>
        <w:autoSpaceDN/>
        <w:ind w:left="0" w:firstLine="709"/>
        <w:contextualSpacing/>
        <w:rPr>
          <w:sz w:val="28"/>
          <w:szCs w:val="28"/>
        </w:rPr>
      </w:pPr>
      <w:r w:rsidRPr="00A21363">
        <w:rPr>
          <w:sz w:val="28"/>
          <w:szCs w:val="28"/>
        </w:rPr>
        <w:t>Вариант № 1. Приямка с грязезащитным ковриком (ячеистый ринго-мат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A21363">
        <w:rPr>
          <w:sz w:val="28"/>
          <w:szCs w:val="28"/>
        </w:rPr>
        <w:t>Устройство приямка для грязезащитного коврика (ячеистый ринго-мат черного цвета) должно быть выполнено с гидроизоляцией приямка, шириной 1000</w:t>
      </w:r>
      <w:r w:rsidR="00B17CE0" w:rsidRPr="00A21363">
        <w:rPr>
          <w:sz w:val="28"/>
          <w:szCs w:val="28"/>
        </w:rPr>
        <w:t> мм</w:t>
      </w:r>
      <w:r w:rsidRPr="00A21363">
        <w:rPr>
          <w:sz w:val="28"/>
          <w:szCs w:val="28"/>
        </w:rPr>
        <w:t>, на расстоянии 300</w:t>
      </w:r>
      <w:r w:rsidR="00B17CE0" w:rsidRPr="00A21363">
        <w:rPr>
          <w:sz w:val="28"/>
          <w:szCs w:val="28"/>
        </w:rPr>
        <w:t> мм</w:t>
      </w:r>
      <w:r w:rsidRPr="00A21363">
        <w:rPr>
          <w:sz w:val="28"/>
          <w:szCs w:val="28"/>
        </w:rPr>
        <w:t xml:space="preserve"> от двери, разделяющей тамбур и улицу, в закрытом состоянии.</w:t>
      </w:r>
      <w:r w:rsidRPr="00A21363">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6C9C05A7" w:rsid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3891D181" w14:textId="75631AE7" w:rsidR="00A21363" w:rsidRPr="003E68DF" w:rsidRDefault="00A21363" w:rsidP="003213E8">
      <w:pPr>
        <w:pStyle w:val="ab"/>
        <w:widowControl/>
        <w:numPr>
          <w:ilvl w:val="0"/>
          <w:numId w:val="94"/>
        </w:numPr>
        <w:tabs>
          <w:tab w:val="left" w:pos="993"/>
        </w:tabs>
        <w:autoSpaceDE/>
        <w:autoSpaceDN/>
        <w:ind w:left="0" w:firstLine="709"/>
        <w:contextualSpacing/>
        <w:rPr>
          <w:sz w:val="28"/>
          <w:szCs w:val="28"/>
        </w:rPr>
      </w:pPr>
      <w:r>
        <w:rPr>
          <w:sz w:val="28"/>
          <w:szCs w:val="28"/>
        </w:rPr>
        <w:t xml:space="preserve">Выбор варианта согласовать с Заказчиком. </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0A1FAA4D"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завесы тепловой воздушной электрической;</w:t>
      </w:r>
    </w:p>
    <w:p w14:paraId="7BD50CC8"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электрического накопительного водонагревателя;</w:t>
      </w:r>
    </w:p>
    <w:p w14:paraId="3758596E"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приборов приемно-контрольных СПС, СОУЭ и СОТС;</w:t>
      </w:r>
    </w:p>
    <w:p w14:paraId="536BA5B4"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электропитания ВРЩ;</w:t>
      </w:r>
    </w:p>
    <w:p w14:paraId="63C0D4F0"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козырька;</w:t>
      </w:r>
    </w:p>
    <w:p w14:paraId="77B5E043"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внутреннего почтового ящика (в клиентской зоне);</w:t>
      </w:r>
    </w:p>
    <w:p w14:paraId="17696BD2" w14:textId="40639DEB"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внешних блоков сплит систем (со стороны фасада, но не на наружной лицевой стороне (главный фасад) МОПС);</w:t>
      </w:r>
    </w:p>
    <w:p w14:paraId="425A05F8" w14:textId="48AE070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внутренних блоков сплит систем;</w:t>
      </w:r>
    </w:p>
    <w:p w14:paraId="12A3DB28" w14:textId="77777777" w:rsidR="003E68DF" w:rsidRPr="00A21363"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A21363">
        <w:rPr>
          <w:rFonts w:eastAsia="Arial Unicode MS"/>
          <w:sz w:val="28"/>
          <w:szCs w:val="28"/>
          <w:lang w:eastAsia="ru-RU"/>
        </w:rPr>
        <w:lastRenderedPageBreak/>
        <w:t>кухонного «фронта»;</w:t>
      </w:r>
    </w:p>
    <w:p w14:paraId="331B3BC3"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системы фильтрации, узла учета воды;</w:t>
      </w:r>
    </w:p>
    <w:p w14:paraId="478B785C" w14:textId="68B4DB09" w:rsidR="003E68DF" w:rsidRPr="002B43CD"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2B43CD">
        <w:rPr>
          <w:rFonts w:eastAsia="Arial Unicode MS"/>
          <w:sz w:val="28"/>
          <w:szCs w:val="28"/>
          <w:lang w:eastAsia="ru-RU"/>
        </w:rPr>
        <w:t>полки под инвентарь (в помещении санузла);</w:t>
      </w:r>
    </w:p>
    <w:p w14:paraId="4C952F92"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пожарного (со стороны фасада, но не на наружной лицевой стороне (главный фасад) МОПС);</w:t>
      </w:r>
    </w:p>
    <w:p w14:paraId="124EDF31" w14:textId="46D7ECB3"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фасадной вывески «Почта России» (размеры наружной вывески: 1680 х 210</w:t>
      </w:r>
      <w:r w:rsidR="00B17CE0">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Альбомом чертежей (Приложение № 1).</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используются 4-парные медные кабели типа витая пара (F/UTP) категории не ниже 5Е с характеристиками оболочки – LSZH, классом по пожаробезопасности – нг(А)-HF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дымо- и газовыделением;</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t>нг(А)-FRLS.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², классом по пожаробезопасности – нг(А)-FRLS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электроконвекторов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2BE4AFB7" w14:textId="04B2CAF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B17CE0">
        <w:rPr>
          <w:sz w:val="28"/>
          <w:szCs w:val="28"/>
          <w:lang w:eastAsia="ru-RU"/>
        </w:rPr>
        <w:t> мм</w:t>
      </w:r>
      <w:r w:rsidRPr="003E68DF">
        <w:rPr>
          <w:sz w:val="28"/>
          <w:szCs w:val="28"/>
          <w:lang w:eastAsia="ru-RU"/>
        </w:rPr>
        <w:t>²</w:t>
      </w:r>
      <w:r w:rsidR="007D7CB8">
        <w:rPr>
          <w:sz w:val="28"/>
          <w:szCs w:val="28"/>
          <w:lang w:eastAsia="ru-RU"/>
        </w:rPr>
        <w:t>.</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прокладке всех кабельных трасс:</w:t>
      </w:r>
    </w:p>
    <w:p w14:paraId="4AD8A6EF" w14:textId="34D3BA35"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Вариант № 1. В клиентской зоне, бэк-зоне,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Вариант № 2. В клиентской зоне, бэк-зоне,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A21363"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A21363">
        <w:rPr>
          <w:sz w:val="28"/>
          <w:szCs w:val="28"/>
          <w:lang w:eastAsia="ru-RU"/>
        </w:rPr>
        <w:lastRenderedPageBreak/>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Рабочие места оборудовать розеточными группами по еврообразцу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электровыводов,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lastRenderedPageBreak/>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24BDE5E0"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6FB8EF36" w14:textId="77777777" w:rsidR="003E68DF" w:rsidRPr="00F511E8" w:rsidRDefault="0013330A" w:rsidP="003E68DF">
      <w:pPr>
        <w:contextualSpacing/>
        <w:jc w:val="center"/>
        <w:rPr>
          <w:sz w:val="20"/>
          <w:szCs w:val="20"/>
          <w:lang w:eastAsia="ru-RU"/>
        </w:rPr>
      </w:pPr>
      <w:r>
        <w:rPr>
          <w:i/>
          <w:sz w:val="20"/>
          <w:szCs w:val="20"/>
          <w:lang w:eastAsia="ru-RU"/>
        </w:rPr>
        <w:br w:type="column"/>
      </w: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r w:rsidRPr="003E68DF">
        <w:rPr>
          <w:sz w:val="28"/>
          <w:szCs w:val="28"/>
        </w:rPr>
        <w:t>патч</w:t>
      </w:r>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Тип – патч-корд,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A21363"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 xml:space="preserve">выключатели и переключатели белого цвета. После монтажа выключатели / блок выключателей должны плотно прилегать к стене без </w:t>
      </w:r>
      <w:r w:rsidRPr="00A21363">
        <w:rPr>
          <w:sz w:val="28"/>
          <w:szCs w:val="28"/>
        </w:rPr>
        <w:t>видимого зазора.</w:t>
      </w:r>
    </w:p>
    <w:p w14:paraId="05E32E37" w14:textId="77777777" w:rsidR="003E68DF" w:rsidRPr="00A21363"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A21363">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A21363"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A21363">
        <w:rPr>
          <w:sz w:val="28"/>
          <w:szCs w:val="28"/>
          <w:lang w:eastAsia="ru-RU"/>
        </w:rPr>
        <w:t>Установка и опломбировка прибора коммерческого учета электроэнергии выполняется энергоснабжающей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w:t>
      </w:r>
      <w:r w:rsidRPr="00A21363">
        <w:rPr>
          <w:sz w:val="28"/>
          <w:szCs w:val="28"/>
          <w:lang w:eastAsia="ru-RU"/>
        </w:rPr>
        <w:t>сетях, питающих штепсельные розетки для подключения энергопотребителей допускается применение УЗО в комплекте с автоматическим выключателем, либо</w:t>
      </w:r>
      <w:r w:rsidRPr="003E68DF">
        <w:rPr>
          <w:sz w:val="28"/>
          <w:szCs w:val="28"/>
          <w:lang w:eastAsia="ru-RU"/>
        </w:rPr>
        <w:t xml:space="preserve"> дифференциальный автоматический выключатель с номинальным срабатывания по </w:t>
      </w:r>
      <w:bookmarkStart w:id="4" w:name="_Hlk224996823"/>
      <w:r w:rsidRPr="003E68DF">
        <w:rPr>
          <w:sz w:val="28"/>
          <w:szCs w:val="28"/>
          <w:lang w:eastAsia="ru-RU"/>
        </w:rPr>
        <w:t xml:space="preserve">дифференциальному току </w:t>
      </w:r>
      <w:bookmarkEnd w:id="4"/>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отопления электроконвекторами, предусмотреть отдельную линию электропитания от ВРЩ на каждые два устанавливаемых электроконвектора, в ВРЩ установить защитную автоматику (Дифференциальный автоматический выключатель). Применить электроконвекторы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lastRenderedPageBreak/>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рабочих мест – не менее 500 лк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входной зоны – не менее 100 лк;</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клиентского зала – не менее 400 лк;</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бэк-зоны – не менее 400 лк;</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примерочной – не менее 500 лк;</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санузла – не менее 100 лк.</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рассеиватель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lastRenderedPageBreak/>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05B87995" w:rsidR="003E68DF" w:rsidRDefault="003E68DF" w:rsidP="003E68DF">
      <w:pPr>
        <w:contextualSpacing/>
        <w:jc w:val="center"/>
        <w:rPr>
          <w:sz w:val="28"/>
          <w:szCs w:val="28"/>
          <w:lang w:eastAsia="ru-RU"/>
        </w:rPr>
      </w:pPr>
    </w:p>
    <w:p w14:paraId="0268DB06" w14:textId="77777777" w:rsidR="003E68DF" w:rsidRPr="00F511E8" w:rsidRDefault="003E68DF" w:rsidP="003E68DF">
      <w:pPr>
        <w:contextualSpacing/>
        <w:jc w:val="center"/>
        <w:rPr>
          <w:sz w:val="28"/>
          <w:szCs w:val="28"/>
          <w:lang w:eastAsia="ru-RU"/>
        </w:rPr>
      </w:pPr>
      <w:r>
        <w:rPr>
          <w:sz w:val="28"/>
          <w:szCs w:val="28"/>
          <w:lang w:eastAsia="ru-RU"/>
        </w:rPr>
        <w:br w:type="column"/>
      </w: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Зануление».</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Защиту МОПС</w:t>
      </w:r>
      <w:r w:rsidRPr="003E68DF">
        <w:rPr>
          <w:rFonts w:eastAsia="Arial Unicode MS"/>
          <w:iCs/>
          <w:snapToGrid w:val="0"/>
          <w:sz w:val="28"/>
          <w:szCs w:val="28"/>
          <w:lang w:eastAsia="ru-RU"/>
        </w:rPr>
        <w:t xml:space="preserve"> </w:t>
      </w:r>
      <w:r w:rsidRPr="003E68DF">
        <w:rPr>
          <w:sz w:val="28"/>
          <w:szCs w:val="28"/>
          <w:lang w:eastAsia="ru-RU"/>
        </w:rPr>
        <w:t>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молниезащиты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7777777" w:rsidR="003E68DF" w:rsidRP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00DEEBDF" w:rsidR="003E68DF" w:rsidRPr="00CC0AEA" w:rsidRDefault="003213E8" w:rsidP="003E68DF">
      <w:pPr>
        <w:pStyle w:val="ab"/>
        <w:tabs>
          <w:tab w:val="left" w:pos="993"/>
          <w:tab w:val="left" w:pos="1134"/>
        </w:tabs>
        <w:spacing w:after="120"/>
        <w:ind w:left="709"/>
        <w:jc w:val="right"/>
      </w:pPr>
      <w:r>
        <w:rPr>
          <w:i/>
          <w:highlight w:val="cyan"/>
        </w:rPr>
        <w:br w:type="column"/>
      </w:r>
      <w:r w:rsidR="003E68DF" w:rsidRPr="003213E8">
        <w:rPr>
          <w:i/>
        </w:rPr>
        <w:lastRenderedPageBreak/>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5" w:name="_Hlk135672704"/>
      <w:r w:rsidRPr="003E68DF">
        <w:rPr>
          <w:sz w:val="28"/>
          <w:szCs w:val="28"/>
          <w:lang w:eastAsia="ru-RU"/>
        </w:rPr>
        <w:t xml:space="preserve">сквозь наружную стену вывести </w:t>
      </w:r>
      <w:bookmarkEnd w:id="5"/>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(графитово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551577E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Систему кондиционирования предусмотреть в соответствии с Альбомом чертежей (Приложение № 1) и следующими требованиями</w:t>
      </w:r>
      <w:r w:rsidRPr="003E68DF">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w:t>
      </w:r>
      <w:r w:rsidRPr="003E68DF">
        <w:rPr>
          <w:sz w:val="28"/>
          <w:szCs w:val="28"/>
          <w:lang w:eastAsia="ru-RU"/>
        </w:rPr>
        <w:lastRenderedPageBreak/>
        <w:t xml:space="preserve">специализированного оборудования, цвет металлического </w:t>
      </w:r>
      <w:r w:rsidRPr="00A21363">
        <w:rPr>
          <w:sz w:val="28"/>
          <w:szCs w:val="28"/>
          <w:lang w:eastAsia="ru-RU"/>
        </w:rPr>
        <w:t>кожуха, близкий к</w:t>
      </w:r>
      <w:r w:rsidRPr="00A21363">
        <w:rPr>
          <w:sz w:val="28"/>
          <w:szCs w:val="28"/>
        </w:rPr>
        <w:t xml:space="preserve"> </w:t>
      </w:r>
      <w:r w:rsidRPr="00A21363">
        <w:rPr>
          <w:sz w:val="28"/>
          <w:szCs w:val="28"/>
          <w:lang w:eastAsia="ru-RU"/>
        </w:rPr>
        <w:t>RAL 7024 (графитово (темно) – серый), при этом в иных случаях</w:t>
      </w:r>
      <w:r w:rsidRPr="003E68DF">
        <w:rPr>
          <w:sz w:val="28"/>
          <w:szCs w:val="28"/>
          <w:lang w:eastAsia="ru-RU"/>
        </w:rPr>
        <w:t xml:space="preserve">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5"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6"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7"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8"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r w:rsidRPr="008D796A">
        <w:rPr>
          <w:sz w:val="28"/>
          <w:szCs w:val="28"/>
          <w:lang w:eastAsia="ru-RU"/>
        </w:rPr>
        <w:t>запахозапирающим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Для организации системы отопления применить электроконвекторы, оснащенные термостатами (терморегуляторами) с автоматическим регулированием температуры в помещении (для электроконвектора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электроконвекторов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t>размещение, привязки и высоту монтажа электроконвекторов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использовать электроконвекторы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t xml:space="preserve">В случае подключения к централизованным системам водоснабжения (тех.присоединение к внешним сетям водоснабжения), а также в </w:t>
      </w:r>
      <w:r w:rsidRPr="003E68DF">
        <w:rPr>
          <w:sz w:val="28"/>
          <w:szCs w:val="28"/>
          <w:lang w:eastAsia="x-none"/>
        </w:rPr>
        <w:lastRenderedPageBreak/>
        <w:t>случае отсутствия договора с ресурсоснабжающими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3E68DF" w:rsidRPr="00F511E8" w14:paraId="2E338072" w14:textId="77777777" w:rsidTr="00C35879">
        <w:trPr>
          <w:trHeight w:val="1734"/>
        </w:trPr>
        <w:tc>
          <w:tcPr>
            <w:tcW w:w="3068"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C35879">
        <w:trPr>
          <w:trHeight w:val="429"/>
        </w:trPr>
        <w:tc>
          <w:tcPr>
            <w:tcW w:w="3068"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3590"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27"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C35879">
        <w:trPr>
          <w:trHeight w:val="431"/>
        </w:trPr>
        <w:tc>
          <w:tcPr>
            <w:tcW w:w="3068"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27"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C35879">
        <w:trPr>
          <w:trHeight w:val="399"/>
        </w:trPr>
        <w:tc>
          <w:tcPr>
            <w:tcW w:w="3068"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27"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C35879">
        <w:trPr>
          <w:trHeight w:val="419"/>
        </w:trPr>
        <w:tc>
          <w:tcPr>
            <w:tcW w:w="3068" w:type="dxa"/>
            <w:vMerge/>
            <w:shd w:val="clear" w:color="auto" w:fill="auto"/>
          </w:tcPr>
          <w:p w14:paraId="016F6BAC" w14:textId="77777777" w:rsidR="003E68DF" w:rsidRPr="00F511E8" w:rsidRDefault="003E68DF" w:rsidP="00C35879">
            <w:pPr>
              <w:ind w:firstLine="33"/>
              <w:rPr>
                <w:sz w:val="24"/>
                <w:szCs w:val="24"/>
                <w:lang w:eastAsia="ru-RU"/>
              </w:rPr>
            </w:pPr>
          </w:p>
        </w:tc>
        <w:tc>
          <w:tcPr>
            <w:tcW w:w="3590" w:type="dxa"/>
            <w:shd w:val="clear" w:color="auto" w:fill="auto"/>
          </w:tcPr>
          <w:p w14:paraId="2A8254C4"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холодную воду</w:t>
            </w:r>
          </w:p>
        </w:tc>
        <w:tc>
          <w:tcPr>
            <w:tcW w:w="2827"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C35879">
        <w:trPr>
          <w:trHeight w:val="425"/>
        </w:trPr>
        <w:tc>
          <w:tcPr>
            <w:tcW w:w="3068" w:type="dxa"/>
            <w:vMerge/>
            <w:shd w:val="clear" w:color="auto" w:fill="auto"/>
          </w:tcPr>
          <w:p w14:paraId="2402D93D" w14:textId="77777777" w:rsidR="003E68DF" w:rsidRPr="00F511E8" w:rsidRDefault="003E68DF" w:rsidP="00C35879">
            <w:pPr>
              <w:ind w:firstLine="33"/>
              <w:rPr>
                <w:sz w:val="24"/>
                <w:szCs w:val="24"/>
                <w:lang w:eastAsia="ru-RU"/>
              </w:rPr>
            </w:pPr>
          </w:p>
        </w:tc>
        <w:tc>
          <w:tcPr>
            <w:tcW w:w="3590" w:type="dxa"/>
            <w:shd w:val="clear" w:color="auto" w:fill="auto"/>
          </w:tcPr>
          <w:p w14:paraId="1C54BB06"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горячую воду</w:t>
            </w:r>
          </w:p>
        </w:tc>
        <w:tc>
          <w:tcPr>
            <w:tcW w:w="2827"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8389FB0" w14:textId="701A27E4" w:rsidR="003E68DF" w:rsidRPr="007D7CB8" w:rsidRDefault="003E68DF" w:rsidP="007D7CB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r w:rsidRPr="007D7CB8">
        <w:rPr>
          <w:sz w:val="28"/>
          <w:szCs w:val="28"/>
          <w:lang w:eastAsia="ru-RU"/>
        </w:rPr>
        <w:t>.</w:t>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0E6A83D"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в помещение санузла</w:t>
      </w:r>
      <w:r w:rsidRPr="003E68DF">
        <w:rPr>
          <w:sz w:val="28"/>
          <w:szCs w:val="28"/>
          <w:lang w:eastAsia="ru-RU"/>
        </w:rPr>
        <w:t>. 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01FED1BA"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lastRenderedPageBreak/>
        <w:t xml:space="preserve">Предусмотреть устройство самотечной канализации для вывода из МОПС сточных вод в </w:t>
      </w:r>
      <w:r w:rsidR="007D7CB8">
        <w:rPr>
          <w:sz w:val="28"/>
          <w:szCs w:val="28"/>
        </w:rPr>
        <w:t>центральные сети водоотведения</w:t>
      </w:r>
      <w:r w:rsidRPr="003E68DF">
        <w:rPr>
          <w:sz w:val="28"/>
          <w:szCs w:val="28"/>
        </w:rPr>
        <w:t>.</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монтаж в тумбу полувстраиваемую,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совпадающей по геометрии с параметрами длины и высоты излива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r w:rsidRPr="003E68DF">
        <w:rPr>
          <w:sz w:val="28"/>
          <w:szCs w:val="28"/>
        </w:rPr>
        <w:t>однорычажный;</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длина излива 15-25 см, высота излива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3213E8">
      <w:pPr>
        <w:pStyle w:val="ab"/>
        <w:widowControl/>
        <w:numPr>
          <w:ilvl w:val="2"/>
          <w:numId w:val="19"/>
        </w:numPr>
        <w:autoSpaceDE/>
        <w:autoSpaceDN/>
        <w:ind w:left="0" w:firstLine="709"/>
        <w:contextualSpacing/>
        <w:rPr>
          <w:sz w:val="28"/>
          <w:szCs w:val="28"/>
        </w:rPr>
      </w:pPr>
      <w:r w:rsidRPr="003E68DF">
        <w:rPr>
          <w:sz w:val="28"/>
          <w:szCs w:val="28"/>
        </w:rPr>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lastRenderedPageBreak/>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1.47.12. нормах (в т. ч. вновь принимаемых), следует в обязательном порядке руководствоваться требованиями норм, приведенных в п.1. 47.12.</w:t>
      </w:r>
    </w:p>
    <w:p w14:paraId="61C63428" w14:textId="77777777" w:rsidR="003E68DF" w:rsidRPr="003E68DF" w:rsidRDefault="003E68DF" w:rsidP="003213E8">
      <w:pPr>
        <w:pStyle w:val="ab"/>
        <w:widowControl/>
        <w:numPr>
          <w:ilvl w:val="3"/>
          <w:numId w:val="19"/>
        </w:numPr>
        <w:autoSpaceDE/>
        <w:autoSpaceDN/>
        <w:ind w:left="0" w:firstLine="709"/>
        <w:contextualSpacing/>
        <w:rPr>
          <w:sz w:val="28"/>
          <w:szCs w:val="28"/>
        </w:rPr>
      </w:pPr>
      <w:r w:rsidRPr="003E68DF">
        <w:rPr>
          <w:sz w:val="28"/>
          <w:szCs w:val="28"/>
        </w:rPr>
        <w:t>В МОПС предусмотреть применение СОПБ:</w:t>
      </w:r>
    </w:p>
    <w:p w14:paraId="0BCBBC6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3213E8">
      <w:pPr>
        <w:pStyle w:val="ab"/>
        <w:widowControl/>
        <w:numPr>
          <w:ilvl w:val="3"/>
          <w:numId w:val="19"/>
        </w:numPr>
        <w:tabs>
          <w:tab w:val="left" w:pos="1560"/>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lastRenderedPageBreak/>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7501DF" w:rsidRDefault="003E68DF" w:rsidP="0013330A">
      <w:pPr>
        <w:pStyle w:val="ab"/>
        <w:numPr>
          <w:ilvl w:val="4"/>
          <w:numId w:val="19"/>
        </w:numPr>
        <w:tabs>
          <w:tab w:val="left" w:pos="1843"/>
        </w:tabs>
        <w:autoSpaceDE/>
        <w:autoSpaceDN/>
        <w:ind w:left="0" w:firstLine="709"/>
        <w:contextualSpacing/>
        <w:rPr>
          <w:sz w:val="28"/>
          <w:szCs w:val="28"/>
        </w:rPr>
      </w:pPr>
      <w:r w:rsidRPr="007501DF">
        <w:rPr>
          <w:sz w:val="28"/>
          <w:szCs w:val="28"/>
        </w:rPr>
        <w:t>СПС должна обеспечивать:</w:t>
      </w:r>
    </w:p>
    <w:p w14:paraId="765B2CE2" w14:textId="77777777" w:rsidR="003E68DF" w:rsidRPr="007501DF" w:rsidRDefault="003E68DF" w:rsidP="003213E8">
      <w:pPr>
        <w:numPr>
          <w:ilvl w:val="0"/>
          <w:numId w:val="99"/>
        </w:numPr>
        <w:tabs>
          <w:tab w:val="left" w:pos="993"/>
        </w:tabs>
        <w:autoSpaceDE/>
        <w:autoSpaceDN/>
        <w:ind w:left="0" w:firstLine="709"/>
        <w:contextualSpacing/>
        <w:jc w:val="both"/>
        <w:rPr>
          <w:sz w:val="28"/>
          <w:szCs w:val="28"/>
          <w:lang w:eastAsia="ru-RU"/>
        </w:rPr>
      </w:pPr>
      <w:r w:rsidRPr="007501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7501DF" w:rsidRDefault="003E68DF" w:rsidP="003213E8">
      <w:pPr>
        <w:numPr>
          <w:ilvl w:val="0"/>
          <w:numId w:val="99"/>
        </w:numPr>
        <w:tabs>
          <w:tab w:val="left" w:pos="993"/>
        </w:tabs>
        <w:autoSpaceDE/>
        <w:autoSpaceDN/>
        <w:ind w:left="0" w:firstLine="709"/>
        <w:contextualSpacing/>
        <w:jc w:val="both"/>
        <w:rPr>
          <w:sz w:val="28"/>
          <w:szCs w:val="28"/>
          <w:lang w:eastAsia="ru-RU"/>
        </w:rPr>
      </w:pPr>
      <w:r w:rsidRPr="007501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7501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7501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цветографической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w:t>
      </w:r>
      <w:r w:rsidRPr="007501DF">
        <w:rPr>
          <w:sz w:val="28"/>
          <w:szCs w:val="28"/>
        </w:rPr>
        <w:lastRenderedPageBreak/>
        <w:t>имеющихся в продаже на рынке Российской Федерации. Для звуковых оповещателей, предназначенных для установки на улице (открытом воздухе), частота сигнала должна быть в полосе 200–1000 Гц.</w:t>
      </w:r>
      <w:r w:rsidRPr="007501DF">
        <w:rPr>
          <w:color w:val="FF0000"/>
          <w:sz w:val="28"/>
          <w:szCs w:val="28"/>
        </w:rPr>
        <w:t xml:space="preserve"> </w:t>
      </w:r>
      <w:r w:rsidRPr="007501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7501DF">
        <w:rPr>
          <w:spacing w:val="-10"/>
          <w:sz w:val="28"/>
          <w:szCs w:val="28"/>
        </w:rPr>
        <w:t>применяться. Исполнение табло должно соответствовать ГОСТ 12.4.026-2015</w:t>
      </w:r>
      <w:r w:rsidRPr="007501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7501DF">
        <w:rPr>
          <w:sz w:val="28"/>
          <w:szCs w:val="28"/>
          <w:lang w:eastAsia="ru-RU"/>
        </w:rPr>
        <w:t>В случае, если размещение выносного устройства оповещения предусматривается не под навесом и не во влагозащищенном исполнении (либо если данные о влагозащите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7501DF" w:rsidRDefault="003E68DF" w:rsidP="003213E8">
      <w:pPr>
        <w:numPr>
          <w:ilvl w:val="0"/>
          <w:numId w:val="99"/>
        </w:numPr>
        <w:tabs>
          <w:tab w:val="left" w:pos="993"/>
        </w:tabs>
        <w:autoSpaceDE/>
        <w:autoSpaceDN/>
        <w:ind w:left="0" w:firstLine="709"/>
        <w:contextualSpacing/>
        <w:jc w:val="both"/>
        <w:rPr>
          <w:sz w:val="28"/>
          <w:szCs w:val="28"/>
          <w:lang w:eastAsia="ru-RU"/>
        </w:rPr>
      </w:pPr>
      <w:r w:rsidRPr="007501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7501DF" w:rsidRDefault="003E68DF" w:rsidP="003213E8">
      <w:pPr>
        <w:numPr>
          <w:ilvl w:val="0"/>
          <w:numId w:val="99"/>
        </w:numPr>
        <w:tabs>
          <w:tab w:val="left" w:pos="993"/>
        </w:tabs>
        <w:autoSpaceDE/>
        <w:autoSpaceDN/>
        <w:ind w:left="0" w:firstLine="709"/>
        <w:contextualSpacing/>
        <w:jc w:val="both"/>
        <w:rPr>
          <w:sz w:val="28"/>
          <w:szCs w:val="28"/>
          <w:lang w:eastAsia="ru-RU"/>
        </w:rPr>
      </w:pPr>
      <w:r w:rsidRPr="007501DF">
        <w:rPr>
          <w:sz w:val="28"/>
          <w:szCs w:val="28"/>
          <w:lang w:eastAsia="ru-RU"/>
        </w:rPr>
        <w:t>контроль целостности шлейфов СПС;</w:t>
      </w:r>
    </w:p>
    <w:p w14:paraId="2D235A00" w14:textId="77777777" w:rsidR="003E68DF" w:rsidRPr="007501DF" w:rsidRDefault="003E68DF" w:rsidP="003213E8">
      <w:pPr>
        <w:numPr>
          <w:ilvl w:val="0"/>
          <w:numId w:val="99"/>
        </w:numPr>
        <w:tabs>
          <w:tab w:val="left" w:pos="993"/>
        </w:tabs>
        <w:autoSpaceDE/>
        <w:autoSpaceDN/>
        <w:ind w:left="0" w:firstLine="709"/>
        <w:contextualSpacing/>
        <w:jc w:val="both"/>
        <w:rPr>
          <w:sz w:val="28"/>
          <w:szCs w:val="28"/>
          <w:lang w:eastAsia="ru-RU"/>
        </w:rPr>
      </w:pPr>
      <w:r w:rsidRPr="007501DF">
        <w:rPr>
          <w:sz w:val="28"/>
          <w:szCs w:val="28"/>
          <w:lang w:eastAsia="ru-RU"/>
        </w:rPr>
        <w:t>формирование сигнала с пожарных извещателей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7501DF" w:rsidRDefault="003E68DF" w:rsidP="003213E8">
      <w:pPr>
        <w:numPr>
          <w:ilvl w:val="0"/>
          <w:numId w:val="99"/>
        </w:numPr>
        <w:tabs>
          <w:tab w:val="left" w:pos="993"/>
        </w:tabs>
        <w:autoSpaceDE/>
        <w:autoSpaceDN/>
        <w:ind w:left="0" w:firstLine="709"/>
        <w:contextualSpacing/>
        <w:jc w:val="both"/>
        <w:rPr>
          <w:sz w:val="28"/>
          <w:szCs w:val="28"/>
          <w:lang w:eastAsia="ru-RU"/>
        </w:rPr>
      </w:pPr>
      <w:r w:rsidRPr="007501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Предусмотреть адресное, либо безадресное построение СПС по принципу «одна зона обнаружения извещателя – один шлейф сигнализации» с размещением извещателей и приемно-контрольных приборов согласно СП 484.1311500.2020 и в соответствии с Альбомом чертежей (Приложение № 1). Размещение пожарных извещателей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Размещение ручного пожарного извещателя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3E68DF">
        <w:rPr>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w:t>
      </w:r>
      <w:r w:rsidRPr="003E68DF">
        <w:rPr>
          <w:sz w:val="28"/>
          <w:szCs w:val="28"/>
        </w:rPr>
        <w:lastRenderedPageBreak/>
        <w:t>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СП 6.13130.2025 «Системы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дБА на высоте 1,5 метра от уровня пола помещения в любой его точке. УЗД, создаваемый ОП, не должен превышать 110 дБА на высоте 1,5 метра от уровня пола помещения и не более 120 дБА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lastRenderedPageBreak/>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 xml:space="preserve">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w:t>
      </w:r>
      <w:r w:rsidRPr="003E68DF">
        <w:rPr>
          <w:rFonts w:eastAsia="Calibri"/>
          <w:sz w:val="28"/>
          <w:szCs w:val="28"/>
        </w:rPr>
        <w:lastRenderedPageBreak/>
        <w:t>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3E68DF">
        <w:rPr>
          <w:rFonts w:eastAsia="Calibri"/>
          <w:spacing w:val="-8"/>
          <w:sz w:val="28"/>
          <w:szCs w:val="28"/>
        </w:rPr>
        <w:t>при наличии на статью, пункт документа, предусматривающий подтверждение</w:t>
      </w:r>
      <w:r w:rsidRPr="003E68DF">
        <w:rPr>
          <w:rFonts w:eastAsia="Calibri"/>
          <w:sz w:val="28"/>
          <w:szCs w:val="28"/>
        </w:rPr>
        <w:t xml:space="preserve"> соответствия).</w:t>
      </w:r>
    </w:p>
    <w:p w14:paraId="2140BC2C"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7501DF" w:rsidRDefault="003E68DF" w:rsidP="003213E8">
      <w:pPr>
        <w:pStyle w:val="afd"/>
        <w:numPr>
          <w:ilvl w:val="0"/>
          <w:numId w:val="100"/>
        </w:numPr>
        <w:spacing w:before="0" w:beforeAutospacing="0" w:after="0" w:afterAutospacing="0"/>
        <w:ind w:left="0" w:firstLine="709"/>
        <w:contextualSpacing/>
        <w:jc w:val="both"/>
        <w:rPr>
          <w:sz w:val="28"/>
          <w:szCs w:val="28"/>
        </w:rPr>
      </w:pPr>
      <w:r w:rsidRPr="007501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7501DF">
        <w:rPr>
          <w:sz w:val="28"/>
          <w:szCs w:val="28"/>
        </w:rPr>
        <w:t>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w:t>
      </w:r>
      <w:r w:rsidRPr="003E68DF">
        <w:rPr>
          <w:sz w:val="28"/>
          <w:szCs w:val="28"/>
        </w:rPr>
        <w:t xml:space="preserve">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Щит пожарный:</w:t>
      </w:r>
    </w:p>
    <w:p w14:paraId="206190A9" w14:textId="5399FCB3"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lastRenderedPageBreak/>
        <w:t>оборудовать МОПС (территорию) пожарным щитом ЩП-А (класс А) в соответствии с ПП № 1479 РФ (ЩП-А). Размещение пожарного щита на главном фасаде не</w:t>
      </w:r>
      <w:r w:rsidR="008D796A">
        <w:rPr>
          <w:sz w:val="28"/>
          <w:szCs w:val="28"/>
          <w:lang w:eastAsia="ru-RU"/>
        </w:rPr>
        <w:t>применять</w:t>
      </w:r>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Предусмотреть адресное, либо безадресное построение СОТС по принципу «одна зона обнаружения извещателя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(бэк-зона)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Установить магнитоконтактные извещатели (СМК) в исполнении для металлических дверей на одностворчатые входные двери со стороны помещения (клиентский зал, тамбур, бэк-зона),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Установить 2 (два) вибрационных извещателя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Извещатели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извещатели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6" w:name="_Hlk135673374"/>
      <w:r w:rsidRPr="003E68DF">
        <w:rPr>
          <w:sz w:val="28"/>
          <w:szCs w:val="28"/>
        </w:rPr>
        <w:t>Установить оповещатель охранно-пожарный световой на высоте 2,1 м</w:t>
      </w:r>
      <w:bookmarkEnd w:id="6"/>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7" w:name="_Hlk135673414"/>
      <w:r w:rsidRPr="003E68DF">
        <w:rPr>
          <w:sz w:val="28"/>
          <w:szCs w:val="28"/>
        </w:rPr>
        <w:t xml:space="preserve">Установить уличный светозвуковой оповещатель СОТС на фасаде здания </w:t>
      </w:r>
      <w:r w:rsidRPr="003E68DF">
        <w:rPr>
          <w:spacing w:val="-4"/>
          <w:sz w:val="28"/>
          <w:szCs w:val="28"/>
        </w:rPr>
        <w:t>на высоте 2,3 м</w:t>
      </w:r>
      <w:bookmarkEnd w:id="7"/>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прибора(-ов)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8" w:name="_Hlk134114072"/>
      <w:r w:rsidRPr="003E68DF">
        <w:rPr>
          <w:sz w:val="28"/>
          <w:szCs w:val="28"/>
        </w:rPr>
        <w:lastRenderedPageBreak/>
        <w:t>Вывод информации и сигналов тревоги на ПЦН производить с использованием формата передачи данных Contact-ID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8"/>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Питание электроприемников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использование для передачи видеоданных IP мультикаст (протокол RTP) и юникаст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удаленный мониторинг обстановки в режиме реального времени, доступ к работе с видеоархивом, в том числе, через стандартный Web-browser.</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b – поток с одной камеры в Mbit/s;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коммутатор с PoE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web-сервер;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Windows;</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встроенной системы авторизации пользователей с 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полноэкранного отображения и мультиэкранного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функции предзаписи и тревожной постзаписи;</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чувствительность цвет / ч/б не более 0,1/0,01 Лк;</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поддерживаемым сетевым интерфейсом 10Base-T/100Base-TX, Ethernet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lastRenderedPageBreak/>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PoE питание, не ниже IEEE 802.3 af;</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7501DF" w:rsidRDefault="003E68DF" w:rsidP="0013330A">
      <w:pPr>
        <w:widowControl/>
        <w:numPr>
          <w:ilvl w:val="4"/>
          <w:numId w:val="19"/>
        </w:numPr>
        <w:tabs>
          <w:tab w:val="left" w:pos="2268"/>
        </w:tabs>
        <w:autoSpaceDE/>
        <w:autoSpaceDN/>
        <w:ind w:left="0" w:firstLine="709"/>
        <w:contextualSpacing/>
        <w:jc w:val="both"/>
        <w:rPr>
          <w:sz w:val="28"/>
          <w:szCs w:val="28"/>
        </w:rPr>
      </w:pPr>
      <w:r w:rsidRPr="007501DF">
        <w:rPr>
          <w:sz w:val="28"/>
          <w:szCs w:val="28"/>
        </w:rPr>
        <w:t>Обеспечить подключение видеорегистратора СОТ к оборудованию локальной вычислительной сети МОПС.</w:t>
      </w:r>
    </w:p>
    <w:p w14:paraId="0ACB3C2D" w14:textId="05518DB6" w:rsidR="003E68DF" w:rsidRPr="007501DF" w:rsidRDefault="003E68DF" w:rsidP="0013330A">
      <w:pPr>
        <w:widowControl/>
        <w:numPr>
          <w:ilvl w:val="4"/>
          <w:numId w:val="19"/>
        </w:numPr>
        <w:tabs>
          <w:tab w:val="left" w:pos="2268"/>
        </w:tabs>
        <w:autoSpaceDE/>
        <w:autoSpaceDN/>
        <w:ind w:left="0" w:firstLine="709"/>
        <w:contextualSpacing/>
        <w:jc w:val="both"/>
        <w:rPr>
          <w:sz w:val="28"/>
          <w:szCs w:val="28"/>
        </w:rPr>
      </w:pPr>
      <w:r w:rsidRPr="007501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1.47.5.6. настоящих требований. ИБП должен иметь характеристики, указанные в таблице </w:t>
      </w:r>
      <w:r w:rsidR="007501DF" w:rsidRPr="007501DF">
        <w:rPr>
          <w:sz w:val="28"/>
          <w:szCs w:val="28"/>
        </w:rPr>
        <w:t>6</w:t>
      </w:r>
      <w:r w:rsidRPr="007501DF">
        <w:rPr>
          <w:sz w:val="28"/>
          <w:szCs w:val="28"/>
        </w:rPr>
        <w:t>.</w:t>
      </w:r>
    </w:p>
    <w:p w14:paraId="1B4E2B6F" w14:textId="7A2650D4" w:rsidR="003E68DF" w:rsidRPr="007501DF" w:rsidRDefault="003E68DF" w:rsidP="003E68DF">
      <w:pPr>
        <w:tabs>
          <w:tab w:val="left" w:pos="993"/>
        </w:tabs>
        <w:spacing w:after="80"/>
        <w:ind w:left="705"/>
        <w:jc w:val="right"/>
        <w:rPr>
          <w:i/>
          <w:sz w:val="28"/>
          <w:szCs w:val="28"/>
        </w:rPr>
      </w:pPr>
      <w:r w:rsidRPr="007501DF">
        <w:rPr>
          <w:i/>
          <w:sz w:val="28"/>
          <w:szCs w:val="28"/>
        </w:rPr>
        <w:t>Таблица </w:t>
      </w:r>
      <w:r w:rsidR="007501DF" w:rsidRPr="007501DF">
        <w:rPr>
          <w:i/>
          <w:sz w:val="28"/>
          <w:szCs w:val="28"/>
        </w:rPr>
        <w:t>6</w:t>
      </w:r>
    </w:p>
    <w:tbl>
      <w:tblPr>
        <w:tblStyle w:val="af5"/>
        <w:tblW w:w="5000" w:type="pct"/>
        <w:jc w:val="center"/>
        <w:tblLook w:val="04A0" w:firstRow="1" w:lastRow="0" w:firstColumn="1" w:lastColumn="0" w:noHBand="0" w:noVBand="1"/>
      </w:tblPr>
      <w:tblGrid>
        <w:gridCol w:w="590"/>
        <w:gridCol w:w="4906"/>
        <w:gridCol w:w="4304"/>
      </w:tblGrid>
      <w:tr w:rsidR="003E68DF" w:rsidRPr="007501DF" w14:paraId="69098E71" w14:textId="77777777" w:rsidTr="00C35879">
        <w:trPr>
          <w:tblHeader/>
          <w:jc w:val="center"/>
        </w:trPr>
        <w:tc>
          <w:tcPr>
            <w:tcW w:w="562" w:type="dxa"/>
          </w:tcPr>
          <w:p w14:paraId="20E4F5DA" w14:textId="77777777" w:rsidR="003E68DF" w:rsidRPr="007501DF" w:rsidRDefault="003E68DF" w:rsidP="00C35879">
            <w:pPr>
              <w:jc w:val="center"/>
              <w:rPr>
                <w:b/>
                <w:sz w:val="24"/>
                <w:szCs w:val="24"/>
              </w:rPr>
            </w:pPr>
            <w:r w:rsidRPr="007501DF">
              <w:rPr>
                <w:b/>
                <w:sz w:val="24"/>
                <w:szCs w:val="24"/>
              </w:rPr>
              <w:t>№</w:t>
            </w:r>
          </w:p>
        </w:tc>
        <w:tc>
          <w:tcPr>
            <w:tcW w:w="4678" w:type="dxa"/>
          </w:tcPr>
          <w:p w14:paraId="0AB86C56" w14:textId="77777777" w:rsidR="003E68DF" w:rsidRPr="007501DF" w:rsidRDefault="003E68DF" w:rsidP="00C35879">
            <w:pPr>
              <w:jc w:val="center"/>
              <w:rPr>
                <w:b/>
                <w:bCs/>
                <w:sz w:val="24"/>
                <w:szCs w:val="24"/>
              </w:rPr>
            </w:pPr>
            <w:r w:rsidRPr="007501DF">
              <w:rPr>
                <w:b/>
                <w:bCs/>
                <w:sz w:val="24"/>
                <w:szCs w:val="24"/>
              </w:rPr>
              <w:t>Параметр</w:t>
            </w:r>
          </w:p>
        </w:tc>
        <w:tc>
          <w:tcPr>
            <w:tcW w:w="4104" w:type="dxa"/>
          </w:tcPr>
          <w:p w14:paraId="6020E54C" w14:textId="77777777" w:rsidR="003E68DF" w:rsidRPr="007501DF" w:rsidRDefault="003E68DF" w:rsidP="00C35879">
            <w:pPr>
              <w:ind w:firstLine="709"/>
              <w:jc w:val="center"/>
              <w:rPr>
                <w:b/>
                <w:bCs/>
                <w:sz w:val="24"/>
                <w:szCs w:val="24"/>
              </w:rPr>
            </w:pPr>
            <w:r w:rsidRPr="007501DF">
              <w:rPr>
                <w:b/>
                <w:bCs/>
                <w:sz w:val="24"/>
                <w:szCs w:val="24"/>
              </w:rPr>
              <w:t>Значение</w:t>
            </w:r>
          </w:p>
        </w:tc>
      </w:tr>
      <w:tr w:rsidR="003E68DF" w:rsidRPr="007501DF" w14:paraId="0A9EFA26" w14:textId="77777777" w:rsidTr="00C35879">
        <w:trPr>
          <w:jc w:val="center"/>
        </w:trPr>
        <w:tc>
          <w:tcPr>
            <w:tcW w:w="562" w:type="dxa"/>
            <w:vAlign w:val="center"/>
          </w:tcPr>
          <w:p w14:paraId="2EAA6C3A" w14:textId="77777777" w:rsidR="003E68DF" w:rsidRPr="007501DF" w:rsidRDefault="003E68DF" w:rsidP="00C35879">
            <w:pPr>
              <w:jc w:val="center"/>
              <w:rPr>
                <w:sz w:val="24"/>
                <w:szCs w:val="24"/>
              </w:rPr>
            </w:pPr>
            <w:r w:rsidRPr="007501DF">
              <w:rPr>
                <w:sz w:val="24"/>
                <w:szCs w:val="24"/>
              </w:rPr>
              <w:t>1</w:t>
            </w:r>
          </w:p>
        </w:tc>
        <w:tc>
          <w:tcPr>
            <w:tcW w:w="4678" w:type="dxa"/>
            <w:vAlign w:val="center"/>
          </w:tcPr>
          <w:p w14:paraId="5B06CB7B" w14:textId="77777777" w:rsidR="003E68DF" w:rsidRPr="007501DF" w:rsidRDefault="003E68DF" w:rsidP="00C35879">
            <w:pPr>
              <w:rPr>
                <w:sz w:val="24"/>
                <w:szCs w:val="24"/>
              </w:rPr>
            </w:pPr>
            <w:r w:rsidRPr="007501DF">
              <w:rPr>
                <w:sz w:val="24"/>
                <w:szCs w:val="24"/>
              </w:rPr>
              <w:t>Номинальная мощность и Тип ИБП (ВА)</w:t>
            </w:r>
          </w:p>
        </w:tc>
        <w:tc>
          <w:tcPr>
            <w:tcW w:w="4104" w:type="dxa"/>
            <w:vAlign w:val="center"/>
          </w:tcPr>
          <w:p w14:paraId="2EB9026E" w14:textId="77777777" w:rsidR="003E68DF" w:rsidRPr="007501DF" w:rsidRDefault="003E68DF" w:rsidP="00C35879">
            <w:pPr>
              <w:rPr>
                <w:sz w:val="24"/>
                <w:szCs w:val="24"/>
              </w:rPr>
            </w:pPr>
            <w:r w:rsidRPr="007501DF">
              <w:rPr>
                <w:sz w:val="24"/>
                <w:szCs w:val="24"/>
              </w:rPr>
              <w:t xml:space="preserve">Должна обеспечить автономное электропитание </w:t>
            </w:r>
            <w:r w:rsidRPr="007501DF">
              <w:rPr>
                <w:spacing w:val="-6"/>
                <w:sz w:val="24"/>
                <w:szCs w:val="24"/>
              </w:rPr>
              <w:t>видеорегистратора СОТ</w:t>
            </w:r>
            <w:r w:rsidRPr="007501DF">
              <w:rPr>
                <w:sz w:val="24"/>
                <w:szCs w:val="24"/>
              </w:rPr>
              <w:t xml:space="preserve"> не менее 30 минут</w:t>
            </w:r>
          </w:p>
        </w:tc>
      </w:tr>
      <w:tr w:rsidR="003E68DF" w:rsidRPr="007501DF" w14:paraId="68188E6B" w14:textId="77777777" w:rsidTr="00C35879">
        <w:trPr>
          <w:jc w:val="center"/>
        </w:trPr>
        <w:tc>
          <w:tcPr>
            <w:tcW w:w="562" w:type="dxa"/>
            <w:vAlign w:val="center"/>
          </w:tcPr>
          <w:p w14:paraId="0FEF4286" w14:textId="77777777" w:rsidR="003E68DF" w:rsidRPr="007501DF" w:rsidRDefault="003E68DF" w:rsidP="00C35879">
            <w:pPr>
              <w:jc w:val="center"/>
              <w:rPr>
                <w:sz w:val="24"/>
                <w:szCs w:val="24"/>
              </w:rPr>
            </w:pPr>
            <w:r w:rsidRPr="007501DF">
              <w:rPr>
                <w:sz w:val="24"/>
                <w:szCs w:val="24"/>
              </w:rPr>
              <w:t>2</w:t>
            </w:r>
          </w:p>
        </w:tc>
        <w:tc>
          <w:tcPr>
            <w:tcW w:w="4678" w:type="dxa"/>
            <w:vAlign w:val="center"/>
          </w:tcPr>
          <w:p w14:paraId="68D7C36D" w14:textId="77777777" w:rsidR="003E68DF" w:rsidRPr="007501DF" w:rsidRDefault="003E68DF" w:rsidP="00C35879">
            <w:pPr>
              <w:rPr>
                <w:sz w:val="24"/>
                <w:szCs w:val="24"/>
              </w:rPr>
            </w:pPr>
            <w:r w:rsidRPr="007501DF">
              <w:rPr>
                <w:sz w:val="24"/>
                <w:szCs w:val="24"/>
              </w:rPr>
              <w:t>Форм фактор</w:t>
            </w:r>
          </w:p>
        </w:tc>
        <w:tc>
          <w:tcPr>
            <w:tcW w:w="4104" w:type="dxa"/>
            <w:vAlign w:val="center"/>
          </w:tcPr>
          <w:p w14:paraId="38712801" w14:textId="77777777" w:rsidR="003E68DF" w:rsidRPr="007501DF" w:rsidRDefault="003E68DF" w:rsidP="00C35879">
            <w:pPr>
              <w:rPr>
                <w:sz w:val="24"/>
                <w:szCs w:val="24"/>
              </w:rPr>
            </w:pPr>
            <w:r w:rsidRPr="007501DF">
              <w:rPr>
                <w:sz w:val="24"/>
                <w:szCs w:val="24"/>
              </w:rPr>
              <w:t>Напольное (настольное) исполнение</w:t>
            </w:r>
          </w:p>
        </w:tc>
      </w:tr>
      <w:tr w:rsidR="003E68DF" w:rsidRPr="007501DF" w14:paraId="21CE40C8" w14:textId="77777777" w:rsidTr="00C35879">
        <w:trPr>
          <w:jc w:val="center"/>
        </w:trPr>
        <w:tc>
          <w:tcPr>
            <w:tcW w:w="562" w:type="dxa"/>
            <w:vMerge w:val="restart"/>
            <w:vAlign w:val="center"/>
          </w:tcPr>
          <w:p w14:paraId="111C99D5" w14:textId="77777777" w:rsidR="003E68DF" w:rsidRPr="007501DF" w:rsidRDefault="003E68DF" w:rsidP="00C35879">
            <w:pPr>
              <w:jc w:val="center"/>
              <w:rPr>
                <w:sz w:val="24"/>
                <w:szCs w:val="24"/>
              </w:rPr>
            </w:pPr>
            <w:r w:rsidRPr="007501DF">
              <w:rPr>
                <w:sz w:val="24"/>
                <w:szCs w:val="24"/>
              </w:rPr>
              <w:t>3</w:t>
            </w:r>
          </w:p>
        </w:tc>
        <w:tc>
          <w:tcPr>
            <w:tcW w:w="4678" w:type="dxa"/>
            <w:vAlign w:val="center"/>
          </w:tcPr>
          <w:p w14:paraId="114636A1" w14:textId="77777777" w:rsidR="003E68DF" w:rsidRPr="007501DF" w:rsidRDefault="003E68DF" w:rsidP="00C35879">
            <w:pPr>
              <w:jc w:val="both"/>
              <w:rPr>
                <w:sz w:val="24"/>
                <w:szCs w:val="24"/>
              </w:rPr>
            </w:pPr>
            <w:r w:rsidRPr="007501DF">
              <w:rPr>
                <w:sz w:val="24"/>
                <w:szCs w:val="24"/>
              </w:rPr>
              <w:t>Диапазон входного напряжения</w:t>
            </w:r>
          </w:p>
        </w:tc>
        <w:tc>
          <w:tcPr>
            <w:tcW w:w="4104" w:type="dxa"/>
            <w:vAlign w:val="center"/>
          </w:tcPr>
          <w:p w14:paraId="4DAA8572" w14:textId="77777777" w:rsidR="003E68DF" w:rsidRPr="007501DF" w:rsidRDefault="003E68DF" w:rsidP="00C35879">
            <w:pPr>
              <w:jc w:val="both"/>
              <w:rPr>
                <w:sz w:val="24"/>
                <w:szCs w:val="24"/>
              </w:rPr>
            </w:pPr>
            <w:r w:rsidRPr="007501DF">
              <w:rPr>
                <w:sz w:val="24"/>
                <w:szCs w:val="24"/>
              </w:rPr>
              <w:t>Не менее 170-270 В АС</w:t>
            </w:r>
          </w:p>
        </w:tc>
      </w:tr>
      <w:tr w:rsidR="003E68DF" w:rsidRPr="007501DF" w14:paraId="2496D9D0" w14:textId="77777777" w:rsidTr="00C35879">
        <w:trPr>
          <w:jc w:val="center"/>
        </w:trPr>
        <w:tc>
          <w:tcPr>
            <w:tcW w:w="562" w:type="dxa"/>
            <w:vMerge/>
            <w:vAlign w:val="center"/>
          </w:tcPr>
          <w:p w14:paraId="0097EE62" w14:textId="77777777" w:rsidR="003E68DF" w:rsidRPr="007501DF" w:rsidRDefault="003E68DF" w:rsidP="00C35879">
            <w:pPr>
              <w:jc w:val="center"/>
              <w:rPr>
                <w:sz w:val="24"/>
                <w:szCs w:val="24"/>
              </w:rPr>
            </w:pPr>
          </w:p>
        </w:tc>
        <w:tc>
          <w:tcPr>
            <w:tcW w:w="4678" w:type="dxa"/>
            <w:vAlign w:val="center"/>
          </w:tcPr>
          <w:p w14:paraId="5FA0E224" w14:textId="77777777" w:rsidR="003E68DF" w:rsidRPr="007501DF" w:rsidRDefault="003E68DF" w:rsidP="00C35879">
            <w:pPr>
              <w:jc w:val="both"/>
              <w:rPr>
                <w:sz w:val="24"/>
                <w:szCs w:val="24"/>
              </w:rPr>
            </w:pPr>
            <w:r w:rsidRPr="007501DF">
              <w:rPr>
                <w:sz w:val="24"/>
                <w:szCs w:val="24"/>
              </w:rPr>
              <w:t>Частота входного напряжения</w:t>
            </w:r>
          </w:p>
        </w:tc>
        <w:tc>
          <w:tcPr>
            <w:tcW w:w="4104" w:type="dxa"/>
            <w:vAlign w:val="center"/>
          </w:tcPr>
          <w:p w14:paraId="3A10764A" w14:textId="77777777" w:rsidR="003E68DF" w:rsidRPr="007501DF" w:rsidRDefault="003E68DF" w:rsidP="00C35879">
            <w:pPr>
              <w:jc w:val="both"/>
              <w:rPr>
                <w:sz w:val="24"/>
                <w:szCs w:val="24"/>
              </w:rPr>
            </w:pPr>
            <w:r w:rsidRPr="007501DF">
              <w:rPr>
                <w:sz w:val="24"/>
                <w:szCs w:val="24"/>
              </w:rPr>
              <w:t>50±1 Гц</w:t>
            </w:r>
          </w:p>
        </w:tc>
      </w:tr>
      <w:tr w:rsidR="003E68DF" w:rsidRPr="007501DF" w14:paraId="0D3C0559" w14:textId="77777777" w:rsidTr="00C35879">
        <w:trPr>
          <w:jc w:val="center"/>
        </w:trPr>
        <w:tc>
          <w:tcPr>
            <w:tcW w:w="562" w:type="dxa"/>
            <w:vMerge/>
            <w:vAlign w:val="center"/>
          </w:tcPr>
          <w:p w14:paraId="4A2ECDBD" w14:textId="77777777" w:rsidR="003E68DF" w:rsidRPr="007501DF" w:rsidRDefault="003E68DF" w:rsidP="00C35879">
            <w:pPr>
              <w:jc w:val="center"/>
              <w:rPr>
                <w:sz w:val="24"/>
                <w:szCs w:val="24"/>
              </w:rPr>
            </w:pPr>
          </w:p>
        </w:tc>
        <w:tc>
          <w:tcPr>
            <w:tcW w:w="4678" w:type="dxa"/>
            <w:vAlign w:val="center"/>
          </w:tcPr>
          <w:p w14:paraId="0097A8F3" w14:textId="77777777" w:rsidR="003E68DF" w:rsidRPr="007501DF" w:rsidRDefault="003E68DF" w:rsidP="00C35879">
            <w:pPr>
              <w:jc w:val="both"/>
              <w:rPr>
                <w:sz w:val="24"/>
                <w:szCs w:val="24"/>
              </w:rPr>
            </w:pPr>
            <w:r w:rsidRPr="007501DF">
              <w:rPr>
                <w:sz w:val="24"/>
                <w:szCs w:val="24"/>
              </w:rPr>
              <w:t>Подключение ввода</w:t>
            </w:r>
          </w:p>
        </w:tc>
        <w:tc>
          <w:tcPr>
            <w:tcW w:w="4104" w:type="dxa"/>
            <w:vAlign w:val="center"/>
          </w:tcPr>
          <w:p w14:paraId="55392B39" w14:textId="77777777" w:rsidR="003E68DF" w:rsidRPr="007501DF" w:rsidRDefault="003E68DF" w:rsidP="00C35879">
            <w:pPr>
              <w:jc w:val="both"/>
              <w:rPr>
                <w:sz w:val="24"/>
                <w:szCs w:val="24"/>
              </w:rPr>
            </w:pPr>
            <w:r w:rsidRPr="007501DF">
              <w:rPr>
                <w:sz w:val="24"/>
                <w:szCs w:val="24"/>
                <w:lang w:val="en-US"/>
              </w:rPr>
              <w:t>IEC</w:t>
            </w:r>
            <w:r w:rsidRPr="007501DF">
              <w:rPr>
                <w:sz w:val="24"/>
                <w:szCs w:val="24"/>
              </w:rPr>
              <w:t xml:space="preserve"> 320 </w:t>
            </w:r>
            <w:r w:rsidRPr="007501DF">
              <w:rPr>
                <w:sz w:val="24"/>
                <w:szCs w:val="24"/>
                <w:lang w:val="en-US"/>
              </w:rPr>
              <w:t>C</w:t>
            </w:r>
            <w:r w:rsidRPr="007501DF">
              <w:rPr>
                <w:sz w:val="24"/>
                <w:szCs w:val="24"/>
              </w:rPr>
              <w:t>14 3-pin 220 или сетевой шнур с вилкой CEE 7/4</w:t>
            </w:r>
          </w:p>
        </w:tc>
      </w:tr>
      <w:tr w:rsidR="003E68DF" w:rsidRPr="007501DF" w14:paraId="2EBF7B79" w14:textId="77777777" w:rsidTr="00C35879">
        <w:trPr>
          <w:jc w:val="center"/>
        </w:trPr>
        <w:tc>
          <w:tcPr>
            <w:tcW w:w="562" w:type="dxa"/>
            <w:vMerge w:val="restart"/>
            <w:vAlign w:val="center"/>
          </w:tcPr>
          <w:p w14:paraId="52A5EBE4" w14:textId="77777777" w:rsidR="003E68DF" w:rsidRPr="007501DF" w:rsidRDefault="003E68DF" w:rsidP="00C35879">
            <w:pPr>
              <w:jc w:val="center"/>
              <w:rPr>
                <w:sz w:val="24"/>
                <w:szCs w:val="24"/>
              </w:rPr>
            </w:pPr>
            <w:r w:rsidRPr="007501DF">
              <w:rPr>
                <w:sz w:val="24"/>
                <w:szCs w:val="24"/>
              </w:rPr>
              <w:t>4</w:t>
            </w:r>
          </w:p>
        </w:tc>
        <w:tc>
          <w:tcPr>
            <w:tcW w:w="8782" w:type="dxa"/>
            <w:gridSpan w:val="2"/>
            <w:vAlign w:val="center"/>
          </w:tcPr>
          <w:p w14:paraId="42576B63" w14:textId="77777777" w:rsidR="003E68DF" w:rsidRPr="007501DF" w:rsidRDefault="003E68DF" w:rsidP="00C35879">
            <w:pPr>
              <w:jc w:val="both"/>
              <w:rPr>
                <w:sz w:val="24"/>
                <w:szCs w:val="24"/>
              </w:rPr>
            </w:pPr>
            <w:r w:rsidRPr="007501DF">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7501DF" w14:paraId="705D214F" w14:textId="77777777" w:rsidTr="00C35879">
        <w:trPr>
          <w:jc w:val="center"/>
        </w:trPr>
        <w:tc>
          <w:tcPr>
            <w:tcW w:w="562" w:type="dxa"/>
            <w:vMerge/>
            <w:vAlign w:val="center"/>
          </w:tcPr>
          <w:p w14:paraId="02F0A7E1" w14:textId="77777777" w:rsidR="003E68DF" w:rsidRPr="007501DF" w:rsidRDefault="003E68DF" w:rsidP="00C35879">
            <w:pPr>
              <w:jc w:val="center"/>
              <w:rPr>
                <w:sz w:val="24"/>
                <w:szCs w:val="24"/>
              </w:rPr>
            </w:pPr>
          </w:p>
        </w:tc>
        <w:tc>
          <w:tcPr>
            <w:tcW w:w="8782" w:type="dxa"/>
            <w:gridSpan w:val="2"/>
            <w:vAlign w:val="center"/>
          </w:tcPr>
          <w:p w14:paraId="65650AD3" w14:textId="77777777" w:rsidR="003E68DF" w:rsidRPr="007501DF" w:rsidRDefault="003E68DF" w:rsidP="00C35879">
            <w:pPr>
              <w:rPr>
                <w:sz w:val="24"/>
                <w:szCs w:val="24"/>
              </w:rPr>
            </w:pPr>
            <w:r w:rsidRPr="007501DF">
              <w:rPr>
                <w:sz w:val="24"/>
                <w:szCs w:val="24"/>
              </w:rPr>
              <w:t>Автоматический переход в режим работы от сети при восстановлении сетевого напряжения</w:t>
            </w:r>
          </w:p>
        </w:tc>
      </w:tr>
      <w:tr w:rsidR="003E68DF" w:rsidRPr="007501DF" w14:paraId="00705E66" w14:textId="77777777" w:rsidTr="00C35879">
        <w:trPr>
          <w:jc w:val="center"/>
        </w:trPr>
        <w:tc>
          <w:tcPr>
            <w:tcW w:w="562" w:type="dxa"/>
            <w:vMerge w:val="restart"/>
            <w:vAlign w:val="center"/>
          </w:tcPr>
          <w:p w14:paraId="3FD3D0AE" w14:textId="77777777" w:rsidR="003E68DF" w:rsidRPr="007501DF" w:rsidRDefault="003E68DF" w:rsidP="00C35879">
            <w:pPr>
              <w:jc w:val="center"/>
              <w:rPr>
                <w:sz w:val="24"/>
                <w:szCs w:val="24"/>
              </w:rPr>
            </w:pPr>
            <w:r w:rsidRPr="007501DF">
              <w:rPr>
                <w:sz w:val="24"/>
                <w:szCs w:val="24"/>
              </w:rPr>
              <w:t>5</w:t>
            </w:r>
          </w:p>
        </w:tc>
        <w:tc>
          <w:tcPr>
            <w:tcW w:w="4678" w:type="dxa"/>
            <w:vAlign w:val="center"/>
          </w:tcPr>
          <w:p w14:paraId="3BF97C27" w14:textId="77777777" w:rsidR="003E68DF" w:rsidRPr="007501DF" w:rsidRDefault="003E68DF" w:rsidP="00C35879">
            <w:pPr>
              <w:jc w:val="both"/>
              <w:rPr>
                <w:sz w:val="24"/>
                <w:szCs w:val="24"/>
              </w:rPr>
            </w:pPr>
            <w:r w:rsidRPr="007501DF">
              <w:rPr>
                <w:sz w:val="24"/>
                <w:szCs w:val="24"/>
              </w:rPr>
              <w:t>Выходной разъем (розетка с заземлением)</w:t>
            </w:r>
          </w:p>
        </w:tc>
        <w:tc>
          <w:tcPr>
            <w:tcW w:w="4104" w:type="dxa"/>
            <w:vAlign w:val="center"/>
          </w:tcPr>
          <w:p w14:paraId="6D1CAEF2" w14:textId="77777777" w:rsidR="003E68DF" w:rsidRPr="007501DF" w:rsidRDefault="003E68DF" w:rsidP="00C35879">
            <w:pPr>
              <w:jc w:val="both"/>
              <w:rPr>
                <w:sz w:val="24"/>
                <w:szCs w:val="24"/>
              </w:rPr>
            </w:pPr>
            <w:r w:rsidRPr="007501DF">
              <w:rPr>
                <w:sz w:val="24"/>
                <w:szCs w:val="24"/>
              </w:rPr>
              <w:t>Не менее 1х CEE 7/4</w:t>
            </w:r>
          </w:p>
        </w:tc>
      </w:tr>
      <w:tr w:rsidR="003E68DF" w:rsidRPr="007501DF" w14:paraId="5099C8F3" w14:textId="77777777" w:rsidTr="00C35879">
        <w:trPr>
          <w:jc w:val="center"/>
        </w:trPr>
        <w:tc>
          <w:tcPr>
            <w:tcW w:w="562" w:type="dxa"/>
            <w:vMerge/>
            <w:vAlign w:val="center"/>
          </w:tcPr>
          <w:p w14:paraId="71E2127E" w14:textId="77777777" w:rsidR="003E68DF" w:rsidRPr="007501DF" w:rsidRDefault="003E68DF" w:rsidP="00C35879">
            <w:pPr>
              <w:jc w:val="center"/>
              <w:rPr>
                <w:sz w:val="24"/>
                <w:szCs w:val="24"/>
              </w:rPr>
            </w:pPr>
          </w:p>
        </w:tc>
        <w:tc>
          <w:tcPr>
            <w:tcW w:w="4678" w:type="dxa"/>
            <w:vAlign w:val="center"/>
          </w:tcPr>
          <w:p w14:paraId="08EC68C2" w14:textId="77777777" w:rsidR="003E68DF" w:rsidRPr="007501DF" w:rsidRDefault="003E68DF" w:rsidP="00C35879">
            <w:pPr>
              <w:jc w:val="both"/>
              <w:rPr>
                <w:sz w:val="24"/>
                <w:szCs w:val="24"/>
              </w:rPr>
            </w:pPr>
            <w:r w:rsidRPr="007501DF">
              <w:rPr>
                <w:sz w:val="24"/>
                <w:szCs w:val="24"/>
              </w:rPr>
              <w:t>Стабилизация выходного напряжения</w:t>
            </w:r>
          </w:p>
        </w:tc>
        <w:tc>
          <w:tcPr>
            <w:tcW w:w="4104" w:type="dxa"/>
            <w:vAlign w:val="center"/>
          </w:tcPr>
          <w:p w14:paraId="707B9897" w14:textId="77777777" w:rsidR="003E68DF" w:rsidRPr="007501DF" w:rsidRDefault="003E68DF" w:rsidP="00C35879">
            <w:pPr>
              <w:jc w:val="both"/>
              <w:rPr>
                <w:sz w:val="24"/>
                <w:szCs w:val="24"/>
              </w:rPr>
            </w:pPr>
            <w:r w:rsidRPr="007501DF">
              <w:rPr>
                <w:sz w:val="24"/>
                <w:szCs w:val="24"/>
                <w:lang w:val="en-US"/>
              </w:rPr>
              <w:t>220 ± 10 % В AC</w:t>
            </w:r>
          </w:p>
        </w:tc>
      </w:tr>
      <w:tr w:rsidR="003E68DF" w:rsidRPr="007501DF" w14:paraId="548EAC9C" w14:textId="77777777" w:rsidTr="00C35879">
        <w:trPr>
          <w:jc w:val="center"/>
        </w:trPr>
        <w:tc>
          <w:tcPr>
            <w:tcW w:w="562" w:type="dxa"/>
            <w:vMerge/>
            <w:vAlign w:val="center"/>
          </w:tcPr>
          <w:p w14:paraId="36BEE1ED" w14:textId="77777777" w:rsidR="003E68DF" w:rsidRPr="007501DF" w:rsidRDefault="003E68DF" w:rsidP="00C35879">
            <w:pPr>
              <w:jc w:val="center"/>
              <w:rPr>
                <w:sz w:val="24"/>
                <w:szCs w:val="24"/>
              </w:rPr>
            </w:pPr>
          </w:p>
        </w:tc>
        <w:tc>
          <w:tcPr>
            <w:tcW w:w="4678" w:type="dxa"/>
            <w:vAlign w:val="center"/>
          </w:tcPr>
          <w:p w14:paraId="53EE1E28" w14:textId="77777777" w:rsidR="003E68DF" w:rsidRPr="007501DF" w:rsidRDefault="003E68DF" w:rsidP="00C35879">
            <w:pPr>
              <w:jc w:val="both"/>
              <w:rPr>
                <w:sz w:val="24"/>
                <w:szCs w:val="24"/>
              </w:rPr>
            </w:pPr>
            <w:r w:rsidRPr="007501DF">
              <w:rPr>
                <w:sz w:val="24"/>
                <w:szCs w:val="24"/>
              </w:rPr>
              <w:t>Форма сигнала</w:t>
            </w:r>
          </w:p>
        </w:tc>
        <w:tc>
          <w:tcPr>
            <w:tcW w:w="4104" w:type="dxa"/>
            <w:vAlign w:val="center"/>
          </w:tcPr>
          <w:p w14:paraId="7107D54C" w14:textId="77777777" w:rsidR="003E68DF" w:rsidRPr="007501DF" w:rsidRDefault="003E68DF" w:rsidP="00C35879">
            <w:pPr>
              <w:jc w:val="both"/>
              <w:rPr>
                <w:sz w:val="24"/>
                <w:szCs w:val="24"/>
              </w:rPr>
            </w:pPr>
            <w:r w:rsidRPr="007501DF">
              <w:rPr>
                <w:sz w:val="24"/>
                <w:szCs w:val="24"/>
              </w:rPr>
              <w:t>Ступенчатая аппроксимация синусоиды</w:t>
            </w:r>
          </w:p>
        </w:tc>
      </w:tr>
      <w:tr w:rsidR="003E68DF" w:rsidRPr="007501DF" w14:paraId="3F22FBCA" w14:textId="77777777" w:rsidTr="00C35879">
        <w:trPr>
          <w:jc w:val="center"/>
        </w:trPr>
        <w:tc>
          <w:tcPr>
            <w:tcW w:w="562" w:type="dxa"/>
            <w:vMerge/>
            <w:vAlign w:val="center"/>
          </w:tcPr>
          <w:p w14:paraId="0080BB03" w14:textId="77777777" w:rsidR="003E68DF" w:rsidRPr="007501DF" w:rsidRDefault="003E68DF" w:rsidP="00C35879">
            <w:pPr>
              <w:jc w:val="center"/>
              <w:rPr>
                <w:sz w:val="24"/>
                <w:szCs w:val="24"/>
              </w:rPr>
            </w:pPr>
          </w:p>
        </w:tc>
        <w:tc>
          <w:tcPr>
            <w:tcW w:w="4678" w:type="dxa"/>
            <w:vAlign w:val="center"/>
          </w:tcPr>
          <w:p w14:paraId="65930980" w14:textId="77777777" w:rsidR="003E68DF" w:rsidRPr="007501DF" w:rsidRDefault="003E68DF" w:rsidP="00C35879">
            <w:pPr>
              <w:jc w:val="both"/>
              <w:rPr>
                <w:sz w:val="24"/>
                <w:szCs w:val="24"/>
              </w:rPr>
            </w:pPr>
            <w:r w:rsidRPr="007501DF">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7501DF" w:rsidRDefault="003E68DF" w:rsidP="00C35879">
            <w:pPr>
              <w:jc w:val="both"/>
              <w:rPr>
                <w:sz w:val="24"/>
                <w:szCs w:val="24"/>
              </w:rPr>
            </w:pPr>
            <w:r w:rsidRPr="007501DF">
              <w:rPr>
                <w:sz w:val="24"/>
                <w:szCs w:val="24"/>
              </w:rPr>
              <w:t>Превышение не более 50 % над расчетной мощностью для 30 минут резервирования СОТ</w:t>
            </w:r>
          </w:p>
        </w:tc>
      </w:tr>
      <w:tr w:rsidR="003E68DF" w:rsidRPr="007501DF" w14:paraId="671ED1FE" w14:textId="77777777" w:rsidTr="00C35879">
        <w:trPr>
          <w:jc w:val="center"/>
        </w:trPr>
        <w:tc>
          <w:tcPr>
            <w:tcW w:w="562" w:type="dxa"/>
            <w:vMerge/>
            <w:vAlign w:val="center"/>
          </w:tcPr>
          <w:p w14:paraId="3C224B00" w14:textId="77777777" w:rsidR="003E68DF" w:rsidRPr="007501DF" w:rsidRDefault="003E68DF" w:rsidP="00C35879">
            <w:pPr>
              <w:jc w:val="center"/>
              <w:rPr>
                <w:sz w:val="24"/>
                <w:szCs w:val="24"/>
              </w:rPr>
            </w:pPr>
          </w:p>
        </w:tc>
        <w:tc>
          <w:tcPr>
            <w:tcW w:w="4678" w:type="dxa"/>
            <w:vAlign w:val="center"/>
          </w:tcPr>
          <w:p w14:paraId="0AA417F2" w14:textId="77777777" w:rsidR="003E68DF" w:rsidRPr="007501DF" w:rsidRDefault="003E68DF" w:rsidP="00C35879">
            <w:pPr>
              <w:jc w:val="both"/>
              <w:rPr>
                <w:sz w:val="24"/>
                <w:szCs w:val="24"/>
              </w:rPr>
            </w:pPr>
            <w:r w:rsidRPr="007501DF">
              <w:rPr>
                <w:sz w:val="24"/>
                <w:szCs w:val="24"/>
              </w:rPr>
              <w:t>Световая индикация</w:t>
            </w:r>
          </w:p>
        </w:tc>
        <w:tc>
          <w:tcPr>
            <w:tcW w:w="4104" w:type="dxa"/>
            <w:vAlign w:val="center"/>
          </w:tcPr>
          <w:p w14:paraId="54374354" w14:textId="77777777" w:rsidR="003E68DF" w:rsidRPr="007501DF" w:rsidRDefault="003E68DF" w:rsidP="00C35879">
            <w:pPr>
              <w:jc w:val="both"/>
              <w:rPr>
                <w:sz w:val="24"/>
                <w:szCs w:val="24"/>
              </w:rPr>
            </w:pPr>
            <w:r w:rsidRPr="007501DF">
              <w:rPr>
                <w:sz w:val="24"/>
                <w:szCs w:val="24"/>
              </w:rPr>
              <w:t>Основной режим, автономный режим, неисправность</w:t>
            </w:r>
          </w:p>
        </w:tc>
      </w:tr>
      <w:tr w:rsidR="003E68DF" w:rsidRPr="007501DF" w14:paraId="00C22364" w14:textId="77777777" w:rsidTr="00C35879">
        <w:trPr>
          <w:jc w:val="center"/>
        </w:trPr>
        <w:tc>
          <w:tcPr>
            <w:tcW w:w="562" w:type="dxa"/>
            <w:vMerge/>
            <w:vAlign w:val="center"/>
          </w:tcPr>
          <w:p w14:paraId="246AED5E" w14:textId="77777777" w:rsidR="003E68DF" w:rsidRPr="007501DF" w:rsidRDefault="003E68DF" w:rsidP="00C35879">
            <w:pPr>
              <w:jc w:val="center"/>
              <w:rPr>
                <w:sz w:val="24"/>
                <w:szCs w:val="24"/>
              </w:rPr>
            </w:pPr>
          </w:p>
        </w:tc>
        <w:tc>
          <w:tcPr>
            <w:tcW w:w="4678" w:type="dxa"/>
            <w:vAlign w:val="center"/>
          </w:tcPr>
          <w:p w14:paraId="3520FECC" w14:textId="77777777" w:rsidR="003E68DF" w:rsidRPr="007501DF" w:rsidRDefault="003E68DF" w:rsidP="00C35879">
            <w:pPr>
              <w:jc w:val="both"/>
              <w:rPr>
                <w:sz w:val="24"/>
                <w:szCs w:val="24"/>
              </w:rPr>
            </w:pPr>
            <w:r w:rsidRPr="007501DF">
              <w:rPr>
                <w:sz w:val="24"/>
                <w:szCs w:val="24"/>
              </w:rPr>
              <w:t>Звуковая сигнализация</w:t>
            </w:r>
          </w:p>
        </w:tc>
        <w:tc>
          <w:tcPr>
            <w:tcW w:w="4104" w:type="dxa"/>
            <w:vAlign w:val="center"/>
          </w:tcPr>
          <w:p w14:paraId="4DDBB52B" w14:textId="77777777" w:rsidR="003E68DF" w:rsidRPr="007501DF" w:rsidRDefault="003E68DF" w:rsidP="00C35879">
            <w:pPr>
              <w:jc w:val="both"/>
              <w:rPr>
                <w:sz w:val="24"/>
                <w:szCs w:val="24"/>
              </w:rPr>
            </w:pPr>
            <w:r w:rsidRPr="007501DF">
              <w:rPr>
                <w:sz w:val="24"/>
                <w:szCs w:val="24"/>
              </w:rPr>
              <w:t>Автономный режим, низкий уровень заряда АКБ, перегрузка, неисправность</w:t>
            </w:r>
          </w:p>
        </w:tc>
      </w:tr>
      <w:tr w:rsidR="003E68DF" w:rsidRPr="007501DF" w14:paraId="197EA019" w14:textId="77777777" w:rsidTr="00C35879">
        <w:trPr>
          <w:jc w:val="center"/>
        </w:trPr>
        <w:tc>
          <w:tcPr>
            <w:tcW w:w="562" w:type="dxa"/>
            <w:vMerge/>
            <w:vAlign w:val="center"/>
          </w:tcPr>
          <w:p w14:paraId="32D474F7" w14:textId="77777777" w:rsidR="003E68DF" w:rsidRPr="007501DF" w:rsidRDefault="003E68DF" w:rsidP="00C35879">
            <w:pPr>
              <w:jc w:val="center"/>
              <w:rPr>
                <w:sz w:val="24"/>
                <w:szCs w:val="24"/>
              </w:rPr>
            </w:pPr>
          </w:p>
        </w:tc>
        <w:tc>
          <w:tcPr>
            <w:tcW w:w="4678" w:type="dxa"/>
            <w:vAlign w:val="center"/>
          </w:tcPr>
          <w:p w14:paraId="1B980612" w14:textId="77777777" w:rsidR="003E68DF" w:rsidRPr="007501DF" w:rsidRDefault="003E68DF" w:rsidP="00C35879">
            <w:pPr>
              <w:jc w:val="both"/>
              <w:rPr>
                <w:sz w:val="24"/>
                <w:szCs w:val="24"/>
              </w:rPr>
            </w:pPr>
            <w:r w:rsidRPr="007501DF">
              <w:rPr>
                <w:sz w:val="24"/>
                <w:szCs w:val="24"/>
              </w:rPr>
              <w:t>Защита</w:t>
            </w:r>
          </w:p>
        </w:tc>
        <w:tc>
          <w:tcPr>
            <w:tcW w:w="4104" w:type="dxa"/>
            <w:vAlign w:val="center"/>
          </w:tcPr>
          <w:p w14:paraId="322D9374" w14:textId="77777777" w:rsidR="003E68DF" w:rsidRPr="007501DF" w:rsidRDefault="003E68DF" w:rsidP="00C35879">
            <w:pPr>
              <w:jc w:val="both"/>
              <w:rPr>
                <w:sz w:val="24"/>
                <w:szCs w:val="24"/>
              </w:rPr>
            </w:pPr>
            <w:r w:rsidRPr="007501DF">
              <w:rPr>
                <w:sz w:val="24"/>
                <w:szCs w:val="24"/>
              </w:rPr>
              <w:t>Защита от перегрузки, от высоковольтных импульсов, от короткого замыкания, фильтрация помех</w:t>
            </w:r>
          </w:p>
        </w:tc>
      </w:tr>
      <w:tr w:rsidR="003E68DF" w:rsidRPr="007501DF" w14:paraId="49F9F6DF" w14:textId="77777777" w:rsidTr="00C35879">
        <w:trPr>
          <w:jc w:val="center"/>
        </w:trPr>
        <w:tc>
          <w:tcPr>
            <w:tcW w:w="562" w:type="dxa"/>
            <w:vAlign w:val="center"/>
          </w:tcPr>
          <w:p w14:paraId="29D09DD6" w14:textId="77777777" w:rsidR="003E68DF" w:rsidRPr="007501DF" w:rsidRDefault="003E68DF" w:rsidP="00C35879">
            <w:pPr>
              <w:jc w:val="center"/>
              <w:rPr>
                <w:sz w:val="24"/>
                <w:szCs w:val="24"/>
              </w:rPr>
            </w:pPr>
            <w:r w:rsidRPr="007501DF">
              <w:rPr>
                <w:sz w:val="24"/>
                <w:szCs w:val="24"/>
              </w:rPr>
              <w:t>6</w:t>
            </w:r>
          </w:p>
        </w:tc>
        <w:tc>
          <w:tcPr>
            <w:tcW w:w="4678" w:type="dxa"/>
            <w:vAlign w:val="center"/>
          </w:tcPr>
          <w:p w14:paraId="4343E628" w14:textId="77777777" w:rsidR="003E68DF" w:rsidRPr="007501DF" w:rsidRDefault="003E68DF" w:rsidP="00C35879">
            <w:pPr>
              <w:jc w:val="both"/>
              <w:rPr>
                <w:sz w:val="24"/>
                <w:szCs w:val="24"/>
              </w:rPr>
            </w:pPr>
            <w:r w:rsidRPr="007501DF">
              <w:rPr>
                <w:sz w:val="24"/>
                <w:szCs w:val="24"/>
              </w:rPr>
              <w:t>Интерфейс связи</w:t>
            </w:r>
          </w:p>
        </w:tc>
        <w:tc>
          <w:tcPr>
            <w:tcW w:w="4104" w:type="dxa"/>
            <w:vAlign w:val="center"/>
          </w:tcPr>
          <w:p w14:paraId="1EE172B3" w14:textId="77777777" w:rsidR="003E68DF" w:rsidRPr="007501DF" w:rsidRDefault="003E68DF" w:rsidP="00C35879">
            <w:pPr>
              <w:jc w:val="both"/>
              <w:rPr>
                <w:sz w:val="24"/>
                <w:szCs w:val="24"/>
              </w:rPr>
            </w:pPr>
            <w:r w:rsidRPr="007501DF">
              <w:rPr>
                <w:sz w:val="24"/>
                <w:szCs w:val="24"/>
              </w:rPr>
              <w:t>Нет</w:t>
            </w:r>
          </w:p>
        </w:tc>
      </w:tr>
      <w:tr w:rsidR="003E68DF" w:rsidRPr="007501DF" w14:paraId="312D1161" w14:textId="77777777" w:rsidTr="00C35879">
        <w:trPr>
          <w:jc w:val="center"/>
        </w:trPr>
        <w:tc>
          <w:tcPr>
            <w:tcW w:w="562" w:type="dxa"/>
            <w:vAlign w:val="center"/>
          </w:tcPr>
          <w:p w14:paraId="1580AB8C" w14:textId="77777777" w:rsidR="003E68DF" w:rsidRPr="007501DF" w:rsidRDefault="003E68DF" w:rsidP="00C35879">
            <w:pPr>
              <w:jc w:val="center"/>
              <w:rPr>
                <w:sz w:val="24"/>
                <w:szCs w:val="24"/>
              </w:rPr>
            </w:pPr>
            <w:r w:rsidRPr="007501DF">
              <w:rPr>
                <w:sz w:val="24"/>
                <w:szCs w:val="24"/>
              </w:rPr>
              <w:t>7</w:t>
            </w:r>
          </w:p>
        </w:tc>
        <w:tc>
          <w:tcPr>
            <w:tcW w:w="4678" w:type="dxa"/>
            <w:vAlign w:val="center"/>
          </w:tcPr>
          <w:p w14:paraId="0441C7DF" w14:textId="77777777" w:rsidR="003E68DF" w:rsidRPr="007501DF" w:rsidRDefault="003E68DF" w:rsidP="00C35879">
            <w:pPr>
              <w:jc w:val="both"/>
              <w:rPr>
                <w:sz w:val="24"/>
                <w:szCs w:val="24"/>
              </w:rPr>
            </w:pPr>
            <w:r w:rsidRPr="007501DF">
              <w:rPr>
                <w:sz w:val="24"/>
                <w:szCs w:val="24"/>
              </w:rPr>
              <w:t>Комплект</w:t>
            </w:r>
          </w:p>
        </w:tc>
        <w:tc>
          <w:tcPr>
            <w:tcW w:w="4104" w:type="dxa"/>
            <w:vAlign w:val="center"/>
          </w:tcPr>
          <w:p w14:paraId="6A9D575A" w14:textId="77777777" w:rsidR="003E68DF" w:rsidRPr="007501DF" w:rsidRDefault="003E68DF" w:rsidP="00C35879">
            <w:pPr>
              <w:jc w:val="both"/>
              <w:rPr>
                <w:sz w:val="24"/>
                <w:szCs w:val="24"/>
              </w:rPr>
            </w:pPr>
            <w:r w:rsidRPr="007501DF">
              <w:rPr>
                <w:sz w:val="24"/>
                <w:szCs w:val="24"/>
              </w:rPr>
              <w:t>ИБП, внутренний АКБ (герметичный свинцово-кислотный необслуживаемый), сетевой кабель (при вводном подключении  </w:t>
            </w:r>
            <w:r w:rsidRPr="007501DF">
              <w:rPr>
                <w:sz w:val="24"/>
                <w:szCs w:val="24"/>
                <w:lang w:val="en-US"/>
              </w:rPr>
              <w:t>IEC</w:t>
            </w:r>
            <w:r w:rsidRPr="007501DF">
              <w:rPr>
                <w:sz w:val="24"/>
                <w:szCs w:val="24"/>
              </w:rPr>
              <w:t xml:space="preserve"> 320 </w:t>
            </w:r>
            <w:r w:rsidRPr="007501DF">
              <w:rPr>
                <w:sz w:val="24"/>
                <w:szCs w:val="24"/>
                <w:lang w:val="en-US"/>
              </w:rPr>
              <w:t>C</w:t>
            </w:r>
            <w:r w:rsidRPr="007501DF">
              <w:rPr>
                <w:sz w:val="24"/>
                <w:szCs w:val="24"/>
              </w:rPr>
              <w:t>14 3-pin</w:t>
            </w:r>
          </w:p>
        </w:tc>
      </w:tr>
      <w:tr w:rsidR="003E68DF" w:rsidRPr="007501DF" w14:paraId="29D92A5F" w14:textId="77777777" w:rsidTr="00C35879">
        <w:trPr>
          <w:jc w:val="center"/>
        </w:trPr>
        <w:tc>
          <w:tcPr>
            <w:tcW w:w="562" w:type="dxa"/>
            <w:vAlign w:val="center"/>
          </w:tcPr>
          <w:p w14:paraId="29008F7B" w14:textId="77777777" w:rsidR="003E68DF" w:rsidRPr="007501DF" w:rsidRDefault="003E68DF" w:rsidP="00C35879">
            <w:pPr>
              <w:jc w:val="center"/>
              <w:rPr>
                <w:sz w:val="24"/>
                <w:szCs w:val="24"/>
              </w:rPr>
            </w:pPr>
            <w:r w:rsidRPr="007501DF">
              <w:rPr>
                <w:sz w:val="24"/>
                <w:szCs w:val="24"/>
              </w:rPr>
              <w:t>8</w:t>
            </w:r>
          </w:p>
        </w:tc>
        <w:tc>
          <w:tcPr>
            <w:tcW w:w="4678" w:type="dxa"/>
            <w:vAlign w:val="center"/>
          </w:tcPr>
          <w:p w14:paraId="158D21FA" w14:textId="77777777" w:rsidR="003E68DF" w:rsidRPr="007501DF" w:rsidRDefault="003E68DF" w:rsidP="00C35879">
            <w:pPr>
              <w:jc w:val="both"/>
              <w:rPr>
                <w:sz w:val="24"/>
                <w:szCs w:val="24"/>
              </w:rPr>
            </w:pPr>
            <w:r w:rsidRPr="007501DF">
              <w:rPr>
                <w:sz w:val="24"/>
                <w:szCs w:val="24"/>
              </w:rPr>
              <w:t>Возможность замены АКБ</w:t>
            </w:r>
          </w:p>
        </w:tc>
        <w:tc>
          <w:tcPr>
            <w:tcW w:w="4104" w:type="dxa"/>
            <w:vAlign w:val="center"/>
          </w:tcPr>
          <w:p w14:paraId="625D2173" w14:textId="77777777" w:rsidR="003E68DF" w:rsidRPr="007501DF" w:rsidRDefault="003E68DF" w:rsidP="00C35879">
            <w:pPr>
              <w:jc w:val="both"/>
              <w:rPr>
                <w:sz w:val="24"/>
                <w:szCs w:val="24"/>
              </w:rPr>
            </w:pPr>
            <w:r w:rsidRPr="007501DF">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7501DF">
        <w:rPr>
          <w:sz w:val="28"/>
          <w:szCs w:val="28"/>
        </w:rPr>
        <w:t>Использовать совместный с СКС телекоммуникационный узел. Установка центрального оборудования СКС и СОТ на двух полках габаритами</w:t>
      </w:r>
      <w:r w:rsidRPr="003E68DF">
        <w:rPr>
          <w:sz w:val="28"/>
          <w:szCs w:val="28"/>
        </w:rPr>
        <w:t xml:space="preserve">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Требования по электропитанию к периферийному оборудованию СОТ выполнить с учетом положений ГОСТ Р 51558-2014, питание телекамер реализовать через функцию PoE.</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9" w:name="_Hlk224997523"/>
      <w:r w:rsidRPr="003E68DF">
        <w:rPr>
          <w:sz w:val="28"/>
          <w:szCs w:val="28"/>
        </w:rPr>
        <w:t>Требования к структурированным кабельным системам (СКС).</w:t>
      </w:r>
      <w:bookmarkEnd w:id="9"/>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Устройство (монтаж) СКС в помещениях должно отвечать требованиям стандартов ЕIА/ТIА-568C и/или ISO/IEC 11801-2002, EN 50173, </w:t>
      </w:r>
      <w:r w:rsidRPr="003E68DF">
        <w:rPr>
          <w:sz w:val="28"/>
          <w:szCs w:val="28"/>
        </w:rPr>
        <w:lastRenderedPageBreak/>
        <w:t>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прокладку/протяжку кабеля в кабельных конструкциях;</w:t>
      </w:r>
    </w:p>
    <w:p w14:paraId="09FD778B" w14:textId="33A62FD0"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розеток с разъемами типа RJ-45;</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кабеля в модули коммутационных панелей, патч-панелей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зону установки телекоммутационного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lastRenderedPageBreak/>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2B6F6C90"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w:t>
      </w:r>
      <w:r w:rsidR="007501DF">
        <w:rPr>
          <w:i/>
          <w:sz w:val="28"/>
          <w:szCs w:val="28"/>
          <w:lang w:eastAsia="ru-RU"/>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Максимальная производительность маршрутизатора в режиме Layer 3 forwarding (64</w:t>
            </w:r>
            <w:r w:rsidRPr="00F511E8">
              <w:rPr>
                <w:sz w:val="24"/>
                <w:szCs w:val="24"/>
              </w:rPr>
              <w:noBreakHyphen/>
              <w:t xml:space="preserve">byte packet size)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Наличие голосового шлюза, телефонных интерфейсов и поддержка технологий VoIP.</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Иметь возможности для интеграции с существующей в 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Поддержка QoS, NAT, IPSec,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Наличие алгоритмов предотвращения перегрузки трафиком, в частности Tail Drop/WRED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Наличие алгоритмов ограничения трафика CAR, traffic shaping, traffic policing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Наличие протоколов DHCP Client, DHCP relay, DHCP Server</w:t>
            </w:r>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 xml:space="preserve">Поддержка VRF-Light.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Trace, UDP, UDP jitter, SNMP). Сбор статистики по сетевым задержкам, проценту потерянных пакетов, колебанию джитера.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и policy-based routing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Поддержка технологий 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t>Не менее одного из sFlow, NetFlow, IPFIX, Netstream</w:t>
            </w:r>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7501DF"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7501DF" w:rsidRDefault="003E68DF" w:rsidP="00C35879">
            <w:pPr>
              <w:rPr>
                <w:sz w:val="24"/>
                <w:szCs w:val="24"/>
              </w:rPr>
            </w:pPr>
            <w:r w:rsidRPr="007501DF">
              <w:rPr>
                <w:sz w:val="24"/>
                <w:szCs w:val="24"/>
              </w:rPr>
              <w:t>Сопровождение и мониторинг</w:t>
            </w:r>
          </w:p>
        </w:tc>
        <w:tc>
          <w:tcPr>
            <w:tcW w:w="3182" w:type="pct"/>
            <w:shd w:val="clear" w:color="auto" w:fill="auto"/>
            <w:hideMark/>
          </w:tcPr>
          <w:p w14:paraId="7E786615" w14:textId="77777777" w:rsidR="003E68DF" w:rsidRPr="007501DF" w:rsidRDefault="003E68DF" w:rsidP="00C35879">
            <w:pPr>
              <w:rPr>
                <w:sz w:val="24"/>
                <w:szCs w:val="24"/>
              </w:rPr>
            </w:pPr>
            <w:r w:rsidRPr="007501DF">
              <w:rPr>
                <w:sz w:val="24"/>
                <w:szCs w:val="24"/>
              </w:rPr>
              <w:t>Должна обеспечиваться возможность удаленного управления по протоколам SSH, SNMPv2c, v3</w:t>
            </w:r>
          </w:p>
        </w:tc>
      </w:tr>
      <w:tr w:rsidR="003E68DF" w:rsidRPr="007501DF" w14:paraId="64032420" w14:textId="77777777" w:rsidTr="00C35879">
        <w:trPr>
          <w:trHeight w:val="20"/>
        </w:trPr>
        <w:tc>
          <w:tcPr>
            <w:tcW w:w="300" w:type="pct"/>
            <w:vMerge/>
            <w:shd w:val="clear" w:color="auto" w:fill="auto"/>
          </w:tcPr>
          <w:p w14:paraId="1CAC632B" w14:textId="77777777" w:rsidR="003E68DF" w:rsidRPr="007501DF" w:rsidRDefault="003E68DF" w:rsidP="00C35879">
            <w:pPr>
              <w:rPr>
                <w:sz w:val="24"/>
                <w:szCs w:val="24"/>
              </w:rPr>
            </w:pPr>
          </w:p>
        </w:tc>
        <w:tc>
          <w:tcPr>
            <w:tcW w:w="1518" w:type="pct"/>
            <w:vMerge/>
            <w:shd w:val="clear" w:color="auto" w:fill="auto"/>
          </w:tcPr>
          <w:p w14:paraId="1C651A4D" w14:textId="77777777" w:rsidR="003E68DF" w:rsidRPr="007501DF" w:rsidRDefault="003E68DF" w:rsidP="00C35879">
            <w:pPr>
              <w:rPr>
                <w:sz w:val="24"/>
                <w:szCs w:val="24"/>
              </w:rPr>
            </w:pPr>
          </w:p>
        </w:tc>
        <w:tc>
          <w:tcPr>
            <w:tcW w:w="3182" w:type="pct"/>
            <w:shd w:val="clear" w:color="auto" w:fill="auto"/>
          </w:tcPr>
          <w:p w14:paraId="6DAEBFDB" w14:textId="77777777" w:rsidR="003E68DF" w:rsidRPr="007501DF" w:rsidRDefault="003E68DF" w:rsidP="00C35879">
            <w:pPr>
              <w:rPr>
                <w:sz w:val="24"/>
                <w:szCs w:val="24"/>
              </w:rPr>
            </w:pPr>
            <w:r w:rsidRPr="007501DF">
              <w:rPr>
                <w:sz w:val="24"/>
                <w:szCs w:val="24"/>
              </w:rPr>
              <w:t>Поддержка трапов SNMP, SNMP MIB определяемых SMIv1, SMIv2</w:t>
            </w:r>
          </w:p>
        </w:tc>
      </w:tr>
      <w:tr w:rsidR="003E68DF" w:rsidRPr="007501DF" w14:paraId="16DE6330" w14:textId="77777777" w:rsidTr="00C35879">
        <w:trPr>
          <w:trHeight w:val="20"/>
        </w:trPr>
        <w:tc>
          <w:tcPr>
            <w:tcW w:w="300" w:type="pct"/>
            <w:vMerge/>
            <w:shd w:val="clear" w:color="auto" w:fill="auto"/>
          </w:tcPr>
          <w:p w14:paraId="678DCB4B" w14:textId="77777777" w:rsidR="003E68DF" w:rsidRPr="007501DF" w:rsidRDefault="003E68DF" w:rsidP="00C35879">
            <w:pPr>
              <w:rPr>
                <w:sz w:val="24"/>
                <w:szCs w:val="24"/>
              </w:rPr>
            </w:pPr>
          </w:p>
        </w:tc>
        <w:tc>
          <w:tcPr>
            <w:tcW w:w="1518" w:type="pct"/>
            <w:vMerge/>
            <w:shd w:val="clear" w:color="auto" w:fill="auto"/>
            <w:hideMark/>
          </w:tcPr>
          <w:p w14:paraId="45BCFD1F" w14:textId="77777777" w:rsidR="003E68DF" w:rsidRPr="007501DF" w:rsidRDefault="003E68DF" w:rsidP="00C35879">
            <w:pPr>
              <w:rPr>
                <w:sz w:val="24"/>
                <w:szCs w:val="24"/>
              </w:rPr>
            </w:pPr>
          </w:p>
        </w:tc>
        <w:tc>
          <w:tcPr>
            <w:tcW w:w="3182" w:type="pct"/>
            <w:shd w:val="clear" w:color="auto" w:fill="auto"/>
            <w:hideMark/>
          </w:tcPr>
          <w:p w14:paraId="7E477848" w14:textId="77777777" w:rsidR="003E68DF" w:rsidRPr="007501DF" w:rsidRDefault="003E68DF" w:rsidP="00C35879">
            <w:pPr>
              <w:rPr>
                <w:sz w:val="24"/>
                <w:szCs w:val="24"/>
              </w:rPr>
            </w:pPr>
            <w:r w:rsidRPr="007501DF">
              <w:rPr>
                <w:sz w:val="24"/>
                <w:szCs w:val="24"/>
              </w:rPr>
              <w:t>Поддержка технологии автоматической конфигурации оборудования путем загрузки системных файлов, патчей и конфигурационных файлов, расположенных на файловом сервере</w:t>
            </w:r>
          </w:p>
        </w:tc>
      </w:tr>
    </w:tbl>
    <w:p w14:paraId="6C8FD3D2" w14:textId="72649558" w:rsidR="003E68DF" w:rsidRPr="007501DF" w:rsidRDefault="003E68DF" w:rsidP="0013330A">
      <w:pPr>
        <w:widowControl/>
        <w:numPr>
          <w:ilvl w:val="4"/>
          <w:numId w:val="19"/>
        </w:numPr>
        <w:tabs>
          <w:tab w:val="left" w:pos="2268"/>
        </w:tabs>
        <w:autoSpaceDE/>
        <w:autoSpaceDN/>
        <w:ind w:left="0" w:firstLine="709"/>
        <w:contextualSpacing/>
        <w:jc w:val="both"/>
        <w:rPr>
          <w:sz w:val="28"/>
          <w:szCs w:val="28"/>
        </w:rPr>
      </w:pPr>
      <w:r w:rsidRPr="007501DF">
        <w:rPr>
          <w:sz w:val="28"/>
          <w:szCs w:val="28"/>
        </w:rPr>
        <w:t>ИБП должен иметь характеристики, указанные в таблице </w:t>
      </w:r>
      <w:r w:rsidR="007501DF">
        <w:rPr>
          <w:sz w:val="28"/>
          <w:szCs w:val="28"/>
        </w:rPr>
        <w:t>8</w:t>
      </w:r>
      <w:r w:rsidRPr="007501DF">
        <w:rPr>
          <w:sz w:val="28"/>
          <w:szCs w:val="28"/>
        </w:rPr>
        <w:t>.</w:t>
      </w:r>
    </w:p>
    <w:p w14:paraId="64BDFFA5" w14:textId="7DAE4B7C" w:rsidR="003E68DF" w:rsidRPr="007501DF" w:rsidRDefault="003E68DF" w:rsidP="003E68DF">
      <w:pPr>
        <w:tabs>
          <w:tab w:val="left" w:pos="1701"/>
        </w:tabs>
        <w:ind w:firstLine="709"/>
        <w:contextualSpacing/>
        <w:jc w:val="both"/>
        <w:rPr>
          <w:i/>
          <w:sz w:val="28"/>
          <w:szCs w:val="28"/>
          <w:lang w:eastAsia="ru-RU"/>
        </w:rPr>
      </w:pPr>
      <w:r w:rsidRPr="007501DF">
        <w:rPr>
          <w:i/>
          <w:sz w:val="28"/>
          <w:szCs w:val="28"/>
          <w:lang w:eastAsia="ru-RU"/>
        </w:rPr>
        <w:t>Таблица </w:t>
      </w:r>
      <w:r w:rsidR="007501DF">
        <w:rPr>
          <w:i/>
          <w:sz w:val="28"/>
          <w:szCs w:val="28"/>
          <w:lang w:eastAsia="ru-RU"/>
        </w:rPr>
        <w:t>8</w:t>
      </w:r>
    </w:p>
    <w:tbl>
      <w:tblPr>
        <w:tblStyle w:val="2a"/>
        <w:tblW w:w="5000" w:type="pct"/>
        <w:jc w:val="center"/>
        <w:tblLook w:val="04A0" w:firstRow="1" w:lastRow="0" w:firstColumn="1" w:lastColumn="0" w:noHBand="0" w:noVBand="1"/>
      </w:tblPr>
      <w:tblGrid>
        <w:gridCol w:w="656"/>
        <w:gridCol w:w="4619"/>
        <w:gridCol w:w="4525"/>
      </w:tblGrid>
      <w:tr w:rsidR="003E68DF" w:rsidRPr="007501DF" w14:paraId="628ACB25" w14:textId="77777777" w:rsidTr="00C35879">
        <w:trPr>
          <w:tblHeader/>
          <w:jc w:val="center"/>
        </w:trPr>
        <w:tc>
          <w:tcPr>
            <w:tcW w:w="626" w:type="dxa"/>
            <w:vAlign w:val="center"/>
          </w:tcPr>
          <w:p w14:paraId="68054D8E" w14:textId="77777777" w:rsidR="003E68DF" w:rsidRPr="007501DF" w:rsidRDefault="003E68DF" w:rsidP="00C35879">
            <w:pPr>
              <w:pStyle w:val="af8"/>
              <w:rPr>
                <w:sz w:val="24"/>
                <w:szCs w:val="24"/>
              </w:rPr>
            </w:pPr>
            <w:r w:rsidRPr="007501DF">
              <w:rPr>
                <w:sz w:val="24"/>
                <w:szCs w:val="24"/>
              </w:rPr>
              <w:t>№</w:t>
            </w:r>
          </w:p>
        </w:tc>
        <w:tc>
          <w:tcPr>
            <w:tcW w:w="4404" w:type="dxa"/>
            <w:vAlign w:val="center"/>
          </w:tcPr>
          <w:p w14:paraId="2E7D4104" w14:textId="77777777" w:rsidR="003E68DF" w:rsidRPr="007501DF" w:rsidRDefault="003E68DF" w:rsidP="00C35879">
            <w:pPr>
              <w:pStyle w:val="af8"/>
              <w:rPr>
                <w:sz w:val="24"/>
                <w:szCs w:val="24"/>
              </w:rPr>
            </w:pPr>
            <w:r w:rsidRPr="007501DF">
              <w:rPr>
                <w:sz w:val="24"/>
                <w:szCs w:val="24"/>
              </w:rPr>
              <w:t xml:space="preserve">Параметр </w:t>
            </w:r>
          </w:p>
        </w:tc>
        <w:tc>
          <w:tcPr>
            <w:tcW w:w="4314" w:type="dxa"/>
            <w:vAlign w:val="center"/>
          </w:tcPr>
          <w:p w14:paraId="1633F6AB" w14:textId="77777777" w:rsidR="003E68DF" w:rsidRPr="007501DF" w:rsidRDefault="003E68DF" w:rsidP="00C35879">
            <w:pPr>
              <w:pStyle w:val="af8"/>
              <w:rPr>
                <w:sz w:val="24"/>
                <w:szCs w:val="24"/>
              </w:rPr>
            </w:pPr>
            <w:r w:rsidRPr="007501DF">
              <w:rPr>
                <w:sz w:val="24"/>
                <w:szCs w:val="24"/>
              </w:rPr>
              <w:t>Значение</w:t>
            </w:r>
          </w:p>
        </w:tc>
      </w:tr>
      <w:tr w:rsidR="003E68DF" w:rsidRPr="007501DF" w14:paraId="0CE2C80E" w14:textId="77777777" w:rsidTr="00C35879">
        <w:trPr>
          <w:jc w:val="center"/>
        </w:trPr>
        <w:tc>
          <w:tcPr>
            <w:tcW w:w="626" w:type="dxa"/>
            <w:vAlign w:val="center"/>
          </w:tcPr>
          <w:p w14:paraId="01A04028" w14:textId="77777777" w:rsidR="003E68DF" w:rsidRPr="007501DF" w:rsidRDefault="003E68DF" w:rsidP="00C35879">
            <w:pPr>
              <w:pStyle w:val="a1"/>
              <w:numPr>
                <w:ilvl w:val="0"/>
                <w:numId w:val="0"/>
              </w:numPr>
              <w:rPr>
                <w:sz w:val="24"/>
                <w:szCs w:val="24"/>
              </w:rPr>
            </w:pPr>
            <w:r w:rsidRPr="007501DF">
              <w:rPr>
                <w:sz w:val="24"/>
                <w:szCs w:val="24"/>
              </w:rPr>
              <w:t>1</w:t>
            </w:r>
          </w:p>
        </w:tc>
        <w:tc>
          <w:tcPr>
            <w:tcW w:w="4404" w:type="dxa"/>
            <w:vAlign w:val="center"/>
          </w:tcPr>
          <w:p w14:paraId="7BC9FFB7" w14:textId="77777777" w:rsidR="003E68DF" w:rsidRPr="007501DF" w:rsidRDefault="003E68DF" w:rsidP="00C35879">
            <w:pPr>
              <w:pStyle w:val="afa"/>
              <w:rPr>
                <w:sz w:val="24"/>
                <w:szCs w:val="24"/>
              </w:rPr>
            </w:pPr>
            <w:r w:rsidRPr="007501DF">
              <w:rPr>
                <w:sz w:val="24"/>
                <w:szCs w:val="24"/>
              </w:rPr>
              <w:t>Подключение к сети электропитания вилкой стандарта СЕЕ-7</w:t>
            </w:r>
          </w:p>
        </w:tc>
        <w:tc>
          <w:tcPr>
            <w:tcW w:w="4314" w:type="dxa"/>
            <w:vAlign w:val="center"/>
          </w:tcPr>
          <w:p w14:paraId="0F6410BC" w14:textId="77777777" w:rsidR="003E68DF" w:rsidRPr="007501DF" w:rsidRDefault="003E68DF" w:rsidP="00C35879">
            <w:pPr>
              <w:pStyle w:val="afa"/>
              <w:jc w:val="center"/>
              <w:rPr>
                <w:sz w:val="24"/>
                <w:szCs w:val="24"/>
              </w:rPr>
            </w:pPr>
            <w:r w:rsidRPr="007501DF">
              <w:rPr>
                <w:sz w:val="24"/>
                <w:szCs w:val="24"/>
              </w:rPr>
              <w:t>Применимо</w:t>
            </w:r>
          </w:p>
        </w:tc>
      </w:tr>
      <w:tr w:rsidR="003E68DF" w:rsidRPr="007501DF" w14:paraId="2971ECC6" w14:textId="77777777" w:rsidTr="00C35879">
        <w:trPr>
          <w:jc w:val="center"/>
        </w:trPr>
        <w:tc>
          <w:tcPr>
            <w:tcW w:w="626" w:type="dxa"/>
            <w:vAlign w:val="center"/>
          </w:tcPr>
          <w:p w14:paraId="732166B2" w14:textId="77777777" w:rsidR="003E68DF" w:rsidRPr="007501DF" w:rsidRDefault="003E68DF" w:rsidP="00C35879">
            <w:pPr>
              <w:pStyle w:val="a1"/>
              <w:numPr>
                <w:ilvl w:val="0"/>
                <w:numId w:val="0"/>
              </w:numPr>
              <w:rPr>
                <w:sz w:val="24"/>
                <w:szCs w:val="24"/>
              </w:rPr>
            </w:pPr>
            <w:r w:rsidRPr="007501DF">
              <w:rPr>
                <w:sz w:val="24"/>
                <w:szCs w:val="24"/>
              </w:rPr>
              <w:t>2</w:t>
            </w:r>
          </w:p>
        </w:tc>
        <w:tc>
          <w:tcPr>
            <w:tcW w:w="4404" w:type="dxa"/>
            <w:vAlign w:val="center"/>
          </w:tcPr>
          <w:p w14:paraId="636DC1E8" w14:textId="77777777" w:rsidR="003E68DF" w:rsidRPr="007501DF" w:rsidRDefault="003E68DF" w:rsidP="00C35879">
            <w:pPr>
              <w:pStyle w:val="afa"/>
              <w:rPr>
                <w:sz w:val="24"/>
                <w:szCs w:val="24"/>
              </w:rPr>
            </w:pPr>
            <w:r w:rsidRPr="007501DF">
              <w:rPr>
                <w:sz w:val="24"/>
                <w:szCs w:val="24"/>
              </w:rPr>
              <w:t>Выходная мощность, Вт/ВА</w:t>
            </w:r>
          </w:p>
        </w:tc>
        <w:tc>
          <w:tcPr>
            <w:tcW w:w="4314" w:type="dxa"/>
            <w:vAlign w:val="center"/>
          </w:tcPr>
          <w:p w14:paraId="04B4DC3E" w14:textId="77777777" w:rsidR="003E68DF" w:rsidRPr="007501DF" w:rsidRDefault="003E68DF" w:rsidP="00C35879">
            <w:pPr>
              <w:pStyle w:val="afa"/>
              <w:jc w:val="center"/>
              <w:rPr>
                <w:sz w:val="24"/>
                <w:szCs w:val="24"/>
              </w:rPr>
            </w:pPr>
            <w:r w:rsidRPr="007501DF">
              <w:rPr>
                <w:sz w:val="24"/>
                <w:szCs w:val="24"/>
              </w:rPr>
              <w:t>Не менее 360/600 *</w:t>
            </w:r>
          </w:p>
        </w:tc>
      </w:tr>
      <w:tr w:rsidR="003E68DF" w:rsidRPr="007501DF" w14:paraId="00B9795B" w14:textId="77777777" w:rsidTr="00C35879">
        <w:trPr>
          <w:jc w:val="center"/>
        </w:trPr>
        <w:tc>
          <w:tcPr>
            <w:tcW w:w="626" w:type="dxa"/>
            <w:vAlign w:val="center"/>
          </w:tcPr>
          <w:p w14:paraId="12952EE4" w14:textId="77777777" w:rsidR="003E68DF" w:rsidRPr="007501DF" w:rsidRDefault="003E68DF" w:rsidP="00C35879">
            <w:pPr>
              <w:pStyle w:val="a1"/>
              <w:numPr>
                <w:ilvl w:val="0"/>
                <w:numId w:val="0"/>
              </w:numPr>
              <w:rPr>
                <w:sz w:val="24"/>
                <w:szCs w:val="24"/>
              </w:rPr>
            </w:pPr>
            <w:r w:rsidRPr="007501DF">
              <w:rPr>
                <w:sz w:val="24"/>
                <w:szCs w:val="24"/>
              </w:rPr>
              <w:t>3</w:t>
            </w:r>
          </w:p>
        </w:tc>
        <w:tc>
          <w:tcPr>
            <w:tcW w:w="4404" w:type="dxa"/>
            <w:vAlign w:val="center"/>
          </w:tcPr>
          <w:p w14:paraId="003494D5" w14:textId="77777777" w:rsidR="003E68DF" w:rsidRPr="007501DF" w:rsidRDefault="003E68DF" w:rsidP="00C35879">
            <w:pPr>
              <w:pStyle w:val="afa"/>
              <w:rPr>
                <w:sz w:val="24"/>
                <w:szCs w:val="24"/>
              </w:rPr>
            </w:pPr>
            <w:r w:rsidRPr="007501DF">
              <w:rPr>
                <w:sz w:val="24"/>
                <w:szCs w:val="24"/>
              </w:rPr>
              <w:t>Поддержка входного напряжения 220/230/240 В (165~290 В)</w:t>
            </w:r>
          </w:p>
        </w:tc>
        <w:tc>
          <w:tcPr>
            <w:tcW w:w="4314" w:type="dxa"/>
            <w:vAlign w:val="center"/>
          </w:tcPr>
          <w:p w14:paraId="7C3E6519" w14:textId="77777777" w:rsidR="003E68DF" w:rsidRPr="007501DF" w:rsidRDefault="003E68DF" w:rsidP="00C35879">
            <w:pPr>
              <w:pStyle w:val="afa"/>
              <w:jc w:val="center"/>
              <w:rPr>
                <w:sz w:val="24"/>
                <w:szCs w:val="24"/>
              </w:rPr>
            </w:pPr>
            <w:r w:rsidRPr="007501DF">
              <w:rPr>
                <w:sz w:val="24"/>
                <w:szCs w:val="24"/>
              </w:rPr>
              <w:t>Применимо</w:t>
            </w:r>
          </w:p>
        </w:tc>
      </w:tr>
      <w:tr w:rsidR="003E68DF" w:rsidRPr="007501DF" w14:paraId="76801816" w14:textId="77777777" w:rsidTr="00C35879">
        <w:trPr>
          <w:jc w:val="center"/>
        </w:trPr>
        <w:tc>
          <w:tcPr>
            <w:tcW w:w="626" w:type="dxa"/>
            <w:vAlign w:val="center"/>
          </w:tcPr>
          <w:p w14:paraId="667150ED" w14:textId="77777777" w:rsidR="003E68DF" w:rsidRPr="007501DF" w:rsidRDefault="003E68DF" w:rsidP="00C35879">
            <w:pPr>
              <w:pStyle w:val="a1"/>
              <w:numPr>
                <w:ilvl w:val="0"/>
                <w:numId w:val="0"/>
              </w:numPr>
              <w:rPr>
                <w:sz w:val="24"/>
                <w:szCs w:val="24"/>
              </w:rPr>
            </w:pPr>
            <w:r w:rsidRPr="007501DF">
              <w:rPr>
                <w:sz w:val="24"/>
                <w:szCs w:val="24"/>
              </w:rPr>
              <w:t>4</w:t>
            </w:r>
          </w:p>
        </w:tc>
        <w:tc>
          <w:tcPr>
            <w:tcW w:w="4404" w:type="dxa"/>
            <w:vAlign w:val="center"/>
          </w:tcPr>
          <w:p w14:paraId="243A8F22" w14:textId="77777777" w:rsidR="003E68DF" w:rsidRPr="007501DF" w:rsidRDefault="003E68DF" w:rsidP="00C35879">
            <w:pPr>
              <w:pStyle w:val="afa"/>
              <w:rPr>
                <w:sz w:val="24"/>
                <w:szCs w:val="24"/>
              </w:rPr>
            </w:pPr>
            <w:r w:rsidRPr="007501DF">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7501DF" w:rsidRDefault="003E68DF" w:rsidP="00C35879">
            <w:pPr>
              <w:pStyle w:val="afa"/>
              <w:jc w:val="center"/>
              <w:rPr>
                <w:sz w:val="24"/>
                <w:szCs w:val="24"/>
              </w:rPr>
            </w:pPr>
            <w:r w:rsidRPr="007501DF">
              <w:rPr>
                <w:sz w:val="24"/>
                <w:szCs w:val="24"/>
              </w:rPr>
              <w:t>Не менее 3*</w:t>
            </w:r>
          </w:p>
        </w:tc>
      </w:tr>
      <w:tr w:rsidR="003E68DF" w:rsidRPr="007501DF" w14:paraId="4023FFE3" w14:textId="77777777" w:rsidTr="00C35879">
        <w:trPr>
          <w:jc w:val="center"/>
        </w:trPr>
        <w:tc>
          <w:tcPr>
            <w:tcW w:w="626" w:type="dxa"/>
            <w:vAlign w:val="center"/>
          </w:tcPr>
          <w:p w14:paraId="2B28F476" w14:textId="77777777" w:rsidR="003E68DF" w:rsidRPr="007501DF" w:rsidRDefault="003E68DF" w:rsidP="00C35879">
            <w:pPr>
              <w:pStyle w:val="a1"/>
              <w:numPr>
                <w:ilvl w:val="0"/>
                <w:numId w:val="0"/>
              </w:numPr>
              <w:rPr>
                <w:sz w:val="24"/>
                <w:szCs w:val="24"/>
              </w:rPr>
            </w:pPr>
            <w:r w:rsidRPr="007501DF">
              <w:rPr>
                <w:sz w:val="24"/>
                <w:szCs w:val="24"/>
              </w:rPr>
              <w:t>5</w:t>
            </w:r>
          </w:p>
        </w:tc>
        <w:tc>
          <w:tcPr>
            <w:tcW w:w="4404" w:type="dxa"/>
            <w:vAlign w:val="center"/>
          </w:tcPr>
          <w:p w14:paraId="5D371F11" w14:textId="77777777" w:rsidR="003E68DF" w:rsidRPr="007501DF" w:rsidRDefault="003E68DF" w:rsidP="00C35879">
            <w:pPr>
              <w:pStyle w:val="afa"/>
              <w:rPr>
                <w:sz w:val="24"/>
                <w:szCs w:val="24"/>
              </w:rPr>
            </w:pPr>
            <w:r w:rsidRPr="007501DF">
              <w:rPr>
                <w:sz w:val="24"/>
                <w:szCs w:val="24"/>
              </w:rPr>
              <w:t>Наличие в комплекте аккумуляторной батареи 12 В емкостью, Ач</w:t>
            </w:r>
          </w:p>
        </w:tc>
        <w:tc>
          <w:tcPr>
            <w:tcW w:w="4314" w:type="dxa"/>
            <w:vAlign w:val="center"/>
          </w:tcPr>
          <w:p w14:paraId="26AFC4F7" w14:textId="77777777" w:rsidR="003E68DF" w:rsidRPr="007501DF" w:rsidRDefault="003E68DF" w:rsidP="00C35879">
            <w:pPr>
              <w:pStyle w:val="afa"/>
              <w:jc w:val="center"/>
              <w:rPr>
                <w:sz w:val="24"/>
                <w:szCs w:val="24"/>
              </w:rPr>
            </w:pPr>
            <w:r w:rsidRPr="007501DF">
              <w:rPr>
                <w:sz w:val="24"/>
                <w:szCs w:val="24"/>
              </w:rPr>
              <w:t>Не менее 7*</w:t>
            </w:r>
          </w:p>
        </w:tc>
      </w:tr>
      <w:tr w:rsidR="003E68DF" w:rsidRPr="007501DF" w14:paraId="20238450" w14:textId="77777777" w:rsidTr="00C35879">
        <w:trPr>
          <w:jc w:val="center"/>
        </w:trPr>
        <w:tc>
          <w:tcPr>
            <w:tcW w:w="9344" w:type="dxa"/>
            <w:gridSpan w:val="3"/>
            <w:tcBorders>
              <w:bottom w:val="single" w:sz="4" w:space="0" w:color="auto"/>
            </w:tcBorders>
          </w:tcPr>
          <w:p w14:paraId="401C7E3B" w14:textId="77777777" w:rsidR="003E68DF" w:rsidRPr="007501DF" w:rsidRDefault="003E68DF" w:rsidP="00C35879">
            <w:pPr>
              <w:pStyle w:val="afa"/>
              <w:rPr>
                <w:sz w:val="24"/>
                <w:szCs w:val="24"/>
              </w:rPr>
            </w:pPr>
            <w:r w:rsidRPr="007501DF">
              <w:rPr>
                <w:sz w:val="24"/>
                <w:szCs w:val="24"/>
              </w:rPr>
              <w:t>* параметры соответствия (эквивалентности)</w:t>
            </w:r>
          </w:p>
        </w:tc>
      </w:tr>
    </w:tbl>
    <w:p w14:paraId="0D97B39A" w14:textId="4B4E563A" w:rsidR="003E68DF" w:rsidRPr="007501DF" w:rsidRDefault="003E68DF" w:rsidP="0013330A">
      <w:pPr>
        <w:widowControl/>
        <w:numPr>
          <w:ilvl w:val="1"/>
          <w:numId w:val="19"/>
        </w:numPr>
        <w:tabs>
          <w:tab w:val="left" w:pos="1560"/>
        </w:tabs>
        <w:autoSpaceDE/>
        <w:autoSpaceDN/>
        <w:ind w:left="0" w:firstLine="709"/>
        <w:contextualSpacing/>
        <w:jc w:val="both"/>
        <w:rPr>
          <w:sz w:val="28"/>
          <w:szCs w:val="28"/>
        </w:rPr>
      </w:pPr>
      <w:r w:rsidRPr="007501DF">
        <w:rPr>
          <w:sz w:val="28"/>
          <w:szCs w:val="28"/>
        </w:rPr>
        <w:t xml:space="preserve">Требования к подготовке </w:t>
      </w:r>
      <w:r w:rsidR="00830CC8" w:rsidRPr="007501DF">
        <w:rPr>
          <w:sz w:val="28"/>
          <w:szCs w:val="28"/>
        </w:rPr>
        <w:t>Основания</w:t>
      </w:r>
      <w:r w:rsidRPr="007501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7501DF">
        <w:rPr>
          <w:sz w:val="28"/>
          <w:szCs w:val="28"/>
        </w:rPr>
        <w:t xml:space="preserve">Подготовку </w:t>
      </w:r>
      <w:r w:rsidR="00830CC8" w:rsidRPr="007501DF">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пучинистости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 пучинистым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Крупнообломочные грунты с песчаным заполнением, пески гравелистые, крупные и средние, не содержащие глинистых фракций, считаются непучинистыми при любом уровне безнапорных подземных вод.</w:t>
      </w:r>
    </w:p>
    <w:p w14:paraId="07AB346D" w14:textId="6727044E"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Для оценки пучинистости грунтов следует использовать таблицу </w:t>
      </w:r>
      <w:r w:rsidR="007501DF">
        <w:rPr>
          <w:sz w:val="28"/>
          <w:szCs w:val="28"/>
        </w:rPr>
        <w:t>9</w:t>
      </w:r>
      <w:r w:rsidRPr="003E68DF">
        <w:rPr>
          <w:sz w:val="28"/>
          <w:szCs w:val="28"/>
        </w:rPr>
        <w:t>.</w:t>
      </w:r>
    </w:p>
    <w:p w14:paraId="2233BA51" w14:textId="77777777" w:rsidR="007501DF" w:rsidRDefault="003E68DF" w:rsidP="007501DF">
      <w:pPr>
        <w:shd w:val="clear" w:color="auto" w:fill="FFFFFF"/>
        <w:tabs>
          <w:tab w:val="left" w:pos="1560"/>
        </w:tabs>
        <w:ind w:firstLine="709"/>
        <w:contextualSpacing/>
        <w:jc w:val="both"/>
        <w:rPr>
          <w:sz w:val="28"/>
          <w:szCs w:val="28"/>
        </w:rPr>
      </w:pPr>
      <w:r w:rsidRPr="003E68DF">
        <w:rPr>
          <w:sz w:val="28"/>
          <w:szCs w:val="28"/>
        </w:rPr>
        <w:lastRenderedPageBreak/>
        <w:t>При отсутствии данных о пучинистости грунтов рекомендуется использовать ориентировочные сведения на основании типа местности, приведенные в таблице 1</w:t>
      </w:r>
      <w:r w:rsidR="007501DF">
        <w:rPr>
          <w:sz w:val="28"/>
          <w:szCs w:val="28"/>
        </w:rPr>
        <w:t>0</w:t>
      </w:r>
      <w:r w:rsidRPr="003E68DF">
        <w:rPr>
          <w:sz w:val="28"/>
          <w:szCs w:val="28"/>
        </w:rPr>
        <w:t>.</w:t>
      </w:r>
    </w:p>
    <w:p w14:paraId="798B518A" w14:textId="0BB46282" w:rsidR="003E68DF" w:rsidRPr="00C96381" w:rsidRDefault="003E68DF" w:rsidP="007501DF">
      <w:pPr>
        <w:shd w:val="clear" w:color="auto" w:fill="FFFFFF"/>
        <w:tabs>
          <w:tab w:val="left" w:pos="1560"/>
        </w:tabs>
        <w:ind w:firstLine="709"/>
        <w:contextualSpacing/>
        <w:jc w:val="right"/>
        <w:rPr>
          <w:i/>
          <w:sz w:val="28"/>
          <w:szCs w:val="28"/>
        </w:rPr>
      </w:pPr>
      <w:r w:rsidRPr="00C96381">
        <w:rPr>
          <w:i/>
          <w:sz w:val="28"/>
          <w:szCs w:val="28"/>
        </w:rPr>
        <w:t>Таблица </w:t>
      </w:r>
      <w:r w:rsidR="007501DF">
        <w:rPr>
          <w:i/>
          <w:sz w:val="28"/>
          <w:szCs w:val="28"/>
        </w:rPr>
        <w:t>9</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Критерии оценки пучинистости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Наименование грунта по степени морозной пучинистости</w:t>
            </w:r>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Показатель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r w:rsidRPr="00F511E8">
              <w:rPr>
                <w:rFonts w:ascii="Times New Roman" w:hAnsi="Times New Roman" w:cs="Times New Roman"/>
                <w:b/>
                <w:bCs/>
                <w:color w:val="000000" w:themeColor="text1"/>
                <w:sz w:val="20"/>
                <w:szCs w:val="20"/>
              </w:rPr>
              <w:t xml:space="preserve">Показатель текучести </w:t>
            </w:r>
            <w:r w:rsidRPr="00F511E8">
              <w:rPr>
                <w:rFonts w:ascii="Times New Roman" w:eastAsia="Times New Roman" w:hAnsi="Times New Roman" w:cs="Times New Roman"/>
                <w:b/>
                <w:bCs/>
                <w:smallCaps/>
                <w:color w:val="000000" w:themeColor="text1"/>
                <w:sz w:val="20"/>
                <w:szCs w:val="20"/>
                <w:lang w:bidi="en-US"/>
              </w:rPr>
              <w:t>Jl</w:t>
            </w:r>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Относительная </w:t>
            </w:r>
            <w:r w:rsidRPr="00F511E8">
              <w:rPr>
                <w:rFonts w:ascii="Times New Roman" w:hAnsi="Times New Roman" w:cs="Times New Roman"/>
                <w:b/>
                <w:bCs/>
                <w:color w:val="000000" w:themeColor="text1"/>
                <w:sz w:val="20"/>
                <w:szCs w:val="20"/>
              </w:rPr>
              <w:t>деформация пучения</w:t>
            </w:r>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мелкий</w:t>
            </w:r>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пылеватый</w:t>
            </w:r>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супесь</w:t>
            </w:r>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суглинок</w:t>
            </w:r>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глина</w:t>
            </w:r>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Непучинистые</w:t>
            </w:r>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r w:rsidRPr="00F511E8">
              <w:rPr>
                <w:rFonts w:ascii="Times New Roman" w:eastAsia="Times New Roman" w:hAnsi="Times New Roman" w:cs="Times New Roman"/>
                <w:bCs/>
                <w:smallCaps/>
                <w:color w:val="000000" w:themeColor="text1"/>
                <w:sz w:val="20"/>
                <w:szCs w:val="20"/>
                <w:lang w:bidi="en-US"/>
              </w:rPr>
              <w:t>Jl</w:t>
            </w:r>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764C6F"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Слабопучинистые</w:t>
            </w:r>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Среднепучинистые</w:t>
            </w:r>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Сильнопучинистые</w:t>
            </w:r>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764C6F"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C35879">
        <w:trPr>
          <w:trHeight w:hRule="exact" w:val="1892"/>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dw</w:t>
            </w:r>
            <w:r w:rsidRPr="00F511E8">
              <w:rPr>
                <w:rFonts w:eastAsia="Calibri"/>
                <w:sz w:val="24"/>
              </w:rPr>
              <w:t>-</w:t>
            </w:r>
            <w:r w:rsidRPr="00F511E8">
              <w:rPr>
                <w:rFonts w:eastAsia="Calibri"/>
                <w:sz w:val="24"/>
                <w:lang w:val="en-US"/>
              </w:rPr>
              <w:t>df</w:t>
            </w:r>
            <w:r w:rsidRPr="00F511E8">
              <w:rPr>
                <w:rFonts w:eastAsia="Calibri"/>
                <w:sz w:val="24"/>
              </w:rPr>
              <w:t xml:space="preserve">, где </w:t>
            </w:r>
            <w:r w:rsidRPr="00F511E8">
              <w:rPr>
                <w:rFonts w:eastAsia="Calibri"/>
                <w:sz w:val="24"/>
                <w:lang w:val="en-US"/>
              </w:rPr>
              <w:t>dw</w:t>
            </w:r>
            <w:r w:rsidRPr="00F511E8">
              <w:rPr>
                <w:rFonts w:eastAsia="Calibri"/>
                <w:sz w:val="24"/>
              </w:rPr>
              <w:t xml:space="preserve"> – расстояние от поверхности грунта до уровня выявления подземных вод, </w:t>
            </w:r>
            <w:r w:rsidRPr="00F511E8">
              <w:rPr>
                <w:rFonts w:eastAsia="Calibri"/>
                <w:sz w:val="24"/>
                <w:lang w:val="en-US"/>
              </w:rPr>
              <w:t>df</w:t>
            </w:r>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пучинистости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1E088B9A" w14:textId="77777777" w:rsidR="007501DF" w:rsidRDefault="007501DF" w:rsidP="003875D0">
      <w:pPr>
        <w:shd w:val="clear" w:color="auto" w:fill="FFFFFF"/>
        <w:tabs>
          <w:tab w:val="left" w:pos="1560"/>
        </w:tabs>
        <w:ind w:left="7797" w:hanging="7088"/>
        <w:jc w:val="right"/>
        <w:rPr>
          <w:i/>
          <w:sz w:val="28"/>
          <w:szCs w:val="28"/>
        </w:rPr>
      </w:pPr>
    </w:p>
    <w:p w14:paraId="325657CB" w14:textId="0985164F" w:rsidR="003E68DF" w:rsidRPr="00C96381" w:rsidRDefault="003E68DF" w:rsidP="003875D0">
      <w:pPr>
        <w:shd w:val="clear" w:color="auto" w:fill="FFFFFF"/>
        <w:tabs>
          <w:tab w:val="left" w:pos="1560"/>
        </w:tabs>
        <w:ind w:left="7797" w:hanging="7088"/>
        <w:jc w:val="right"/>
        <w:rPr>
          <w:i/>
          <w:sz w:val="28"/>
          <w:szCs w:val="28"/>
        </w:rPr>
      </w:pPr>
      <w:r w:rsidRPr="00C96381">
        <w:rPr>
          <w:i/>
          <w:sz w:val="28"/>
          <w:szCs w:val="28"/>
        </w:rPr>
        <w:t>Таблица 1</w:t>
      </w:r>
      <w:r w:rsidR="007501DF">
        <w:rPr>
          <w:i/>
          <w:sz w:val="28"/>
          <w:szCs w:val="28"/>
        </w:rPr>
        <w:t>0</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пучинистости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Наименование грунтов по степени морозной пучинистости</w:t>
            </w:r>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Слабопучинистые</w:t>
            </w:r>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Среднепучинистые</w:t>
            </w:r>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Мокрые участки – пониженные равнины, котловины, межсклоновые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водонасыщаются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Сильнопучинистые</w:t>
            </w:r>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просадочных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пучинистых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lastRenderedPageBreak/>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оврагообразования, карстовых провалов, суффозионных воронок и т.п.).</w:t>
      </w:r>
    </w:p>
    <w:p w14:paraId="11DBE4E0" w14:textId="51B57CB6" w:rsid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w:t>
      </w:r>
      <w:r w:rsidR="007501DF">
        <w:rPr>
          <w:sz w:val="28"/>
          <w:szCs w:val="28"/>
        </w:rPr>
        <w:t>7</w:t>
      </w:r>
      <w:r w:rsidRPr="003E68DF">
        <w:rPr>
          <w:sz w:val="28"/>
          <w:szCs w:val="28"/>
        </w:rPr>
        <w:t>. Для этого следует выполнить откопку одного двух шурфов в непосредственной близости от места установки МОПС.</w:t>
      </w:r>
    </w:p>
    <w:p w14:paraId="63431823" w14:textId="77777777" w:rsidR="007D7CB8" w:rsidRDefault="007D7CB8" w:rsidP="003875D0">
      <w:pPr>
        <w:tabs>
          <w:tab w:val="left" w:pos="1560"/>
        </w:tabs>
        <w:ind w:firstLine="709"/>
        <w:contextualSpacing/>
        <w:jc w:val="right"/>
        <w:rPr>
          <w:i/>
          <w:noProof/>
          <w:sz w:val="28"/>
          <w:szCs w:val="28"/>
          <w:lang w:eastAsia="ru-RU"/>
        </w:rPr>
      </w:pPr>
    </w:p>
    <w:p w14:paraId="3BE81AA6" w14:textId="03DBCF82"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t>Рисунок </w:t>
      </w:r>
      <w:r w:rsidR="007501DF">
        <w:rPr>
          <w:i/>
          <w:noProof/>
          <w:sz w:val="28"/>
          <w:szCs w:val="28"/>
          <w:lang w:eastAsia="ru-RU"/>
        </w:rPr>
        <w:t>7</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48FDF7B9">
            <wp:extent cx="3314700" cy="4222054"/>
            <wp:effectExtent l="0" t="0" r="0" b="762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19">
                      <a:extLst>
                        <a:ext uri="{28A0092B-C50C-407E-A947-70E740481C1C}">
                          <a14:useLocalDpi xmlns:a14="http://schemas.microsoft.com/office/drawing/2010/main" val="0"/>
                        </a:ext>
                      </a:extLst>
                    </a:blip>
                    <a:stretch>
                      <a:fillRect/>
                    </a:stretch>
                  </pic:blipFill>
                  <pic:spPr>
                    <a:xfrm>
                      <a:off x="0" y="0"/>
                      <a:ext cx="3426560" cy="4364534"/>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lastRenderedPageBreak/>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5592F19"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В местах опирания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антисептированной древесины или бакелизированной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p>
    <w:p w14:paraId="4380CA06" w14:textId="2D077D80"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r w:rsidR="00830CC8">
        <w:rPr>
          <w:i/>
          <w:sz w:val="28"/>
          <w:szCs w:val="28"/>
          <w:lang w:eastAsia="ru-RU"/>
        </w:rPr>
        <w:t>Основания</w:t>
      </w:r>
      <w:r w:rsidRPr="009C7183">
        <w:rPr>
          <w:i/>
          <w:sz w:val="28"/>
          <w:szCs w:val="28"/>
          <w:lang w:eastAsia="ru-RU"/>
        </w:rPr>
        <w:t>и</w:t>
      </w:r>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62AE98E8" w:rsidR="003E68DF" w:rsidRPr="00F511E8" w:rsidRDefault="003E68DF" w:rsidP="00C35879">
            <w:pPr>
              <w:jc w:val="center"/>
              <w:rPr>
                <w:i/>
                <w:sz w:val="24"/>
                <w:szCs w:val="24"/>
                <w:lang w:eastAsia="ru-RU"/>
              </w:rPr>
            </w:pPr>
            <w:r w:rsidRPr="00FC7880">
              <w:rPr>
                <w:i/>
                <w:sz w:val="24"/>
                <w:szCs w:val="24"/>
                <w:lang w:eastAsia="ru-RU"/>
              </w:rPr>
              <w:t>Рисунок </w:t>
            </w:r>
            <w:r w:rsidR="007501DF">
              <w:rPr>
                <w:i/>
                <w:sz w:val="24"/>
                <w:szCs w:val="24"/>
                <w:lang w:eastAsia="ru-RU"/>
              </w:rPr>
              <w:t>8</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60C560D3" w:rsidR="003E68DF" w:rsidRPr="00F511E8" w:rsidRDefault="003E68DF" w:rsidP="00C35879">
            <w:pPr>
              <w:jc w:val="center"/>
              <w:rPr>
                <w:b/>
                <w:sz w:val="24"/>
                <w:szCs w:val="24"/>
                <w:lang w:eastAsia="ru-RU"/>
              </w:rPr>
            </w:pPr>
            <w:r w:rsidRPr="00FC7880">
              <w:rPr>
                <w:i/>
                <w:sz w:val="24"/>
                <w:szCs w:val="24"/>
                <w:lang w:eastAsia="ru-RU"/>
              </w:rPr>
              <w:t>Рисунок </w:t>
            </w:r>
            <w:r w:rsidR="007501DF">
              <w:rPr>
                <w:i/>
                <w:sz w:val="24"/>
                <w:szCs w:val="24"/>
                <w:lang w:eastAsia="ru-RU"/>
              </w:rPr>
              <w:t>9</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3ECB6610" w:rsidR="003E68DF" w:rsidRPr="00F511E8" w:rsidRDefault="003E68DF" w:rsidP="00C35879">
            <w:pPr>
              <w:jc w:val="center"/>
              <w:rPr>
                <w:b/>
                <w:sz w:val="24"/>
                <w:szCs w:val="24"/>
                <w:lang w:eastAsia="ru-RU"/>
              </w:rPr>
            </w:pPr>
            <w:r w:rsidRPr="00FC7880">
              <w:rPr>
                <w:i/>
                <w:sz w:val="24"/>
                <w:szCs w:val="24"/>
                <w:lang w:eastAsia="ru-RU"/>
              </w:rPr>
              <w:t>Рисунок </w:t>
            </w:r>
            <w:r w:rsidR="007501DF">
              <w:rPr>
                <w:i/>
                <w:sz w:val="24"/>
                <w:szCs w:val="24"/>
                <w:lang w:eastAsia="ru-RU"/>
              </w:rPr>
              <w:t>10</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0"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1"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2"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42EE69A7" w:rsidR="003E68DF" w:rsidRPr="00F511E8" w:rsidRDefault="003E68DF" w:rsidP="00C35879">
            <w:pPr>
              <w:jc w:val="center"/>
              <w:rPr>
                <w:noProof/>
                <w:lang w:eastAsia="ru-RU"/>
              </w:rPr>
            </w:pPr>
            <w:r w:rsidRPr="00FC7880">
              <w:rPr>
                <w:i/>
                <w:sz w:val="24"/>
                <w:szCs w:val="24"/>
                <w:lang w:eastAsia="ru-RU"/>
              </w:rPr>
              <w:t>Рисунок 1</w:t>
            </w:r>
            <w:r w:rsidR="007501DF">
              <w:rPr>
                <w:i/>
                <w:sz w:val="24"/>
                <w:szCs w:val="24"/>
                <w:lang w:eastAsia="ru-RU"/>
              </w:rPr>
              <w:t>1</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FE651BD" w:rsidR="003E68DF" w:rsidRPr="00F511E8" w:rsidRDefault="003E68DF" w:rsidP="00C35879">
            <w:pPr>
              <w:jc w:val="center"/>
              <w:rPr>
                <w:noProof/>
                <w:lang w:eastAsia="ru-RU"/>
              </w:rPr>
            </w:pPr>
            <w:r w:rsidRPr="00FC7880">
              <w:rPr>
                <w:i/>
                <w:sz w:val="24"/>
                <w:szCs w:val="24"/>
                <w:lang w:eastAsia="ru-RU"/>
              </w:rPr>
              <w:t>Рисунок 1</w:t>
            </w:r>
            <w:r w:rsidR="007501DF">
              <w:rPr>
                <w:i/>
                <w:sz w:val="24"/>
                <w:szCs w:val="24"/>
                <w:lang w:eastAsia="ru-RU"/>
              </w:rPr>
              <w:t>2</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F5E5A45" w:rsidR="003E68DF" w:rsidRPr="00F511E8" w:rsidRDefault="003E68DF" w:rsidP="00C35879">
            <w:pPr>
              <w:jc w:val="center"/>
              <w:rPr>
                <w:noProof/>
                <w:lang w:eastAsia="ru-RU"/>
              </w:rPr>
            </w:pPr>
            <w:r w:rsidRPr="00FC7880">
              <w:rPr>
                <w:i/>
                <w:sz w:val="24"/>
                <w:szCs w:val="24"/>
                <w:lang w:eastAsia="ru-RU"/>
              </w:rPr>
              <w:t>Рисунок 1</w:t>
            </w:r>
            <w:r w:rsidR="007501DF">
              <w:rPr>
                <w:i/>
                <w:sz w:val="24"/>
                <w:szCs w:val="24"/>
                <w:lang w:eastAsia="ru-RU"/>
              </w:rPr>
              <w:t>3</w:t>
            </w:r>
          </w:p>
        </w:tc>
      </w:tr>
      <w:tr w:rsidR="003E68DF" w:rsidRPr="00F511E8" w14:paraId="2B43457C" w14:textId="77777777" w:rsidTr="00C35879">
        <w:trPr>
          <w:trHeight w:val="2494"/>
        </w:trPr>
        <w:tc>
          <w:tcPr>
            <w:tcW w:w="2830" w:type="dxa"/>
            <w:tcBorders>
              <w:top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lastRenderedPageBreak/>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4ECD6CA1" w14:textId="63DD507C" w:rsidR="003E68DF" w:rsidRPr="003E68DF" w:rsidRDefault="003E68DF" w:rsidP="003875D0">
      <w:pPr>
        <w:pStyle w:val="ab"/>
        <w:widowControl/>
        <w:numPr>
          <w:ilvl w:val="1"/>
          <w:numId w:val="19"/>
        </w:numPr>
        <w:tabs>
          <w:tab w:val="left" w:pos="1701"/>
        </w:tabs>
        <w:autoSpaceDE/>
        <w:autoSpaceDN/>
        <w:ind w:left="0" w:firstLine="709"/>
        <w:contextualSpacing/>
        <w:rPr>
          <w:sz w:val="28"/>
          <w:szCs w:val="28"/>
        </w:rPr>
      </w:pPr>
      <w:r w:rsidRPr="003E68DF">
        <w:rPr>
          <w:sz w:val="28"/>
          <w:szCs w:val="28"/>
        </w:rPr>
        <w:t>Требования к наружному оформлению МОПС.</w:t>
      </w:r>
    </w:p>
    <w:p w14:paraId="39CD3A60" w14:textId="77777777" w:rsidR="003E68DF" w:rsidRPr="007501DF" w:rsidRDefault="003E68DF" w:rsidP="003875D0">
      <w:pPr>
        <w:pStyle w:val="ab"/>
        <w:tabs>
          <w:tab w:val="left" w:pos="1560"/>
        </w:tabs>
        <w:ind w:left="0" w:firstLine="709"/>
        <w:contextualSpacing/>
        <w:rPr>
          <w:sz w:val="28"/>
          <w:szCs w:val="28"/>
        </w:rPr>
      </w:pPr>
      <w:r w:rsidRPr="003E68DF">
        <w:rPr>
          <w:sz w:val="28"/>
          <w:szCs w:val="28"/>
        </w:rPr>
        <w:t xml:space="preserve">В границах ЗУ, на котором будет размещено МОПС, необходимо в </w:t>
      </w:r>
      <w:r w:rsidRPr="007501DF">
        <w:rPr>
          <w:sz w:val="28"/>
          <w:szCs w:val="28"/>
        </w:rPr>
        <w:t>соответствии с Альбомом чертежей (Приложение № 1) выполнить:</w:t>
      </w:r>
    </w:p>
    <w:p w14:paraId="11453F35" w14:textId="77777777" w:rsidR="003E68DF" w:rsidRPr="007501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7501DF">
        <w:rPr>
          <w:sz w:val="28"/>
          <w:szCs w:val="28"/>
          <w:lang w:eastAsia="ru-RU"/>
        </w:rPr>
        <w:t>мощение части территории (покрытия Тип 1, Тип 2, Тип 3);</w:t>
      </w:r>
    </w:p>
    <w:p w14:paraId="28968EED" w14:textId="77777777" w:rsidR="003E68DF" w:rsidRPr="007501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7501DF">
        <w:rPr>
          <w:sz w:val="28"/>
          <w:szCs w:val="28"/>
          <w:lang w:eastAsia="ru-RU"/>
        </w:rPr>
        <w:t>укладку бордюрного камня;</w:t>
      </w:r>
    </w:p>
    <w:p w14:paraId="32F5D631" w14:textId="77777777" w:rsidR="003E68DF" w:rsidRPr="007501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7501DF">
        <w:rPr>
          <w:sz w:val="28"/>
          <w:szCs w:val="28"/>
          <w:lang w:eastAsia="ru-RU"/>
        </w:rPr>
        <w:t>устройство водоотводных лотков;</w:t>
      </w:r>
    </w:p>
    <w:p w14:paraId="1C26E334" w14:textId="77777777" w:rsidR="003E68DF" w:rsidRPr="007501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7501DF">
        <w:rPr>
          <w:sz w:val="28"/>
          <w:szCs w:val="28"/>
          <w:lang w:eastAsia="ru-RU"/>
        </w:rPr>
        <w:t>устройство колесоотбоя;</w:t>
      </w:r>
    </w:p>
    <w:p w14:paraId="1AE70DB8" w14:textId="77777777" w:rsidR="003E68DF" w:rsidRPr="007501DF" w:rsidRDefault="003E68DF" w:rsidP="003213E8">
      <w:pPr>
        <w:pStyle w:val="a9"/>
        <w:numPr>
          <w:ilvl w:val="0"/>
          <w:numId w:val="49"/>
        </w:numPr>
        <w:ind w:left="0" w:firstLine="709"/>
        <w:contextualSpacing/>
        <w:jc w:val="both"/>
        <w:rPr>
          <w:bCs/>
          <w:lang w:eastAsia="ru-RU"/>
        </w:rPr>
      </w:pPr>
      <w:r w:rsidRPr="007501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3A13819A" w:rsidR="003E68DF" w:rsidRPr="007501DF" w:rsidRDefault="003E68DF" w:rsidP="003E68DF">
      <w:pPr>
        <w:ind w:firstLine="709"/>
        <w:contextualSpacing/>
        <w:jc w:val="right"/>
        <w:rPr>
          <w:i/>
          <w:sz w:val="28"/>
          <w:szCs w:val="28"/>
        </w:rPr>
      </w:pPr>
      <w:r w:rsidRPr="007501DF">
        <w:rPr>
          <w:i/>
          <w:sz w:val="28"/>
          <w:szCs w:val="28"/>
        </w:rPr>
        <w:t>Таблица 1</w:t>
      </w:r>
      <w:r w:rsidR="007501DF" w:rsidRPr="007501DF">
        <w:rPr>
          <w:i/>
          <w:sz w:val="28"/>
          <w:szCs w:val="28"/>
        </w:rPr>
        <w:t>1</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3E68DF" w:rsidRPr="007501DF" w14:paraId="19A38ECA" w14:textId="77777777" w:rsidTr="00C35879">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7501DF" w:rsidRDefault="003E68DF" w:rsidP="00C35879">
            <w:pPr>
              <w:ind w:firstLine="709"/>
              <w:contextualSpacing/>
              <w:jc w:val="both"/>
              <w:rPr>
                <w:color w:val="000000"/>
              </w:rPr>
            </w:pPr>
            <w:r w:rsidRPr="007501DF">
              <w:rPr>
                <w:color w:val="000000"/>
              </w:rPr>
              <w:t>Габаритные размеры изделия:</w:t>
            </w:r>
          </w:p>
          <w:p w14:paraId="20BD4856" w14:textId="0B1FC441" w:rsidR="003E68DF" w:rsidRPr="007501DF" w:rsidRDefault="003E68DF" w:rsidP="00C35879">
            <w:pPr>
              <w:ind w:firstLine="709"/>
              <w:contextualSpacing/>
              <w:jc w:val="both"/>
              <w:rPr>
                <w:color w:val="000000"/>
              </w:rPr>
            </w:pPr>
            <w:r w:rsidRPr="007501DF">
              <w:rPr>
                <w:color w:val="000000"/>
              </w:rPr>
              <w:t>Длина – 320</w:t>
            </w:r>
            <w:r w:rsidR="00B17CE0" w:rsidRPr="007501DF">
              <w:rPr>
                <w:color w:val="000000"/>
              </w:rPr>
              <w:t> мм</w:t>
            </w:r>
            <w:r w:rsidRPr="007501DF">
              <w:rPr>
                <w:color w:val="000000"/>
              </w:rPr>
              <w:t>;</w:t>
            </w:r>
          </w:p>
          <w:p w14:paraId="188CDD5E" w14:textId="34E9D1C5" w:rsidR="003E68DF" w:rsidRPr="007501DF" w:rsidRDefault="003E68DF" w:rsidP="00C35879">
            <w:pPr>
              <w:ind w:firstLine="709"/>
              <w:contextualSpacing/>
              <w:jc w:val="both"/>
              <w:rPr>
                <w:color w:val="000000"/>
              </w:rPr>
            </w:pPr>
            <w:r w:rsidRPr="007501DF">
              <w:rPr>
                <w:color w:val="000000"/>
              </w:rPr>
              <w:t>Ширина – 320</w:t>
            </w:r>
            <w:r w:rsidR="00B17CE0" w:rsidRPr="007501DF">
              <w:rPr>
                <w:color w:val="000000"/>
              </w:rPr>
              <w:t> мм</w:t>
            </w:r>
            <w:r w:rsidRPr="007501DF">
              <w:rPr>
                <w:color w:val="000000"/>
              </w:rPr>
              <w:t>;</w:t>
            </w:r>
          </w:p>
          <w:p w14:paraId="6F15159E" w14:textId="5AE22175" w:rsidR="003E68DF" w:rsidRPr="007501DF" w:rsidRDefault="003E68DF" w:rsidP="00C35879">
            <w:pPr>
              <w:ind w:firstLine="709"/>
              <w:contextualSpacing/>
              <w:jc w:val="both"/>
            </w:pPr>
            <w:r w:rsidRPr="007501DF">
              <w:rPr>
                <w:color w:val="000000"/>
              </w:rPr>
              <w:t>Высота – 500</w:t>
            </w:r>
            <w:r w:rsidR="00B17CE0" w:rsidRPr="007501DF">
              <w:rPr>
                <w:color w:val="000000"/>
              </w:rPr>
              <w:t> мм</w:t>
            </w:r>
            <w:r w:rsidRPr="007501DF">
              <w:rPr>
                <w:color w:val="000000"/>
              </w:rPr>
              <w:t>.</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7501DF" w:rsidRDefault="003E68DF" w:rsidP="00C35879">
            <w:pPr>
              <w:pStyle w:val="afd"/>
              <w:spacing w:before="0" w:beforeAutospacing="0" w:after="0" w:afterAutospacing="0"/>
              <w:ind w:firstLine="709"/>
              <w:contextualSpacing/>
              <w:jc w:val="both"/>
              <w:textAlignment w:val="baseline"/>
              <w:rPr>
                <w:sz w:val="22"/>
                <w:szCs w:val="22"/>
                <w:lang w:eastAsia="en-US"/>
              </w:rPr>
            </w:pPr>
            <w:r w:rsidRPr="007501DF">
              <w:rPr>
                <w:sz w:val="22"/>
                <w:szCs w:val="22"/>
                <w:lang w:eastAsia="en-US"/>
              </w:rPr>
              <w:t>Объем – 50 л.</w:t>
            </w:r>
          </w:p>
          <w:p w14:paraId="5C80D846" w14:textId="77777777" w:rsidR="003E68DF" w:rsidRPr="007501DF" w:rsidRDefault="003E68DF" w:rsidP="00C35879">
            <w:pPr>
              <w:pStyle w:val="afd"/>
              <w:spacing w:before="0" w:beforeAutospacing="0" w:after="0" w:afterAutospacing="0"/>
              <w:ind w:firstLine="709"/>
              <w:contextualSpacing/>
              <w:jc w:val="both"/>
              <w:textAlignment w:val="baseline"/>
              <w:rPr>
                <w:sz w:val="22"/>
                <w:szCs w:val="22"/>
                <w:lang w:eastAsia="en-US"/>
              </w:rPr>
            </w:pPr>
            <w:r w:rsidRPr="007501DF">
              <w:rPr>
                <w:sz w:val="22"/>
                <w:szCs w:val="22"/>
                <w:lang w:eastAsia="en-US"/>
              </w:rPr>
              <w:t>Вес (кг) – 7 кг.</w:t>
            </w:r>
          </w:p>
          <w:p w14:paraId="55F5E093" w14:textId="77777777" w:rsidR="003E68DF" w:rsidRPr="007501DF" w:rsidRDefault="003E68DF" w:rsidP="00C35879">
            <w:pPr>
              <w:pStyle w:val="afd"/>
              <w:spacing w:before="0" w:beforeAutospacing="0" w:after="0" w:afterAutospacing="0"/>
              <w:ind w:firstLine="709"/>
              <w:contextualSpacing/>
              <w:jc w:val="both"/>
              <w:textAlignment w:val="baseline"/>
              <w:rPr>
                <w:sz w:val="22"/>
                <w:szCs w:val="22"/>
                <w:lang w:eastAsia="en-US"/>
              </w:rPr>
            </w:pPr>
            <w:r w:rsidRPr="007501DF">
              <w:rPr>
                <w:sz w:val="22"/>
                <w:szCs w:val="22"/>
                <w:lang w:eastAsia="en-US"/>
              </w:rPr>
              <w:t>Материал – холоднокатаная листовая сталь.</w:t>
            </w:r>
          </w:p>
          <w:p w14:paraId="54B55DDD" w14:textId="77777777" w:rsidR="003E68DF" w:rsidRPr="007501DF" w:rsidRDefault="003E68DF" w:rsidP="00C35879">
            <w:pPr>
              <w:pStyle w:val="afd"/>
              <w:spacing w:before="0" w:beforeAutospacing="0" w:after="0" w:afterAutospacing="0"/>
              <w:ind w:firstLine="709"/>
              <w:contextualSpacing/>
              <w:jc w:val="both"/>
              <w:textAlignment w:val="baseline"/>
              <w:rPr>
                <w:sz w:val="22"/>
                <w:szCs w:val="22"/>
                <w:lang w:eastAsia="en-US"/>
              </w:rPr>
            </w:pPr>
            <w:r w:rsidRPr="007501DF">
              <w:rPr>
                <w:sz w:val="22"/>
                <w:szCs w:val="22"/>
                <w:lang w:eastAsia="en-US"/>
              </w:rPr>
              <w:t>Покрытие – полимерно-порошковое.</w:t>
            </w:r>
          </w:p>
          <w:p w14:paraId="4CDEC7CB" w14:textId="77777777" w:rsidR="003E68DF" w:rsidRPr="007501DF" w:rsidRDefault="003E68DF" w:rsidP="00C35879">
            <w:pPr>
              <w:pStyle w:val="afd"/>
              <w:spacing w:before="0" w:beforeAutospacing="0" w:after="0" w:afterAutospacing="0"/>
              <w:ind w:firstLine="709"/>
              <w:contextualSpacing/>
              <w:jc w:val="both"/>
              <w:textAlignment w:val="baseline"/>
              <w:rPr>
                <w:sz w:val="22"/>
                <w:szCs w:val="22"/>
                <w:lang w:eastAsia="en-US"/>
              </w:rPr>
            </w:pPr>
            <w:r w:rsidRPr="007501DF">
              <w:rPr>
                <w:sz w:val="22"/>
                <w:szCs w:val="22"/>
                <w:lang w:eastAsia="en-US"/>
              </w:rPr>
              <w:t>Цвет – оттенки серого.</w:t>
            </w:r>
          </w:p>
        </w:tc>
      </w:tr>
    </w:tbl>
    <w:p w14:paraId="32A99F45" w14:textId="77777777" w:rsidR="003E68DF" w:rsidRPr="007501DF" w:rsidRDefault="003E68DF" w:rsidP="003E68DF">
      <w:pPr>
        <w:tabs>
          <w:tab w:val="left" w:pos="993"/>
        </w:tabs>
        <w:ind w:firstLine="709"/>
        <w:contextualSpacing/>
        <w:jc w:val="both"/>
        <w:rPr>
          <w:sz w:val="28"/>
          <w:szCs w:val="28"/>
          <w:lang w:eastAsia="ru-RU"/>
        </w:rPr>
      </w:pPr>
      <w:r w:rsidRPr="007501DF">
        <w:rPr>
          <w:sz w:val="28"/>
          <w:szCs w:val="28"/>
          <w:lang w:eastAsia="ru-RU"/>
        </w:rPr>
        <w:t>При устройстве основания для покрытия Тип 3 следует учитывать нагрузку от малотоннажного автотранспорта.</w:t>
      </w:r>
    </w:p>
    <w:p w14:paraId="304FE346" w14:textId="77777777" w:rsidR="003E68DF" w:rsidRPr="007501DF" w:rsidRDefault="003E68DF" w:rsidP="003E68DF">
      <w:pPr>
        <w:tabs>
          <w:tab w:val="left" w:pos="1560"/>
        </w:tabs>
        <w:ind w:firstLine="709"/>
        <w:contextualSpacing/>
        <w:jc w:val="both"/>
        <w:rPr>
          <w:sz w:val="28"/>
          <w:szCs w:val="28"/>
        </w:rPr>
      </w:pPr>
      <w:r w:rsidRPr="007501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7501DF" w:rsidRDefault="003E68DF" w:rsidP="0013330A">
      <w:pPr>
        <w:pStyle w:val="ab"/>
        <w:widowControl/>
        <w:numPr>
          <w:ilvl w:val="1"/>
          <w:numId w:val="19"/>
        </w:numPr>
        <w:tabs>
          <w:tab w:val="left" w:pos="1560"/>
        </w:tabs>
        <w:autoSpaceDE/>
        <w:autoSpaceDN/>
        <w:ind w:left="0" w:firstLine="709"/>
        <w:contextualSpacing/>
        <w:rPr>
          <w:sz w:val="28"/>
          <w:szCs w:val="28"/>
        </w:rPr>
      </w:pPr>
      <w:r w:rsidRPr="007501DF">
        <w:rPr>
          <w:sz w:val="28"/>
          <w:szCs w:val="28"/>
        </w:rPr>
        <w:t>Требование к инженерному обеспечению МОПС:</w:t>
      </w:r>
    </w:p>
    <w:p w14:paraId="2CB5824E" w14:textId="3C658063"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7501DF">
        <w:rPr>
          <w:bCs/>
          <w:sz w:val="28"/>
          <w:szCs w:val="28"/>
          <w:lang w:eastAsia="ru-RU"/>
        </w:rPr>
        <w:t>подключение и прокладку сетей электроснабжения и связи от точки</w:t>
      </w:r>
      <w:r w:rsidRPr="003E68DF">
        <w:rPr>
          <w:bCs/>
          <w:sz w:val="28"/>
          <w:szCs w:val="28"/>
          <w:lang w:eastAsia="ru-RU"/>
        </w:rPr>
        <w:t xml:space="preserve">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p>
    <w:p w14:paraId="4A54B21E" w14:textId="370A3F01" w:rsidR="003E68DF" w:rsidRPr="003E68DF" w:rsidRDefault="007501DF" w:rsidP="003213E8">
      <w:pPr>
        <w:widowControl/>
        <w:numPr>
          <w:ilvl w:val="0"/>
          <w:numId w:val="49"/>
        </w:numPr>
        <w:tabs>
          <w:tab w:val="left" w:pos="993"/>
        </w:tabs>
        <w:autoSpaceDE/>
        <w:autoSpaceDN/>
        <w:ind w:left="0" w:firstLine="709"/>
        <w:contextualSpacing/>
        <w:jc w:val="both"/>
        <w:rPr>
          <w:bCs/>
          <w:sz w:val="28"/>
          <w:szCs w:val="28"/>
          <w:lang w:eastAsia="ru-RU"/>
        </w:rPr>
      </w:pPr>
      <w:r>
        <w:rPr>
          <w:sz w:val="28"/>
          <w:szCs w:val="28"/>
          <w:lang w:eastAsia="ru-RU"/>
        </w:rPr>
        <w:t xml:space="preserve">подключение к центральным сетям водоснабжения и </w:t>
      </w:r>
      <w:r w:rsidR="003E68DF" w:rsidRPr="003E68DF">
        <w:rPr>
          <w:sz w:val="28"/>
          <w:szCs w:val="28"/>
          <w:lang w:eastAsia="ru-RU"/>
        </w:rPr>
        <w:t>устройство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2E420330" w14:textId="500E7118" w:rsidR="003E68DF" w:rsidRPr="003E68DF" w:rsidRDefault="00F20DE8" w:rsidP="003213E8">
      <w:pPr>
        <w:widowControl/>
        <w:numPr>
          <w:ilvl w:val="0"/>
          <w:numId w:val="49"/>
        </w:numPr>
        <w:tabs>
          <w:tab w:val="left" w:pos="993"/>
        </w:tabs>
        <w:autoSpaceDE/>
        <w:autoSpaceDN/>
        <w:ind w:left="0" w:firstLine="709"/>
        <w:contextualSpacing/>
        <w:jc w:val="both"/>
        <w:rPr>
          <w:bCs/>
          <w:sz w:val="28"/>
          <w:szCs w:val="28"/>
          <w:lang w:eastAsia="ru-RU"/>
        </w:rPr>
      </w:pPr>
      <w:r>
        <w:rPr>
          <w:bCs/>
          <w:sz w:val="28"/>
          <w:szCs w:val="28"/>
          <w:lang w:eastAsia="ru-RU"/>
        </w:rPr>
        <w:t>подключение к центральным сетям водоотведения</w:t>
      </w:r>
      <w:r w:rsidR="003E68DF" w:rsidRPr="00F20DE8">
        <w:rPr>
          <w:bCs/>
          <w:sz w:val="28"/>
          <w:szCs w:val="28"/>
          <w:lang w:eastAsia="ru-RU"/>
        </w:rPr>
        <w:t>, с</w:t>
      </w:r>
      <w:r w:rsidR="003E68DF" w:rsidRPr="003E68DF">
        <w:rPr>
          <w:bCs/>
          <w:sz w:val="28"/>
          <w:szCs w:val="28"/>
          <w:lang w:eastAsia="ru-RU"/>
        </w:rPr>
        <w:t xml:space="preserve"> устройство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w:t>
      </w:r>
      <w:r w:rsidR="003E68DF" w:rsidRPr="003E68DF">
        <w:rPr>
          <w:bCs/>
          <w:sz w:val="28"/>
          <w:szCs w:val="28"/>
          <w:lang w:eastAsia="ru-RU"/>
        </w:rPr>
        <w:lastRenderedPageBreak/>
        <w:t>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w:t>
      </w:r>
      <w:r w:rsidRPr="003E68DF">
        <w:rPr>
          <w:sz w:val="28"/>
          <w:szCs w:val="28"/>
          <w:lang w:eastAsia="x-none"/>
        </w:rPr>
        <w:t xml:space="preserve"> </w:t>
      </w:r>
      <w:r w:rsidRPr="003E68DF">
        <w:rPr>
          <w:sz w:val="28"/>
          <w:szCs w:val="28"/>
        </w:rPr>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w:t>
      </w:r>
      <w:r w:rsidRPr="003E68DF">
        <w:rPr>
          <w:sz w:val="28"/>
          <w:szCs w:val="28"/>
        </w:rPr>
        <w:br/>
        <w:t>в соответствии с ГОСТ 24297-2013 «Межгосударственный стандарт. 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 </w:t>
      </w:r>
    </w:p>
    <w:p w14:paraId="23B091B8" w14:textId="77777777" w:rsidR="003213E8" w:rsidRPr="003E68DF" w:rsidRDefault="003213E8" w:rsidP="003213E8">
      <w:pPr>
        <w:widowControl/>
        <w:tabs>
          <w:tab w:val="left" w:pos="1418"/>
        </w:tabs>
        <w:autoSpaceDE/>
        <w:autoSpaceDN/>
        <w:ind w:left="709"/>
        <w:contextualSpacing/>
        <w:jc w:val="both"/>
        <w:rPr>
          <w:sz w:val="28"/>
          <w:szCs w:val="28"/>
        </w:rPr>
      </w:pPr>
    </w:p>
    <w:p w14:paraId="3C650DE7" w14:textId="77777777" w:rsidR="00FB5E3D" w:rsidRPr="00C96381"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0" w:name="_Hlk134203022"/>
      <w:r w:rsidRPr="00C96381">
        <w:rPr>
          <w:b/>
          <w:bCs/>
          <w:iCs/>
          <w:sz w:val="28"/>
          <w:szCs w:val="28"/>
        </w:rPr>
        <w:t>Визуализация экстерьера и интерьера МОПС.</w:t>
      </w:r>
    </w:p>
    <w:bookmarkEnd w:id="10"/>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51671709" w14:textId="05007EBA" w:rsidR="00D24B6B" w:rsidRDefault="00D24B6B">
      <w:pPr>
        <w:rPr>
          <w:sz w:val="20"/>
        </w:rPr>
      </w:pPr>
    </w:p>
    <w:p w14:paraId="2B09C3F6" w14:textId="34390F9A" w:rsidR="00FB5E3D" w:rsidRPr="00FB5E3D" w:rsidRDefault="00FB5E3D" w:rsidP="001B2BBC">
      <w:pPr>
        <w:pStyle w:val="16"/>
        <w:keepNext/>
        <w:keepLines/>
        <w:widowControl/>
        <w:numPr>
          <w:ilvl w:val="1"/>
          <w:numId w:val="30"/>
        </w:numPr>
        <w:autoSpaceDE/>
        <w:autoSpaceDN/>
        <w:ind w:left="0" w:firstLine="709"/>
        <w:contextualSpacing/>
        <w:jc w:val="both"/>
        <w:rPr>
          <w:i w:val="0"/>
          <w:u w:val="none"/>
        </w:rPr>
      </w:pPr>
      <w:r w:rsidRPr="00FB5E3D">
        <w:rPr>
          <w:i w:val="0"/>
          <w:u w:val="none"/>
        </w:rPr>
        <w:t>Визуализация экстерьера МОПС со встроенным тамбуром</w:t>
      </w:r>
    </w:p>
    <w:p w14:paraId="088DDE2B" w14:textId="27E148F2" w:rsidR="00FB5E3D" w:rsidRDefault="00FB5E3D" w:rsidP="00762654">
      <w:pPr>
        <w:ind w:firstLine="709"/>
        <w:contextualSpacing/>
        <w:jc w:val="both"/>
        <w:rPr>
          <w:b/>
          <w:sz w:val="28"/>
        </w:rPr>
      </w:pPr>
    </w:p>
    <w:p w14:paraId="0B6499F6" w14:textId="41507C88" w:rsidR="00FB5E3D" w:rsidRDefault="00764C6F" w:rsidP="00AA5673">
      <w:pPr>
        <w:ind w:firstLine="709"/>
        <w:contextualSpacing/>
        <w:jc w:val="center"/>
        <w:rPr>
          <w:b/>
          <w:sz w:val="28"/>
        </w:rPr>
      </w:pPr>
      <w:r>
        <w:rPr>
          <w:b/>
          <w:sz w:val="28"/>
        </w:rPr>
        <w:pict w14:anchorId="3B4CC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213pt">
            <v:imagedata r:id="rId26" o:title="1-новая вывеска" cropbottom="12773f"/>
          </v:shape>
        </w:pict>
      </w:r>
    </w:p>
    <w:p w14:paraId="69E26B2C" w14:textId="2BC1A9A3" w:rsidR="00FB5E3D" w:rsidRDefault="00FB5E3D" w:rsidP="00FB5E3D">
      <w:pPr>
        <w:ind w:firstLine="709"/>
        <w:contextualSpacing/>
        <w:rPr>
          <w:b/>
          <w:sz w:val="28"/>
        </w:rPr>
      </w:pPr>
    </w:p>
    <w:p w14:paraId="05755EF0" w14:textId="4DC8DB35" w:rsidR="00AA5673" w:rsidRDefault="00764C6F" w:rsidP="00FB5E3D">
      <w:pPr>
        <w:ind w:firstLine="709"/>
        <w:contextualSpacing/>
        <w:rPr>
          <w:b/>
          <w:sz w:val="28"/>
        </w:rPr>
      </w:pPr>
      <w:r>
        <w:rPr>
          <w:b/>
          <w:sz w:val="28"/>
        </w:rPr>
        <w:pict w14:anchorId="5D91DF64">
          <v:shape id="_x0000_i1026" type="#_x0000_t75" style="width:422.25pt;height:207pt">
            <v:imagedata r:id="rId27" o:title="4-новая вывеска" croptop="11823f"/>
          </v:shape>
        </w:pict>
      </w:r>
    </w:p>
    <w:p w14:paraId="3F959E58" w14:textId="0871812D" w:rsidR="00FB5E3D" w:rsidRDefault="00FB5E3D" w:rsidP="00FB5E3D">
      <w:pPr>
        <w:ind w:firstLine="709"/>
        <w:contextualSpacing/>
        <w:rPr>
          <w:b/>
          <w:sz w:val="28"/>
        </w:rPr>
      </w:pPr>
    </w:p>
    <w:p w14:paraId="5DA0FE8F" w14:textId="54FDDDAA" w:rsidR="00AA5673" w:rsidRDefault="00764C6F" w:rsidP="00FB5E3D">
      <w:pPr>
        <w:ind w:firstLine="709"/>
        <w:contextualSpacing/>
        <w:rPr>
          <w:b/>
          <w:sz w:val="28"/>
        </w:rPr>
      </w:pPr>
      <w:r>
        <w:rPr>
          <w:b/>
          <w:sz w:val="28"/>
        </w:rPr>
        <w:pict w14:anchorId="710AFE40">
          <v:shape id="_x0000_i1027" type="#_x0000_t75" style="width:346.5pt;height:208.5pt">
            <v:imagedata r:id="rId28" o:title="2-новая вывеска"/>
          </v:shape>
        </w:pict>
      </w:r>
    </w:p>
    <w:p w14:paraId="2E8F92C2" w14:textId="242CD7E2" w:rsidR="00FB5E3D" w:rsidRDefault="00FB5E3D" w:rsidP="00FB5E3D">
      <w:pPr>
        <w:ind w:firstLine="709"/>
        <w:contextualSpacing/>
        <w:rPr>
          <w:b/>
          <w:sz w:val="28"/>
        </w:rPr>
      </w:pPr>
    </w:p>
    <w:p w14:paraId="424745E9" w14:textId="15AB10FA" w:rsidR="00FB5E3D" w:rsidRDefault="00764C6F" w:rsidP="00AA5673">
      <w:pPr>
        <w:ind w:firstLine="709"/>
        <w:contextualSpacing/>
        <w:jc w:val="center"/>
        <w:rPr>
          <w:b/>
          <w:sz w:val="28"/>
        </w:rPr>
      </w:pPr>
      <w:r>
        <w:rPr>
          <w:b/>
          <w:sz w:val="28"/>
        </w:rPr>
        <w:pict w14:anchorId="2271B8BC">
          <v:shape id="_x0000_i1028" type="#_x0000_t75" style="width:379.5pt;height:231.75pt">
            <v:imagedata r:id="rId29" o:title="3-новая вывеска"/>
          </v:shape>
        </w:pict>
      </w:r>
    </w:p>
    <w:p w14:paraId="4D82A721" w14:textId="14DFFF3C" w:rsidR="00AA5673" w:rsidRDefault="00764C6F" w:rsidP="008450FF">
      <w:pPr>
        <w:ind w:firstLine="709"/>
        <w:contextualSpacing/>
        <w:jc w:val="center"/>
        <w:rPr>
          <w:b/>
          <w:sz w:val="28"/>
        </w:rPr>
      </w:pPr>
      <w:r>
        <w:rPr>
          <w:b/>
          <w:sz w:val="28"/>
        </w:rPr>
        <w:pict w14:anchorId="1633AFA7">
          <v:shape id="_x0000_i1029" type="#_x0000_t75" style="width:410.25pt;height:189.75pt">
            <v:imagedata r:id="rId30" o:title="1" cropbottom="14743f"/>
          </v:shape>
        </w:pict>
      </w:r>
    </w:p>
    <w:p w14:paraId="3F6F5B5B" w14:textId="2562772C" w:rsidR="00FB5E3D" w:rsidRDefault="00FB5E3D" w:rsidP="008450FF">
      <w:pPr>
        <w:ind w:firstLine="709"/>
        <w:contextualSpacing/>
        <w:jc w:val="center"/>
        <w:rPr>
          <w:b/>
          <w:sz w:val="28"/>
        </w:rPr>
      </w:pPr>
    </w:p>
    <w:p w14:paraId="1EE221EB" w14:textId="77777777" w:rsidR="00FB5E3D" w:rsidRDefault="00FB5E3D" w:rsidP="00FB5E3D">
      <w:pPr>
        <w:ind w:firstLine="709"/>
        <w:contextualSpacing/>
        <w:rPr>
          <w:b/>
          <w:sz w:val="28"/>
        </w:rPr>
      </w:pPr>
    </w:p>
    <w:p w14:paraId="3E8576FC" w14:textId="7270CCCF" w:rsidR="00AA5673" w:rsidRDefault="00764C6F" w:rsidP="00AA5673">
      <w:pPr>
        <w:ind w:firstLine="709"/>
        <w:contextualSpacing/>
        <w:jc w:val="center"/>
        <w:rPr>
          <w:b/>
          <w:sz w:val="28"/>
        </w:rPr>
      </w:pPr>
      <w:r>
        <w:rPr>
          <w:b/>
          <w:sz w:val="28"/>
        </w:rPr>
        <w:pict w14:anchorId="2D8011AC">
          <v:shape id="_x0000_i1030" type="#_x0000_t75" style="width:409.5pt;height:3in">
            <v:imagedata r:id="rId31" o:title="4" croptop="5744f" cropbottom="1288f"/>
          </v:shape>
        </w:pict>
      </w:r>
    </w:p>
    <w:p w14:paraId="4ED5C0EE" w14:textId="28BB8FB9" w:rsidR="00FB5E3D" w:rsidRDefault="00FB5E3D" w:rsidP="00AA5673">
      <w:pPr>
        <w:ind w:firstLine="709"/>
        <w:contextualSpacing/>
        <w:jc w:val="center"/>
        <w:rPr>
          <w:b/>
          <w:sz w:val="28"/>
        </w:rPr>
      </w:pPr>
    </w:p>
    <w:p w14:paraId="1330E16C" w14:textId="0933B307" w:rsidR="00FB5E3D" w:rsidRDefault="00FB5E3D" w:rsidP="00FB5E3D">
      <w:pPr>
        <w:ind w:firstLine="709"/>
        <w:contextualSpacing/>
        <w:rPr>
          <w:b/>
          <w:sz w:val="28"/>
        </w:rPr>
      </w:pPr>
    </w:p>
    <w:p w14:paraId="044D3A5C" w14:textId="16B072BD" w:rsidR="00AA5673" w:rsidRDefault="00764C6F" w:rsidP="00AA5673">
      <w:pPr>
        <w:ind w:firstLine="709"/>
        <w:contextualSpacing/>
        <w:jc w:val="center"/>
        <w:rPr>
          <w:b/>
          <w:sz w:val="28"/>
        </w:rPr>
      </w:pPr>
      <w:r>
        <w:rPr>
          <w:b/>
          <w:sz w:val="28"/>
        </w:rPr>
        <w:pict w14:anchorId="69D7FA08">
          <v:shape id="_x0000_i1031" type="#_x0000_t75" style="width:387.75pt;height:221.25pt">
            <v:imagedata r:id="rId32" o:title="2" cropbottom="3079f"/>
          </v:shape>
        </w:pict>
      </w:r>
    </w:p>
    <w:p w14:paraId="366EFF43" w14:textId="36CD7D50" w:rsidR="00FB5E3D" w:rsidRDefault="00FB5E3D" w:rsidP="00FB5E3D">
      <w:pPr>
        <w:ind w:firstLine="709"/>
        <w:contextualSpacing/>
        <w:rPr>
          <w:b/>
          <w:sz w:val="28"/>
        </w:rPr>
      </w:pPr>
    </w:p>
    <w:p w14:paraId="70E51DF7" w14:textId="77777777" w:rsidR="00AA5673" w:rsidRDefault="00764C6F" w:rsidP="00AA5673">
      <w:pPr>
        <w:ind w:firstLine="709"/>
        <w:contextualSpacing/>
        <w:jc w:val="center"/>
        <w:rPr>
          <w:b/>
          <w:sz w:val="28"/>
        </w:rPr>
      </w:pPr>
      <w:r>
        <w:rPr>
          <w:b/>
          <w:sz w:val="28"/>
        </w:rPr>
        <w:pict w14:anchorId="179B1607">
          <v:shape id="_x0000_i1032" type="#_x0000_t75" style="width:385.5pt;height:207pt">
            <v:imagedata r:id="rId33" o:title="3" croptop="4385f" cropbottom="2520f"/>
          </v:shape>
        </w:pict>
      </w:r>
    </w:p>
    <w:p w14:paraId="3F9BFDC6" w14:textId="5DE337EB" w:rsidR="008450FF" w:rsidRDefault="008450FF" w:rsidP="00FB5E3D">
      <w:pPr>
        <w:ind w:firstLine="709"/>
        <w:contextualSpacing/>
        <w:rPr>
          <w:b/>
          <w:sz w:val="28"/>
        </w:rPr>
      </w:pPr>
    </w:p>
    <w:p w14:paraId="49F9F97F" w14:textId="1F0C809F" w:rsidR="00FB5E3D" w:rsidRDefault="008450FF" w:rsidP="00FB5E3D">
      <w:pPr>
        <w:ind w:firstLine="709"/>
        <w:contextualSpacing/>
        <w:rPr>
          <w:b/>
          <w:sz w:val="28"/>
        </w:rPr>
      </w:pPr>
      <w:r>
        <w:rPr>
          <w:b/>
          <w:sz w:val="28"/>
        </w:rPr>
        <w:br w:type="column"/>
      </w:r>
    </w:p>
    <w:p w14:paraId="0C050B58" w14:textId="0C094FEA" w:rsidR="003E68DF" w:rsidRPr="003E68DF" w:rsidRDefault="003E68DF" w:rsidP="001B2BBC">
      <w:pPr>
        <w:pStyle w:val="16"/>
        <w:keepNext/>
        <w:keepLines/>
        <w:widowControl/>
        <w:numPr>
          <w:ilvl w:val="1"/>
          <w:numId w:val="32"/>
        </w:numPr>
        <w:autoSpaceDE/>
        <w:autoSpaceDN/>
        <w:ind w:left="0" w:firstLine="709"/>
        <w:contextualSpacing/>
        <w:jc w:val="both"/>
        <w:rPr>
          <w:i w:val="0"/>
          <w:u w:val="none"/>
        </w:rPr>
      </w:pPr>
      <w:r w:rsidRPr="003E68DF">
        <w:rPr>
          <w:i w:val="0"/>
          <w:u w:val="none"/>
        </w:rPr>
        <w:t>Визуализация интерьера МОПС со встроенным тамбуром</w:t>
      </w:r>
    </w:p>
    <w:p w14:paraId="420767A1" w14:textId="77777777" w:rsidR="00D24B6B" w:rsidRPr="003548C0" w:rsidRDefault="00034CAD" w:rsidP="004C3A89">
      <w:pPr>
        <w:pStyle w:val="a9"/>
        <w:spacing w:before="72"/>
        <w:ind w:left="0"/>
        <w:jc w:val="center"/>
        <w:rPr>
          <w:sz w:val="20"/>
        </w:rPr>
      </w:pPr>
      <w:r w:rsidRPr="003548C0">
        <w:rPr>
          <w:noProof/>
          <w:lang w:eastAsia="ru-RU"/>
        </w:rPr>
        <w:drawing>
          <wp:inline distT="0" distB="0" distL="0" distR="0" wp14:anchorId="6EFAC1CD" wp14:editId="181C122B">
            <wp:extent cx="5681345" cy="4132580"/>
            <wp:effectExtent l="0" t="0" r="0" b="1270"/>
            <wp:docPr id="116" name="Image 116" descr="C:\Users\Vladimir.Fiterman\Desktop\Модули\ТТ 19.11.2024\Актуальные чертежи\Визуализация_ОАП\А2_ОПС_S=25.2м2\А2_25,5_01_П1_T(С_ТАМБУРОМ)\Интерьер\01_П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C:\Users\Vladimir.Fiterman\Desktop\Модули\ТТ 19.11.2024\Актуальные чертежи\Визуализация_ОАП\А2_ОПС_S=25.2м2\А2_25,5_01_П1_T(С_ТАМБУРОМ)\Интерьер\01_П1-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81345" cy="4132580"/>
                    </a:xfrm>
                    <a:prstGeom prst="rect">
                      <a:avLst/>
                    </a:prstGeom>
                  </pic:spPr>
                </pic:pic>
              </a:graphicData>
            </a:graphic>
          </wp:inline>
        </w:drawing>
      </w:r>
    </w:p>
    <w:p w14:paraId="311F66E7" w14:textId="77777777" w:rsidR="00D24B6B" w:rsidRPr="003548C0" w:rsidRDefault="00D24B6B">
      <w:pPr>
        <w:pStyle w:val="a9"/>
        <w:ind w:left="0"/>
        <w:rPr>
          <w:sz w:val="20"/>
        </w:rPr>
      </w:pPr>
    </w:p>
    <w:p w14:paraId="50966135" w14:textId="6926EC4D" w:rsidR="00D24B6B" w:rsidRDefault="00034CAD" w:rsidP="004C3A89">
      <w:pPr>
        <w:pStyle w:val="a9"/>
        <w:ind w:left="181"/>
        <w:jc w:val="center"/>
        <w:rPr>
          <w:sz w:val="20"/>
        </w:rPr>
      </w:pPr>
      <w:r w:rsidRPr="003548C0">
        <w:rPr>
          <w:noProof/>
          <w:sz w:val="20"/>
          <w:lang w:eastAsia="ru-RU"/>
        </w:rPr>
        <w:drawing>
          <wp:inline distT="0" distB="0" distL="0" distR="0" wp14:anchorId="12A868D0" wp14:editId="39812EE9">
            <wp:extent cx="5681345" cy="4059936"/>
            <wp:effectExtent l="0" t="0" r="0" b="0"/>
            <wp:docPr id="118" name="Image 118" descr="C:\Users\Vladimir.Fiterman\Desktop\Модули\ТТ 19.11.2024\Актуальные чертежи\Визуализация_ОАП\А2_ОПС_S=25.2м2\А2_25,5_01_П1_T(С_ТАМБУРОМ)\Интерьер\01_П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C:\Users\Vladimir.Fiterman\Desktop\Модули\ТТ 19.11.2024\Актуальные чертежи\Визуализация_ОАП\А2_ОПС_S=25.2м2\А2_25,5_01_П1_T(С_ТАМБУРОМ)\Интерьер\01_П1-3.jpg"/>
                    <pic:cNvPicPr/>
                  </pic:nvPicPr>
                  <pic:blipFill>
                    <a:blip r:embed="rId35" cstate="print"/>
                    <a:stretch>
                      <a:fillRect/>
                    </a:stretch>
                  </pic:blipFill>
                  <pic:spPr>
                    <a:xfrm>
                      <a:off x="0" y="0"/>
                      <a:ext cx="5685338" cy="4062789"/>
                    </a:xfrm>
                    <a:prstGeom prst="rect">
                      <a:avLst/>
                    </a:prstGeom>
                  </pic:spPr>
                </pic:pic>
              </a:graphicData>
            </a:graphic>
          </wp:inline>
        </w:drawing>
      </w:r>
    </w:p>
    <w:p w14:paraId="15443997" w14:textId="6250F543" w:rsidR="004C3A89" w:rsidRPr="003548C0" w:rsidRDefault="004C3A89" w:rsidP="004C3A89">
      <w:pPr>
        <w:pStyle w:val="a9"/>
        <w:ind w:left="181"/>
        <w:jc w:val="center"/>
        <w:rPr>
          <w:sz w:val="20"/>
        </w:rPr>
      </w:pPr>
      <w:r>
        <w:rPr>
          <w:sz w:val="20"/>
        </w:rPr>
        <w:br w:type="column"/>
      </w:r>
    </w:p>
    <w:p w14:paraId="4D87088B" w14:textId="77777777" w:rsidR="004C3A89" w:rsidRDefault="00034CAD" w:rsidP="004C3A89">
      <w:pPr>
        <w:pStyle w:val="a9"/>
        <w:spacing w:before="34"/>
        <w:ind w:left="0"/>
        <w:jc w:val="center"/>
        <w:rPr>
          <w:sz w:val="20"/>
        </w:rPr>
      </w:pPr>
      <w:r w:rsidRPr="003548C0">
        <w:rPr>
          <w:noProof/>
          <w:lang w:eastAsia="ru-RU"/>
        </w:rPr>
        <w:drawing>
          <wp:inline distT="0" distB="0" distL="0" distR="0" wp14:anchorId="08CF9FE3" wp14:editId="615C45CB">
            <wp:extent cx="5595620" cy="3864610"/>
            <wp:effectExtent l="0" t="0" r="5080" b="2540"/>
            <wp:docPr id="119" name="Image 119" descr="C:\Users\Vladimir.Fiterman\Desktop\Модули\ТТ 19.11.2024\Актуальные чертежи\Визуализация_ОАП\А2_ОПС_S=25.2м2\А2_25,5_01_П1_T(С_ТАМБУРОМ)\Интерьер\01_П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C:\Users\Vladimir.Fiterman\Desktop\Модули\ТТ 19.11.2024\Актуальные чертежи\Визуализация_ОАП\А2_ОПС_S=25.2м2\А2_25,5_01_П1_T(С_ТАМБУРОМ)\Интерьер\01_П1-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95620" cy="3864610"/>
                    </a:xfrm>
                    <a:prstGeom prst="rect">
                      <a:avLst/>
                    </a:prstGeom>
                  </pic:spPr>
                </pic:pic>
              </a:graphicData>
            </a:graphic>
          </wp:inline>
        </w:drawing>
      </w:r>
    </w:p>
    <w:p w14:paraId="16B49C63" w14:textId="77777777" w:rsidR="004C3A89" w:rsidRDefault="004C3A89" w:rsidP="004C3A89">
      <w:pPr>
        <w:pStyle w:val="a9"/>
        <w:spacing w:before="34"/>
        <w:ind w:left="0"/>
        <w:jc w:val="center"/>
        <w:rPr>
          <w:sz w:val="20"/>
        </w:rPr>
      </w:pPr>
    </w:p>
    <w:p w14:paraId="4091DE90" w14:textId="12B0763C" w:rsidR="00D24B6B" w:rsidRPr="003548C0" w:rsidRDefault="00034CAD" w:rsidP="004C3A89">
      <w:pPr>
        <w:pStyle w:val="a9"/>
        <w:spacing w:before="34"/>
        <w:ind w:left="0"/>
        <w:jc w:val="center"/>
        <w:rPr>
          <w:sz w:val="20"/>
        </w:rPr>
      </w:pPr>
      <w:r w:rsidRPr="003548C0">
        <w:rPr>
          <w:noProof/>
          <w:sz w:val="20"/>
          <w:lang w:eastAsia="ru-RU"/>
        </w:rPr>
        <w:drawing>
          <wp:inline distT="0" distB="0" distL="0" distR="0" wp14:anchorId="1E1CE8CA" wp14:editId="22B6AF89">
            <wp:extent cx="5571744" cy="3954406"/>
            <wp:effectExtent l="0" t="0" r="0" b="8255"/>
            <wp:docPr id="120" name="Image 120" descr="C:\Users\Vladimir.Fiterman\Desktop\Модули\ТТ 19.11.2024\Актуальные чертежи\Визуализация_ОАП\А2_ОПС_S=25.2м2\А2_25,5_01_П1_T(С_ТАМБУРОМ)\Интерьер\01_П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C:\Users\Vladimir.Fiterman\Desktop\Модули\ТТ 19.11.2024\Актуальные чертежи\Визуализация_ОАП\А2_ОПС_S=25.2м2\А2_25,5_01_П1_T(С_ТАМБУРОМ)\Интерьер\01_П1-1.jpg"/>
                    <pic:cNvPicPr/>
                  </pic:nvPicPr>
                  <pic:blipFill>
                    <a:blip r:embed="rId37" cstate="print"/>
                    <a:stretch>
                      <a:fillRect/>
                    </a:stretch>
                  </pic:blipFill>
                  <pic:spPr>
                    <a:xfrm>
                      <a:off x="0" y="0"/>
                      <a:ext cx="5576824" cy="3958011"/>
                    </a:xfrm>
                    <a:prstGeom prst="rect">
                      <a:avLst/>
                    </a:prstGeom>
                  </pic:spPr>
                </pic:pic>
              </a:graphicData>
            </a:graphic>
          </wp:inline>
        </w:drawing>
      </w:r>
    </w:p>
    <w:p w14:paraId="3713FECC" w14:textId="77777777" w:rsidR="00D24B6B" w:rsidRPr="003548C0" w:rsidRDefault="00D24B6B">
      <w:pPr>
        <w:rPr>
          <w:sz w:val="20"/>
        </w:rPr>
        <w:sectPr w:rsidR="00D24B6B" w:rsidRPr="003548C0">
          <w:headerReference w:type="default" r:id="rId38"/>
          <w:pgSz w:w="11910" w:h="16840"/>
          <w:pgMar w:top="1440" w:right="580" w:bottom="280" w:left="1520" w:header="720" w:footer="720" w:gutter="0"/>
          <w:cols w:space="720"/>
        </w:sectPr>
      </w:pPr>
    </w:p>
    <w:p w14:paraId="0528EEF8" w14:textId="22153F0A" w:rsidR="00762654" w:rsidRPr="003E68DF" w:rsidRDefault="003E68DF" w:rsidP="001B2BBC">
      <w:pPr>
        <w:pStyle w:val="ab"/>
        <w:numPr>
          <w:ilvl w:val="1"/>
          <w:numId w:val="32"/>
        </w:numPr>
        <w:ind w:left="0" w:firstLine="709"/>
        <w:contextualSpacing/>
        <w:rPr>
          <w:b/>
          <w:sz w:val="28"/>
        </w:rPr>
      </w:pPr>
      <w:r w:rsidRPr="003E68DF">
        <w:rPr>
          <w:rFonts w:ascii="Cambria" w:hAnsi="Cambria"/>
          <w:b/>
          <w:bCs/>
          <w:sz w:val="28"/>
          <w:szCs w:val="28"/>
        </w:rPr>
        <w:t>Расположение (привязка) вывески на фасаде МОПС (для МОПС с встроенным тамбуром) с габаритами фасадной вывески</w:t>
      </w:r>
    </w:p>
    <w:p w14:paraId="5D7FCE92" w14:textId="77777777" w:rsidR="00D24B6B" w:rsidRPr="003548C0" w:rsidRDefault="00034CAD">
      <w:pPr>
        <w:pStyle w:val="a9"/>
        <w:spacing w:before="10"/>
        <w:ind w:left="0"/>
        <w:rPr>
          <w:b/>
          <w:sz w:val="3"/>
        </w:rPr>
      </w:pPr>
      <w:r w:rsidRPr="003548C0">
        <w:rPr>
          <w:noProof/>
          <w:lang w:eastAsia="ru-RU"/>
        </w:rPr>
        <w:drawing>
          <wp:anchor distT="0" distB="0" distL="0" distR="0" simplePos="0" relativeHeight="251705856" behindDoc="1" locked="0" layoutInCell="1" allowOverlap="1" wp14:anchorId="70C1C781" wp14:editId="550F9CB1">
            <wp:simplePos x="0" y="0"/>
            <wp:positionH relativeFrom="page">
              <wp:posOffset>1249861</wp:posOffset>
            </wp:positionH>
            <wp:positionV relativeFrom="paragraph">
              <wp:posOffset>44054</wp:posOffset>
            </wp:positionV>
            <wp:extent cx="5665899" cy="2816352"/>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39" cstate="print"/>
                    <a:stretch>
                      <a:fillRect/>
                    </a:stretch>
                  </pic:blipFill>
                  <pic:spPr>
                    <a:xfrm>
                      <a:off x="0" y="0"/>
                      <a:ext cx="5665899" cy="2816352"/>
                    </a:xfrm>
                    <a:prstGeom prst="rect">
                      <a:avLst/>
                    </a:prstGeom>
                  </pic:spPr>
                </pic:pic>
              </a:graphicData>
            </a:graphic>
          </wp:anchor>
        </w:drawing>
      </w:r>
    </w:p>
    <w:p w14:paraId="2196DA82" w14:textId="77777777" w:rsidR="003E68DF" w:rsidRPr="003E68DF" w:rsidRDefault="003E68DF" w:rsidP="001B2BBC">
      <w:pPr>
        <w:pStyle w:val="16"/>
        <w:keepNext/>
        <w:keepLines/>
        <w:widowControl/>
        <w:numPr>
          <w:ilvl w:val="1"/>
          <w:numId w:val="33"/>
        </w:numPr>
        <w:autoSpaceDE/>
        <w:autoSpaceDN/>
        <w:ind w:left="0" w:firstLine="709"/>
        <w:contextualSpacing/>
        <w:jc w:val="both"/>
        <w:rPr>
          <w:i w:val="0"/>
          <w:u w:val="none"/>
        </w:rPr>
      </w:pPr>
      <w:r w:rsidRPr="003E68DF">
        <w:rPr>
          <w:i w:val="0"/>
          <w:u w:val="none"/>
        </w:rPr>
        <w:t>Расположение (привязка) вывески на фасаде МОПС (для МОПС с пристроенным тамбуром) с габаритами фасадной вывески</w:t>
      </w:r>
    </w:p>
    <w:p w14:paraId="196BA4A6" w14:textId="77777777" w:rsidR="00D24B6B" w:rsidRPr="003548C0" w:rsidRDefault="00034CAD">
      <w:pPr>
        <w:pStyle w:val="a9"/>
        <w:spacing w:before="139"/>
        <w:ind w:left="0"/>
        <w:rPr>
          <w:b/>
          <w:sz w:val="20"/>
        </w:rPr>
      </w:pPr>
      <w:r w:rsidRPr="003548C0">
        <w:rPr>
          <w:noProof/>
          <w:lang w:eastAsia="ru-RU"/>
        </w:rPr>
        <w:drawing>
          <wp:anchor distT="0" distB="0" distL="0" distR="0" simplePos="0" relativeHeight="251706880" behindDoc="1" locked="0" layoutInCell="1" allowOverlap="1" wp14:anchorId="52FB23D1" wp14:editId="0799E9E3">
            <wp:simplePos x="0" y="0"/>
            <wp:positionH relativeFrom="page">
              <wp:posOffset>1080135</wp:posOffset>
            </wp:positionH>
            <wp:positionV relativeFrom="paragraph">
              <wp:posOffset>249695</wp:posOffset>
            </wp:positionV>
            <wp:extent cx="5941215" cy="2426589"/>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0" cstate="print"/>
                    <a:stretch>
                      <a:fillRect/>
                    </a:stretch>
                  </pic:blipFill>
                  <pic:spPr>
                    <a:xfrm>
                      <a:off x="0" y="0"/>
                      <a:ext cx="5941215" cy="2426589"/>
                    </a:xfrm>
                    <a:prstGeom prst="rect">
                      <a:avLst/>
                    </a:prstGeom>
                  </pic:spPr>
                </pic:pic>
              </a:graphicData>
            </a:graphic>
          </wp:anchor>
        </w:drawing>
      </w:r>
    </w:p>
    <w:p w14:paraId="76B78C81" w14:textId="77777777" w:rsidR="00D24B6B" w:rsidRPr="003548C0" w:rsidRDefault="00D24B6B">
      <w:pPr>
        <w:pStyle w:val="a9"/>
        <w:ind w:left="0"/>
        <w:rPr>
          <w:b/>
          <w:sz w:val="20"/>
        </w:rPr>
      </w:pPr>
    </w:p>
    <w:p w14:paraId="56E20CBC" w14:textId="77777777" w:rsidR="00D24B6B" w:rsidRPr="003548C0" w:rsidRDefault="00D24B6B">
      <w:pPr>
        <w:jc w:val="both"/>
        <w:rPr>
          <w:sz w:val="20"/>
        </w:rPr>
        <w:sectPr w:rsidR="00D24B6B" w:rsidRPr="003548C0">
          <w:pgSz w:w="11910" w:h="16840"/>
          <w:pgMar w:top="1040" w:right="580" w:bottom="280" w:left="1520" w:header="720" w:footer="720" w:gutter="0"/>
          <w:cols w:space="720"/>
        </w:sectPr>
      </w:pPr>
    </w:p>
    <w:p w14:paraId="1C5C7000" w14:textId="77777777" w:rsidR="003E68DF" w:rsidRPr="004C3A89" w:rsidRDefault="003E68DF" w:rsidP="001B2BBC">
      <w:pPr>
        <w:pStyle w:val="ab"/>
        <w:widowControl/>
        <w:numPr>
          <w:ilvl w:val="1"/>
          <w:numId w:val="34"/>
        </w:numPr>
        <w:autoSpaceDE/>
        <w:autoSpaceDN/>
        <w:ind w:left="0" w:firstLine="709"/>
        <w:contextualSpacing/>
        <w:rPr>
          <w:b/>
          <w:sz w:val="28"/>
          <w:szCs w:val="28"/>
        </w:rPr>
      </w:pPr>
      <w:r w:rsidRPr="004C3A89">
        <w:rPr>
          <w:b/>
          <w:sz w:val="28"/>
          <w:szCs w:val="28"/>
        </w:rPr>
        <w:t>Информация о наружной вывеске, на фасаде МОПС. Внешний вид несветовой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2"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Первый слой букв намечается на раме, зенкуется под саморез и затем буквы 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Все части надписи выравниваются по горизонтали и вертикали, с соблюдением межбуквенного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3421C1F5" w:rsidR="003E68DF" w:rsidRPr="006D557D" w:rsidRDefault="003E68DF" w:rsidP="003E68DF">
      <w:pPr>
        <w:pStyle w:val="a9"/>
        <w:tabs>
          <w:tab w:val="left" w:pos="1276"/>
        </w:tabs>
        <w:ind w:left="0" w:firstLine="709"/>
        <w:contextualSpacing/>
        <w:jc w:val="both"/>
      </w:pPr>
      <w:r w:rsidRPr="00FC7880">
        <w:t>Рама</w:t>
      </w:r>
      <w:r w:rsidRPr="00FC7880">
        <w:rPr>
          <w:rStyle w:val="af1"/>
        </w:rPr>
        <w:footnoteReference w:id="1"/>
      </w:r>
      <w:r w:rsidRPr="00FC7880">
        <w:t xml:space="preserve"> из металлического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F003D" w14:textId="77777777" w:rsidR="00830CC8" w:rsidRDefault="00830CC8" w:rsidP="00974E39">
      <w:r>
        <w:separator/>
      </w:r>
    </w:p>
  </w:endnote>
  <w:endnote w:type="continuationSeparator" w:id="0">
    <w:p w14:paraId="035F7D4B" w14:textId="77777777" w:rsidR="00830CC8" w:rsidRDefault="00830CC8"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BAA9A" w14:textId="77777777" w:rsidR="00830CC8" w:rsidRDefault="00830CC8" w:rsidP="00974E39">
      <w:r>
        <w:separator/>
      </w:r>
    </w:p>
  </w:footnote>
  <w:footnote w:type="continuationSeparator" w:id="0">
    <w:p w14:paraId="2597A3C4" w14:textId="77777777" w:rsidR="00830CC8" w:rsidRDefault="00830CC8" w:rsidP="00974E39">
      <w:r>
        <w:continuationSeparator/>
      </w:r>
    </w:p>
  </w:footnote>
  <w:footnote w:id="1">
    <w:p w14:paraId="0B5178CF" w14:textId="77777777" w:rsidR="00830CC8" w:rsidRPr="0051724E" w:rsidRDefault="00830CC8" w:rsidP="003E68DF">
      <w:pPr>
        <w:pStyle w:val="af"/>
        <w:jc w:val="both"/>
      </w:pPr>
      <w:r w:rsidRPr="0051724E">
        <w:rPr>
          <w:rStyle w:val="af1"/>
        </w:rPr>
        <w:footnoteRef/>
      </w:r>
      <w:r w:rsidRPr="0051724E">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огрунтованы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1972B" w14:textId="27C99965" w:rsidR="00830CC8" w:rsidRDefault="00830CC8">
    <w:pPr>
      <w:pStyle w:val="ad"/>
      <w:jc w:val="center"/>
    </w:pPr>
    <w:r>
      <w:fldChar w:fldCharType="begin"/>
    </w:r>
    <w:r>
      <w:instrText>PAGE   \* MERGEFORMAT</w:instrText>
    </w:r>
    <w:r>
      <w:fldChar w:fldCharType="separate"/>
    </w:r>
    <w:r w:rsidR="00FB1B46">
      <w:rPr>
        <w:noProof/>
      </w:rPr>
      <w:t>59</w:t>
    </w:r>
    <w:r>
      <w:fldChar w:fldCharType="end"/>
    </w:r>
  </w:p>
  <w:p w14:paraId="36E136A5" w14:textId="77777777" w:rsidR="00830CC8" w:rsidRDefault="00830CC8">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920" w:hanging="360"/>
      </w:pPr>
      <w:rPr>
        <w:rFonts w:ascii="Times New Roman" w:hAnsi="Times New Roman" w:cs="Times New Roman"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957"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8877" w:hanging="108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8246B1"/>
    <w:multiLevelType w:val="hybridMultilevel"/>
    <w:tmpl w:val="7D4C6F80"/>
    <w:lvl w:ilvl="0" w:tplc="FFA64038">
      <w:numFmt w:val="bullet"/>
      <w:lvlText w:val=""/>
      <w:lvlJc w:val="left"/>
      <w:pPr>
        <w:ind w:left="941"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6" w15:restartNumberingAfterBreak="0">
    <w:nsid w:val="57CA2CA3"/>
    <w:multiLevelType w:val="hybridMultilevel"/>
    <w:tmpl w:val="2364058A"/>
    <w:lvl w:ilvl="0" w:tplc="58726130">
      <w:start w:val="1"/>
      <w:numFmt w:val="bullet"/>
      <w:lvlText w:val=""/>
      <w:lvlJc w:val="left"/>
      <w:pPr>
        <w:ind w:left="2487"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7"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8"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3"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4"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6"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7"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2"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3"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4"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7"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8"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3"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7"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8" w15:restartNumberingAfterBreak="0">
    <w:nsid w:val="7DFA397E"/>
    <w:multiLevelType w:val="hybridMultilevel"/>
    <w:tmpl w:val="B0A8A59C"/>
    <w:lvl w:ilvl="0" w:tplc="58726130">
      <w:start w:val="1"/>
      <w:numFmt w:val="bullet"/>
      <w:lvlText w:val=""/>
      <w:lvlJc w:val="left"/>
      <w:pPr>
        <w:ind w:left="4330"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F535FB2"/>
    <w:multiLevelType w:val="hybridMultilevel"/>
    <w:tmpl w:val="FBE62EF2"/>
    <w:lvl w:ilvl="0" w:tplc="58726130">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8"/>
  </w:num>
  <w:num w:numId="2">
    <w:abstractNumId w:val="75"/>
  </w:num>
  <w:num w:numId="3">
    <w:abstractNumId w:val="106"/>
  </w:num>
  <w:num w:numId="4">
    <w:abstractNumId w:val="83"/>
  </w:num>
  <w:num w:numId="5">
    <w:abstractNumId w:val="38"/>
  </w:num>
  <w:num w:numId="6">
    <w:abstractNumId w:val="67"/>
  </w:num>
  <w:num w:numId="7">
    <w:abstractNumId w:val="91"/>
  </w:num>
  <w:num w:numId="8">
    <w:abstractNumId w:val="71"/>
  </w:num>
  <w:num w:numId="9">
    <w:abstractNumId w:val="16"/>
  </w:num>
  <w:num w:numId="10">
    <w:abstractNumId w:val="31"/>
  </w:num>
  <w:num w:numId="11">
    <w:abstractNumId w:val="82"/>
  </w:num>
  <w:num w:numId="12">
    <w:abstractNumId w:val="78"/>
  </w:num>
  <w:num w:numId="13">
    <w:abstractNumId w:val="89"/>
  </w:num>
  <w:num w:numId="14">
    <w:abstractNumId w:val="39"/>
  </w:num>
  <w:num w:numId="15">
    <w:abstractNumId w:val="84"/>
  </w:num>
  <w:num w:numId="16">
    <w:abstractNumId w:val="66"/>
  </w:num>
  <w:num w:numId="17">
    <w:abstractNumId w:val="44"/>
  </w:num>
  <w:num w:numId="18">
    <w:abstractNumId w:val="13"/>
  </w:num>
  <w:num w:numId="19">
    <w:abstractNumId w:val="64"/>
  </w:num>
  <w:num w:numId="20">
    <w:abstractNumId w:val="79"/>
  </w:num>
  <w:num w:numId="21">
    <w:abstractNumId w:val="88"/>
  </w:num>
  <w:num w:numId="22">
    <w:abstractNumId w:val="92"/>
  </w:num>
  <w:num w:numId="23">
    <w:abstractNumId w:val="80"/>
  </w:num>
  <w:num w:numId="24">
    <w:abstractNumId w:val="109"/>
  </w:num>
  <w:num w:numId="25">
    <w:abstractNumId w:val="58"/>
  </w:num>
  <w:num w:numId="26">
    <w:abstractNumId w:val="20"/>
  </w:num>
  <w:num w:numId="27">
    <w:abstractNumId w:val="48"/>
  </w:num>
  <w:num w:numId="28">
    <w:abstractNumId w:val="99"/>
  </w:num>
  <w:num w:numId="29">
    <w:abstractNumId w:val="47"/>
  </w:num>
  <w:num w:numId="30">
    <w:abstractNumId w:val="55"/>
  </w:num>
  <w:num w:numId="31">
    <w:abstractNumId w:val="45"/>
  </w:num>
  <w:num w:numId="32">
    <w:abstractNumId w:val="54"/>
  </w:num>
  <w:num w:numId="33">
    <w:abstractNumId w:val="86"/>
  </w:num>
  <w:num w:numId="34">
    <w:abstractNumId w:val="72"/>
  </w:num>
  <w:num w:numId="35">
    <w:abstractNumId w:val="90"/>
  </w:num>
  <w:num w:numId="36">
    <w:abstractNumId w:val="0"/>
  </w:num>
  <w:num w:numId="37">
    <w:abstractNumId w:val="93"/>
  </w:num>
  <w:num w:numId="38">
    <w:abstractNumId w:val="85"/>
  </w:num>
  <w:num w:numId="39">
    <w:abstractNumId w:val="56"/>
  </w:num>
  <w:num w:numId="40">
    <w:abstractNumId w:val="77"/>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7"/>
  </w:num>
  <w:num w:numId="47">
    <w:abstractNumId w:val="2"/>
  </w:num>
  <w:num w:numId="48">
    <w:abstractNumId w:val="1"/>
  </w:num>
  <w:num w:numId="49">
    <w:abstractNumId w:val="108"/>
  </w:num>
  <w:num w:numId="50">
    <w:abstractNumId w:val="76"/>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3"/>
  </w:num>
  <w:num w:numId="58">
    <w:abstractNumId w:val="68"/>
  </w:num>
  <w:num w:numId="59">
    <w:abstractNumId w:val="62"/>
  </w:num>
  <w:num w:numId="60">
    <w:abstractNumId w:val="65"/>
  </w:num>
  <w:num w:numId="61">
    <w:abstractNumId w:val="94"/>
  </w:num>
  <w:num w:numId="62">
    <w:abstractNumId w:val="35"/>
  </w:num>
  <w:num w:numId="63">
    <w:abstractNumId w:val="52"/>
  </w:num>
  <w:num w:numId="64">
    <w:abstractNumId w:val="57"/>
  </w:num>
  <w:num w:numId="65">
    <w:abstractNumId w:val="101"/>
  </w:num>
  <w:num w:numId="66">
    <w:abstractNumId w:val="104"/>
  </w:num>
  <w:num w:numId="67">
    <w:abstractNumId w:val="18"/>
  </w:num>
  <w:num w:numId="68">
    <w:abstractNumId w:val="98"/>
  </w:num>
  <w:num w:numId="69">
    <w:abstractNumId w:val="37"/>
  </w:num>
  <w:num w:numId="70">
    <w:abstractNumId w:val="28"/>
  </w:num>
  <w:num w:numId="71">
    <w:abstractNumId w:val="95"/>
  </w:num>
  <w:num w:numId="72">
    <w:abstractNumId w:val="11"/>
  </w:num>
  <w:num w:numId="73">
    <w:abstractNumId w:val="5"/>
  </w:num>
  <w:num w:numId="74">
    <w:abstractNumId w:val="102"/>
  </w:num>
  <w:num w:numId="75">
    <w:abstractNumId w:val="33"/>
  </w:num>
  <w:num w:numId="76">
    <w:abstractNumId w:val="50"/>
  </w:num>
  <w:num w:numId="77">
    <w:abstractNumId w:val="14"/>
  </w:num>
  <w:num w:numId="78">
    <w:abstractNumId w:val="81"/>
  </w:num>
  <w:num w:numId="79">
    <w:abstractNumId w:val="36"/>
  </w:num>
  <w:num w:numId="80">
    <w:abstractNumId w:val="26"/>
  </w:num>
  <w:num w:numId="81">
    <w:abstractNumId w:val="87"/>
  </w:num>
  <w:num w:numId="82">
    <w:abstractNumId w:val="49"/>
  </w:num>
  <w:num w:numId="83">
    <w:abstractNumId w:val="4"/>
  </w:num>
  <w:num w:numId="84">
    <w:abstractNumId w:val="12"/>
  </w:num>
  <w:num w:numId="85">
    <w:abstractNumId w:val="53"/>
  </w:num>
  <w:num w:numId="86">
    <w:abstractNumId w:val="7"/>
  </w:num>
  <w:num w:numId="87">
    <w:abstractNumId w:val="105"/>
  </w:num>
  <w:num w:numId="88">
    <w:abstractNumId w:val="9"/>
  </w:num>
  <w:num w:numId="89">
    <w:abstractNumId w:val="100"/>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7"/>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6" w:nlCheck="1" w:checkStyle="1"/>
  <w:defaultTabStop w:val="127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B6B"/>
    <w:rsid w:val="00011A0E"/>
    <w:rsid w:val="00022072"/>
    <w:rsid w:val="00034CAD"/>
    <w:rsid w:val="00042D92"/>
    <w:rsid w:val="00053964"/>
    <w:rsid w:val="000730BD"/>
    <w:rsid w:val="00095387"/>
    <w:rsid w:val="000C513B"/>
    <w:rsid w:val="000D7804"/>
    <w:rsid w:val="000E3A33"/>
    <w:rsid w:val="000F61DF"/>
    <w:rsid w:val="000F73E8"/>
    <w:rsid w:val="0010100B"/>
    <w:rsid w:val="00111D15"/>
    <w:rsid w:val="00115501"/>
    <w:rsid w:val="00131D91"/>
    <w:rsid w:val="0013330A"/>
    <w:rsid w:val="0016336E"/>
    <w:rsid w:val="00175166"/>
    <w:rsid w:val="00194822"/>
    <w:rsid w:val="001972FF"/>
    <w:rsid w:val="001A51BB"/>
    <w:rsid w:val="001A7B98"/>
    <w:rsid w:val="001B2BBC"/>
    <w:rsid w:val="001C5B75"/>
    <w:rsid w:val="001E2453"/>
    <w:rsid w:val="001F400D"/>
    <w:rsid w:val="00202CC3"/>
    <w:rsid w:val="002055A9"/>
    <w:rsid w:val="00214A6E"/>
    <w:rsid w:val="002152A9"/>
    <w:rsid w:val="0026240D"/>
    <w:rsid w:val="002869CF"/>
    <w:rsid w:val="002A125A"/>
    <w:rsid w:val="002A4310"/>
    <w:rsid w:val="002A5352"/>
    <w:rsid w:val="002A73AC"/>
    <w:rsid w:val="002B3181"/>
    <w:rsid w:val="002B43CD"/>
    <w:rsid w:val="002B7165"/>
    <w:rsid w:val="002D2619"/>
    <w:rsid w:val="002E0AE7"/>
    <w:rsid w:val="00312E92"/>
    <w:rsid w:val="003213E8"/>
    <w:rsid w:val="00344788"/>
    <w:rsid w:val="003527EB"/>
    <w:rsid w:val="003548C0"/>
    <w:rsid w:val="003875D0"/>
    <w:rsid w:val="003937EC"/>
    <w:rsid w:val="003955E5"/>
    <w:rsid w:val="00397CC7"/>
    <w:rsid w:val="003A0455"/>
    <w:rsid w:val="003C3A4E"/>
    <w:rsid w:val="003D60EF"/>
    <w:rsid w:val="003D65A8"/>
    <w:rsid w:val="003D7703"/>
    <w:rsid w:val="003E68DF"/>
    <w:rsid w:val="00404022"/>
    <w:rsid w:val="00417241"/>
    <w:rsid w:val="00421374"/>
    <w:rsid w:val="00432C30"/>
    <w:rsid w:val="00445BA9"/>
    <w:rsid w:val="00454A1B"/>
    <w:rsid w:val="004574B6"/>
    <w:rsid w:val="00480AEB"/>
    <w:rsid w:val="00480B2D"/>
    <w:rsid w:val="0048166B"/>
    <w:rsid w:val="004852AC"/>
    <w:rsid w:val="004C3A89"/>
    <w:rsid w:val="004C6B89"/>
    <w:rsid w:val="004D5DC5"/>
    <w:rsid w:val="004F3C98"/>
    <w:rsid w:val="005217A0"/>
    <w:rsid w:val="005A4FA0"/>
    <w:rsid w:val="005A6A0B"/>
    <w:rsid w:val="005C15D0"/>
    <w:rsid w:val="005D63BB"/>
    <w:rsid w:val="005E3C9B"/>
    <w:rsid w:val="005E7B2C"/>
    <w:rsid w:val="005F7E57"/>
    <w:rsid w:val="00604E5A"/>
    <w:rsid w:val="00620931"/>
    <w:rsid w:val="00622B65"/>
    <w:rsid w:val="00633A35"/>
    <w:rsid w:val="006533E7"/>
    <w:rsid w:val="00657508"/>
    <w:rsid w:val="00663D66"/>
    <w:rsid w:val="00684A6D"/>
    <w:rsid w:val="00694FC8"/>
    <w:rsid w:val="006A2809"/>
    <w:rsid w:val="006B57FA"/>
    <w:rsid w:val="006B61B1"/>
    <w:rsid w:val="006D2945"/>
    <w:rsid w:val="006E664E"/>
    <w:rsid w:val="0071166E"/>
    <w:rsid w:val="007460A5"/>
    <w:rsid w:val="00747A1C"/>
    <w:rsid w:val="007501DF"/>
    <w:rsid w:val="00761420"/>
    <w:rsid w:val="00762654"/>
    <w:rsid w:val="007641B6"/>
    <w:rsid w:val="00764C6F"/>
    <w:rsid w:val="00766717"/>
    <w:rsid w:val="0077020A"/>
    <w:rsid w:val="0077579C"/>
    <w:rsid w:val="007861D4"/>
    <w:rsid w:val="00791825"/>
    <w:rsid w:val="007A3D71"/>
    <w:rsid w:val="007A7AE4"/>
    <w:rsid w:val="007D7CB8"/>
    <w:rsid w:val="007F3FF7"/>
    <w:rsid w:val="007F5FF7"/>
    <w:rsid w:val="00813D5E"/>
    <w:rsid w:val="00825289"/>
    <w:rsid w:val="0083051F"/>
    <w:rsid w:val="00830CC8"/>
    <w:rsid w:val="00840508"/>
    <w:rsid w:val="008450FF"/>
    <w:rsid w:val="00866E82"/>
    <w:rsid w:val="008758D4"/>
    <w:rsid w:val="00883007"/>
    <w:rsid w:val="00886398"/>
    <w:rsid w:val="00886F64"/>
    <w:rsid w:val="008B78DD"/>
    <w:rsid w:val="008C09A2"/>
    <w:rsid w:val="008D796A"/>
    <w:rsid w:val="00902E26"/>
    <w:rsid w:val="00913B3C"/>
    <w:rsid w:val="00923698"/>
    <w:rsid w:val="00934687"/>
    <w:rsid w:val="00946BD5"/>
    <w:rsid w:val="00951109"/>
    <w:rsid w:val="00971FCE"/>
    <w:rsid w:val="0097310B"/>
    <w:rsid w:val="00974E39"/>
    <w:rsid w:val="0099691E"/>
    <w:rsid w:val="0099724F"/>
    <w:rsid w:val="00997F2C"/>
    <w:rsid w:val="009B3AF4"/>
    <w:rsid w:val="009D2CC7"/>
    <w:rsid w:val="009D6045"/>
    <w:rsid w:val="009E7817"/>
    <w:rsid w:val="00A0247C"/>
    <w:rsid w:val="00A147BD"/>
    <w:rsid w:val="00A17E34"/>
    <w:rsid w:val="00A21294"/>
    <w:rsid w:val="00A21363"/>
    <w:rsid w:val="00A4455F"/>
    <w:rsid w:val="00A86EDC"/>
    <w:rsid w:val="00AA5673"/>
    <w:rsid w:val="00AF570F"/>
    <w:rsid w:val="00AF72A3"/>
    <w:rsid w:val="00B04510"/>
    <w:rsid w:val="00B04BC7"/>
    <w:rsid w:val="00B060FF"/>
    <w:rsid w:val="00B17CE0"/>
    <w:rsid w:val="00B27A18"/>
    <w:rsid w:val="00B3094E"/>
    <w:rsid w:val="00B33F47"/>
    <w:rsid w:val="00B36AE4"/>
    <w:rsid w:val="00B646BF"/>
    <w:rsid w:val="00B738C2"/>
    <w:rsid w:val="00B73F50"/>
    <w:rsid w:val="00B809EA"/>
    <w:rsid w:val="00B818E7"/>
    <w:rsid w:val="00B836B7"/>
    <w:rsid w:val="00B9505C"/>
    <w:rsid w:val="00BA601C"/>
    <w:rsid w:val="00BB0576"/>
    <w:rsid w:val="00BB2A30"/>
    <w:rsid w:val="00BC3BEA"/>
    <w:rsid w:val="00BD4B01"/>
    <w:rsid w:val="00BF16B5"/>
    <w:rsid w:val="00BF5F55"/>
    <w:rsid w:val="00BF7014"/>
    <w:rsid w:val="00C06982"/>
    <w:rsid w:val="00C34A46"/>
    <w:rsid w:val="00C35879"/>
    <w:rsid w:val="00C42E35"/>
    <w:rsid w:val="00C5624C"/>
    <w:rsid w:val="00C73D8D"/>
    <w:rsid w:val="00C753A4"/>
    <w:rsid w:val="00D24B6B"/>
    <w:rsid w:val="00D52F6A"/>
    <w:rsid w:val="00D61F15"/>
    <w:rsid w:val="00D67D9A"/>
    <w:rsid w:val="00D77276"/>
    <w:rsid w:val="00D959D4"/>
    <w:rsid w:val="00DA3279"/>
    <w:rsid w:val="00DB1E78"/>
    <w:rsid w:val="00DB5A7D"/>
    <w:rsid w:val="00DD5B2B"/>
    <w:rsid w:val="00DF203F"/>
    <w:rsid w:val="00DF555C"/>
    <w:rsid w:val="00E22474"/>
    <w:rsid w:val="00E70ED5"/>
    <w:rsid w:val="00E71BD3"/>
    <w:rsid w:val="00E96982"/>
    <w:rsid w:val="00EB4CF3"/>
    <w:rsid w:val="00EC73C4"/>
    <w:rsid w:val="00EE5A10"/>
    <w:rsid w:val="00EF311D"/>
    <w:rsid w:val="00EF40F0"/>
    <w:rsid w:val="00F20DE8"/>
    <w:rsid w:val="00F22376"/>
    <w:rsid w:val="00F32832"/>
    <w:rsid w:val="00F4385C"/>
    <w:rsid w:val="00F61CCE"/>
    <w:rsid w:val="00F75343"/>
    <w:rsid w:val="00F80913"/>
    <w:rsid w:val="00F85957"/>
    <w:rsid w:val="00FA26D3"/>
    <w:rsid w:val="00FA3B4E"/>
    <w:rsid w:val="00FB1B46"/>
    <w:rsid w:val="00FB5E3D"/>
    <w:rsid w:val="00FC7C0C"/>
    <w:rsid w:val="00FE6519"/>
    <w:rsid w:val="00FF3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8" Type="http://schemas.openxmlformats.org/officeDocument/2006/relationships/hyperlink" Target="https://ru.wikipedia.org/wiki/%D0%9D%D0%B5%D1%80%D0%B6%D0%B0%D0%B2%D0%B5%D1%8E%D1%89%D0%B0%D1%8F_%D1%81%D1%82%D0%B0%D0%BB%D1%8C"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EDB91-527F-47B0-8BEC-D7BF02BCB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1276</TotalTime>
  <Pages>48</Pages>
  <Words>15579</Words>
  <Characters>88805</Characters>
  <Application>Microsoft Office Word</Application>
  <DocSecurity>0</DocSecurity>
  <Lines>740</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Нелюбина Зинаида Сергеевна</cp:lastModifiedBy>
  <cp:revision>13</cp:revision>
  <dcterms:created xsi:type="dcterms:W3CDTF">2026-05-26T10:49:00Z</dcterms:created>
  <dcterms:modified xsi:type="dcterms:W3CDTF">2026-06-11T12:12:00Z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