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keepNext w:val="true"/>
        <w:keepLines/>
        <w:ind w:left="5387" w:hanging="0"/>
        <w:rPr>
          <w:sz w:val="22"/>
          <w:szCs w:val="22"/>
        </w:rPr>
      </w:pPr>
      <w:r>
        <w:rPr>
          <w:sz w:val="22"/>
          <w:szCs w:val="22"/>
        </w:rPr>
      </w:r>
    </w:p>
    <w:p>
      <w:pPr>
        <w:pStyle w:val="Normal"/>
        <w:shd w:val="clear" w:color="auto" w:fill="FFFFFF"/>
        <w:tabs>
          <w:tab w:val="clear" w:pos="709"/>
          <w:tab w:val="left" w:pos="6926" w:leader="none"/>
        </w:tabs>
        <w:ind w:firstLine="709"/>
        <w:jc w:val="center"/>
        <w:rPr>
          <w:b/>
        </w:rPr>
      </w:pPr>
      <w:r>
        <w:rPr>
          <w:bCs/>
        </w:rPr>
        <w:t xml:space="preserve"> </w:t>
      </w:r>
      <w:r>
        <w:rPr>
          <w:b/>
          <w:bCs/>
        </w:rPr>
        <w:t>Договор поставки</w:t>
      </w:r>
      <w:r>
        <w:rPr>
          <w:rStyle w:val="FootnoteReference"/>
          <w:b/>
          <w:bCs/>
        </w:rPr>
        <w:footnoteReference w:id="2"/>
      </w:r>
    </w:p>
    <w:p>
      <w:pPr>
        <w:pStyle w:val="Normal"/>
        <w:shd w:val="clear" w:color="auto" w:fill="FFFFFF"/>
        <w:ind w:firstLine="709"/>
        <w:rPr>
          <w:b/>
          <w:bCs/>
        </w:rPr>
      </w:pPr>
      <w:r>
        <w:rPr>
          <w:b/>
          <w:bCs/>
        </w:rPr>
      </w:r>
    </w:p>
    <w:p>
      <w:pPr>
        <w:pStyle w:val="Normal"/>
        <w:shd w:val="clear" w:color="auto" w:fill="FFFFFF"/>
        <w:tabs>
          <w:tab w:val="clear" w:pos="709"/>
          <w:tab w:val="right" w:pos="9639" w:leader="none"/>
        </w:tabs>
        <w:jc w:val="right"/>
        <w:rPr>
          <w:bCs/>
        </w:rPr>
      </w:pPr>
      <w:r>
        <w:rPr>
          <w:bCs/>
        </w:rPr>
        <w:t>г. _________</w:t>
        <w:tab/>
        <w:t xml:space="preserve">   «___» _________ 20__ г.</w:t>
      </w:r>
    </w:p>
    <w:p>
      <w:pPr>
        <w:pStyle w:val="Normal"/>
        <w:shd w:val="clear" w:color="auto" w:fill="FFFFFF"/>
        <w:tabs>
          <w:tab w:val="clear" w:pos="709"/>
          <w:tab w:val="right" w:pos="9639" w:leader="none"/>
        </w:tabs>
        <w:ind w:firstLine="709"/>
        <w:jc w:val="right"/>
        <w:rPr>
          <w:bCs/>
        </w:rPr>
      </w:pPr>
      <w:r>
        <w:rPr>
          <w:bCs/>
        </w:rPr>
      </w:r>
    </w:p>
    <w:p>
      <w:pPr>
        <w:pStyle w:val="Normal"/>
        <w:ind w:firstLine="709"/>
        <w:jc w:val="both"/>
        <w:rPr>
          <w:spacing w:val="10"/>
        </w:rPr>
      </w:pPr>
      <w:r>
        <w:rPr>
          <w:b/>
          <w:spacing w:val="2"/>
        </w:rPr>
        <w:t>___________________</w:t>
      </w:r>
      <w:r>
        <w:rPr>
          <w:spacing w:val="2"/>
        </w:rPr>
        <w:t xml:space="preserve">, (далее – </w:t>
      </w:r>
      <w:r>
        <w:rPr/>
        <w:t xml:space="preserve">«Покупатель»), в лице </w:t>
      </w:r>
      <w:r>
        <w:rPr>
          <w:spacing w:val="4"/>
        </w:rPr>
        <w:t>Директора Саяно-Шушенского филиала АО «ТК РусГидро» Кяри Валерия Артуровича, действующего на основании доверенности № 8a118c00-be49-4c3e-b905-bba532767750 от «23» октября 2024 г., с одной стороны, и</w:t>
      </w:r>
      <w:r>
        <w:rPr>
          <w:spacing w:val="10"/>
        </w:rPr>
        <w:t xml:space="preserve"> </w:t>
      </w:r>
    </w:p>
    <w:p>
      <w:pPr>
        <w:pStyle w:val="Normal"/>
        <w:ind w:firstLine="709"/>
        <w:jc w:val="both"/>
        <w:rPr/>
      </w:pPr>
      <w:r>
        <w:rPr>
          <w:b/>
          <w:spacing w:val="10"/>
        </w:rPr>
        <w:t>____________________</w:t>
      </w:r>
      <w:r>
        <w:rPr>
          <w:bCs/>
        </w:rPr>
        <w:t xml:space="preserve"> </w:t>
      </w:r>
      <w:r>
        <w:rPr/>
        <w:t xml:space="preserve">(далее – «Поставщик»), в лице _________________________, действующего на основании ___________________, с другой стороны, </w:t>
      </w:r>
    </w:p>
    <w:p>
      <w:pPr>
        <w:pStyle w:val="Normal"/>
        <w:ind w:firstLine="709"/>
        <w:jc w:val="both"/>
        <w:rPr/>
      </w:pPr>
      <w:r>
        <w:rPr/>
        <w:t xml:space="preserve">совместно в дальнейшем именуемые «Стороны», а по отдельности – «Сторона», </w:t>
        <w:br/>
      </w:r>
      <w:r>
        <w:rPr>
          <w:highlight w:val="lightGray"/>
          <w:lang w:eastAsia="en-US"/>
        </w:rPr>
        <w:t>по результатам проведенной Покупателем конкурентной процедуры по лоту №  4106-ТО ПРОД-2026-ТК-СШФ ОКПД2 45.20.11.100. Услуги по ремонту поршневой группы ДВС TOYOTA LC-200 для нужд Саяно-Шушенского участка Саяно-Шушенского филиала АО "ТК РусГидро" и на основании протокола от «___» _________ г. №_______,</w:t>
      </w:r>
    </w:p>
    <w:p>
      <w:pPr>
        <w:pStyle w:val="Normal"/>
        <w:ind w:firstLine="709"/>
        <w:jc w:val="both"/>
        <w:rPr>
          <w:spacing w:val="10"/>
        </w:rPr>
      </w:pPr>
      <w:r>
        <w:rPr/>
        <w:t>заключили настоящий договор поставки (далее – «Договор») о нижеследующем:</w:t>
      </w:r>
    </w:p>
    <w:p>
      <w:pPr>
        <w:pStyle w:val="Normal"/>
        <w:shd w:val="clear" w:color="auto" w:fill="FFFFFF"/>
        <w:ind w:firstLine="709"/>
        <w:rPr>
          <w:bCs/>
          <w:lang w:val="x-none"/>
        </w:rPr>
      </w:pPr>
      <w:r>
        <w:rPr>
          <w:bCs/>
          <w:lang w:val="x-none"/>
        </w:rPr>
      </w:r>
    </w:p>
    <w:p>
      <w:pPr>
        <w:pStyle w:val="Normal"/>
        <w:shd w:val="clear" w:color="auto" w:fill="FFFFFF"/>
        <w:ind w:firstLine="709"/>
        <w:jc w:val="center"/>
        <w:rPr>
          <w:b/>
          <w:bCs/>
        </w:rPr>
      </w:pPr>
      <w:r>
        <w:rPr>
          <w:b/>
          <w:bCs/>
        </w:rPr>
        <w:t>Термины и определения</w:t>
      </w:r>
    </w:p>
    <w:p>
      <w:pPr>
        <w:pStyle w:val="Normal"/>
        <w:shd w:val="clear" w:color="auto" w:fill="FFFFFF"/>
        <w:ind w:firstLine="709"/>
        <w:jc w:val="both"/>
        <w:rPr>
          <w:bCs/>
        </w:rPr>
      </w:pPr>
      <w:r>
        <w:rPr>
          <w:bCs/>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lang w:eastAsia="en-US"/>
        </w:rPr>
      </w:pPr>
      <w:r>
        <w:rPr>
          <w:b/>
          <w:highlight w:val="lightGray"/>
          <w:lang w:eastAsia="en-US"/>
        </w:rPr>
        <w:t>«Гарантийный срок»</w:t>
      </w:r>
      <w:r>
        <w:rPr>
          <w:highlight w:val="lightGray"/>
        </w:rPr>
        <w:t xml:space="preserve"> </w:t>
      </w:r>
      <w:r>
        <w:rPr>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lang w:eastAsia="en-US"/>
        </w:rPr>
      </w:pPr>
      <w:r>
        <w:rPr>
          <w:b/>
          <w:lang w:eastAsia="en-US"/>
        </w:rPr>
        <w:t xml:space="preserve">«Накладная ТОРГ-12» </w:t>
      </w:r>
      <w:r>
        <w:rPr>
          <w:lang w:eastAsia="en-US"/>
        </w:rPr>
        <w:t>–</w:t>
      </w:r>
      <w:r>
        <w:rPr>
          <w:b/>
          <w:lang w:eastAsia="en-US"/>
        </w:rPr>
        <w:t xml:space="preserve"> </w:t>
      </w:r>
      <w:r>
        <w:rPr>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eastAsia="en-US"/>
        </w:rPr>
        <w:t xml:space="preserve">«Партия Товара» </w:t>
      </w:r>
      <w:r>
        <w:rPr>
          <w:rFonts w:ascii="Times New Roman" w:hAnsi="Times New Roman"/>
          <w:b w:val="false"/>
          <w:color w:val="auto"/>
          <w:lang w:eastAsia="en-US"/>
        </w:rPr>
        <w:t xml:space="preserve">– часть Товара, единовременно поставляемая Покупателю Поставщиком, </w:t>
      </w:r>
      <w:r>
        <w:rPr>
          <w:rFonts w:ascii="Times New Roman" w:hAnsi="Times New Roman"/>
          <w:b w:val="false"/>
          <w:color w:val="auto"/>
          <w:lang w:val="ru-RU" w:eastAsia="en-US"/>
        </w:rPr>
        <w:t>характеристики</w:t>
      </w:r>
      <w:r>
        <w:rPr>
          <w:rFonts w:ascii="Times New Roman" w:hAnsi="Times New Roman"/>
          <w:b w:val="false"/>
          <w:color w:val="auto"/>
          <w:lang w:eastAsia="en-US"/>
        </w:rPr>
        <w:t xml:space="preserve"> которой определя</w:t>
      </w:r>
      <w:r>
        <w:rPr>
          <w:rFonts w:ascii="Times New Roman" w:hAnsi="Times New Roman"/>
          <w:b w:val="false"/>
          <w:color w:val="auto"/>
          <w:lang w:val="ru-RU" w:eastAsia="en-US"/>
        </w:rPr>
        <w:t>ю</w:t>
      </w:r>
      <w:r>
        <w:rPr>
          <w:rFonts w:ascii="Times New Roman" w:hAnsi="Times New Roman"/>
          <w:b w:val="false"/>
          <w:color w:val="auto"/>
          <w:lang w:eastAsia="en-US"/>
        </w:rPr>
        <w:t xml:space="preserve">тся </w:t>
      </w:r>
      <w:r>
        <w:rPr>
          <w:rFonts w:ascii="Times New Roman" w:hAnsi="Times New Roman"/>
          <w:b w:val="false"/>
          <w:color w:val="auto"/>
          <w:lang w:val="ru-RU" w:eastAsia="en-US"/>
        </w:rPr>
        <w:t xml:space="preserve">Заявкой Покупателя в соответствии со </w:t>
      </w:r>
      <w:r>
        <w:rPr>
          <w:rFonts w:ascii="Times New Roman" w:hAnsi="Times New Roman"/>
          <w:b w:val="false"/>
          <w:color w:val="auto"/>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lang w:eastAsia="en-US"/>
        </w:rPr>
      </w:pPr>
      <w:r>
        <w:rPr>
          <w:b/>
          <w:lang w:eastAsia="en-US"/>
        </w:rPr>
        <w:t>«Рабочий день»</w:t>
      </w:r>
      <w:r>
        <w:rPr>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rPr>
      </w:pPr>
      <w:r>
        <w:rPr>
          <w:bCs/>
        </w:rPr>
      </w:r>
    </w:p>
    <w:p>
      <w:pPr>
        <w:pStyle w:val="Normal"/>
        <w:numPr>
          <w:ilvl w:val="0"/>
          <w:numId w:val="2"/>
        </w:numPr>
        <w:shd w:val="clear" w:color="auto" w:fill="FFFFFF"/>
        <w:tabs>
          <w:tab w:val="clear" w:pos="709"/>
          <w:tab w:val="left" w:pos="284" w:leader="none"/>
        </w:tabs>
        <w:ind w:left="0" w:hanging="0"/>
        <w:jc w:val="center"/>
        <w:rPr>
          <w:b/>
          <w:bCs/>
        </w:rPr>
      </w:pPr>
      <w:r>
        <w:rPr>
          <w:b/>
          <w:bCs/>
        </w:rPr>
        <w:t>Предмет Договора</w:t>
      </w:r>
    </w:p>
    <w:p>
      <w:pPr>
        <w:pStyle w:val="Normal"/>
        <w:numPr>
          <w:ilvl w:val="1"/>
          <w:numId w:val="2"/>
        </w:numPr>
        <w:shd w:val="clear" w:color="auto" w:fill="FFFFFF"/>
        <w:tabs>
          <w:tab w:val="clear" w:pos="709"/>
          <w:tab w:val="left" w:pos="1134" w:leader="none"/>
        </w:tabs>
        <w:ind w:left="0" w:firstLine="709"/>
        <w:jc w:val="both"/>
        <w:rPr/>
      </w:pPr>
      <w:r>
        <w:rPr>
          <w:bCs/>
        </w:rPr>
        <w:t>Поставщик обязуется в порядке и сроки, установленные Договором, передать в собственность Покупателю</w:t>
      </w:r>
      <w:r>
        <w:rPr>
          <w:rFonts w:eastAsia="Calibri"/>
          <w:bCs/>
          <w:lang w:eastAsia="en-US"/>
        </w:rPr>
        <w:t xml:space="preserve"> ОКПД2: 29.32.30.390. Поставка запасных частей для капитального ремонта ДВС  автобуса ПАЗ 32053  для нужд Саяно-Шушенского филиала АО ТК «РусГидро»</w:t>
      </w:r>
      <w:r>
        <w:rPr>
          <w:bCs/>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pPr>
      <w:r>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rPr>
        <w:t>(Приложение № 1 к Договору)</w:t>
      </w:r>
      <w:r>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rPr>
      </w:pPr>
      <w:r>
        <w:rPr>
          <w:bCs/>
        </w:rPr>
        <w:t xml:space="preserve">Поставка Товара по Договору осуществляется для нужд </w:t>
      </w:r>
      <w:r>
        <w:rPr>
          <w:bCs/>
          <w:highlight w:val="lightGray"/>
        </w:rPr>
        <w:t>Саяно-Шушенского филиала АО "ТК РусГидро"</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rPr>
      </w:pPr>
      <w:r>
        <w:rPr>
          <w:bCs/>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rPr>
      </w:pPr>
      <w:r>
        <w:rPr>
          <w:bCs/>
        </w:rPr>
        <w:t>Начало –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Окончание – </w:t>
      </w:r>
      <w:r>
        <w:rPr>
          <w:bCs/>
          <w:highlight w:val="lightGray"/>
        </w:rPr>
        <w:t>«</w:t>
      </w:r>
      <w:r>
        <w:rPr>
          <w:bCs/>
          <w:highlight w:val="lightGray"/>
        </w:rPr>
        <w:t>30</w:t>
      </w:r>
      <w:r>
        <w:rPr>
          <w:bCs/>
          <w:highlight w:val="lightGray"/>
        </w:rPr>
        <w:t xml:space="preserve">» </w:t>
      </w:r>
      <w:r>
        <w:rPr>
          <w:bCs/>
          <w:highlight w:val="lightGray"/>
        </w:rPr>
        <w:t>июн</w:t>
      </w:r>
      <w:r>
        <w:rPr>
          <w:bCs/>
          <w:highlight w:val="lightGray"/>
        </w:rPr>
        <w:t>я 2026</w:t>
      </w:r>
      <w:r>
        <w:rPr>
          <w:bCs/>
        </w:rPr>
        <w:t>г.</w:t>
      </w:r>
    </w:p>
    <w:p>
      <w:pPr>
        <w:pStyle w:val="Normal"/>
        <w:shd w:val="clear" w:color="auto" w:fill="FFFFFF"/>
        <w:tabs>
          <w:tab w:val="clear" w:pos="709"/>
          <w:tab w:val="left" w:pos="540" w:leader="none"/>
        </w:tabs>
        <w:ind w:firstLine="709"/>
        <w:jc w:val="both"/>
        <w:rPr/>
      </w:pPr>
      <w:r>
        <w:rPr/>
      </w:r>
    </w:p>
    <w:p>
      <w:pPr>
        <w:pStyle w:val="Normal"/>
        <w:numPr>
          <w:ilvl w:val="0"/>
          <w:numId w:val="2"/>
        </w:numPr>
        <w:shd w:val="clear" w:color="auto" w:fill="FFFFFF"/>
        <w:tabs>
          <w:tab w:val="clear" w:pos="709"/>
          <w:tab w:val="left" w:pos="284" w:leader="none"/>
        </w:tabs>
        <w:ind w:left="0" w:hanging="0"/>
        <w:jc w:val="center"/>
        <w:rPr>
          <w:b/>
          <w:bCs/>
        </w:rPr>
      </w:pPr>
      <w:r>
        <w:rPr>
          <w:b/>
          <w:bCs/>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pPr>
      <w:r>
        <w:rPr/>
        <w:t xml:space="preserve">Цена Договора </w:t>
      </w:r>
      <w:r>
        <w:rPr>
          <w:bCs/>
        </w:rPr>
        <w:t xml:space="preserve">является предельной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pPr>
      <w:r>
        <w:rPr>
          <w:bCs/>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rPr>
      </w:pPr>
      <w:r>
        <w:rPr>
          <w:bCs/>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rPr>
      </w:pPr>
      <w:r>
        <w:rPr>
          <w:bCs/>
          <w:highlight w:val="lightGray"/>
        </w:rPr>
        <w:t>Производство и / или</w:t>
      </w:r>
      <w:r>
        <w:rPr>
          <w:bCs/>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rPr>
      </w:pPr>
      <w:r>
        <w:rPr>
          <w:bCs/>
        </w:rPr>
        <w:t xml:space="preserve">Транспортировку Товара до места поставки, погрузку, разгрузку, </w:t>
      </w:r>
      <w:r>
        <w:rPr>
          <w:bCs/>
          <w:highlight w:val="lightGray"/>
        </w:rPr>
        <w:t>перемещение по территории Покупателя</w:t>
      </w:r>
      <w:r>
        <w:rPr>
          <w:rStyle w:val="FootnoteReference"/>
          <w:highlight w:val="lightGray"/>
        </w:rPr>
        <w:footnoteReference w:id="3"/>
      </w:r>
      <w:r>
        <w:rPr>
          <w:bCs/>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rPr>
      </w:pPr>
      <w:r>
        <w:rPr>
          <w:bCs/>
        </w:rPr>
        <w:t>Подлежащие уплате налоги, сборы и пошлины (в том числе по таможенному оформлению Товара, если применимо)</w:t>
      </w:r>
      <w:r>
        <w:rPr>
          <w:bCs/>
          <w:lang w:val="en-US"/>
        </w:rPr>
        <w:t>;</w:t>
      </w:r>
    </w:p>
    <w:p>
      <w:pPr>
        <w:pStyle w:val="Normal"/>
        <w:numPr>
          <w:ilvl w:val="2"/>
          <w:numId w:val="2"/>
        </w:numPr>
        <w:shd w:val="clear" w:color="auto" w:fill="FFFFFF"/>
        <w:tabs>
          <w:tab w:val="clear" w:pos="709"/>
          <w:tab w:val="left" w:pos="1418" w:leader="none"/>
        </w:tabs>
        <w:ind w:left="0" w:firstLine="709"/>
        <w:jc w:val="both"/>
        <w:rPr>
          <w:bCs/>
        </w:rPr>
      </w:pPr>
      <w:r>
        <w:rPr>
          <w:bCs/>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rPr>
      </w:pPr>
      <w:r>
        <w:rPr>
          <w:bCs/>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pPr>
      <w:r>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568" w:leader="none"/>
          <w:tab w:val="left" w:pos="1134" w:leader="none"/>
        </w:tabs>
        <w:ind w:left="0" w:firstLine="709"/>
        <w:jc w:val="both"/>
        <w:rPr/>
      </w:pPr>
      <w:r>
        <w:rPr>
          <w:bCs/>
        </w:rPr>
        <w:t>Авансовый платеж в размере 10 % от стоимости Заявки  Покупателя выплачивается в течение 30 (Тридцати) календарных дней с даты подписания Договора и получения Покупателем счета, выставленного Поставщиком.</w:t>
      </w:r>
    </w:p>
    <w:p>
      <w:pPr>
        <w:pStyle w:val="Normal"/>
        <w:shd w:val="clear" w:color="auto" w:fill="FFFFFF"/>
        <w:ind w:firstLine="709"/>
        <w:jc w:val="both"/>
        <w:rPr>
          <w:bCs/>
        </w:rPr>
      </w:pPr>
      <w:r>
        <w:rPr>
          <w:bCs/>
        </w:rPr>
        <w:t>Оплата по Договору осуществляется Покупателем</w:t>
      </w:r>
      <w:r>
        <w:rPr/>
        <w:t xml:space="preserve"> </w:t>
      </w:r>
      <w:r>
        <w:rPr>
          <w:bCs/>
        </w:rPr>
        <w:t xml:space="preserve">с учетом выплаченного авансового платежа в течение </w:t>
      </w:r>
      <w:r>
        <w:rPr>
          <w:highlight w:val="lightGray"/>
        </w:rPr>
        <w:t>20 (двадцати) календарных дней</w:t>
      </w:r>
      <w:r>
        <w:rPr>
          <w:rStyle w:val="FootnoteReference"/>
          <w:highlight w:val="lightGray"/>
        </w:rPr>
        <w:footnoteReference w:id="4"/>
      </w:r>
      <w:r>
        <w:rPr>
          <w:highlight w:val="lightGray"/>
        </w:rPr>
        <w:t xml:space="preserve"> / 45 (сорока пяти) календарных дней</w:t>
      </w:r>
      <w:r>
        <w:rPr>
          <w:rStyle w:val="FootnoteReference"/>
          <w:highlight w:val="lightGray"/>
        </w:rPr>
        <w:footnoteReference w:id="5"/>
      </w:r>
      <w:r>
        <w:rPr>
          <w:highlight w:val="lightGray"/>
        </w:rPr>
        <w:t xml:space="preserve"> 7 (семи) рабочих дней</w:t>
      </w:r>
      <w:r>
        <w:rPr>
          <w:rStyle w:val="FootnoteReference"/>
          <w:highlight w:val="lightGray"/>
        </w:rPr>
        <w:footnoteReference w:id="6"/>
      </w:r>
      <w:r>
        <w:rPr>
          <w:vertAlign w:val="superscript"/>
        </w:rPr>
        <w:t xml:space="preserve"> </w:t>
      </w:r>
      <w:r>
        <w:rPr>
          <w:bCs/>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pPr>
      <w:r>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pPr>
      <w:r>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pPr>
      <w:r>
        <w:rPr>
          <w:highlight w:val="lightGray"/>
        </w:rPr>
        <w:t>Поставщик обязан представить Покупателю счета</w:t>
      </w:r>
      <w:r>
        <w:rPr>
          <w:bCs/>
          <w:highlight w:val="lightGray"/>
        </w:rPr>
        <w:t>-</w:t>
      </w:r>
      <w:r>
        <w:rPr>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highlight w:val="lightGray"/>
        </w:rPr>
        <w:t>-</w:t>
      </w:r>
      <w:r>
        <w:rPr>
          <w:highlight w:val="lightGray"/>
        </w:rPr>
        <w:t>фактуры в течение 3 (трех) рабочих дней с даты получения соответствующего письменного требования Покупателя.</w:t>
      </w:r>
      <w:r>
        <w:rPr>
          <w:rStyle w:val="FootnoteReference"/>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pPr>
      <w:r>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ind w:left="0" w:firstLine="709"/>
        <w:jc w:val="both"/>
        <w:rPr/>
      </w:pPr>
      <w: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pPr>
      <w:r>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highlight w:val="lightGray"/>
        </w:rPr>
      </w:pPr>
      <w:r>
        <w:rPr>
          <w:highlight w:val="lightGray"/>
        </w:rPr>
      </w:r>
    </w:p>
    <w:p>
      <w:pPr>
        <w:pStyle w:val="Normal"/>
        <w:numPr>
          <w:ilvl w:val="0"/>
          <w:numId w:val="2"/>
        </w:numPr>
        <w:shd w:val="clear" w:color="auto" w:fill="FFFFFF"/>
        <w:tabs>
          <w:tab w:val="clear" w:pos="709"/>
          <w:tab w:val="left" w:pos="284" w:leader="none"/>
        </w:tabs>
        <w:ind w:left="0" w:hanging="0"/>
        <w:jc w:val="center"/>
        <w:rPr>
          <w:b/>
          <w:bCs/>
        </w:rPr>
      </w:pPr>
      <w:r>
        <w:rPr>
          <w:b/>
          <w:bCs/>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pPr>
      <w:r>
        <w:rPr/>
        <w:t xml:space="preserve">Покупатель в срок не позднее </w:t>
      </w:r>
      <w:r>
        <w:rPr>
          <w:highlight w:val="lightGray"/>
        </w:rPr>
        <w:t>15 (пятнадцати) рабочих дней</w:t>
      </w:r>
      <w:r>
        <w:rPr/>
        <w:t xml:space="preserve"> до предполагаемой даты поставки Товара (партии Товара) направляет Поставщику Заявку по электронной почте на адрес: _______________ </w:t>
      </w:r>
      <w:r>
        <w:rPr>
          <w:highlight w:val="lightGray"/>
        </w:rPr>
        <w:t>с последующим направлением оригинала Заявки по адресу, указанному в разделе 16 Договора</w:t>
      </w:r>
      <w:r>
        <w:rPr/>
        <w:t>.</w:t>
      </w:r>
    </w:p>
    <w:p>
      <w:pPr>
        <w:pStyle w:val="ListParagraph"/>
        <w:widowControl/>
        <w:numPr>
          <w:ilvl w:val="2"/>
          <w:numId w:val="2"/>
        </w:numPr>
        <w:tabs>
          <w:tab w:val="clear" w:pos="709"/>
          <w:tab w:val="left" w:pos="993" w:leader="none"/>
          <w:tab w:val="left" w:pos="1418" w:leader="none"/>
        </w:tabs>
        <w:ind w:left="0" w:firstLine="709"/>
        <w:jc w:val="both"/>
        <w:rPr/>
      </w:pPr>
      <w:r>
        <w:rPr/>
        <w:t xml:space="preserve">Поставщик в течение </w:t>
      </w:r>
      <w:r>
        <w:rPr>
          <w:highlight w:val="lightGray"/>
        </w:rPr>
        <w:t>1 (одного) рабочего дня</w:t>
      </w:r>
      <w:r>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highlight w:val="lightGray"/>
        </w:rPr>
        <w:t>с последующим направлением письменного ответа по адресу, указанному в разделе 16 Договора</w:t>
      </w:r>
      <w:r>
        <w:rPr/>
        <w:t>.</w:t>
      </w:r>
    </w:p>
    <w:p>
      <w:pPr>
        <w:pStyle w:val="ListParagraph"/>
        <w:widowControl/>
        <w:numPr>
          <w:ilvl w:val="2"/>
          <w:numId w:val="2"/>
        </w:numPr>
        <w:tabs>
          <w:tab w:val="clear" w:pos="709"/>
          <w:tab w:val="left" w:pos="993" w:leader="none"/>
          <w:tab w:val="left" w:pos="1418" w:leader="none"/>
        </w:tabs>
        <w:ind w:left="0" w:firstLine="709"/>
        <w:jc w:val="both"/>
        <w:rPr/>
      </w:pPr>
      <w:r>
        <w:rPr/>
        <w:t xml:space="preserve">Покупатель не позднее </w:t>
      </w:r>
      <w:r>
        <w:rPr>
          <w:highlight w:val="lightGray"/>
        </w:rPr>
        <w:t>7 (семи) рабочих дней</w:t>
      </w:r>
      <w:r>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pPr>
      <w:r>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pPr>
      <w:r>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pPr>
      <w:r>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pPr>
      <w:r>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pPr>
      <w:r>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rPr>
      </w:pPr>
      <w:r>
        <w:rPr>
          <w:bCs/>
        </w:rPr>
        <w:t xml:space="preserve">В течение 5 (пяти) рабочих дней с даты заключения Договора </w:t>
      </w:r>
      <w:r>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контакты и должность таких представителей</w:t>
      </w:r>
      <w:r>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rPr>
      </w:pPr>
      <w:r>
        <w:rPr>
          <w:bCs/>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rPr>
        <w:t xml:space="preserve"> </w:t>
      </w:r>
      <w:r>
        <w:rPr>
          <w:bCs/>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rPr>
      </w:pPr>
      <w:r>
        <w:rPr>
          <w:bCs/>
          <w:highlight w:val="lightGray"/>
        </w:rPr>
        <w:t xml:space="preserve">Поставщик не вправе производить </w:t>
      </w:r>
      <w:r>
        <w:rPr>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rPr>
      </w:pPr>
      <w:r>
        <w:rPr>
          <w:bCs/>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rPr>
      </w:pPr>
      <w:r>
        <w:rPr>
          <w:bCs/>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highlight w:val="lightGray"/>
        </w:rPr>
      </w:pPr>
      <w:r>
        <w:rPr>
          <w:highlight w:val="lightGray"/>
        </w:rPr>
        <w:t>сертификат качества в __(____) экз.;</w:t>
      </w:r>
    </w:p>
    <w:p>
      <w:pPr>
        <w:pStyle w:val="Normal"/>
        <w:numPr>
          <w:ilvl w:val="0"/>
          <w:numId w:val="4"/>
        </w:numPr>
        <w:tabs>
          <w:tab w:val="clear" w:pos="709"/>
          <w:tab w:val="left" w:pos="1418" w:leader="none"/>
        </w:tabs>
        <w:ind w:left="0" w:firstLine="709"/>
        <w:jc w:val="both"/>
        <w:rPr>
          <w:highlight w:val="lightGray"/>
        </w:rPr>
      </w:pPr>
      <w:r>
        <w:rPr>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lightGray"/>
        </w:rPr>
      </w:pPr>
      <w:r>
        <w:rPr>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lightGray"/>
        </w:rPr>
      </w:pPr>
      <w:r>
        <w:rPr>
          <w:highlight w:val="lightGray"/>
        </w:rPr>
        <w:t>упаковочный лист в __(____) экз.;</w:t>
      </w:r>
    </w:p>
    <w:p>
      <w:pPr>
        <w:pStyle w:val="Normal"/>
        <w:numPr>
          <w:ilvl w:val="0"/>
          <w:numId w:val="3"/>
        </w:numPr>
        <w:tabs>
          <w:tab w:val="clear" w:pos="709"/>
          <w:tab w:val="left" w:pos="1418" w:leader="none"/>
        </w:tabs>
        <w:ind w:left="0" w:firstLine="709"/>
        <w:jc w:val="both"/>
        <w:rPr>
          <w:highlight w:val="lightGray"/>
        </w:rPr>
      </w:pPr>
      <w:r>
        <w:rPr>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lightGray"/>
        </w:rPr>
      </w:pPr>
      <w:r>
        <w:rPr>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rPr>
      </w:pPr>
      <w:r>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rPr>
      </w:pPr>
      <w:r>
        <w:rPr>
          <w:bCs/>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rPr>
      </w:pPr>
      <w:r>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rPr>
      </w:pPr>
      <w:bookmarkStart w:id="0" w:name="_Ref361408474"/>
      <w:r>
        <w:rPr>
          <w:bCs/>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rPr>
      </w:pPr>
      <w:r>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rPr>
      </w:pPr>
      <w:r>
        <w:rPr>
          <w:bCs/>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 xml:space="preserve">Погрузка, доставка, разгрузка </w:t>
      </w:r>
      <w:r>
        <w:rPr>
          <w:highlight w:val="lightGray"/>
        </w:rPr>
        <w:t xml:space="preserve">и перемещение Товара (в том числе </w:t>
        <w:br/>
        <w:t>по территории Покупателя)</w:t>
      </w:r>
      <w:r>
        <w:rPr>
          <w:rStyle w:val="FootnoteReference"/>
          <w:highlight w:val="lightGray"/>
        </w:rPr>
        <w:footnoteReference w:id="8"/>
      </w:r>
      <w:r>
        <w:rPr/>
        <w:t xml:space="preserve"> </w:t>
      </w:r>
      <w:r>
        <w:rPr>
          <w:bCs/>
        </w:rPr>
        <w:t>осуществляется</w:t>
      </w:r>
      <w:r>
        <w:rPr/>
        <w:t xml:space="preserve"> Поставщиком. Стоимость погрузки, доставки, разгрузки </w:t>
      </w:r>
      <w:r>
        <w:rPr>
          <w:highlight w:val="lightGray"/>
        </w:rPr>
        <w:t>и перемещения Товара</w:t>
      </w:r>
      <w:r>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pPr>
      <w:bookmarkStart w:id="1" w:name="_Ref361396594"/>
      <w:r>
        <w:rPr/>
        <w:t>Датой поставки Товара является дата подписания Сторонами Накладной</w:t>
        <w:br/>
        <w:t>ТОРГ-12.</w:t>
      </w:r>
      <w:bookmarkEnd w:id="1"/>
      <w:r>
        <w:rPr/>
        <w:t xml:space="preserve"> </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pPr>
      <w:r>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pPr>
      <w:r>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pPr>
      <w:r>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pPr>
      <w:bookmarkStart w:id="2" w:name="_Ref361408232"/>
      <w:r>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pPr>
        <w:pStyle w:val="ListParagraph"/>
        <w:numPr>
          <w:ilvl w:val="1"/>
          <w:numId w:val="2"/>
        </w:numPr>
        <w:shd w:val="clear" w:color="auto" w:fill="FFFFFF"/>
        <w:tabs>
          <w:tab w:val="clear" w:pos="709"/>
          <w:tab w:val="left" w:pos="1418" w:leader="none"/>
          <w:tab w:val="left" w:pos="1851" w:leader="none"/>
        </w:tabs>
        <w:ind w:left="0" w:firstLine="709"/>
        <w:jc w:val="both"/>
        <w:rPr/>
      </w:pPr>
      <w:r>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pPr>
      <w:r>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rPr>
      </w:pPr>
      <w:r>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pPr>
      <w:r>
        <w:rPr/>
      </w:r>
    </w:p>
    <w:p>
      <w:pPr>
        <w:pStyle w:val="ListParagraph"/>
        <w:numPr>
          <w:ilvl w:val="0"/>
          <w:numId w:val="2"/>
        </w:numPr>
        <w:shd w:val="clear" w:color="auto" w:fill="FFFFFF"/>
        <w:ind w:left="0" w:hanging="0"/>
        <w:jc w:val="center"/>
        <w:rPr>
          <w:b/>
          <w:highlight w:val="lightGray"/>
        </w:rPr>
      </w:pPr>
      <w:r>
        <w:rPr>
          <w:b/>
          <w:highlight w:val="lightGray"/>
        </w:rPr>
        <w:t>Гарантийный срок</w:t>
      </w:r>
      <w:r>
        <w:rPr>
          <w:rStyle w:val="FootnoteReference"/>
          <w:b/>
          <w:highlight w:val="lightGray"/>
        </w:rPr>
        <w:footnoteReference w:id="9"/>
      </w:r>
    </w:p>
    <w:p>
      <w:pPr>
        <w:pStyle w:val="ListParagraph"/>
        <w:numPr>
          <w:ilvl w:val="1"/>
          <w:numId w:val="2"/>
        </w:numPr>
        <w:tabs>
          <w:tab w:val="clear" w:pos="709"/>
          <w:tab w:val="left" w:pos="1134" w:leader="none"/>
        </w:tabs>
        <w:ind w:left="0" w:firstLine="709"/>
        <w:jc w:val="both"/>
        <w:rPr/>
      </w:pPr>
      <w:r>
        <w:rPr/>
        <w:t xml:space="preserve">Гарантийный срок на Товар, </w:t>
      </w:r>
      <w:r>
        <w:rPr>
          <w:highlight w:val="lightGray"/>
        </w:rPr>
        <w:t>поставленный по Договору</w:t>
      </w:r>
      <w:r>
        <w:rPr/>
        <w:t xml:space="preserve">, составляет </w:t>
      </w:r>
      <w:r>
        <w:rPr>
          <w:highlight w:val="lightGray"/>
        </w:rPr>
        <w:t>____ (______)</w:t>
      </w:r>
      <w:r>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pPr>
      <w:r>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pPr>
      <w:r>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pPr>
      <w:r>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pPr>
      <w:r>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t>Покупателем в соответствии с пунктом 4.3 Договора</w:t>
      </w:r>
      <w:bookmarkEnd w:id="3"/>
      <w:bookmarkEnd w:id="4"/>
      <w:r>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pPr>
      <w:r>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pPr>
      <w:r>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pPr>
      <w:r>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pPr>
      <w:r>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pPr>
      <w:r>
        <w:rPr/>
      </w:r>
    </w:p>
    <w:p>
      <w:pPr>
        <w:pStyle w:val="Normal"/>
        <w:numPr>
          <w:ilvl w:val="0"/>
          <w:numId w:val="2"/>
        </w:numPr>
        <w:shd w:val="clear" w:color="auto" w:fill="FFFFFF"/>
        <w:ind w:left="0" w:hanging="0"/>
        <w:jc w:val="center"/>
        <w:rPr>
          <w:b/>
          <w:bCs/>
        </w:rPr>
      </w:pPr>
      <w:r>
        <w:rPr>
          <w:b/>
          <w:bCs/>
        </w:rPr>
        <w:t>Ответственность Сторон</w:t>
      </w:r>
    </w:p>
    <w:p>
      <w:pPr>
        <w:pStyle w:val="ListParagraph"/>
        <w:numPr>
          <w:ilvl w:val="1"/>
          <w:numId w:val="2"/>
        </w:numPr>
        <w:tabs>
          <w:tab w:val="clear" w:pos="709"/>
          <w:tab w:val="left" w:pos="1276" w:leader="none"/>
        </w:tabs>
        <w:ind w:left="0" w:firstLine="709"/>
        <w:jc w:val="both"/>
        <w:rPr/>
      </w:pPr>
      <w: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rPr>
      </w:pPr>
      <w:r>
        <w:rPr>
          <w:bCs/>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t>начиная с 31 (тридцать первого) календарного дня просрочки (неустойка с 1 по 30 день просрочки не начисляется)</w:t>
      </w:r>
      <w:r>
        <w:rPr>
          <w:bCs/>
        </w:rPr>
        <w:t xml:space="preserve">, но не более  5 %  </w:t>
      </w:r>
      <w:r>
        <w:rPr/>
        <w:t>процента от Цены Договора.</w:t>
      </w:r>
    </w:p>
    <w:p>
      <w:pPr>
        <w:pStyle w:val="Normal"/>
        <w:widowControl/>
        <w:numPr>
          <w:ilvl w:val="1"/>
          <w:numId w:val="2"/>
        </w:numPr>
        <w:tabs>
          <w:tab w:val="clear" w:pos="709"/>
          <w:tab w:val="left" w:pos="1276" w:leader="none"/>
        </w:tabs>
        <w:ind w:left="0" w:firstLine="709"/>
        <w:jc w:val="both"/>
        <w:rPr>
          <w:bCs/>
        </w:rPr>
      </w:pPr>
      <w:r>
        <w:rPr>
          <w:bCs/>
        </w:rPr>
        <w:t xml:space="preserve">В случае </w:t>
      </w:r>
      <w:r>
        <w:rPr/>
        <w:t>нарушения Поставщиком обязательств по поставке Товара (</w:t>
      </w:r>
      <w:r>
        <w:rPr>
          <w:rFonts w:eastAsia="Calibri"/>
          <w:bCs/>
        </w:rPr>
        <w:t>нарушение срока поставки, недопоставка)</w:t>
      </w:r>
      <w:r>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highlight w:val="lightGray"/>
        </w:rPr>
      </w:pPr>
      <w:r>
        <w:rPr>
          <w:bCs/>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rPr>
      </w:pPr>
      <w:r>
        <w:rPr>
          <w:bCs/>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rPr>
        <w:footnoteReference w:id="10"/>
      </w:r>
      <w:r>
        <w:rPr>
          <w:bCs/>
        </w:rPr>
        <w:t>.</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rPr>
      </w:pPr>
      <w:r>
        <w:rPr>
          <w:bCs/>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pPr>
      <w:r>
        <w:rPr/>
      </w:r>
    </w:p>
    <w:p>
      <w:pPr>
        <w:pStyle w:val="ListParagraph"/>
        <w:widowControl/>
        <w:numPr>
          <w:ilvl w:val="0"/>
          <w:numId w:val="2"/>
        </w:numPr>
        <w:shd w:val="clear" w:color="auto" w:fill="FFFFFF"/>
        <w:tabs>
          <w:tab w:val="clear" w:pos="709"/>
          <w:tab w:val="left" w:pos="0" w:leader="none"/>
        </w:tabs>
        <w:ind w:left="0" w:hanging="0"/>
        <w:jc w:val="center"/>
        <w:rPr>
          <w:b/>
          <w:bCs/>
        </w:rPr>
      </w:pPr>
      <w:r>
        <w:rPr>
          <w:b/>
          <w:bCs/>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rPr>
      </w:pPr>
      <w:r>
        <w:rPr>
          <w:bCs/>
        </w:rPr>
        <w:t>данная Информация имеет действительную или потенциальную коммерческую ценность для Покупателя в силу неизвестности ее третьим лица</w:t>
      </w:r>
      <w:r>
        <w:rPr/>
        <w:t xml:space="preserve">м, в том числе по причине </w:t>
      </w:r>
      <w:r>
        <w:rPr>
          <w:bCs/>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rPr>
      </w:pPr>
      <w:r>
        <w:rPr>
          <w:bCs/>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rPr>
      </w:pPr>
      <w:r>
        <w:rPr>
          <w:bCs/>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rPr>
      </w:pPr>
      <w:r>
        <w:rPr>
          <w:bCs/>
        </w:rPr>
        <w:t>бизнес-планы;</w:t>
      </w:r>
    </w:p>
    <w:p>
      <w:pPr>
        <w:pStyle w:val="Normal"/>
        <w:widowControl/>
        <w:numPr>
          <w:ilvl w:val="0"/>
          <w:numId w:val="5"/>
        </w:numPr>
        <w:tabs>
          <w:tab w:val="clear" w:pos="709"/>
          <w:tab w:val="left" w:pos="0" w:leader="none"/>
          <w:tab w:val="left" w:pos="1418" w:leader="none"/>
        </w:tabs>
        <w:ind w:left="0" w:firstLine="709"/>
        <w:jc w:val="both"/>
        <w:rPr>
          <w:bCs/>
        </w:rPr>
      </w:pPr>
      <w:r>
        <w:rPr>
          <w:bCs/>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rPr>
      </w:pPr>
      <w:r>
        <w:rPr>
          <w:bCs/>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rPr>
      </w:pPr>
      <w:r>
        <w:rPr>
          <w:bCs/>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rPr>
      </w:pPr>
      <w:r>
        <w:rPr>
          <w:bCs/>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rPr>
      </w:pPr>
      <w:r>
        <w:rPr>
          <w:bCs/>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rPr>
      </w:pPr>
      <w:r>
        <w:rPr>
          <w:bCs/>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rPr>
      </w:pPr>
      <w:bookmarkStart w:id="5" w:name="_Ref361337849"/>
      <w:r>
        <w:rPr>
          <w:bCs/>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5"/>
      <w:r>
        <w:rPr>
          <w:bCs/>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Не разглашать, не обсуждать содержание, не предоставлять копий, </w:t>
        <w:br/>
        <w:t xml:space="preserve">не публиковать и не </w:t>
      </w:r>
      <w:r>
        <w:rPr/>
        <w:t>раскрывать</w:t>
      </w:r>
      <w:r>
        <w:rPr>
          <w:bCs/>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rPr>
      </w:pPr>
      <w:r>
        <w:rPr>
          <w:bCs/>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rPr>
      </w:pPr>
      <w:bookmarkStart w:id="6" w:name="_Ref361337832"/>
      <w:r>
        <w:rPr>
          <w:bCs/>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rPr>
      </w:pPr>
      <w:bookmarkStart w:id="7" w:name="_Ref361337863"/>
      <w:r>
        <w:rPr>
          <w:bCs/>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rPr>
      </w:pPr>
      <w:r>
        <w:rPr>
          <w:bCs/>
        </w:rPr>
      </w:r>
    </w:p>
    <w:p>
      <w:pPr>
        <w:pStyle w:val="ListParagraph"/>
        <w:widowControl/>
        <w:numPr>
          <w:ilvl w:val="0"/>
          <w:numId w:val="2"/>
        </w:numPr>
        <w:shd w:val="clear" w:color="auto" w:fill="FFFFFF"/>
        <w:tabs>
          <w:tab w:val="clear" w:pos="709"/>
          <w:tab w:val="left" w:pos="426" w:leader="none"/>
        </w:tabs>
        <w:ind w:left="0" w:hanging="0"/>
        <w:jc w:val="center"/>
        <w:rPr>
          <w:b/>
          <w:bCs/>
        </w:rPr>
      </w:pPr>
      <w:r>
        <w:rPr>
          <w:b/>
          <w:bCs/>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highlight w:val="lightGray"/>
        </w:rPr>
        <w:t>Республики Хакасия</w:t>
      </w:r>
      <w:r>
        <w:rPr>
          <w:bCs/>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13.8</w:t>
      </w:r>
      <w:r>
        <w:rPr>
          <w:bCs/>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pPr>
      <w:r>
        <w:rPr/>
      </w:r>
    </w:p>
    <w:p>
      <w:pPr>
        <w:pStyle w:val="ListParagraph"/>
        <w:widowControl/>
        <w:numPr>
          <w:ilvl w:val="0"/>
          <w:numId w:val="2"/>
        </w:numPr>
        <w:shd w:val="clear" w:color="auto" w:fill="FFFFFF"/>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rPr>
      </w:pPr>
      <w:r>
        <w:rPr>
          <w:bCs/>
          <w:color w:val="000000"/>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rPr>
      </w:pPr>
      <w:r>
        <w:rPr>
          <w:bCs/>
          <w:color w:val="000000"/>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rPr>
      </w:pPr>
      <w:r>
        <w:rPr>
          <w:bCs/>
          <w:color w:val="000000"/>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rPr>
      </w:pPr>
      <w:r>
        <w:rPr>
          <w:bCs/>
          <w:color w:val="000000"/>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rPr>
      </w:pPr>
      <w:r>
        <w:rPr>
          <w:bCs/>
          <w:color w:val="000000"/>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rPr>
      </w:pPr>
      <w:r>
        <w:rPr>
          <w:color w:val="000000"/>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pPr>
      <w:r>
        <w:rPr/>
        <w:t>8.7.1. Электронная почта: ld@rushydro.ru.</w:t>
      </w:r>
    </w:p>
    <w:p>
      <w:pPr>
        <w:pStyle w:val="Normal"/>
        <w:shd w:val="clear" w:color="auto" w:fill="FFFFFF"/>
        <w:tabs>
          <w:tab w:val="clear" w:pos="709"/>
          <w:tab w:val="left" w:pos="567" w:leader="none"/>
          <w:tab w:val="left" w:pos="1134" w:leader="none"/>
        </w:tabs>
        <w:ind w:firstLine="709"/>
        <w:jc w:val="both"/>
        <w:rPr/>
      </w:pPr>
      <w:r>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pPr>
      <w:r>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rPr>
      </w:pPr>
      <w:r>
        <w:rPr>
          <w:b/>
          <w:bCs/>
        </w:rPr>
      </w:r>
    </w:p>
    <w:p>
      <w:pPr>
        <w:pStyle w:val="ListParagraph"/>
        <w:shd w:val="clear" w:color="auto" w:fill="FFFFFF"/>
        <w:tabs>
          <w:tab w:val="clear" w:pos="709"/>
          <w:tab w:val="left" w:pos="0" w:leader="none"/>
          <w:tab w:val="left" w:pos="284" w:leader="none"/>
          <w:tab w:val="left" w:pos="567" w:leader="none"/>
        </w:tabs>
        <w:ind w:left="0" w:firstLine="709"/>
        <w:jc w:val="both"/>
        <w:rPr>
          <w:b/>
          <w:bCs/>
        </w:rPr>
      </w:pPr>
      <w:r>
        <w:rPr>
          <w:b/>
          <w:bCs/>
        </w:rPr>
      </w:r>
    </w:p>
    <w:p>
      <w:pPr>
        <w:pStyle w:val="ListParagraph"/>
        <w:shd w:val="clear" w:color="auto" w:fill="FFFFFF"/>
        <w:tabs>
          <w:tab w:val="clear" w:pos="709"/>
          <w:tab w:val="left" w:pos="0" w:leader="none"/>
          <w:tab w:val="left" w:pos="284" w:leader="none"/>
          <w:tab w:val="left" w:pos="567" w:leader="none"/>
        </w:tabs>
        <w:ind w:left="0" w:firstLine="709"/>
        <w:jc w:val="both"/>
        <w:rPr>
          <w:b/>
          <w:bCs/>
        </w:rPr>
      </w:pPr>
      <w:r>
        <w:rPr>
          <w:b/>
          <w:bCs/>
        </w:rPr>
      </w:r>
    </w:p>
    <w:p>
      <w:pPr>
        <w:pStyle w:val="ListParagraph"/>
        <w:widowControl/>
        <w:numPr>
          <w:ilvl w:val="0"/>
          <w:numId w:val="2"/>
        </w:numPr>
        <w:shd w:val="clear" w:color="auto" w:fill="FFFFFF"/>
        <w:ind w:left="0" w:hanging="0"/>
        <w:jc w:val="center"/>
        <w:rPr>
          <w:b/>
          <w:bCs/>
        </w:rPr>
      </w:pPr>
      <w:r>
        <w:rPr>
          <w:b/>
          <w:bCs/>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bCs/>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rPr>
      </w:pPr>
      <w:r>
        <w:rPr>
          <w:bCs/>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pPr>
      <w:r>
        <w:rPr/>
      </w:r>
    </w:p>
    <w:p>
      <w:pPr>
        <w:pStyle w:val="Normal"/>
        <w:widowControl/>
        <w:numPr>
          <w:ilvl w:val="0"/>
          <w:numId w:val="2"/>
        </w:numPr>
        <w:shd w:val="clear" w:color="auto" w:fill="FFFFFF"/>
        <w:spacing w:before="0" w:after="0"/>
        <w:ind w:left="0" w:hanging="0"/>
        <w:contextualSpacing/>
        <w:jc w:val="center"/>
        <w:rPr>
          <w:b/>
          <w:bCs/>
        </w:rPr>
      </w:pPr>
      <w:r>
        <w:rPr>
          <w:b/>
          <w:bCs/>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rPr>
      </w:pPr>
      <w:bookmarkStart w:id="8" w:name="_Ref361337900"/>
      <w:r>
        <w:rPr>
          <w:bCs/>
        </w:rPr>
        <w:t>. 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w:t>
        <w:br/>
        <w:t xml:space="preserve">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3"/>
        </w:numPr>
        <w:shd w:val="clear" w:color="auto" w:fill="FFFFFF"/>
        <w:tabs>
          <w:tab w:val="clear" w:pos="709"/>
          <w:tab w:val="left" w:pos="1134" w:leader="none"/>
        </w:tabs>
        <w:ind w:left="0" w:firstLine="709"/>
        <w:jc w:val="both"/>
        <w:rPr>
          <w:bCs/>
        </w:rPr>
      </w:pPr>
      <w:bookmarkStart w:id="9" w:name="_Ref361337921"/>
      <w:r>
        <w:rPr>
          <w:bCs/>
        </w:rPr>
        <w:t xml:space="preserve"> </w:t>
      </w:r>
      <w:r>
        <w:rPr>
          <w:bCs/>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3"/>
        </w:numPr>
        <w:shd w:val="clear" w:color="auto" w:fill="FFFFFF"/>
        <w:tabs>
          <w:tab w:val="clear" w:pos="709"/>
          <w:tab w:val="left" w:pos="1134" w:leader="none"/>
        </w:tabs>
        <w:ind w:left="0" w:firstLine="709"/>
        <w:jc w:val="both"/>
        <w:rPr>
          <w:bCs/>
        </w:rPr>
      </w:pPr>
      <w:bookmarkStart w:id="10" w:name="_Ref361337948"/>
      <w:r>
        <w:rPr>
          <w:bCs/>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3"/>
        </w:numPr>
        <w:shd w:val="clear" w:color="auto" w:fill="FFFFFF"/>
        <w:tabs>
          <w:tab w:val="clear" w:pos="709"/>
          <w:tab w:val="left" w:pos="1134" w:leader="none"/>
        </w:tabs>
        <w:ind w:left="0" w:firstLine="709"/>
        <w:jc w:val="both"/>
        <w:rPr>
          <w:bCs/>
        </w:rPr>
      </w:pPr>
      <w:bookmarkStart w:id="11" w:name="_Ref361337980"/>
      <w:r>
        <w:rPr>
          <w:bCs/>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rPr>
      </w:pPr>
      <w:bookmarkStart w:id="12" w:name="_Ref373243071"/>
      <w:r>
        <w:rPr>
          <w:bCs/>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rPr>
      </w:pPr>
      <w:bookmarkStart w:id="13" w:name="_Ref361337992"/>
      <w:r>
        <w:rPr>
          <w:bCs/>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3"/>
    </w:p>
    <w:p>
      <w:pPr>
        <w:pStyle w:val="ListParagraph"/>
        <w:widowControl/>
        <w:numPr>
          <w:ilvl w:val="1"/>
          <w:numId w:val="13"/>
        </w:numPr>
        <w:shd w:val="clear" w:color="auto" w:fill="FFFFFF"/>
        <w:tabs>
          <w:tab w:val="clear" w:pos="709"/>
          <w:tab w:val="left" w:pos="1134" w:leader="none"/>
        </w:tabs>
        <w:ind w:left="0" w:firstLine="709"/>
        <w:jc w:val="both"/>
        <w:rPr>
          <w:bCs/>
        </w:rPr>
      </w:pPr>
      <w:r>
        <w:rPr>
          <w:bCs/>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rPr>
      </w:pPr>
      <w:r>
        <w:rPr>
          <w:bCs/>
        </w:rPr>
      </w:r>
    </w:p>
    <w:p>
      <w:pPr>
        <w:pStyle w:val="ListParagraph"/>
        <w:widowControl/>
        <w:numPr>
          <w:ilvl w:val="0"/>
          <w:numId w:val="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pPr>
      <w:r>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pPr>
      <w: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pPr>
      <w:r>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pPr>
      <w:r>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pPr>
      <w:r>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pPr>
      <w:r>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pPr>
      <w: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В случае, если </w:t>
      </w:r>
      <w:r>
        <w:rPr>
          <w:bCs/>
        </w:rPr>
        <w:t xml:space="preserve">Поставщик </w:t>
      </w:r>
      <w:r>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Поставщик </w:t>
      </w:r>
      <w:r>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pPr>
      <w:r>
        <w:rPr/>
      </w:r>
    </w:p>
    <w:p>
      <w:pPr>
        <w:pStyle w:val="ListParagraph"/>
        <w:widowControl/>
        <w:numPr>
          <w:ilvl w:val="0"/>
          <w:numId w:val="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13.8</w:t>
      </w:r>
      <w:r>
        <w:rPr/>
        <w:t xml:space="preserve"> Договора, с приложением подписанного соглашения о расторжении Договора. Уведомление должно быть рассмотрено Стороной</w:t>
      </w:r>
      <w:r>
        <w:rPr>
          <w:spacing w:val="2"/>
        </w:rPr>
        <w:t>–</w:t>
      </w:r>
      <w:r>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pPr>
      <w:r>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sz w:val="20"/>
          <w:szCs w:val="20"/>
        </w:rPr>
      </w:pPr>
      <w:r>
        <w:rPr>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pPr>
      <w:r>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pPr>
      <w:r>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pPr>
      <w:r>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pPr>
      <w:r>
        <w:rPr/>
      </w:r>
    </w:p>
    <w:p>
      <w:pPr>
        <w:pStyle w:val="ListParagraph"/>
        <w:widowControl/>
        <w:numPr>
          <w:ilvl w:val="0"/>
          <w:numId w:val="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pPr>
      <w:r>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highlight w:val="lightGray"/>
        </w:rPr>
        <w:t xml:space="preserve">В соответствии с пунктом 2 статьи 425 ГК РФ, условия Договора применяются к отношениям Сторон, возникшим </w:t>
        <w:br/>
        <w:t>с __________</w:t>
      </w:r>
      <w:r>
        <w:rPr/>
        <w:t>.</w:t>
      </w:r>
    </w:p>
    <w:p>
      <w:pPr>
        <w:pStyle w:val="Normal"/>
        <w:widowControl/>
        <w:numPr>
          <w:ilvl w:val="1"/>
          <w:numId w:val="2"/>
        </w:numPr>
        <w:snapToGrid w:val="false"/>
        <w:ind w:left="0" w:firstLine="709"/>
        <w:jc w:val="both"/>
        <w:rPr>
          <w:highlight w:val="lightGray"/>
        </w:rPr>
      </w:pPr>
      <w:r>
        <w:rPr>
          <w:highlight w:val="lightGray"/>
        </w:rPr>
        <w:t xml:space="preserve">Договор заключается в электронной форме с использованием программно-аппаратных средств </w:t>
      </w:r>
      <w:r>
        <w:rPr>
          <w:i/>
          <w:highlight w:val="lightGray"/>
        </w:rPr>
        <w:t>электронной площадки</w:t>
      </w:r>
      <w:r>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lightGray"/>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rPr>
        <w:footnoteReference w:id="11"/>
      </w:r>
      <w:r>
        <w:rPr>
          <w:highlight w:val="lightGray"/>
        </w:rPr>
        <w:t>.</w:t>
      </w:r>
    </w:p>
    <w:p>
      <w:pPr>
        <w:pStyle w:val="Normal"/>
        <w:snapToGrid w:val="false"/>
        <w:ind w:firstLine="709"/>
        <w:jc w:val="both"/>
        <w:rPr>
          <w:i/>
          <w:i/>
          <w:highlight w:val="lightGray"/>
        </w:rPr>
      </w:pPr>
      <w:r>
        <w:rPr>
          <w:i/>
          <w:highlight w:val="lightGray"/>
        </w:rPr>
        <w:t>Либо</w:t>
      </w:r>
    </w:p>
    <w:p>
      <w:pPr>
        <w:pStyle w:val="Normal"/>
        <w:snapToGrid w:val="false"/>
        <w:ind w:firstLine="709"/>
        <w:jc w:val="both"/>
        <w:rPr>
          <w:i/>
          <w:i/>
          <w:highlight w:val="lightGray"/>
        </w:rPr>
      </w:pPr>
      <w:r>
        <w:rPr>
          <w:highlight w:val="lightGray"/>
        </w:rPr>
        <w:t>Договор заключается в электронной форме с</w:t>
      </w:r>
      <w:r>
        <w:rPr>
          <w:i/>
          <w:highlight w:val="lightGray"/>
        </w:rPr>
        <w:t xml:space="preserve"> </w:t>
      </w:r>
      <w:r>
        <w:rPr>
          <w:highlight w:val="lightGray"/>
        </w:rPr>
        <w:t>использованием программно-аппаратных средств</w:t>
      </w:r>
      <w:r>
        <w:rPr>
          <w:i/>
          <w:highlight w:val="lightGray"/>
        </w:rPr>
        <w:t xml:space="preserve"> информационной системы электронного документооборота общего пользования</w:t>
      </w:r>
      <w:r>
        <w:rPr>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pPr>
      <w:r>
        <w:rPr>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rPr>
        <w:footnoteReference w:id="12"/>
      </w:r>
      <w:r>
        <w:rPr>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13.7</w:t>
      </w:r>
      <w:r>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highlight w:val="lightGray"/>
        </w:rPr>
        <w:t>13.8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bookmarkStart w:id="14" w:name="_Ref361338004"/>
      <w:r>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highlight w:val="lightGray"/>
        </w:rPr>
        <w:t>13.8</w:t>
      </w:r>
      <w:r>
        <w:rPr/>
        <w:t xml:space="preserve"> Договора.</w:t>
      </w:r>
      <w:bookmarkEnd w:id="14"/>
      <w:r>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numPr>
          <w:ilvl w:val="2"/>
          <w:numId w:val="2"/>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numPr>
          <w:ilvl w:val="2"/>
          <w:numId w:val="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13.8.1 – 13.8.2</w:t>
      </w:r>
      <w:r>
        <w:rPr>
          <w:bCs/>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rPr>
      </w:pPr>
      <w:r>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rPr>
        <w:t>.</w:t>
      </w:r>
      <w:r>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lightGray"/>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3"/>
      </w:r>
      <w:r>
        <w:rPr>
          <w:highlight w:val="lightGray"/>
        </w:rPr>
        <w:t>.</w:t>
      </w:r>
    </w:p>
    <w:p>
      <w:pPr>
        <w:pStyle w:val="ListParagraph"/>
        <w:widowControl/>
        <w:shd w:val="clear" w:color="auto" w:fill="FFFFFF"/>
        <w:tabs>
          <w:tab w:val="clear" w:pos="709"/>
          <w:tab w:val="left" w:pos="0" w:leader="none"/>
          <w:tab w:val="left" w:pos="1418" w:leader="none"/>
        </w:tabs>
        <w:ind w:left="0" w:firstLine="709"/>
        <w:jc w:val="both"/>
        <w:rPr/>
      </w:pPr>
      <w:r>
        <w:rPr/>
      </w:r>
    </w:p>
    <w:p>
      <w:pPr>
        <w:pStyle w:val="Normal"/>
        <w:widowControl/>
        <w:numPr>
          <w:ilvl w:val="0"/>
          <w:numId w:val="2"/>
        </w:numPr>
        <w:shd w:val="clear" w:color="auto" w:fill="FFFFFF"/>
        <w:spacing w:before="0" w:after="0"/>
        <w:ind w:left="0" w:hanging="0"/>
        <w:contextualSpacing/>
        <w:jc w:val="center"/>
        <w:rPr>
          <w:b/>
          <w:bCs/>
        </w:rPr>
      </w:pPr>
      <w:r>
        <w:rPr>
          <w:b/>
          <w:bCs/>
        </w:rPr>
        <w:t xml:space="preserve">Список приложений </w:t>
      </w:r>
    </w:p>
    <w:p>
      <w:pPr>
        <w:pStyle w:val="Normal"/>
        <w:widowControl/>
        <w:shd w:val="clear" w:color="auto" w:fill="FFFFFF"/>
        <w:tabs>
          <w:tab w:val="clear" w:pos="709"/>
          <w:tab w:val="left" w:pos="0" w:leader="none"/>
        </w:tabs>
        <w:ind w:firstLine="709"/>
        <w:jc w:val="both"/>
        <w:rPr>
          <w:rFonts w:eastAsia="Calibri"/>
          <w:lang w:eastAsia="en-US"/>
        </w:rPr>
      </w:pPr>
      <w:bookmarkStart w:id="15" w:name="sub_1"/>
      <w:r>
        <w:rPr>
          <w:rFonts w:eastAsia="Calibri"/>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lang w:eastAsia="x-none"/>
        </w:rPr>
      </w:pPr>
      <w:r>
        <w:rPr>
          <w:lang w:eastAsia="x-none"/>
        </w:rPr>
        <w:t>Приложение № 2 –</w:t>
      </w:r>
      <w:r>
        <w:rPr>
          <w:rFonts w:eastAsia="Calibri"/>
          <w:lang w:eastAsia="en-US"/>
        </w:rPr>
        <w:t xml:space="preserve"> Форма Заявки на поставку Товара;</w:t>
      </w:r>
      <w:bookmarkEnd w:id="15"/>
    </w:p>
    <w:p>
      <w:pPr>
        <w:pStyle w:val="Normal"/>
        <w:ind w:firstLine="709"/>
        <w:jc w:val="both"/>
        <w:rPr>
          <w:bCs/>
        </w:rPr>
      </w:pPr>
      <w:r>
        <w:rPr>
          <w:bCs/>
        </w:rPr>
        <w:t xml:space="preserve">Приложение № 3 </w:t>
      </w:r>
      <w:r>
        <w:rPr>
          <w:rFonts w:eastAsia="Calibri"/>
          <w:lang w:eastAsia="en-US"/>
        </w:rPr>
        <w:t>–</w:t>
      </w:r>
      <w:r>
        <w:rPr>
          <w:bCs/>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rPr>
      </w:pPr>
      <w:r>
        <w:rPr>
          <w:bCs/>
        </w:rPr>
      </w:r>
    </w:p>
    <w:p>
      <w:pPr>
        <w:pStyle w:val="ListParagraph"/>
        <w:widowControl/>
        <w:numPr>
          <w:ilvl w:val="0"/>
          <w:numId w:val="2"/>
        </w:numPr>
        <w:shd w:val="clear" w:color="auto" w:fill="FFFFFF"/>
        <w:ind w:left="0" w:hanging="0"/>
        <w:jc w:val="center"/>
        <w:rPr>
          <w:b/>
          <w:bCs/>
        </w:rPr>
      </w:pPr>
      <w:r>
        <w:rPr>
          <w:b/>
          <w:bCs/>
        </w:rPr>
        <w:t>Адреса и платежные реквизиты Сторон</w:t>
      </w:r>
    </w:p>
    <w:p>
      <w:pPr>
        <w:pStyle w:val="ListParagraph"/>
        <w:widowControl/>
        <w:shd w:val="clear" w:color="auto" w:fill="FFFFFF"/>
        <w:tabs>
          <w:tab w:val="clear" w:pos="709"/>
          <w:tab w:val="left" w:pos="426" w:leader="none"/>
        </w:tabs>
        <w:ind w:left="0" w:firstLine="709"/>
        <w:rPr>
          <w:b/>
          <w:bCs/>
        </w:rPr>
      </w:pPr>
      <w:r>
        <w:rPr>
          <w:b/>
          <w:bCs/>
        </w:rPr>
      </w:r>
    </w:p>
    <w:tbl>
      <w:tblPr>
        <w:tblW w:w="978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1"/>
        <w:gridCol w:w="141"/>
        <w:gridCol w:w="4633"/>
        <w:gridCol w:w="236"/>
      </w:tblGrid>
      <w:tr>
        <w:trPr/>
        <w:tc>
          <w:tcPr>
            <w:tcW w:w="4912" w:type="dxa"/>
            <w:gridSpan w:val="2"/>
            <w:tcBorders/>
          </w:tcPr>
          <w:p>
            <w:pPr>
              <w:pStyle w:val="Normal"/>
              <w:widowControl w:val="false"/>
              <w:rPr>
                <w:b/>
              </w:rPr>
            </w:pPr>
            <w:r>
              <w:rPr>
                <w:b/>
              </w:rPr>
              <w:t>Покупатель:</w:t>
            </w:r>
          </w:p>
        </w:tc>
        <w:tc>
          <w:tcPr>
            <w:tcW w:w="4869" w:type="dxa"/>
            <w:gridSpan w:val="2"/>
            <w:tcBorders/>
          </w:tcPr>
          <w:p>
            <w:pPr>
              <w:pStyle w:val="Normal"/>
              <w:widowControl w:val="false"/>
              <w:rPr>
                <w:b/>
              </w:rPr>
            </w:pPr>
            <w:r>
              <w:rPr>
                <w:b/>
              </w:rPr>
              <w:t>Поставщик:</w:t>
            </w:r>
          </w:p>
        </w:tc>
      </w:tr>
      <w:tr>
        <w:trPr/>
        <w:tc>
          <w:tcPr>
            <w:tcW w:w="4912" w:type="dxa"/>
            <w:gridSpan w:val="2"/>
            <w:tcBorders/>
            <w:shd w:color="auto" w:fill="BFBFBF" w:val="clear"/>
          </w:tcPr>
          <w:p>
            <w:pPr>
              <w:pStyle w:val="Normal"/>
              <w:widowControl w:val="false"/>
              <w:rPr>
                <w:b w:val="false"/>
                <w:bCs w:val="false"/>
              </w:rPr>
            </w:pPr>
            <w:r>
              <w:rPr>
                <w:b w:val="false"/>
                <w:bCs w:val="false"/>
              </w:rPr>
              <w:t>Акционерное общество</w:t>
            </w:r>
          </w:p>
          <w:p>
            <w:pPr>
              <w:pStyle w:val="Normal"/>
              <w:widowControl w:val="false"/>
              <w:rPr>
                <w:b w:val="false"/>
                <w:bCs w:val="false"/>
              </w:rPr>
            </w:pPr>
            <w:r>
              <w:rPr>
                <w:b w:val="false"/>
                <w:bCs w:val="false"/>
              </w:rPr>
              <w:t xml:space="preserve"> </w:t>
            </w:r>
            <w:r>
              <w:rPr>
                <w:b w:val="false"/>
                <w:bCs w:val="false"/>
              </w:rPr>
              <w:t xml:space="preserve">"Транспортная компания РусГидро" </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t>Место нахождения: 655619, Республика Хакасия, город Саяногорск, рабочий поселок Черёмушки, дом 101.</w:t>
            </w:r>
          </w:p>
          <w:p>
            <w:pPr>
              <w:pStyle w:val="Normal"/>
              <w:widowControl w:val="false"/>
              <w:rPr>
                <w:b w:val="false"/>
                <w:bCs w:val="false"/>
              </w:rPr>
            </w:pPr>
            <w:r>
              <w:rPr>
                <w:b w:val="false"/>
                <w:bCs w:val="false"/>
              </w:rPr>
              <w:t>Почтовый адрес: 655619, Республика Хакасия,  город Саяногорск, рабочий поселок Черёмушки, а/я 49.</w:t>
            </w:r>
          </w:p>
          <w:p>
            <w:pPr>
              <w:pStyle w:val="Normal"/>
              <w:widowControl w:val="false"/>
              <w:rPr>
                <w:b w:val="false"/>
                <w:bCs w:val="false"/>
              </w:rPr>
            </w:pPr>
            <w:r>
              <w:rPr>
                <w:b w:val="false"/>
                <w:bCs w:val="false"/>
              </w:rPr>
              <w:t>Расчетный счет: 40702810240020015573</w:t>
            </w:r>
          </w:p>
          <w:p>
            <w:pPr>
              <w:pStyle w:val="Normal"/>
              <w:widowControl w:val="false"/>
              <w:rPr>
                <w:b w:val="false"/>
                <w:bCs w:val="false"/>
              </w:rPr>
            </w:pPr>
            <w:r>
              <w:rPr>
                <w:b w:val="false"/>
                <w:bCs w:val="false"/>
              </w:rPr>
              <w:t>Корреспондентский счет: 30101810400000000225</w:t>
            </w:r>
          </w:p>
          <w:p>
            <w:pPr>
              <w:pStyle w:val="Normal"/>
              <w:widowControl w:val="false"/>
              <w:rPr>
                <w:b w:val="false"/>
                <w:bCs w:val="false"/>
              </w:rPr>
            </w:pPr>
            <w:r>
              <w:rPr>
                <w:b w:val="false"/>
                <w:bCs w:val="false"/>
              </w:rPr>
              <w:t>Банк: ПАО «Сбербанк России» г. Москва  БИК: 044525225</w:t>
            </w:r>
          </w:p>
          <w:p>
            <w:pPr>
              <w:pStyle w:val="Normal"/>
              <w:widowControl w:val="false"/>
              <w:rPr>
                <w:b w:val="false"/>
                <w:bCs w:val="false"/>
              </w:rPr>
            </w:pPr>
            <w:r>
              <w:rPr>
                <w:b w:val="false"/>
                <w:bCs w:val="false"/>
              </w:rPr>
              <w:t>ОГРН: 1031900676356 ИНН:1902018248 КПП:  190201001</w:t>
            </w:r>
          </w:p>
          <w:p>
            <w:pPr>
              <w:pStyle w:val="Normal"/>
              <w:widowControl w:val="false"/>
              <w:rPr>
                <w:b w:val="false"/>
                <w:bCs w:val="false"/>
              </w:rPr>
            </w:pPr>
            <w:r>
              <w:rPr>
                <w:b w:val="false"/>
                <w:bCs w:val="false"/>
              </w:rPr>
              <w:t xml:space="preserve">Саяно-Шушенский филиал АО "ТК РусГидро", </w:t>
            </w:r>
          </w:p>
          <w:p>
            <w:pPr>
              <w:pStyle w:val="Normal"/>
              <w:widowControl w:val="false"/>
              <w:rPr>
                <w:b w:val="false"/>
                <w:bCs w:val="false"/>
              </w:rPr>
            </w:pPr>
            <w:r>
              <w:rPr>
                <w:b w:val="false"/>
                <w:bCs w:val="false"/>
              </w:rPr>
              <w:t>Место нахождения: 655619, Республика Хакасия,  город Саяногорск, рабочий поселок Черёмушки.</w:t>
            </w:r>
          </w:p>
          <w:p>
            <w:pPr>
              <w:pStyle w:val="Normal"/>
              <w:widowControl w:val="false"/>
              <w:rPr>
                <w:b w:val="false"/>
                <w:bCs w:val="false"/>
              </w:rPr>
            </w:pPr>
            <w:r>
              <w:rPr>
                <w:b w:val="false"/>
                <w:bCs w:val="false"/>
              </w:rPr>
              <w:t>Почтовый адрес: 655619,  Республика Хакасия, город Саяногорск, рабочий поселок Черёмушки, а/я 49.</w:t>
            </w:r>
          </w:p>
          <w:p>
            <w:pPr>
              <w:pStyle w:val="Normal"/>
              <w:widowControl w:val="false"/>
              <w:rPr>
                <w:b w:val="false"/>
                <w:bCs w:val="false"/>
              </w:rPr>
            </w:pPr>
            <w:r>
              <w:rPr>
                <w:b w:val="false"/>
                <w:bCs w:val="false"/>
              </w:rPr>
              <w:t>ОГРН 1031900676356  ИНН 1902018248 КПП 190243001</w:t>
            </w:r>
          </w:p>
          <w:p>
            <w:pPr>
              <w:pStyle w:val="Normal"/>
              <w:widowControl w:val="false"/>
              <w:rPr>
                <w:b w:val="false"/>
                <w:bCs w:val="false"/>
              </w:rPr>
            </w:pPr>
            <w:r>
              <w:rPr>
                <w:b w:val="false"/>
                <w:bCs w:val="false"/>
              </w:rPr>
              <w:t>Расчетный счет: 40702810871000095068</w:t>
            </w:r>
          </w:p>
          <w:p>
            <w:pPr>
              <w:pStyle w:val="Normal"/>
              <w:widowControl w:val="false"/>
              <w:rPr>
                <w:b w:val="false"/>
                <w:bCs w:val="false"/>
              </w:rPr>
            </w:pPr>
            <w:r>
              <w:rPr>
                <w:b w:val="false"/>
                <w:bCs w:val="false"/>
              </w:rPr>
              <w:t>Корреспондентский счет: 30101810500000000608</w:t>
            </w:r>
          </w:p>
          <w:p>
            <w:pPr>
              <w:pStyle w:val="Normal"/>
              <w:widowControl w:val="false"/>
              <w:rPr>
                <w:b w:val="false"/>
                <w:bCs w:val="false"/>
              </w:rPr>
            </w:pPr>
            <w:r>
              <w:rPr>
                <w:b w:val="false"/>
                <w:bCs w:val="false"/>
              </w:rPr>
              <w:t>Банк: Абаканское отделение  № 8602 ПАО СБЕРБАНК г. Абакан БИК 049514608</w:t>
            </w:r>
          </w:p>
          <w:p>
            <w:pPr>
              <w:pStyle w:val="Normal"/>
              <w:widowControl w:val="false"/>
              <w:rPr>
                <w:b w:val="false"/>
                <w:bCs w:val="false"/>
              </w:rPr>
            </w:pPr>
            <w:r>
              <w:rPr>
                <w:b w:val="false"/>
                <w:bCs w:val="false"/>
              </w:rPr>
              <w:t>Факс: (39042)  3-13-94,  телефон: (39042)  3-13-94</w:t>
            </w:r>
          </w:p>
          <w:p>
            <w:pPr>
              <w:pStyle w:val="Normal"/>
              <w:widowControl w:val="false"/>
              <w:rPr>
                <w:b w:val="false"/>
                <w:bCs w:val="false"/>
              </w:rPr>
            </w:pPr>
            <w:r>
              <w:rPr>
                <w:b w:val="false"/>
                <w:bCs w:val="false"/>
              </w:rPr>
              <w:t>E-mail:  office_ssh_TK@rushydro.ru</w:t>
            </w:r>
          </w:p>
        </w:tc>
        <w:tc>
          <w:tcPr>
            <w:tcW w:w="4869" w:type="dxa"/>
            <w:gridSpan w:val="2"/>
            <w:tcBorders/>
            <w:shd w:color="auto" w:fill="BFBFBF" w:val="clear"/>
          </w:tcPr>
          <w:p>
            <w:pPr>
              <w:pStyle w:val="Normal"/>
              <w:widowControl w:val="false"/>
              <w:rPr/>
            </w:pPr>
            <w:r>
              <w:rPr/>
              <w:t>_________________________________</w:t>
            </w:r>
          </w:p>
          <w:p>
            <w:pPr>
              <w:pStyle w:val="Normal"/>
              <w:widowControl w:val="false"/>
              <w:rPr/>
            </w:pPr>
            <w:r>
              <w:rPr/>
              <w:t>(наименование юридического лица)</w:t>
            </w:r>
          </w:p>
          <w:p>
            <w:pPr>
              <w:pStyle w:val="Normal"/>
              <w:widowControl w:val="false"/>
              <w:rPr/>
            </w:pPr>
            <w:r>
              <w:rPr/>
            </w:r>
          </w:p>
          <w:p>
            <w:pPr>
              <w:pStyle w:val="Normal"/>
              <w:widowControl w:val="false"/>
              <w:rPr/>
            </w:pPr>
            <w:r>
              <w:rPr/>
              <w:t>Место нахождения:</w:t>
            </w:r>
          </w:p>
          <w:p>
            <w:pPr>
              <w:pStyle w:val="Normal"/>
              <w:widowControl w:val="false"/>
              <w:rPr/>
            </w:pPr>
            <w:r>
              <w:rPr/>
              <w:t>_________________________________</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Почтовый адрес:</w:t>
            </w:r>
          </w:p>
          <w:p>
            <w:pPr>
              <w:pStyle w:val="Normal"/>
              <w:widowControl w:val="false"/>
              <w:rPr/>
            </w:pPr>
            <w:r>
              <w:rPr/>
            </w:r>
          </w:p>
          <w:p>
            <w:pPr>
              <w:pStyle w:val="Normal"/>
              <w:widowControl w:val="false"/>
              <w:rPr/>
            </w:pPr>
            <w:r>
              <w:rPr/>
              <w:t>ОГРН ___________________________</w:t>
            </w:r>
          </w:p>
          <w:p>
            <w:pPr>
              <w:pStyle w:val="Normal"/>
              <w:widowControl w:val="false"/>
              <w:rPr/>
            </w:pPr>
            <w:r>
              <w:rPr/>
              <w:t>ИНН ____________ / КПП___________</w:t>
            </w:r>
          </w:p>
          <w:p>
            <w:pPr>
              <w:pStyle w:val="Normal"/>
              <w:widowControl w:val="false"/>
              <w:rPr/>
            </w:pPr>
            <w:r>
              <w:rPr/>
              <w:t>_________________________________</w:t>
            </w:r>
          </w:p>
          <w:p>
            <w:pPr>
              <w:pStyle w:val="Normal"/>
              <w:widowControl w:val="false"/>
              <w:rPr/>
            </w:pPr>
            <w:r>
              <w:rPr/>
              <w:t>(номер расчетного счета)</w:t>
            </w:r>
          </w:p>
          <w:p>
            <w:pPr>
              <w:pStyle w:val="Normal"/>
              <w:widowControl w:val="false"/>
              <w:rPr/>
            </w:pPr>
            <w:r>
              <w:rPr/>
              <w:t>_________________________________</w:t>
            </w:r>
          </w:p>
          <w:p>
            <w:pPr>
              <w:pStyle w:val="Normal"/>
              <w:widowControl w:val="false"/>
              <w:rPr/>
            </w:pPr>
            <w:r>
              <w:rPr/>
              <w:t>(наименование банка, в котором</w:t>
            </w:r>
          </w:p>
          <w:p>
            <w:pPr>
              <w:pStyle w:val="Normal"/>
              <w:widowControl w:val="false"/>
              <w:rPr/>
            </w:pPr>
            <w:r>
              <w:rPr/>
              <w:t>открыт расчетный счет)</w:t>
            </w:r>
          </w:p>
          <w:p>
            <w:pPr>
              <w:pStyle w:val="Normal"/>
              <w:widowControl w:val="false"/>
              <w:rPr/>
            </w:pPr>
            <w:r>
              <w:rPr/>
              <w:t>_________________________________</w:t>
            </w:r>
          </w:p>
          <w:p>
            <w:pPr>
              <w:pStyle w:val="Normal"/>
              <w:widowControl w:val="false"/>
              <w:rPr/>
            </w:pPr>
            <w:r>
              <w:rPr/>
              <w:t>(номер корреспондентского счета банка)</w:t>
            </w:r>
          </w:p>
          <w:p>
            <w:pPr>
              <w:pStyle w:val="Normal"/>
              <w:widowControl w:val="false"/>
              <w:rPr/>
            </w:pPr>
            <w:r>
              <w:rPr/>
              <w:t>_________________________________</w:t>
            </w:r>
          </w:p>
          <w:p>
            <w:pPr>
              <w:pStyle w:val="Normal"/>
              <w:widowControl w:val="false"/>
              <w:rPr/>
            </w:pPr>
            <w:r>
              <w:rPr/>
              <w:t>(БИК банка)</w:t>
            </w:r>
          </w:p>
          <w:p>
            <w:pPr>
              <w:pStyle w:val="Normal"/>
              <w:widowControl w:val="false"/>
              <w:rPr/>
            </w:pPr>
            <w:r>
              <w:rPr/>
              <w:t>_________________________________</w:t>
            </w:r>
          </w:p>
          <w:p>
            <w:pPr>
              <w:pStyle w:val="Normal"/>
              <w:widowControl w:val="false"/>
              <w:rPr/>
            </w:pPr>
            <w:r>
              <w:rPr/>
              <w:t>(номер телефона)</w:t>
            </w:r>
          </w:p>
          <w:p>
            <w:pPr>
              <w:pStyle w:val="Normal"/>
              <w:widowControl w:val="false"/>
              <w:rPr/>
            </w:pPr>
            <w:r>
              <w:rPr/>
              <w:t>_________________________________</w:t>
            </w:r>
          </w:p>
          <w:p>
            <w:pPr>
              <w:pStyle w:val="Normal"/>
              <w:widowControl w:val="false"/>
              <w:rPr/>
            </w:pPr>
            <w:r>
              <w:rPr/>
              <w:t>(номер факса)</w:t>
            </w:r>
          </w:p>
          <w:p>
            <w:pPr>
              <w:pStyle w:val="Normal"/>
              <w:widowControl w:val="false"/>
              <w:rPr/>
            </w:pPr>
            <w:r>
              <w:rPr/>
            </w:r>
          </w:p>
        </w:tc>
      </w:tr>
      <w:tr>
        <w:trPr/>
        <w:tc>
          <w:tcPr>
            <w:tcW w:w="4771" w:type="dxa"/>
            <w:tcBorders/>
          </w:tcPr>
          <w:p>
            <w:pPr>
              <w:pStyle w:val="Normal"/>
              <w:widowControl w:val="false"/>
              <w:rPr>
                <w:b w:val="false"/>
                <w:bCs w:val="false"/>
              </w:rPr>
            </w:pPr>
            <w:r>
              <w:rPr>
                <w:b w:val="false"/>
                <w:bCs w:val="false"/>
                <w:highlight w:val="lightGray"/>
              </w:rPr>
              <w:t xml:space="preserve">_______________ / _______________ </w:t>
            </w:r>
          </w:p>
          <w:p>
            <w:pPr>
              <w:pStyle w:val="Normal"/>
              <w:widowControl w:val="false"/>
              <w:rPr>
                <w:b w:val="false"/>
                <w:bCs w:val="false"/>
                <w:highlight w:val="lightGray"/>
              </w:rPr>
            </w:pPr>
            <w:r>
              <w:rPr>
                <w:b w:val="false"/>
                <w:bCs w:val="false"/>
                <w:highlight w:val="lightGray"/>
              </w:rPr>
            </w:r>
          </w:p>
        </w:tc>
        <w:tc>
          <w:tcPr>
            <w:tcW w:w="4774" w:type="dxa"/>
            <w:gridSpan w:val="2"/>
            <w:tcBorders/>
          </w:tcPr>
          <w:p>
            <w:pPr>
              <w:pStyle w:val="Normal"/>
              <w:widowControl w:val="false"/>
              <w:rPr/>
            </w:pPr>
            <w:r>
              <w:rPr>
                <w:highlight w:val="lightGray"/>
              </w:rPr>
              <w:t>_______________ / _______________</w:t>
            </w:r>
            <w:r>
              <w:rPr/>
              <w:t xml:space="preserve"> </w:t>
            </w:r>
          </w:p>
        </w:tc>
        <w:tc>
          <w:tcPr>
            <w:tcW w:w="23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16384"/>
        </w:sectPr>
      </w:pPr>
    </w:p>
    <w:p>
      <w:pPr>
        <w:pStyle w:val="Normal"/>
        <w:ind w:firstLine="4820"/>
        <w:rPr/>
      </w:pPr>
      <w:r>
        <w:rPr/>
        <w:t>Приложение № 1</w:t>
      </w:r>
    </w:p>
    <w:p>
      <w:pPr>
        <w:pStyle w:val="Normal"/>
        <w:ind w:firstLine="4820"/>
        <w:rPr/>
      </w:pPr>
      <w:r>
        <w:rPr/>
        <w:t>к Договору поставки</w:t>
      </w:r>
    </w:p>
    <w:p>
      <w:pPr>
        <w:pStyle w:val="Normal"/>
        <w:ind w:firstLine="4820"/>
        <w:rPr/>
      </w:pPr>
      <w:r>
        <w:rPr/>
        <w:t>от «____» _____20 _ г. № _____</w:t>
      </w:r>
    </w:p>
    <w:p>
      <w:pPr>
        <w:pStyle w:val="Normal"/>
        <w:widowContro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rPr>
        <w:t xml:space="preserve">СПЕЦИФИКАЦИЯ </w:t>
      </w:r>
    </w:p>
    <w:p>
      <w:pPr>
        <w:pStyle w:val="Normal"/>
        <w:jc w:val="center"/>
        <w:rPr>
          <w:b/>
        </w:rPr>
      </w:pPr>
      <w:r>
        <w:rPr>
          <w:b/>
        </w:rPr>
      </w:r>
    </w:p>
    <w:tbl>
      <w:tblPr>
        <w:tblW w:w="5000" w:type="pct"/>
        <w:jc w:val="left"/>
        <w:tblInd w:w="-714" w:type="dxa"/>
        <w:tblLayout w:type="fixed"/>
        <w:tblCellMar>
          <w:top w:w="0" w:type="dxa"/>
          <w:left w:w="108" w:type="dxa"/>
          <w:bottom w:w="0" w:type="dxa"/>
          <w:right w:w="108" w:type="dxa"/>
        </w:tblCellMar>
        <w:tblLook w:val="04a0" w:noVBand="1" w:noHBand="0" w:lastColumn="0" w:firstColumn="1" w:lastRow="0" w:firstRow="1"/>
      </w:tblPr>
      <w:tblGrid>
        <w:gridCol w:w="454"/>
        <w:gridCol w:w="390"/>
        <w:gridCol w:w="602"/>
        <w:gridCol w:w="612"/>
        <w:gridCol w:w="612"/>
        <w:gridCol w:w="774"/>
        <w:gridCol w:w="726"/>
        <w:gridCol w:w="622"/>
        <w:gridCol w:w="731"/>
        <w:gridCol w:w="690"/>
        <w:gridCol w:w="513"/>
        <w:gridCol w:w="648"/>
        <w:gridCol w:w="552"/>
        <w:gridCol w:w="516"/>
        <w:gridCol w:w="715"/>
        <w:gridCol w:w="477"/>
      </w:tblGrid>
      <w:tr>
        <w:trPr>
          <w:trHeight w:val="526" w:hRule="atLeast"/>
        </w:trPr>
        <w:tc>
          <w:tcPr>
            <w:tcW w:w="4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4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4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highlight w:val="yellow"/>
        </w:rPr>
      </w:pPr>
      <w:r>
        <w:rPr>
          <w:i/>
          <w:highlight w:val="yellow"/>
        </w:rPr>
      </w:r>
    </w:p>
    <w:p>
      <w:pPr>
        <w:pStyle w:val="Normal"/>
        <w:rPr>
          <w:i/>
          <w:i/>
          <w:highlight w:val="lightGray"/>
        </w:rPr>
      </w:pPr>
      <w:r>
        <w:rPr>
          <w:i/>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rPr>
      </w:pPr>
      <w:r>
        <w:rPr>
          <w:i/>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rPr>
        <w:t xml:space="preserve"> </w:t>
      </w:r>
    </w:p>
    <w:p>
      <w:pPr>
        <w:pStyle w:val="Normal"/>
        <w:jc w:val="both"/>
        <w:rPr>
          <w:i/>
          <w:i/>
        </w:rPr>
      </w:pPr>
      <w:r>
        <w:rPr>
          <w:i/>
          <w:highlight w:val="lightGray"/>
        </w:rPr>
        <w:t>]</w:t>
      </w:r>
    </w:p>
    <w:p>
      <w:pPr>
        <w:pStyle w:val="Normal"/>
        <w:ind w:firstLine="709"/>
        <w:jc w:val="both"/>
        <w:rPr>
          <w:i/>
          <w:i/>
        </w:rPr>
      </w:pPr>
      <w:r>
        <w:rPr>
          <w:i/>
        </w:rPr>
        <w:t xml:space="preserve"> </w:t>
      </w:r>
    </w:p>
    <w:p>
      <w:pPr>
        <w:pStyle w:val="Normal"/>
        <w:widowControl/>
        <w:ind w:firstLine="709"/>
        <w:rPr>
          <w:rFonts w:eastAsia="Calibri"/>
          <w:b/>
          <w:lang w:eastAsia="en-US"/>
        </w:rPr>
      </w:pPr>
      <w:r>
        <w:rPr>
          <w:rFonts w:eastAsia="Calibri"/>
          <w:b/>
          <w:lang w:eastAsia="en-US"/>
        </w:rPr>
      </w:r>
    </w:p>
    <w:p>
      <w:pPr>
        <w:pStyle w:val="Normal"/>
        <w:widowControl/>
        <w:ind w:firstLine="709"/>
        <w:rPr>
          <w:rFonts w:eastAsia="Calibri"/>
          <w:b/>
          <w:lang w:eastAsia="en-US"/>
        </w:rPr>
      </w:pPr>
      <w:r>
        <w:rPr>
          <w:rFonts w:eastAsia="Calibri"/>
          <w:b/>
          <w:lang w:eastAsia="en-US"/>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rPr>
            </w:pPr>
            <w:r>
              <w:rPr>
                <w:b/>
              </w:rPr>
              <w:t>Покупатель:</w:t>
            </w:r>
          </w:p>
          <w:p>
            <w:pPr>
              <w:pStyle w:val="Normal"/>
              <w:widowControl w:val="false"/>
              <w:rPr>
                <w:b/>
              </w:rPr>
            </w:pPr>
            <w:r>
              <w:rPr>
                <w:b/>
              </w:rPr>
            </w:r>
          </w:p>
          <w:p>
            <w:pPr>
              <w:pStyle w:val="Normal"/>
              <w:widowControl w:val="false"/>
              <w:rPr/>
            </w:pPr>
            <w:r>
              <w:rPr/>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4819" w:type="dxa"/>
            <w:tcBorders/>
            <w:shd w:color="auto" w:fill="auto" w:val="clear"/>
          </w:tcPr>
          <w:p>
            <w:pPr>
              <w:pStyle w:val="Normal"/>
              <w:widowControl w:val="false"/>
              <w:rPr>
                <w:b/>
              </w:rPr>
            </w:pPr>
            <w:r>
              <w:rPr>
                <w:b/>
              </w:rPr>
              <w:t>Поставщик:</w:t>
            </w:r>
          </w:p>
          <w:p>
            <w:pPr>
              <w:pStyle w:val="Normal"/>
              <w:widowControl w:val="false"/>
              <w:rPr>
                <w:b/>
              </w:rPr>
            </w:pPr>
            <w:r>
              <w:rPr>
                <w:b/>
              </w:rPr>
            </w:r>
          </w:p>
          <w:p>
            <w:pPr>
              <w:pStyle w:val="Normal"/>
              <w:widowControl w:val="false"/>
              <w:rPr/>
            </w:pPr>
            <w:r>
              <w:rPr/>
            </w:r>
          </w:p>
          <w:p>
            <w:pPr>
              <w:pStyle w:val="Normal"/>
              <w:widowControl w:val="false"/>
              <w:rPr/>
            </w:pPr>
            <w:r>
              <w:rPr/>
            </w:r>
          </w:p>
          <w:p>
            <w:pPr>
              <w:pStyle w:val="Normal"/>
              <w:widowControl w:val="false"/>
              <w:rPr/>
            </w:pPr>
            <w:r>
              <w:rPr/>
              <w:t>_____________________/____________</w:t>
            </w:r>
          </w:p>
          <w:p>
            <w:pPr>
              <w:pStyle w:val="Normal"/>
              <w:widowControl w:val="false"/>
              <w:ind w:firstLine="709"/>
              <w:rPr>
                <w:b/>
              </w:rPr>
            </w:pPr>
            <w:r>
              <w:rPr>
                <w:b/>
              </w:rPr>
            </w:r>
          </w:p>
        </w:tc>
      </w:tr>
    </w:tbl>
    <w:p>
      <w:pPr>
        <w:pStyle w:val="Normal"/>
        <w:widowControl/>
        <w:ind w:firstLine="709"/>
        <w:rPr>
          <w:rFonts w:eastAsia="Calibri"/>
          <w:b/>
          <w:lang w:eastAsia="en-US"/>
        </w:rPr>
      </w:pPr>
      <w:r>
        <w:rPr>
          <w:rFonts w:eastAsia="Calibri"/>
          <w:b/>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16384"/>
        </w:sectPr>
        <w:pStyle w:val="Normal"/>
        <w:widowControl/>
        <w:ind w:firstLine="709"/>
        <w:rPr>
          <w:rFonts w:eastAsia="Calibri"/>
          <w:b/>
          <w:lang w:eastAsia="en-US"/>
        </w:rPr>
      </w:pPr>
      <w:r>
        <w:rPr>
          <w:rFonts w:eastAsia="Calibri"/>
          <w:b/>
          <w:lang w:eastAsia="en-US"/>
        </w:rPr>
      </w:r>
    </w:p>
    <w:p>
      <w:pPr>
        <w:pStyle w:val="Normal"/>
        <w:ind w:firstLine="4820"/>
        <w:rPr/>
      </w:pPr>
      <w:r>
        <w:rPr/>
        <w:t>Приложение № 2</w:t>
      </w:r>
    </w:p>
    <w:p>
      <w:pPr>
        <w:pStyle w:val="Normal"/>
        <w:ind w:firstLine="4820"/>
        <w:rPr/>
      </w:pPr>
      <w:r>
        <w:rPr/>
        <w:t>к Договору поставки</w:t>
      </w:r>
    </w:p>
    <w:p>
      <w:pPr>
        <w:pStyle w:val="Normal"/>
        <w:ind w:firstLine="4820"/>
        <w:rPr/>
      </w:pPr>
      <w:r>
        <w:rPr/>
        <w:t>от «____» __________ 20 _ г. № ____</w:t>
      </w:r>
    </w:p>
    <w:p>
      <w:pPr>
        <w:pStyle w:val="Normal"/>
        <w:ind w:firstLine="5812"/>
        <w:jc w:val="center"/>
        <w:rPr>
          <w:b/>
        </w:rPr>
      </w:pPr>
      <w:r>
        <w:rPr>
          <w:b/>
        </w:rPr>
      </w:r>
    </w:p>
    <w:p>
      <w:pPr>
        <w:pStyle w:val="Normal"/>
        <w:ind w:firstLine="5812"/>
        <w:jc w:val="center"/>
        <w:rPr>
          <w:b/>
        </w:rPr>
      </w:pPr>
      <w:r>
        <w:rPr>
          <w:b/>
        </w:rPr>
      </w:r>
    </w:p>
    <w:p>
      <w:pPr>
        <w:pStyle w:val="Normal"/>
        <w:tabs>
          <w:tab w:val="clear" w:pos="709"/>
          <w:tab w:val="left" w:pos="2700" w:leader="none"/>
        </w:tabs>
        <w:jc w:val="center"/>
        <w:rPr>
          <w:b/>
        </w:rPr>
      </w:pPr>
      <w:r>
        <w:rPr>
          <w:b/>
        </w:rPr>
        <w:t xml:space="preserve">Заявка </w:t>
      </w:r>
    </w:p>
    <w:p>
      <w:pPr>
        <w:pStyle w:val="Normal"/>
        <w:tabs>
          <w:tab w:val="clear" w:pos="709"/>
          <w:tab w:val="left" w:pos="1843" w:leader="none"/>
        </w:tabs>
        <w:ind w:firstLine="709"/>
        <w:jc w:val="center"/>
        <w:rPr>
          <w:b/>
        </w:rPr>
      </w:pPr>
      <w:r>
        <w:rPr>
          <w:b/>
        </w:rPr>
        <w:t>на поставку Товара</w:t>
      </w:r>
    </w:p>
    <w:p>
      <w:pPr>
        <w:pStyle w:val="Normal"/>
        <w:tabs>
          <w:tab w:val="clear" w:pos="709"/>
          <w:tab w:val="left" w:pos="1843" w:leader="none"/>
          <w:tab w:val="left" w:pos="4395" w:leader="none"/>
        </w:tabs>
        <w:ind w:firstLine="709"/>
        <w:jc w:val="center"/>
        <w:rPr>
          <w:i/>
          <w:i/>
        </w:rPr>
      </w:pPr>
      <w:r>
        <w:rPr>
          <w:i/>
        </w:rPr>
        <w:t>(форма)</w:t>
      </w:r>
    </w:p>
    <w:p>
      <w:pPr>
        <w:pStyle w:val="Normal"/>
        <w:tabs>
          <w:tab w:val="clear" w:pos="709"/>
          <w:tab w:val="left" w:pos="2700" w:leader="none"/>
        </w:tabs>
        <w:ind w:firstLine="709"/>
        <w:jc w:val="center"/>
        <w:rPr>
          <w:b/>
        </w:rPr>
      </w:pPr>
      <w:r>
        <w:rPr>
          <w:b/>
        </w:rPr>
      </w:r>
    </w:p>
    <w:p>
      <w:pPr>
        <w:pStyle w:val="Normal"/>
        <w:tabs>
          <w:tab w:val="clear" w:pos="709"/>
          <w:tab w:val="left" w:pos="2700" w:leader="none"/>
        </w:tabs>
        <w:jc w:val="center"/>
        <w:rPr>
          <w:b/>
        </w:rPr>
      </w:pPr>
      <w:r>
        <w:rPr>
          <w:b/>
        </w:rPr>
        <w:t>Заявка №___</w:t>
      </w:r>
    </w:p>
    <w:p>
      <w:pPr>
        <w:pStyle w:val="Normal"/>
        <w:tabs>
          <w:tab w:val="clear" w:pos="709"/>
          <w:tab w:val="left" w:pos="2700" w:leader="none"/>
        </w:tabs>
        <w:jc w:val="center"/>
        <w:rPr>
          <w:b/>
        </w:rPr>
      </w:pPr>
      <w:r>
        <w:rPr>
          <w:b/>
        </w:rPr>
        <w:t xml:space="preserve">на поставку Товара </w:t>
      </w:r>
    </w:p>
    <w:p>
      <w:pPr>
        <w:pStyle w:val="Normal"/>
        <w:tabs>
          <w:tab w:val="clear" w:pos="709"/>
          <w:tab w:val="left" w:pos="2700" w:leader="none"/>
        </w:tabs>
        <w:jc w:val="center"/>
        <w:rPr>
          <w:b/>
        </w:rPr>
      </w:pPr>
      <w:r>
        <w:rPr>
          <w:b/>
        </w:rPr>
        <w:t xml:space="preserve">по договору поставки №______________ от «____» _____201_ г. </w:t>
      </w:r>
    </w:p>
    <w:p>
      <w:pPr>
        <w:pStyle w:val="Normal"/>
        <w:ind w:firstLine="709"/>
        <w:jc w:val="center"/>
        <w:rPr>
          <w:b/>
        </w:rPr>
      </w:pPr>
      <w:r>
        <w:rPr>
          <w:b/>
        </w:rPr>
      </w:r>
    </w:p>
    <w:p>
      <w:pPr>
        <w:pStyle w:val="Normal"/>
        <w:ind w:firstLine="709"/>
        <w:jc w:val="right"/>
        <w:rPr>
          <w:b/>
        </w:rPr>
      </w:pPr>
      <w:r>
        <w:rPr>
          <w:b/>
        </w:rPr>
      </w:r>
    </w:p>
    <w:tbl>
      <w:tblPr>
        <w:tblW w:w="500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28"/>
        <w:gridCol w:w="982"/>
        <w:gridCol w:w="1117"/>
        <w:gridCol w:w="705"/>
        <w:gridCol w:w="1066"/>
        <w:gridCol w:w="1174"/>
        <w:gridCol w:w="982"/>
        <w:gridCol w:w="1406"/>
        <w:gridCol w:w="836"/>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 xml:space="preserve">№ </w:t>
            </w:r>
            <w:r>
              <w:rPr>
                <w:bCs/>
                <w:color w:val="000000"/>
              </w:rPr>
              <w:t xml:space="preserve">п/п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Наименование Товара</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Артикул, тип, марка</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НДС (___%), руб.</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Стоимость, в том числе НДС, руб.</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rPr>
            </w:pPr>
            <w:r>
              <w:rPr>
                <w:bCs/>
                <w:color w:val="000000"/>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rPr>
            </w:pPr>
            <w:r>
              <w:rPr>
                <w:bCs/>
                <w:color w:val="000000"/>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rPr>
            </w:pPr>
            <w:r>
              <w:rPr>
                <w:bCs/>
                <w:color w:val="000000"/>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highlight w:val="yellow"/>
              </w:rPr>
            </w:pPr>
            <w:r>
              <w:rPr>
                <w:color w:val="000000"/>
                <w:highlight w:val="yellow"/>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highlight w:val="yellow"/>
              </w:rPr>
            </w:pPr>
            <w:r>
              <w:rPr>
                <w:color w:val="000000"/>
              </w:rPr>
              <w:t>Итого:</w:t>
            </w:r>
          </w:p>
        </w:tc>
      </w:tr>
    </w:tbl>
    <w:p>
      <w:pPr>
        <w:pStyle w:val="Normal"/>
        <w:numPr>
          <w:ilvl w:val="0"/>
          <w:numId w:val="0"/>
        </w:numPr>
        <w:ind w:left="0" w:firstLine="709"/>
        <w:jc w:val="center"/>
        <w:outlineLvl w:val="0"/>
        <w:rPr>
          <w:b/>
          <w:bCs/>
        </w:rPr>
      </w:pPr>
      <w:r>
        <w:rPr>
          <w:b/>
          <w:bCs/>
        </w:rPr>
      </w:r>
    </w:p>
    <w:p>
      <w:pPr>
        <w:pStyle w:val="Normal"/>
        <w:numPr>
          <w:ilvl w:val="0"/>
          <w:numId w:val="0"/>
        </w:numPr>
        <w:ind w:left="0" w:firstLine="709"/>
        <w:jc w:val="center"/>
        <w:outlineLvl w:val="0"/>
        <w:rPr>
          <w:b/>
          <w:bCs/>
        </w:rPr>
      </w:pPr>
      <w:r>
        <w:rPr>
          <w:b/>
          <w:bCs/>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8"/>
        <w:gridCol w:w="5104"/>
      </w:tblGrid>
      <w:tr>
        <w:trPr/>
        <w:tc>
          <w:tcPr>
            <w:tcW w:w="4818" w:type="dxa"/>
            <w:tcBorders/>
            <w:shd w:color="auto" w:fill="auto" w:val="clear"/>
          </w:tcPr>
          <w:p>
            <w:pPr>
              <w:pStyle w:val="Normal"/>
              <w:widowControl w:val="false"/>
              <w:rPr>
                <w:b/>
              </w:rPr>
            </w:pPr>
            <w:r>
              <w:rPr>
                <w:b/>
              </w:rPr>
              <w:t>Покупатель:</w:t>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5104" w:type="dxa"/>
            <w:tcBorders/>
            <w:shd w:color="auto" w:fill="auto" w:val="clear"/>
          </w:tcPr>
          <w:p>
            <w:pPr>
              <w:pStyle w:val="Normal"/>
              <w:widowControl w:val="false"/>
              <w:ind w:hanging="1"/>
              <w:rPr>
                <w:b/>
              </w:rPr>
            </w:pPr>
            <w:r>
              <w:rPr>
                <w:b/>
              </w:rPr>
              <w:t>Поставщик:</w:t>
            </w:r>
          </w:p>
          <w:p>
            <w:pPr>
              <w:pStyle w:val="Normal"/>
              <w:widowControl w:val="false"/>
              <w:ind w:hanging="1"/>
              <w:rPr/>
            </w:pPr>
            <w:r>
              <w:rPr/>
            </w:r>
          </w:p>
          <w:p>
            <w:pPr>
              <w:pStyle w:val="Normal"/>
              <w:widowControl w:val="false"/>
              <w:ind w:hanging="1"/>
              <w:rPr/>
            </w:pPr>
            <w:r>
              <w:rPr/>
              <w:t>_____________________/____________</w:t>
            </w:r>
          </w:p>
          <w:p>
            <w:pPr>
              <w:pStyle w:val="Normal"/>
              <w:widowControl w:val="false"/>
              <w:ind w:firstLine="709"/>
              <w:rPr>
                <w:b/>
              </w:rPr>
            </w:pPr>
            <w:r>
              <w:rPr>
                <w:b/>
              </w:rPr>
            </w:r>
          </w:p>
        </w:tc>
      </w:tr>
    </w:tbl>
    <w:p>
      <w:pPr>
        <w:pStyle w:val="Normal"/>
        <w:ind w:firstLine="709"/>
        <w:rPr/>
      </w:pPr>
      <w:r>
        <w:rPr/>
      </w:r>
    </w:p>
    <w:p>
      <w:pPr>
        <w:pStyle w:val="Normal"/>
        <w:jc w:val="center"/>
        <w:rPr>
          <w:i/>
          <w:i/>
        </w:rPr>
      </w:pPr>
      <w:r>
        <w:rPr>
          <w:i/>
        </w:rPr>
        <w:t>(конец формы)</w:t>
      </w:r>
    </w:p>
    <w:p>
      <w:pPr>
        <w:pStyle w:val="Normal"/>
        <w:rPr/>
      </w:pPr>
      <w:r>
        <w:rPr/>
      </w:r>
    </w:p>
    <w:p>
      <w:pPr>
        <w:pStyle w:val="Normal"/>
        <w:rPr/>
      </w:pPr>
      <w:r>
        <w:rPr/>
      </w:r>
    </w:p>
    <w:p>
      <w:pPr>
        <w:pStyle w:val="Normal"/>
        <w:rPr/>
      </w:pPr>
      <w:r>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8"/>
        <w:gridCol w:w="5104"/>
      </w:tblGrid>
      <w:tr>
        <w:trPr/>
        <w:tc>
          <w:tcPr>
            <w:tcW w:w="4818" w:type="dxa"/>
            <w:tcBorders/>
            <w:shd w:color="auto" w:fill="auto" w:val="clear"/>
          </w:tcPr>
          <w:p>
            <w:pPr>
              <w:pStyle w:val="Normal"/>
              <w:widowControl w:val="false"/>
              <w:rPr>
                <w:b/>
              </w:rPr>
            </w:pPr>
            <w:r>
              <w:rPr>
                <w:b/>
              </w:rPr>
              <w:t>Покупатель:</w:t>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5104" w:type="dxa"/>
            <w:tcBorders/>
            <w:shd w:color="auto" w:fill="auto" w:val="clear"/>
          </w:tcPr>
          <w:p>
            <w:pPr>
              <w:pStyle w:val="Normal"/>
              <w:widowControl w:val="false"/>
              <w:ind w:hanging="1"/>
              <w:rPr>
                <w:b/>
              </w:rPr>
            </w:pPr>
            <w:r>
              <w:rPr>
                <w:b/>
              </w:rPr>
              <w:t>Поставщик:</w:t>
            </w:r>
          </w:p>
          <w:p>
            <w:pPr>
              <w:pStyle w:val="Normal"/>
              <w:widowControl w:val="false"/>
              <w:ind w:hanging="1"/>
              <w:rPr/>
            </w:pPr>
            <w:r>
              <w:rPr/>
            </w:r>
          </w:p>
          <w:p>
            <w:pPr>
              <w:pStyle w:val="Normal"/>
              <w:widowControl w:val="false"/>
              <w:ind w:hanging="1"/>
              <w:rPr/>
            </w:pPr>
            <w:r>
              <w:rPr/>
              <w:t>_____________________/____________</w:t>
            </w:r>
          </w:p>
          <w:p>
            <w:pPr>
              <w:pStyle w:val="Normal"/>
              <w:widowControl w:val="false"/>
              <w:ind w:firstLine="709"/>
              <w:rPr>
                <w:b/>
              </w:rPr>
            </w:pPr>
            <w:r>
              <w:rPr>
                <w:b/>
              </w:rPr>
            </w:r>
          </w:p>
        </w:tc>
      </w:tr>
    </w:tbl>
    <w:p>
      <w:pPr>
        <w:pStyle w:val="Normal"/>
        <w:ind w:firstLine="709"/>
        <w:rPr/>
      </w:pPr>
      <w:r>
        <w:rPr/>
      </w:r>
    </w:p>
    <w:p>
      <w:pPr>
        <w:pStyle w:val="Normal"/>
        <w:widowControl/>
        <w:ind w:firstLine="709"/>
        <w:rPr/>
      </w:pPr>
      <w:r>
        <w:rPr/>
      </w:r>
      <w:r>
        <w:br w:type="page"/>
      </w:r>
    </w:p>
    <w:p>
      <w:pPr>
        <w:pStyle w:val="Normal"/>
        <w:ind w:firstLine="4820"/>
        <w:rPr/>
      </w:pPr>
      <w:r>
        <w:rPr/>
        <w:t>Приложение № 3</w:t>
      </w:r>
    </w:p>
    <w:p>
      <w:pPr>
        <w:pStyle w:val="Normal"/>
        <w:ind w:firstLine="4820"/>
        <w:rPr/>
      </w:pPr>
      <w:r>
        <w:rPr/>
        <w:t>к Договору поставки</w:t>
      </w:r>
    </w:p>
    <w:p>
      <w:pPr>
        <w:pStyle w:val="Normal"/>
        <w:ind w:firstLine="4820"/>
        <w:rPr>
          <w:bCs/>
        </w:rPr>
      </w:pPr>
      <w:r>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rPr>
      </w:pPr>
      <w:r>
        <w:rPr>
          <w:bCs/>
        </w:rPr>
      </w:r>
    </w:p>
    <w:p>
      <w:pPr>
        <w:pStyle w:val="Normal"/>
        <w:widowControl/>
        <w:ind w:firstLine="709"/>
        <w:rPr>
          <w:rFonts w:eastAsia="Calibri"/>
          <w:lang w:eastAsia="en-US"/>
        </w:rPr>
      </w:pPr>
      <w:r>
        <w:rPr>
          <w:rFonts w:eastAsia="Calibri"/>
          <w:lang w:eastAsia="en-US"/>
        </w:rPr>
      </w:r>
    </w:p>
    <w:p>
      <w:pPr>
        <w:pStyle w:val="Normal"/>
        <w:jc w:val="center"/>
        <w:rPr>
          <w:b/>
          <w:bCs/>
        </w:rPr>
      </w:pPr>
      <w:r>
        <w:rPr>
          <w:b/>
          <w:bCs/>
        </w:rPr>
        <w:t>Размер ответственности Поставщика за нарушения</w:t>
      </w:r>
    </w:p>
    <w:p>
      <w:pPr>
        <w:pStyle w:val="Normal"/>
        <w:jc w:val="center"/>
        <w:rPr>
          <w:b/>
          <w:bCs/>
        </w:rPr>
      </w:pPr>
      <w:r>
        <w:rPr>
          <w:b/>
          <w:bCs/>
        </w:rPr>
        <w:t>пропускного и внутриобъектового режима, требований охраны труда,</w:t>
      </w:r>
    </w:p>
    <w:p>
      <w:pPr>
        <w:pStyle w:val="Normal"/>
        <w:jc w:val="center"/>
        <w:rPr>
          <w:b/>
        </w:rPr>
      </w:pPr>
      <w:r>
        <w:rPr>
          <w:b/>
          <w:bCs/>
        </w:rPr>
        <w:t>пожарной и промышленной безопасности</w:t>
      </w:r>
    </w:p>
    <w:p>
      <w:pPr>
        <w:pStyle w:val="Normal"/>
        <w:rPr>
          <w:b/>
        </w:rPr>
      </w:pPr>
      <w:r>
        <w:rPr>
          <w:b/>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827"/>
        <w:gridCol w:w="5809"/>
      </w:tblGrid>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b/>
              </w:rPr>
            </w:pPr>
            <w:r>
              <w:rPr>
                <w:b/>
              </w:rPr>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25 000 (двадцать пять тысяч) рублей за каждый случай нарушения.</w:t>
            </w:r>
          </w:p>
          <w:p>
            <w:pPr>
              <w:pStyle w:val="Normal"/>
              <w:widowControl w:val="false"/>
              <w:jc w:val="both"/>
              <w:rPr/>
            </w:pPr>
            <w:r>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50 000 (пятьдесят тысяч) рублей за каждый случай нарушения.</w:t>
            </w:r>
          </w:p>
          <w:p>
            <w:pPr>
              <w:pStyle w:val="Normal"/>
              <w:widowControl w:val="false"/>
              <w:jc w:val="both"/>
              <w:rPr/>
            </w:pPr>
            <w: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xml:space="preserve"> </w:t>
            </w:r>
            <w:r>
              <w:rPr/>
              <w:t>250 000 (двести пятьдесят тысяч) рублей за каждый случай нарушения.</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r>
              <w:rPr>
                <w:b/>
              </w:rPr>
              <w:t xml:space="preserve"> </w:t>
            </w:r>
            <w:r>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rPr>
              <w:t xml:space="preserve"> </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- 50 000 (пятьдесят тысяч) рублей за каждый случай нарушения;</w:t>
            </w:r>
          </w:p>
          <w:p>
            <w:pPr>
              <w:pStyle w:val="Normal"/>
              <w:widowControl w:val="false"/>
              <w:jc w:val="both"/>
              <w:rPr/>
            </w:pPr>
            <w:r>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pPr>
            <w: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pPr>
      <w:r>
        <w:rPr/>
      </w:r>
    </w:p>
    <w:p>
      <w:pPr>
        <w:pStyle w:val="Normal"/>
        <w:ind w:firstLine="709"/>
        <w:rPr/>
      </w:pPr>
      <w:r>
        <w:rPr/>
      </w:r>
    </w:p>
    <w:p>
      <w:pPr>
        <w:pStyle w:val="Normal"/>
        <w:numPr>
          <w:ilvl w:val="0"/>
          <w:numId w:val="0"/>
        </w:numPr>
        <w:ind w:left="0" w:hanging="0"/>
        <w:jc w:val="center"/>
        <w:outlineLvl w:val="0"/>
        <w:rPr>
          <w:b/>
          <w:bCs/>
        </w:rPr>
      </w:pPr>
      <w:r>
        <w:rPr>
          <w:b/>
          <w:bCs/>
        </w:rPr>
        <w:t>ПОДПИСИ СТОРОН:</w:t>
      </w:r>
    </w:p>
    <w:p>
      <w:pPr>
        <w:pStyle w:val="Normal"/>
        <w:numPr>
          <w:ilvl w:val="0"/>
          <w:numId w:val="0"/>
        </w:numPr>
        <w:ind w:left="0" w:firstLine="709"/>
        <w:jc w:val="center"/>
        <w:outlineLvl w:val="0"/>
        <w:rPr>
          <w:bCs/>
        </w:rPr>
      </w:pPr>
      <w:r>
        <w:rPr>
          <w:bCs/>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rPr>
            </w:pPr>
            <w:r>
              <w:rPr>
                <w:b/>
              </w:rPr>
              <w:t>Покупатель:</w:t>
            </w:r>
          </w:p>
          <w:p>
            <w:pPr>
              <w:pStyle w:val="Normal"/>
              <w:widowControl w:val="false"/>
              <w:rPr/>
            </w:pPr>
            <w:r>
              <w:rPr/>
            </w:r>
          </w:p>
          <w:p>
            <w:pPr>
              <w:pStyle w:val="Normal"/>
              <w:widowControl w:val="false"/>
              <w:rPr/>
            </w:pPr>
            <w:r>
              <w:rPr/>
              <w:t>_____________________/_____________</w:t>
            </w:r>
          </w:p>
          <w:p>
            <w:pPr>
              <w:pStyle w:val="Normal"/>
              <w:widowControl w:val="false"/>
              <w:ind w:firstLine="709"/>
              <w:rPr/>
            </w:pPr>
            <w:r>
              <w:rPr/>
            </w:r>
          </w:p>
        </w:tc>
        <w:tc>
          <w:tcPr>
            <w:tcW w:w="4831" w:type="dxa"/>
            <w:tcBorders/>
            <w:shd w:color="auto" w:fill="auto" w:val="clear"/>
          </w:tcPr>
          <w:p>
            <w:pPr>
              <w:pStyle w:val="Normal"/>
              <w:widowControl w:val="false"/>
              <w:rPr>
                <w:b/>
              </w:rPr>
            </w:pPr>
            <w:r>
              <w:rPr>
                <w:b/>
              </w:rPr>
              <w:t>Поставщик:</w:t>
            </w:r>
          </w:p>
          <w:p>
            <w:pPr>
              <w:pStyle w:val="Normal"/>
              <w:widowControl w:val="false"/>
              <w:rPr/>
            </w:pPr>
            <w:r>
              <w:rPr/>
            </w:r>
          </w:p>
          <w:p>
            <w:pPr>
              <w:pStyle w:val="Normal"/>
              <w:widowControl w:val="false"/>
              <w:rPr/>
            </w:pPr>
            <w:r>
              <w:rPr/>
              <w:t>_____________________/___________</w:t>
            </w:r>
          </w:p>
          <w:p>
            <w:pPr>
              <w:pStyle w:val="Normal"/>
              <w:widowControl w:val="false"/>
              <w:ind w:firstLine="709"/>
              <w:rPr>
                <w:b/>
              </w:rPr>
            </w:pPr>
            <w:r>
              <w:rPr>
                <w:b/>
              </w:rPr>
            </w:r>
          </w:p>
        </w:tc>
      </w:tr>
    </w:tbl>
    <w:p>
      <w:pPr>
        <w:pStyle w:val="Normal"/>
        <w:ind w:firstLine="709"/>
        <w:rPr>
          <w:b/>
          <w:bCs/>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17</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867593B9-FE53-4101-AB46-8F0F3960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AlterOffice/3.4.0.9$Linux_X86_64 LibreOffice_project/b8daf9e823b1a5463a2f48435ddc2e8696e7d4fc</Application>
  <AppVersion>15.0000</AppVersion>
  <Pages>17</Pages>
  <Words>7378</Words>
  <Characters>52219</Characters>
  <CharactersWithSpaces>59301</CharactersWithSpaces>
  <Paragraphs>385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sulekovaa@corp.gidroogk.com</cp:lastModifiedBy>
  <cp:lastPrinted>2018-05-22T09:46:00Z</cp:lastPrinted>
  <dcterms:modified xsi:type="dcterms:W3CDTF">2026-06-17T15:54:54Z</dcterms:modified>
  <cp:revision>28</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