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pBdr>
          <w:top w:val="single" w:sz="24" w:space="1" w:color="DDDDDD"/>
          <w:left w:val="single" w:sz="24" w:space="4" w:color="DDDDDD"/>
          <w:bottom w:val="single" w:sz="24" w:space="1" w:color="DDDDDD"/>
          <w:right w:val="single" w:sz="24" w:space="4" w:color="DDDDDD"/>
        </w:pBdr>
        <w:shd w:val="clear" w:color="auto" w:fill="E0E0E0"/>
        <w:spacing w:before="180" w:after="180"/>
        <w:ind w:right="-59" w:hanging="0"/>
        <w:jc w:val="center"/>
        <w:rPr>
          <w:rFonts w:ascii="Times New Roman" w:hAnsi="Times New Roman"/>
          <w:b/>
          <w:sz w:val="26"/>
          <w:szCs w:val="26"/>
        </w:rPr>
      </w:pPr>
      <w:r>
        <w:rPr>
          <w:rFonts w:ascii="Times New Roman" w:hAnsi="Times New Roman"/>
          <w:b/>
          <w:sz w:val="26"/>
          <w:szCs w:val="26"/>
        </w:rPr>
        <w:t xml:space="preserve">ДОГОВОР № </w:t>
      </w:r>
    </w:p>
    <w:p>
      <w:pPr>
        <w:pStyle w:val="BodyTextIndent3"/>
        <w:ind w:right="-59" w:hanging="0"/>
        <w:jc w:val="center"/>
        <w:rPr>
          <w:rFonts w:ascii="Times New Roman" w:hAnsi="Times New Roman"/>
          <w:b/>
          <w:sz w:val="20"/>
        </w:rPr>
      </w:pPr>
      <w:r>
        <w:rPr>
          <w:rFonts w:ascii="Times New Roman" w:hAnsi="Times New Roman"/>
          <w:b/>
          <w:sz w:val="20"/>
        </w:rPr>
        <w:t>возмездного оказания оценочных услуг</w:t>
      </w:r>
    </w:p>
    <w:p>
      <w:pPr>
        <w:pStyle w:val="Normal"/>
        <w:tabs>
          <w:tab w:val="clear" w:pos="720"/>
          <w:tab w:val="right" w:pos="10080" w:leader="none"/>
        </w:tabs>
        <w:spacing w:before="240" w:after="240"/>
        <w:ind w:right="-59" w:hanging="0"/>
        <w:jc w:val="both"/>
        <w:rPr>
          <w:sz w:val="20"/>
          <w:szCs w:val="20"/>
        </w:rPr>
      </w:pPr>
      <w:r>
        <w:rPr>
          <w:rFonts w:ascii="Times New Roman" w:hAnsi="Times New Roman"/>
          <w:color w:val="000000"/>
          <w:sz w:val="20"/>
          <w:szCs w:val="20"/>
        </w:rPr>
        <w:t>г. Петропавловск-Камчатский                                                                                                       «</w:t>
      </w:r>
      <w:r>
        <w:rPr>
          <w:rFonts w:ascii="Times New Roman" w:hAnsi="Times New Roman"/>
          <w:color w:val="000000"/>
          <w:sz w:val="20"/>
          <w:szCs w:val="20"/>
          <w:u w:val="single"/>
        </w:rPr>
        <w:t xml:space="preserve">     </w:t>
      </w:r>
      <w:r>
        <w:rPr>
          <w:rFonts w:ascii="Times New Roman" w:hAnsi="Times New Roman"/>
          <w:color w:val="000000"/>
          <w:sz w:val="20"/>
          <w:szCs w:val="20"/>
        </w:rPr>
        <w:t>» ______ 2026 года</w:t>
      </w:r>
    </w:p>
    <w:p>
      <w:pPr>
        <w:pStyle w:val="Normal"/>
        <w:tabs>
          <w:tab w:val="clear" w:pos="720"/>
          <w:tab w:val="left" w:pos="900" w:leader="none"/>
        </w:tabs>
        <w:jc w:val="both"/>
        <w:rPr>
          <w:rFonts w:ascii="Times New Roman" w:hAnsi="Times New Roman"/>
          <w:sz w:val="20"/>
          <w:szCs w:val="20"/>
        </w:rPr>
      </w:pPr>
      <w:r>
        <w:rPr>
          <w:rFonts w:ascii="Times New Roman" w:hAnsi="Times New Roman"/>
          <w:b/>
          <w:sz w:val="20"/>
          <w:szCs w:val="20"/>
        </w:rPr>
        <w:t>Акционерное общество «Транспортная компания «РусГидро» (АО «ТК РусГидро»),</w:t>
      </w:r>
      <w:r>
        <w:rPr>
          <w:rFonts w:ascii="Times New Roman" w:hAnsi="Times New Roman"/>
          <w:sz w:val="20"/>
          <w:szCs w:val="20"/>
        </w:rPr>
        <w:t xml:space="preserve"> в лице Директора Камчатского филиала Нешева Михаила Вячеславовича, действующего на основании машиночитаемой доверенности </w:t>
      </w:r>
      <w:r>
        <w:rPr>
          <w:rFonts w:cs="Times New Roman" w:ascii="Times New Roman" w:hAnsi="Times New Roman"/>
          <w:color w:val="auto"/>
          <w:sz w:val="20"/>
          <w:szCs w:val="20"/>
          <w:lang w:val="ru-RU"/>
        </w:rPr>
        <w:t>о</w:t>
      </w:r>
      <w:r>
        <w:rPr>
          <w:rFonts w:cs="Times New Roman" w:ascii="Times New Roman" w:hAnsi="Times New Roman"/>
          <w:color w:val="000000"/>
          <w:sz w:val="20"/>
          <w:szCs w:val="20"/>
          <w:shd w:fill="auto" w:val="clear"/>
          <w:lang w:val="ru-RU"/>
        </w:rPr>
        <w:t>т 15.05.2025 года № 95c8dc14-d789-4080-89f5-cb6fcae58d24</w:t>
      </w:r>
      <w:r>
        <w:rPr>
          <w:rFonts w:ascii="Times New Roman" w:hAnsi="Times New Roman"/>
          <w:sz w:val="20"/>
          <w:szCs w:val="20"/>
        </w:rPr>
        <w:t xml:space="preserve"> с одной стороны именуемый в дальнейшем «Заказчик», и </w:t>
      </w:r>
      <w:r>
        <w:rPr>
          <w:rFonts w:ascii="Times New Roman" w:hAnsi="Times New Roman"/>
          <w:b/>
          <w:sz w:val="20"/>
          <w:szCs w:val="20"/>
        </w:rPr>
        <w:t>Общество с ограниченной ответственностью «Независимый Консалтинговый Центр «Эталонъ» (ООО «НКЦ «Эталонъ</w:t>
      </w:r>
      <w:r>
        <w:rPr>
          <w:rFonts w:ascii="Times New Roman" w:hAnsi="Times New Roman"/>
          <w:sz w:val="20"/>
          <w:szCs w:val="20"/>
        </w:rPr>
        <w:t>»), именуемое в дальнейшем «Исполнитель», в лице Генеральный директора Рогожникова Анатолия Владимировича, действующего на основании Устава, именуемое в дальнейшем «Исполнитель», вместе именуемые в дальнейшем «Стороны», заключили настоящий Договор возмездного оказания оценочных услуг (далее– «Договор») о нижеследующем:</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Предмет Договора</w:t>
      </w:r>
    </w:p>
    <w:p>
      <w:pPr>
        <w:pStyle w:val="BodyTextIndent3"/>
        <w:numPr>
          <w:ilvl w:val="1"/>
          <w:numId w:val="1"/>
        </w:numPr>
        <w:ind w:right="-59" w:firstLine="567"/>
        <w:rPr>
          <w:rFonts w:ascii="Times New Roman" w:hAnsi="Times New Roman"/>
          <w:sz w:val="20"/>
        </w:rPr>
      </w:pPr>
      <w:r>
        <w:rPr>
          <w:rFonts w:ascii="Times New Roman" w:hAnsi="Times New Roman"/>
          <w:sz w:val="20"/>
        </w:rPr>
        <w:t>Основанием для заключения настоящего Договора является инициатива Сторон, а также соответствие Исполнителя требованиям Федерального закона «Об оценочной деятельности в Российской Федерации» от 29.07.1998г. № 135-ФЗ в качестве обязательных условий для заключения настоящего Договора на проведение оценки.</w:t>
      </w:r>
    </w:p>
    <w:p>
      <w:pPr>
        <w:pStyle w:val="BodyTextIndent3"/>
        <w:ind w:right="-59" w:firstLine="567"/>
        <w:rPr>
          <w:rFonts w:ascii="Times New Roman" w:hAnsi="Times New Roman"/>
          <w:sz w:val="20"/>
        </w:rPr>
      </w:pPr>
      <w:r>
        <w:rPr>
          <w:rFonts w:ascii="Times New Roman" w:hAnsi="Times New Roman"/>
          <w:sz w:val="20"/>
        </w:rPr>
        <w:t>Заказчик поручает и оплачивает, а Исполнитель оказывает на условиях настоящего Договора услуги по определению стоимости Объектов оценки (далее – «Объекты оценки») в соответствии с Заданием на оценку, указанным в Приложении № 2 к настоящему Договору и являющимся его неотъемлемой частью.</w:t>
      </w:r>
    </w:p>
    <w:p>
      <w:pPr>
        <w:pStyle w:val="BodyTextIndent3"/>
        <w:numPr>
          <w:ilvl w:val="1"/>
          <w:numId w:val="1"/>
        </w:numPr>
        <w:ind w:right="-59" w:firstLine="567"/>
        <w:rPr>
          <w:rFonts w:ascii="Times New Roman" w:hAnsi="Times New Roman"/>
          <w:sz w:val="20"/>
        </w:rPr>
      </w:pPr>
      <w:r>
        <w:rPr>
          <w:rFonts w:ascii="Times New Roman" w:hAnsi="Times New Roman"/>
          <w:sz w:val="20"/>
        </w:rPr>
        <w:t>При заключении настоящего Договора Исполнитель предоставляет Заказчику информацию о полном соответствии Исполнителя статье 15.1 и иным положениям Федерального закона «Об оценочной деятельности в Российской Федерации» от 29.07.1998г. №135-ФЗ, а также информацию, подтверждающую членство оценщика, привлекаемого Исполнителем для оказания предусмотренных настоящим Договором услуг, в саморегулируемой организации оценщиков, полис обязательного страхования ответственности оценщика, а также документы об образовании оценщика, подтверждающие получение профессиональных знаний в области оценочной деятельности.</w:t>
      </w:r>
    </w:p>
    <w:p>
      <w:pPr>
        <w:pStyle w:val="BodyTextIndent3"/>
        <w:numPr>
          <w:ilvl w:val="1"/>
          <w:numId w:val="1"/>
        </w:numPr>
        <w:ind w:right="-59" w:firstLine="567"/>
        <w:rPr>
          <w:rFonts w:ascii="Times New Roman" w:hAnsi="Times New Roman"/>
          <w:sz w:val="20"/>
        </w:rPr>
      </w:pPr>
      <w:r>
        <w:rPr>
          <w:rFonts w:ascii="Times New Roman" w:hAnsi="Times New Roman"/>
          <w:sz w:val="20"/>
        </w:rPr>
        <w:t>Результатом оказания Услуг Исполнителя является Отчет об оценке (по одному на каждый объект оценки) в электронном виде, подписанный усиленной квалифицированной подписью в соответствии с требованиями законодательства Российской Федерации.</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Обязанности и права сторон</w:t>
      </w:r>
    </w:p>
    <w:p>
      <w:pPr>
        <w:pStyle w:val="BodyTextIndent3"/>
        <w:numPr>
          <w:ilvl w:val="1"/>
          <w:numId w:val="1"/>
        </w:numPr>
        <w:ind w:right="-59" w:firstLine="567"/>
        <w:rPr>
          <w:rFonts w:ascii="Times New Roman" w:hAnsi="Times New Roman"/>
          <w:sz w:val="20"/>
        </w:rPr>
      </w:pPr>
      <w:r>
        <w:rPr>
          <w:rFonts w:ascii="Times New Roman" w:hAnsi="Times New Roman"/>
          <w:sz w:val="20"/>
        </w:rPr>
        <w:t xml:space="preserve">Заказчик обязуется: </w:t>
      </w:r>
    </w:p>
    <w:p>
      <w:pPr>
        <w:pStyle w:val="BodyTextIndent3"/>
        <w:numPr>
          <w:ilvl w:val="0"/>
          <w:numId w:val="2"/>
        </w:numPr>
        <w:ind w:right="-59" w:firstLine="567"/>
        <w:rPr>
          <w:rFonts w:ascii="Times New Roman" w:hAnsi="Times New Roman"/>
          <w:sz w:val="20"/>
        </w:rPr>
      </w:pPr>
      <w:r>
        <w:rPr>
          <w:rFonts w:ascii="Times New Roman" w:hAnsi="Times New Roman"/>
          <w:sz w:val="20"/>
        </w:rPr>
        <w:t>предоставить Исполнителю информацию и материалы, необходимые для проведения оценки, в соответствии со списком, приведенным в Приложении № 1 к настоящему Договору не позднее 2 (двух) рабочих дней с даты подписания Договора, а также другую информацию, подлежащую, по его мнению, учету при проведении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информировать Исполнителя об особенностях режима и внутренних правилах поведения при его работе на Объекте оценки. В согласованное Сторонами время обеспечить Исполнителю доступ к Объекту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для технического содействия Исполнителю в работе с документацией и обследовании Объекта оценки определить своего сотрудника, наделив его необходимыми полномочиями;</w:t>
      </w:r>
    </w:p>
    <w:p>
      <w:pPr>
        <w:pStyle w:val="BodyTextIndent3"/>
        <w:numPr>
          <w:ilvl w:val="0"/>
          <w:numId w:val="2"/>
        </w:numPr>
        <w:ind w:right="-59" w:firstLine="567"/>
        <w:rPr>
          <w:rFonts w:ascii="Times New Roman" w:hAnsi="Times New Roman"/>
          <w:sz w:val="20"/>
        </w:rPr>
      </w:pPr>
      <w:r>
        <w:rPr>
          <w:rFonts w:ascii="Times New Roman" w:hAnsi="Times New Roman"/>
          <w:sz w:val="20"/>
        </w:rPr>
        <w:t>рассматривать запросы Исполнителя о предоставлении дополнительной информации в срок, не свыше 2 (двух) рабочих дней с момента обращения;</w:t>
      </w:r>
    </w:p>
    <w:p>
      <w:pPr>
        <w:pStyle w:val="BodyTextIndent3"/>
        <w:numPr>
          <w:ilvl w:val="0"/>
          <w:numId w:val="2"/>
        </w:numPr>
        <w:ind w:right="-59" w:firstLine="567"/>
        <w:rPr>
          <w:rFonts w:ascii="Times New Roman" w:hAnsi="Times New Roman"/>
          <w:sz w:val="20"/>
        </w:rPr>
      </w:pPr>
      <w:r>
        <w:rPr>
          <w:rFonts w:ascii="Times New Roman" w:hAnsi="Times New Roman"/>
          <w:sz w:val="20"/>
        </w:rPr>
        <w:t>до истечения срока, установленного пунктом 4.3 настоящего Договора принять Отчет об оценке или направить Исполнителю мотивированные замечания на Отчет об оценке;</w:t>
      </w:r>
    </w:p>
    <w:p>
      <w:pPr>
        <w:pStyle w:val="BodyTextIndent3"/>
        <w:numPr>
          <w:ilvl w:val="0"/>
          <w:numId w:val="2"/>
        </w:numPr>
        <w:ind w:right="-59" w:firstLine="567"/>
        <w:rPr>
          <w:rFonts w:ascii="Times New Roman" w:hAnsi="Times New Roman"/>
          <w:sz w:val="20"/>
        </w:rPr>
      </w:pPr>
      <w:r>
        <w:rPr>
          <w:rFonts w:ascii="Times New Roman" w:hAnsi="Times New Roman"/>
          <w:sz w:val="20"/>
        </w:rPr>
        <w:t>направить Исполнителю подписанный Акт сдачи-приемки оказанных услуг в течение 2 (двух) рабочих дней после истечения, установленного пунктом 4.3 настоящего Договора срока, либо со дня устранения Исполнителем имевшихся к Отчету об оценке замечаний и получения от Исполнителя исправленного Отчета об оценке и (или) поступления от Исполнителя разъяснений по замечаниям, не требующим внесения исправлений в Отчет об оценке;</w:t>
      </w:r>
    </w:p>
    <w:p>
      <w:pPr>
        <w:pStyle w:val="BodyTextIndent3"/>
        <w:numPr>
          <w:ilvl w:val="0"/>
          <w:numId w:val="2"/>
        </w:numPr>
        <w:ind w:right="-59" w:firstLine="567"/>
        <w:rPr>
          <w:rFonts w:ascii="Times New Roman" w:hAnsi="Times New Roman"/>
          <w:sz w:val="20"/>
        </w:rPr>
      </w:pPr>
      <w:r>
        <w:rPr>
          <w:rFonts w:ascii="Times New Roman" w:hAnsi="Times New Roman"/>
          <w:sz w:val="20"/>
        </w:rPr>
        <w:t>выплатить Исполнителю вознаграждение за проведение оценки в размере и в сроки, предусмотренные настоящим Договором.</w:t>
      </w:r>
    </w:p>
    <w:p>
      <w:pPr>
        <w:pStyle w:val="BodyTextIndent3"/>
        <w:numPr>
          <w:ilvl w:val="1"/>
          <w:numId w:val="1"/>
        </w:numPr>
        <w:ind w:right="-59" w:firstLine="567"/>
        <w:rPr>
          <w:rFonts w:ascii="Times New Roman" w:hAnsi="Times New Roman"/>
          <w:sz w:val="20"/>
        </w:rPr>
      </w:pPr>
      <w:r>
        <w:rPr>
          <w:rFonts w:ascii="Times New Roman" w:hAnsi="Times New Roman"/>
          <w:sz w:val="20"/>
        </w:rPr>
        <w:t>Копии документов, заверенные в установленном порядке, и информационные материалы предоставляются Исполнителю под роспись по описи, составляемой в 2 (двух) экземплярах. В отношении каждого документа отмечается, представлен он в оригинале или в копии.</w:t>
      </w:r>
    </w:p>
    <w:p>
      <w:pPr>
        <w:pStyle w:val="BodyTextIndent3"/>
        <w:numPr>
          <w:ilvl w:val="1"/>
          <w:numId w:val="1"/>
        </w:numPr>
        <w:ind w:right="-59" w:firstLine="567"/>
        <w:rPr>
          <w:rFonts w:ascii="Times New Roman" w:hAnsi="Times New Roman"/>
          <w:sz w:val="20"/>
        </w:rPr>
      </w:pPr>
      <w:r>
        <w:rPr>
          <w:rFonts w:ascii="Times New Roman" w:hAnsi="Times New Roman"/>
          <w:sz w:val="20"/>
        </w:rPr>
        <w:t>Заказчик вправе:</w:t>
      </w:r>
    </w:p>
    <w:p>
      <w:pPr>
        <w:pStyle w:val="BodyTextIndent3"/>
        <w:numPr>
          <w:ilvl w:val="0"/>
          <w:numId w:val="2"/>
        </w:numPr>
        <w:ind w:right="-59" w:firstLine="567"/>
        <w:rPr>
          <w:rFonts w:ascii="Times New Roman" w:hAnsi="Times New Roman"/>
          <w:sz w:val="20"/>
        </w:rPr>
      </w:pPr>
      <w:r>
        <w:rPr>
          <w:rFonts w:ascii="Times New Roman" w:hAnsi="Times New Roman"/>
          <w:sz w:val="20"/>
        </w:rPr>
        <w:t>требовать от Исполнителя оказания услуг в соответствии с предметом настоящего Договора;</w:t>
      </w:r>
    </w:p>
    <w:p>
      <w:pPr>
        <w:pStyle w:val="BodyTextIndent3"/>
        <w:numPr>
          <w:ilvl w:val="0"/>
          <w:numId w:val="2"/>
        </w:numPr>
        <w:ind w:right="-59" w:firstLine="567"/>
        <w:rPr>
          <w:rFonts w:ascii="Times New Roman" w:hAnsi="Times New Roman"/>
          <w:sz w:val="20"/>
        </w:rPr>
      </w:pPr>
      <w:r>
        <w:rPr>
          <w:rFonts w:ascii="Times New Roman" w:hAnsi="Times New Roman"/>
          <w:sz w:val="20"/>
        </w:rPr>
        <w:t>требовать от Исполнителя и его работников соблюдения конфиденциальности в отношении информации о Заказчике, ставшей им известной в ходе исполнения Договора;</w:t>
      </w:r>
    </w:p>
    <w:p>
      <w:pPr>
        <w:pStyle w:val="BodyTextIndent3"/>
        <w:numPr>
          <w:ilvl w:val="0"/>
          <w:numId w:val="2"/>
        </w:numPr>
        <w:ind w:right="-59" w:firstLine="567"/>
        <w:rPr>
          <w:rFonts w:ascii="Times New Roman" w:hAnsi="Times New Roman"/>
          <w:sz w:val="20"/>
        </w:rPr>
      </w:pPr>
      <w:r>
        <w:rPr>
          <w:rFonts w:ascii="Times New Roman" w:hAnsi="Times New Roman"/>
          <w:sz w:val="20"/>
        </w:rPr>
        <w:t xml:space="preserve">получать информацию от Исполнителя о ходе проведения оценки; </w:t>
      </w:r>
    </w:p>
    <w:p>
      <w:pPr>
        <w:pStyle w:val="BodyTextIndent3"/>
        <w:numPr>
          <w:ilvl w:val="0"/>
          <w:numId w:val="2"/>
        </w:numPr>
        <w:ind w:right="-59" w:firstLine="567"/>
        <w:rPr>
          <w:rFonts w:ascii="Times New Roman" w:hAnsi="Times New Roman"/>
          <w:sz w:val="20"/>
        </w:rPr>
      </w:pPr>
      <w:r>
        <w:rPr>
          <w:rFonts w:ascii="Times New Roman" w:hAnsi="Times New Roman"/>
          <w:sz w:val="20"/>
        </w:rPr>
        <w:t>использовать результаты оказанных услуг без согласования с Исполнителем согласно предполагаемому использованию, указанному в Приложении № 2 «Задание на оценку».</w:t>
      </w:r>
    </w:p>
    <w:p>
      <w:pPr>
        <w:pStyle w:val="BodyTextIndent3"/>
        <w:numPr>
          <w:ilvl w:val="1"/>
          <w:numId w:val="1"/>
        </w:numPr>
        <w:ind w:right="-59" w:firstLine="567"/>
        <w:rPr>
          <w:rFonts w:ascii="Times New Roman" w:hAnsi="Times New Roman"/>
          <w:sz w:val="20"/>
        </w:rPr>
      </w:pPr>
      <w:r>
        <w:rPr>
          <w:rFonts w:ascii="Times New Roman" w:hAnsi="Times New Roman"/>
          <w:sz w:val="20"/>
        </w:rPr>
        <w:t>Исполнитель обязуется:</w:t>
      </w:r>
    </w:p>
    <w:p>
      <w:pPr>
        <w:pStyle w:val="BodyTextIndent3"/>
        <w:numPr>
          <w:ilvl w:val="0"/>
          <w:numId w:val="2"/>
        </w:numPr>
        <w:ind w:right="-59" w:firstLine="567"/>
        <w:rPr>
          <w:rFonts w:ascii="Times New Roman" w:hAnsi="Times New Roman"/>
          <w:sz w:val="20"/>
        </w:rPr>
      </w:pPr>
      <w:r>
        <w:rPr>
          <w:rFonts w:ascii="Times New Roman" w:hAnsi="Times New Roman"/>
          <w:sz w:val="20"/>
        </w:rPr>
        <w:t>самостоятельно собирать из общедоступных и профессиональных источников аналитическую и справочную информацию, необходимую для проведения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определять и анализировать соответствующий рынок, его историю, текущую конъюнктуру и тенденции, а также аналог Объекта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сообщать Заказчику о невозможности своего участия в проведении оценки Объекта оценки вследствие возникновения обстоятельств, препятствующих проведению объективной оценки Объекта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обеспечивать сохранность документов, получаемых от Заказчика и третьих лиц в ходе проведения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предоставлять Заказчику информацию о требованиях законодательства РФ об оценочной деятельности;</w:t>
      </w:r>
    </w:p>
    <w:p>
      <w:pPr>
        <w:pStyle w:val="BodyTextIndent3"/>
        <w:numPr>
          <w:ilvl w:val="0"/>
          <w:numId w:val="2"/>
        </w:numPr>
        <w:ind w:right="-59" w:firstLine="567"/>
        <w:rPr>
          <w:rFonts w:ascii="Times New Roman" w:hAnsi="Times New Roman"/>
          <w:sz w:val="20"/>
        </w:rPr>
      </w:pPr>
      <w:r>
        <w:rPr>
          <w:rFonts w:ascii="Times New Roman" w:hAnsi="Times New Roman"/>
          <w:sz w:val="20"/>
        </w:rPr>
        <w:t>по требованию Заказчика информировать его о ходе проведения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не разглашать конфиденциальную информацию, полученную от Заказчика в ходе проведения оценки, а также результаты проведенной оценки;</w:t>
      </w:r>
    </w:p>
    <w:p>
      <w:pPr>
        <w:pStyle w:val="BodyTextIndent3"/>
        <w:numPr>
          <w:ilvl w:val="0"/>
          <w:numId w:val="2"/>
        </w:numPr>
        <w:ind w:right="-59" w:firstLine="567"/>
        <w:rPr>
          <w:rFonts w:ascii="Times New Roman" w:hAnsi="Times New Roman"/>
          <w:sz w:val="20"/>
        </w:rPr>
      </w:pPr>
      <w:r>
        <w:rPr>
          <w:rFonts w:ascii="Times New Roman" w:hAnsi="Times New Roman"/>
          <w:sz w:val="20"/>
        </w:rPr>
        <w:t>хранить электронную версию составленного Отчета об оценке в течение трех лет.</w:t>
      </w:r>
    </w:p>
    <w:p>
      <w:pPr>
        <w:pStyle w:val="BodyTextIndent3"/>
        <w:numPr>
          <w:ilvl w:val="1"/>
          <w:numId w:val="1"/>
        </w:numPr>
        <w:ind w:right="-59" w:firstLine="567"/>
        <w:rPr>
          <w:rFonts w:ascii="Times New Roman" w:hAnsi="Times New Roman"/>
          <w:sz w:val="20"/>
        </w:rPr>
      </w:pPr>
      <w:r>
        <w:rPr>
          <w:rFonts w:ascii="Times New Roman" w:hAnsi="Times New Roman"/>
          <w:sz w:val="20"/>
        </w:rPr>
        <w:t>Исполнитель вправе:</w:t>
      </w:r>
    </w:p>
    <w:p>
      <w:pPr>
        <w:pStyle w:val="BodyTextIndent3"/>
        <w:numPr>
          <w:ilvl w:val="0"/>
          <w:numId w:val="2"/>
        </w:numPr>
        <w:ind w:right="-59" w:firstLine="567"/>
        <w:rPr>
          <w:rFonts w:ascii="Times New Roman" w:hAnsi="Times New Roman"/>
          <w:sz w:val="20"/>
        </w:rPr>
      </w:pPr>
      <w:r>
        <w:rPr>
          <w:rFonts w:ascii="Times New Roman" w:hAnsi="Times New Roman"/>
          <w:sz w:val="20"/>
        </w:rPr>
        <w:t>требовать от Заказчика при оказании услуг по оценке предоставления в полном объеме дополнительной документации, необходимой, по мнению Оценщиков, для осуществления этих услуг, если Заказчик располагает такой документацией и ее предоставление не нанесет ущерб экономическим интересам Заказчика;</w:t>
      </w:r>
    </w:p>
    <w:p>
      <w:pPr>
        <w:pStyle w:val="BodyTextIndent3"/>
        <w:numPr>
          <w:ilvl w:val="0"/>
          <w:numId w:val="2"/>
        </w:numPr>
        <w:ind w:right="-59" w:firstLine="567"/>
        <w:rPr>
          <w:rFonts w:ascii="Times New Roman" w:hAnsi="Times New Roman"/>
          <w:sz w:val="20"/>
        </w:rPr>
      </w:pPr>
      <w:r>
        <w:rPr>
          <w:rFonts w:ascii="Times New Roman" w:hAnsi="Times New Roman"/>
          <w:sz w:val="20"/>
        </w:rPr>
        <w:t>выбирать и применять самостоятельно методы проведения оценки в соответствии со Стандартами оценки, указанными в пункте 3.3 настоящего Договора;</w:t>
      </w:r>
    </w:p>
    <w:p>
      <w:pPr>
        <w:pStyle w:val="BodyTextIndent3"/>
        <w:numPr>
          <w:ilvl w:val="0"/>
          <w:numId w:val="2"/>
        </w:numPr>
        <w:ind w:right="-59" w:firstLine="567"/>
        <w:rPr>
          <w:rFonts w:ascii="Times New Roman" w:hAnsi="Times New Roman"/>
          <w:sz w:val="20"/>
        </w:rPr>
      </w:pPr>
      <w:r>
        <w:rPr>
          <w:rFonts w:ascii="Times New Roman" w:hAnsi="Times New Roman"/>
          <w:sz w:val="20"/>
        </w:rPr>
        <w:t>запрашивать в письменной форме у третьих лиц, включая органы власти, информацию, необходимую для оказания услуг, за исключением информации, являющейся государственной или коммерческой тайной.  В случае, если отказ в не предоставлении указанной информации существенным образом влияет на достоверность оценки, Исполнитель указывает на это в Отчете об оценке;</w:t>
      </w:r>
    </w:p>
    <w:p>
      <w:pPr>
        <w:pStyle w:val="BodyTextIndent3"/>
        <w:numPr>
          <w:ilvl w:val="0"/>
          <w:numId w:val="2"/>
        </w:numPr>
        <w:ind w:right="-59" w:firstLine="567"/>
        <w:rPr>
          <w:rFonts w:ascii="Times New Roman" w:hAnsi="Times New Roman"/>
          <w:sz w:val="20"/>
        </w:rPr>
      </w:pPr>
      <w:r>
        <w:rPr>
          <w:rFonts w:ascii="Times New Roman" w:hAnsi="Times New Roman"/>
          <w:sz w:val="20"/>
        </w:rPr>
        <w:t>привлекать третьих лиц для выполнения обязательств по настоящему Договору. При этом Исполнитель несет ответственность за действия привлекаемых им третьих лиц, как за свои собственные. Привлечение третьих лиц осуществляется Исполнителем за свой счет и не влияет на стоимость услуг по настоящему Договору;</w:t>
      </w:r>
    </w:p>
    <w:p>
      <w:pPr>
        <w:pStyle w:val="BodyTextIndent3"/>
        <w:numPr>
          <w:ilvl w:val="0"/>
          <w:numId w:val="2"/>
        </w:numPr>
        <w:ind w:right="-59" w:firstLine="567"/>
        <w:rPr>
          <w:rFonts w:ascii="Times New Roman" w:hAnsi="Times New Roman"/>
          <w:sz w:val="20"/>
        </w:rPr>
      </w:pPr>
      <w:r>
        <w:rPr>
          <w:rFonts w:ascii="Times New Roman" w:hAnsi="Times New Roman"/>
          <w:sz w:val="20"/>
        </w:rPr>
        <w:t>предпринимать необходимые действия с целью проверки достоверности и полноты сведений, содержащихся в любых документах, имеющих отношение к Договору.</w:t>
      </w:r>
    </w:p>
    <w:p>
      <w:pPr>
        <w:pStyle w:val="BodyTextIndent3"/>
        <w:numPr>
          <w:ilvl w:val="1"/>
          <w:numId w:val="1"/>
        </w:numPr>
        <w:ind w:right="-59" w:firstLine="567"/>
        <w:rPr>
          <w:rFonts w:ascii="Times New Roman" w:hAnsi="Times New Roman"/>
          <w:sz w:val="20"/>
        </w:rPr>
      </w:pPr>
      <w:r>
        <w:rPr>
          <w:rFonts w:ascii="Times New Roman" w:hAnsi="Times New Roman"/>
          <w:sz w:val="20"/>
        </w:rPr>
        <w:t>Стороны вправе полагаться на достаточную для целей оценки полноту и безусловную достоверность взаимно предоставляемой информации.</w:t>
      </w:r>
    </w:p>
    <w:p>
      <w:pPr>
        <w:pStyle w:val="BodyTextIndent3"/>
        <w:ind w:right="-59" w:firstLine="567"/>
        <w:rPr>
          <w:rFonts w:ascii="Times New Roman" w:hAnsi="Times New Roman"/>
          <w:sz w:val="20"/>
        </w:rPr>
      </w:pPr>
      <w:r>
        <w:rPr>
          <w:rFonts w:ascii="Times New Roman" w:hAnsi="Times New Roman"/>
          <w:sz w:val="20"/>
        </w:rPr>
        <w:t>О выявлении в представленных Заказчиком материалах документа с недостоверными сведениями, вследствие его явной фиктивности или противоречия другим материалам, Исполнитель незамедлительно ставит в известность Заказчика, если данные такого документа существенным образом влияют на достоверность оценки Объекта оценки.</w:t>
      </w:r>
    </w:p>
    <w:p>
      <w:pPr>
        <w:pStyle w:val="BodyTextIndent3"/>
        <w:numPr>
          <w:ilvl w:val="1"/>
          <w:numId w:val="1"/>
        </w:numPr>
        <w:ind w:right="-59" w:firstLine="567"/>
        <w:rPr>
          <w:rFonts w:ascii="Times New Roman" w:hAnsi="Times New Roman"/>
          <w:sz w:val="20"/>
        </w:rPr>
      </w:pPr>
      <w:r>
        <w:rPr>
          <w:rFonts w:ascii="Times New Roman" w:hAnsi="Times New Roman"/>
          <w:sz w:val="20"/>
        </w:rPr>
        <w:t>Если в связи с отсутствием или фиктивностью документа восстановить достоверные данные не представляется возможным, то Стороны принимают решение о прекращении работ или подготовке Отчета об оценке с допущениями (по вероятному условию). В этом случае Исполнитель отражает в Отчете об оценке отсутствие соответствующих данных и аргументирует примененные им пределы допущения выводов.</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Порядок проведения и сроки оказания услуг по оценке</w:t>
      </w:r>
    </w:p>
    <w:p>
      <w:pPr>
        <w:pStyle w:val="BodyTextIndent3"/>
        <w:numPr>
          <w:ilvl w:val="1"/>
          <w:numId w:val="1"/>
        </w:numPr>
        <w:ind w:right="-59" w:firstLine="567"/>
        <w:rPr>
          <w:rFonts w:ascii="Times New Roman" w:hAnsi="Times New Roman"/>
          <w:sz w:val="20"/>
        </w:rPr>
      </w:pPr>
      <w:r>
        <w:rPr>
          <w:rFonts w:ascii="Times New Roman" w:hAnsi="Times New Roman"/>
          <w:sz w:val="20"/>
        </w:rPr>
        <w:t xml:space="preserve">Исполнитель обязан провести оценку Объекта оценки добросовестно и объективно, силами квалифицированных специалистов – оценщиков соответствующего профиля и к определенному настоящим Договором сроку. </w:t>
      </w:r>
    </w:p>
    <w:p>
      <w:pPr>
        <w:pStyle w:val="BodyTextIndent3"/>
        <w:ind w:right="-59" w:firstLine="567"/>
        <w:rPr>
          <w:rFonts w:ascii="Times New Roman" w:hAnsi="Times New Roman"/>
          <w:sz w:val="20"/>
        </w:rPr>
      </w:pPr>
      <w:r>
        <w:rPr>
          <w:rFonts w:ascii="Times New Roman" w:hAnsi="Times New Roman"/>
          <w:sz w:val="20"/>
        </w:rPr>
        <w:t>В рамках настоящего Договора со стороны Исполнителя оценку Объекта оценки проводят оценщики, указанные в Приложении № 3«Сведения об оценщиках».</w:t>
      </w:r>
    </w:p>
    <w:p>
      <w:pPr>
        <w:pStyle w:val="BodyTextIndent3"/>
        <w:ind w:firstLine="567"/>
        <w:rPr>
          <w:rFonts w:ascii="Times New Roman" w:hAnsi="Times New Roman"/>
          <w:sz w:val="20"/>
        </w:rPr>
      </w:pPr>
      <w:r>
        <w:rPr>
          <w:rFonts w:ascii="Times New Roman" w:hAnsi="Times New Roman"/>
          <w:sz w:val="20"/>
        </w:rPr>
        <w:t xml:space="preserve">Дополнительная имущественная ответственность оценщика обеспечена средствами компенсационного фонда Саморегулируемой организации оценщиков, членом которой является оценщик, непосредственно проводящий оценку объекта. </w:t>
      </w:r>
    </w:p>
    <w:p>
      <w:pPr>
        <w:pStyle w:val="BodyTextIndent3"/>
        <w:ind w:firstLine="567"/>
        <w:rPr>
          <w:rFonts w:ascii="Times New Roman" w:hAnsi="Times New Roman"/>
          <w:sz w:val="20"/>
        </w:rPr>
      </w:pPr>
      <w:r>
        <w:rPr>
          <w:rFonts w:ascii="Times New Roman" w:hAnsi="Times New Roman"/>
          <w:sz w:val="20"/>
        </w:rPr>
        <w:t>Требование о возмещении ущерба может быть предъявлено к Саморегулируемой организации оценщиков, членом которой является или являлся оценщик на момент причинения ущерба.</w:t>
      </w:r>
    </w:p>
    <w:p>
      <w:pPr>
        <w:pStyle w:val="BodyTextIndent3"/>
        <w:ind w:firstLine="567"/>
        <w:rPr>
          <w:rFonts w:ascii="Times New Roman" w:hAnsi="Times New Roman"/>
          <w:sz w:val="20"/>
        </w:rPr>
      </w:pPr>
      <w:r>
        <w:rPr>
          <w:rFonts w:ascii="Times New Roman" w:hAnsi="Times New Roman"/>
          <w:sz w:val="20"/>
        </w:rPr>
        <w:t xml:space="preserve">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 </w:t>
      </w:r>
    </w:p>
    <w:p>
      <w:pPr>
        <w:pStyle w:val="BodyTextIndent3"/>
        <w:ind w:firstLine="567"/>
        <w:rPr>
          <w:rFonts w:ascii="Times New Roman" w:hAnsi="Times New Roman"/>
          <w:sz w:val="20"/>
        </w:rPr>
      </w:pPr>
      <w:r>
        <w:rPr>
          <w:rFonts w:ascii="Times New Roman" w:hAnsi="Times New Roman"/>
          <w:sz w:val="20"/>
        </w:rPr>
        <w:t xml:space="preserve">Требование о получении компенсационной выплаты за счет компенсационного фонда может быть предъявлено к Саморегулируемой организации оценщиков только в случае совпадения следующих условий: </w:t>
      </w:r>
    </w:p>
    <w:p>
      <w:pPr>
        <w:pStyle w:val="BodyTextIndent3"/>
        <w:numPr>
          <w:ilvl w:val="0"/>
          <w:numId w:val="2"/>
        </w:numPr>
        <w:ind w:right="-59" w:firstLine="567"/>
        <w:rPr>
          <w:rFonts w:ascii="Times New Roman" w:hAnsi="Times New Roman"/>
          <w:sz w:val="20"/>
        </w:rPr>
      </w:pPr>
      <w:r>
        <w:rPr>
          <w:rFonts w:ascii="Times New Roman" w:hAnsi="Times New Roman"/>
          <w:sz w:val="20"/>
        </w:rPr>
        <w:t xml:space="preserve"> </w:t>
      </w:r>
      <w:r>
        <w:rPr>
          <w:rFonts w:ascii="Times New Roman" w:hAnsi="Times New Roman"/>
          <w:sz w:val="20"/>
        </w:rPr>
        <w:t xml:space="preserve">для возмещения ущерба, причиненного оценщиком, недостаточно средств, полученных по договору обязательного страхования ответственности; </w:t>
      </w:r>
    </w:p>
    <w:p>
      <w:pPr>
        <w:pStyle w:val="BodyTextIndent3"/>
        <w:numPr>
          <w:ilvl w:val="0"/>
          <w:numId w:val="2"/>
        </w:numPr>
        <w:ind w:right="-59" w:firstLine="567"/>
        <w:rPr>
          <w:rFonts w:ascii="Times New Roman" w:hAnsi="Times New Roman"/>
          <w:sz w:val="20"/>
        </w:rPr>
      </w:pPr>
      <w:r>
        <w:rPr>
          <w:rFonts w:ascii="Times New Roman" w:hAnsi="Times New Roman"/>
          <w:sz w:val="20"/>
        </w:rPr>
        <w:t>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w:t>
      </w:r>
    </w:p>
    <w:p>
      <w:pPr>
        <w:pStyle w:val="BodyTextIndent3"/>
        <w:ind w:right="-59" w:firstLine="709"/>
        <w:rPr>
          <w:rFonts w:ascii="Times New Roman" w:hAnsi="Times New Roman"/>
          <w:sz w:val="20"/>
        </w:rPr>
      </w:pPr>
      <w:r>
        <w:rPr>
          <w:rFonts w:ascii="Times New Roman" w:hAnsi="Times New Roman"/>
          <w:sz w:val="20"/>
        </w:rPr>
        <w:t>В случае недостаточности средств страховки оценщика и компенсационного фонда для покрытия убытков и имущественного вреда Заказчику, Исполнитель несет дополнительную ответственность по возмещению убытков и имущественного вреда в размере 1 000 000 001 (Один миллиард один) рубль (страховой полис № 2500SB40R3043 выдан САО «ВСК» 11.03.2025, срок действия с 21.03.2025 г. по 20.03.2026 г.).</w:t>
      </w:r>
    </w:p>
    <w:p>
      <w:pPr>
        <w:pStyle w:val="BodyTextIndent3"/>
        <w:ind w:left="567" w:right="-59" w:hanging="0"/>
        <w:rPr>
          <w:rFonts w:ascii="Times New Roman" w:hAnsi="Times New Roman"/>
          <w:sz w:val="20"/>
        </w:rPr>
      </w:pPr>
      <w:r>
        <w:rPr>
          <w:rFonts w:ascii="Times New Roman" w:hAnsi="Times New Roman"/>
          <w:sz w:val="20"/>
        </w:rPr>
        <w:t xml:space="preserve"> </w:t>
      </w:r>
    </w:p>
    <w:p>
      <w:pPr>
        <w:pStyle w:val="BodyTextIndent3"/>
        <w:numPr>
          <w:ilvl w:val="1"/>
          <w:numId w:val="1"/>
        </w:numPr>
        <w:tabs>
          <w:tab w:val="clear" w:pos="720"/>
          <w:tab w:val="left" w:pos="1134" w:leader="none"/>
        </w:tabs>
        <w:ind w:right="-59" w:firstLine="567"/>
        <w:rPr>
          <w:rFonts w:ascii="Times New Roman" w:hAnsi="Times New Roman"/>
          <w:sz w:val="20"/>
        </w:rPr>
      </w:pPr>
      <w:r>
        <w:rPr>
          <w:rFonts w:ascii="Times New Roman" w:hAnsi="Times New Roman"/>
          <w:sz w:val="20"/>
        </w:rPr>
        <w:t xml:space="preserve">При оказании Услуг Исполнитель строго соблюдает требования законодательства Российской Федерации об оценочной деятельности, в частности требования: </w:t>
      </w:r>
    </w:p>
    <w:p>
      <w:pPr>
        <w:pStyle w:val="ListParagraph"/>
        <w:numPr>
          <w:ilvl w:val="2"/>
          <w:numId w:val="1"/>
        </w:numPr>
        <w:spacing w:lineRule="auto" w:line="252"/>
        <w:ind w:left="1" w:firstLine="567"/>
        <w:jc w:val="both"/>
        <w:rPr>
          <w:rFonts w:ascii="Times New Roman" w:hAnsi="Times New Roman"/>
          <w:sz w:val="22"/>
          <w:szCs w:val="22"/>
        </w:rPr>
      </w:pPr>
      <w:r>
        <w:rPr>
          <w:rFonts w:ascii="Times New Roman" w:hAnsi="Times New Roman"/>
          <w:sz w:val="20"/>
        </w:rPr>
        <w:t>Федерального закона «Об оценочной деятельности в Российской Федерации» от 29.07.1998г.           № 135-ФЗ;</w:t>
      </w:r>
      <w:r>
        <w:rPr>
          <w:rFonts w:ascii="Times New Roman" w:hAnsi="Times New Roman"/>
          <w:sz w:val="22"/>
          <w:szCs w:val="22"/>
        </w:rPr>
        <w:t xml:space="preserve"> </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Федеральный стандарт оценки «Структура федеральных стандартов оценки и основные понятия, используемые в федеральных стандартах оценки (ФСО I)», утвержденный приказом Минэкономразвития России от 14.04.2022г. № 200;</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Федеральный стандарт оценки «Виды стоимости (ФСО II)», утвержденный приказом Минэкономразвития России от 14.04.2022г. № 200;</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Федеральный стандарт оценки «Процесс оценки (ФСО III)», утвержденный приказом Минэкономразвития России от 14.04.2022г. № 200;</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Федеральный стандарт оценки «Задание на оценку (ФСО IV)», утвержденный приказом Минэкономразвития России от 14.04.2022г. № 200;</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Федеральный стандарт оценки «Подходы и методы оценки» (ФСО V), утвержденный приказом Минэкономразвития России от 14.04.2022г. № 200;</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 xml:space="preserve">Федеральный стандарт оценки «Отчет об оценке» (ФСО VI), утвержденный приказом Минэкономразвития России от 14.04.2022г. № 200; </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 xml:space="preserve">Федерального стандарта оценки «Оценка стоимости машин и оборудования (ФСО № 10)», утвержденного приказом Минэкономразвития России от 01.06.2015г. № 328; </w:t>
      </w:r>
    </w:p>
    <w:p>
      <w:pPr>
        <w:pStyle w:val="ListParagraph"/>
        <w:numPr>
          <w:ilvl w:val="2"/>
          <w:numId w:val="1"/>
        </w:numPr>
        <w:spacing w:lineRule="auto" w:line="252"/>
        <w:ind w:left="1" w:firstLine="567"/>
        <w:jc w:val="both"/>
        <w:rPr>
          <w:rFonts w:ascii="Times New Roman" w:hAnsi="Times New Roman"/>
          <w:sz w:val="20"/>
        </w:rPr>
      </w:pPr>
      <w:r>
        <w:rPr>
          <w:rFonts w:ascii="Times New Roman" w:hAnsi="Times New Roman"/>
          <w:sz w:val="20"/>
        </w:rPr>
        <w:t>Стандартов и правил оценочной деятельности, установленных саморегулируемой организацией оценщиков, членом которой является оценщик, подписавший Отчет об оценке.</w:t>
      </w:r>
    </w:p>
    <w:p>
      <w:pPr>
        <w:pStyle w:val="BodyTextIndent3"/>
        <w:numPr>
          <w:ilvl w:val="1"/>
          <w:numId w:val="1"/>
        </w:numPr>
        <w:ind w:right="-59" w:firstLine="567"/>
        <w:rPr>
          <w:rFonts w:ascii="Times New Roman" w:hAnsi="Times New Roman"/>
          <w:sz w:val="20"/>
        </w:rPr>
      </w:pPr>
      <w:r>
        <w:rPr>
          <w:rFonts w:ascii="Times New Roman" w:hAnsi="Times New Roman"/>
          <w:sz w:val="20"/>
        </w:rPr>
        <w:t>Исполнитель самостоятельно определяет очередность и содержание действий по оценке Объекта оценки, источники и объем собираемых информационных, методических и аналитических материалов, перечень истребуемых от Заказчика сведений, подбор привлекаемых специалистов и профильных организаций. При этом Исполнитель исходит из требований законодательства, стандартов и методических рекомендаций. Применение оригинальной методики должно мотивироваться в Отчете об оценке.</w:t>
      </w:r>
    </w:p>
    <w:p>
      <w:pPr>
        <w:pStyle w:val="BodyTextIndent3"/>
        <w:ind w:right="-59" w:firstLine="567"/>
        <w:rPr>
          <w:rFonts w:ascii="Times New Roman" w:hAnsi="Times New Roman"/>
          <w:sz w:val="20"/>
        </w:rPr>
      </w:pPr>
      <w:r>
        <w:rPr>
          <w:rFonts w:ascii="Times New Roman" w:hAnsi="Times New Roman"/>
          <w:sz w:val="20"/>
        </w:rPr>
        <w:t xml:space="preserve">Согласованию с Заказчиком подлежат время, способ действий на Объекте оценки и в помещениях Заказчика, а также мероприятия, проведение которых нарушает обычный производственный процесс. </w:t>
      </w:r>
    </w:p>
    <w:p>
      <w:pPr>
        <w:pStyle w:val="BodyTextIndent3"/>
        <w:numPr>
          <w:ilvl w:val="1"/>
          <w:numId w:val="1"/>
        </w:numPr>
        <w:ind w:right="-59" w:firstLine="567"/>
        <w:rPr>
          <w:rFonts w:ascii="Times New Roman" w:hAnsi="Times New Roman"/>
          <w:sz w:val="20"/>
        </w:rPr>
      </w:pPr>
      <w:r>
        <w:rPr>
          <w:rFonts w:ascii="Times New Roman" w:hAnsi="Times New Roman"/>
          <w:sz w:val="20"/>
        </w:rPr>
        <w:t xml:space="preserve">Исполнитель оказывает Заказчику предусмотренные настоящим Договором услуги в течении «срока оценки», под которым понимается время непосредственного проведения оценки – промежуток времени с даты предоставления Заказчиком исходных документов об Объекте оценки до передачи ему Исполнителем оформленного и подписанного Отчета об оценке. </w:t>
      </w:r>
    </w:p>
    <w:p>
      <w:pPr>
        <w:pStyle w:val="BodyTextIndent3"/>
        <w:numPr>
          <w:ilvl w:val="1"/>
          <w:numId w:val="1"/>
        </w:numPr>
        <w:ind w:right="-59" w:firstLine="567"/>
        <w:rPr>
          <w:rFonts w:ascii="Times New Roman" w:hAnsi="Times New Roman"/>
          <w:sz w:val="20"/>
        </w:rPr>
      </w:pPr>
      <w:r>
        <w:rPr>
          <w:rFonts w:ascii="Times New Roman" w:hAnsi="Times New Roman"/>
          <w:sz w:val="20"/>
        </w:rPr>
        <w:t>Исполнитель готовит результат оценки (Отчет об оценке) в электронном виде с ЭЦП.</w:t>
      </w:r>
    </w:p>
    <w:p>
      <w:pPr>
        <w:pStyle w:val="BodyTextIndent3"/>
        <w:numPr>
          <w:ilvl w:val="1"/>
          <w:numId w:val="1"/>
        </w:numPr>
        <w:ind w:right="-59" w:firstLine="567"/>
        <w:rPr>
          <w:rFonts w:ascii="Times New Roman" w:hAnsi="Times New Roman"/>
          <w:sz w:val="20"/>
        </w:rPr>
      </w:pPr>
      <w:r>
        <w:rPr>
          <w:rFonts w:ascii="Times New Roman" w:hAnsi="Times New Roman"/>
          <w:sz w:val="20"/>
        </w:rPr>
        <w:t xml:space="preserve">С учетом положений предыдущего пункта Стороны определили срок оценки продолжительностью </w:t>
        <w:br/>
      </w:r>
      <w:r>
        <w:rPr>
          <w:rFonts w:ascii="Times New Roman" w:hAnsi="Times New Roman"/>
          <w:b/>
          <w:sz w:val="20"/>
        </w:rPr>
        <w:t xml:space="preserve">5 (пять) рабочих дней </w:t>
      </w:r>
      <w:r>
        <w:rPr>
          <w:rFonts w:ascii="Times New Roman" w:hAnsi="Times New Roman"/>
          <w:sz w:val="20"/>
        </w:rPr>
        <w:t>с даты предоставления документов, необходимых для оценки.</w:t>
      </w:r>
    </w:p>
    <w:p>
      <w:pPr>
        <w:pStyle w:val="BodyTextIndent3"/>
        <w:numPr>
          <w:ilvl w:val="2"/>
          <w:numId w:val="1"/>
        </w:numPr>
        <w:ind w:right="-59" w:firstLine="567"/>
        <w:rPr>
          <w:rFonts w:ascii="Times New Roman" w:hAnsi="Times New Roman"/>
          <w:sz w:val="20"/>
        </w:rPr>
      </w:pPr>
      <w:r>
        <w:rPr>
          <w:rFonts w:ascii="Times New Roman" w:hAnsi="Times New Roman"/>
          <w:sz w:val="20"/>
        </w:rPr>
        <w:t>Течение срока оценки начинается с первого рабочего дня при наличии обстоятельств:</w:t>
      </w:r>
    </w:p>
    <w:p>
      <w:pPr>
        <w:pStyle w:val="BodyTextIndent3"/>
        <w:numPr>
          <w:ilvl w:val="2"/>
          <w:numId w:val="3"/>
        </w:numPr>
        <w:ind w:right="-59" w:firstLine="567"/>
        <w:rPr>
          <w:rFonts w:ascii="Times New Roman" w:hAnsi="Times New Roman"/>
          <w:sz w:val="20"/>
        </w:rPr>
      </w:pPr>
      <w:r>
        <w:rPr>
          <w:rFonts w:ascii="Times New Roman" w:hAnsi="Times New Roman"/>
          <w:sz w:val="20"/>
        </w:rPr>
        <w:t>получения Исполнителем исходных материалов об Объекте оценки в полном объеме, представленных Заказчиком.</w:t>
      </w:r>
    </w:p>
    <w:p>
      <w:pPr>
        <w:pStyle w:val="BodyTextIndent3"/>
        <w:numPr>
          <w:ilvl w:val="2"/>
          <w:numId w:val="1"/>
        </w:numPr>
        <w:ind w:right="-59" w:firstLine="567"/>
        <w:rPr>
          <w:rFonts w:ascii="Times New Roman" w:hAnsi="Times New Roman"/>
          <w:sz w:val="20"/>
        </w:rPr>
      </w:pPr>
      <w:r>
        <w:rPr>
          <w:rFonts w:ascii="Times New Roman" w:hAnsi="Times New Roman"/>
          <w:sz w:val="20"/>
        </w:rPr>
        <w:t>Течение этого срока прерывается:</w:t>
      </w:r>
    </w:p>
    <w:p>
      <w:pPr>
        <w:pStyle w:val="BodyTextIndent3"/>
        <w:numPr>
          <w:ilvl w:val="2"/>
          <w:numId w:val="3"/>
        </w:numPr>
        <w:ind w:right="-59" w:firstLine="567"/>
        <w:rPr>
          <w:rFonts w:ascii="Times New Roman" w:hAnsi="Times New Roman"/>
          <w:sz w:val="20"/>
        </w:rPr>
      </w:pPr>
      <w:r>
        <w:rPr>
          <w:rFonts w:ascii="Times New Roman" w:hAnsi="Times New Roman"/>
          <w:sz w:val="20"/>
        </w:rPr>
        <w:t>запросом Исполнителя о представлении отсутствующей или необходимой дополнительной информации;</w:t>
      </w:r>
    </w:p>
    <w:p>
      <w:pPr>
        <w:pStyle w:val="BodyTextIndent3"/>
        <w:numPr>
          <w:ilvl w:val="2"/>
          <w:numId w:val="3"/>
        </w:numPr>
        <w:ind w:right="-59" w:firstLine="567"/>
        <w:rPr>
          <w:rFonts w:ascii="Times New Roman" w:hAnsi="Times New Roman"/>
          <w:sz w:val="20"/>
        </w:rPr>
      </w:pPr>
      <w:r>
        <w:rPr>
          <w:rFonts w:ascii="Times New Roman" w:hAnsi="Times New Roman"/>
          <w:sz w:val="20"/>
        </w:rPr>
        <w:t xml:space="preserve">сообщением Исполнителя об обнаружении документа с недостоверными сведениями, влияющими на итоговые выводы. </w:t>
      </w:r>
    </w:p>
    <w:p>
      <w:pPr>
        <w:pStyle w:val="BodyTextIndent3"/>
        <w:numPr>
          <w:ilvl w:val="2"/>
          <w:numId w:val="1"/>
        </w:numPr>
        <w:ind w:right="-59" w:firstLine="567"/>
        <w:rPr>
          <w:rFonts w:ascii="Times New Roman" w:hAnsi="Times New Roman"/>
          <w:sz w:val="20"/>
        </w:rPr>
      </w:pPr>
      <w:r>
        <w:rPr>
          <w:rFonts w:ascii="Times New Roman" w:hAnsi="Times New Roman"/>
          <w:sz w:val="20"/>
        </w:rPr>
        <w:t>Течение срока возобновляется в рабочий день, следующий за датой устранения причин его прерывания.</w:t>
      </w:r>
    </w:p>
    <w:p>
      <w:pPr>
        <w:pStyle w:val="BodyTextIndent3"/>
        <w:numPr>
          <w:ilvl w:val="2"/>
          <w:numId w:val="1"/>
        </w:numPr>
        <w:ind w:right="-59" w:firstLine="567"/>
        <w:rPr>
          <w:rFonts w:ascii="Times New Roman" w:hAnsi="Times New Roman"/>
          <w:sz w:val="20"/>
        </w:rPr>
      </w:pPr>
      <w:r>
        <w:rPr>
          <w:rFonts w:ascii="Times New Roman" w:hAnsi="Times New Roman"/>
          <w:sz w:val="20"/>
        </w:rPr>
        <w:t>Течение срока оценки прекращается в момент извещения Заказчика о готовности Отчета об оценке. Передача Отчета об оценке осуществляется по месту нахождения Исполнителя. По просьбе Заказчика может организовываться доставка ему Отчета об оценке, время которой не входит в срок оценки. Стороны признают юридическую силу извещения, направленного по электронной почте, указанной в разделе 9 настоящего Договора.</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Оформление и передача результатов оценки</w:t>
      </w:r>
    </w:p>
    <w:p>
      <w:pPr>
        <w:pStyle w:val="ListParagraph"/>
        <w:numPr>
          <w:ilvl w:val="1"/>
          <w:numId w:val="1"/>
        </w:numPr>
        <w:jc w:val="both"/>
        <w:rPr>
          <w:rFonts w:ascii="Times New Roman" w:hAnsi="Times New Roman"/>
          <w:color w:val="505050"/>
          <w:sz w:val="20"/>
        </w:rPr>
      </w:pPr>
      <w:r>
        <w:rPr>
          <w:rFonts w:ascii="Times New Roman" w:hAnsi="Times New Roman"/>
          <w:sz w:val="20"/>
        </w:rPr>
        <w:t>Исполнитель оформляет результаты оценки Объекта оценки письменным Отчетом об оценке, составленным в соответствии с переданными Заказчиком или Плательщиком исходными данными, требованиями Федерального закона «Об оценочной деятельности в Российской Федерации» от 29.07.1998г. № 135-ФЗ и федеральными стандартами оценки, действовавшими в период срока оценки.</w:t>
      </w:r>
    </w:p>
    <w:p>
      <w:pPr>
        <w:pStyle w:val="BodyTextIndent3"/>
        <w:numPr>
          <w:ilvl w:val="1"/>
          <w:numId w:val="1"/>
        </w:numPr>
        <w:ind w:right="-59" w:firstLine="567"/>
        <w:rPr>
          <w:rFonts w:ascii="Times New Roman" w:hAnsi="Times New Roman"/>
          <w:sz w:val="20"/>
        </w:rPr>
      </w:pPr>
      <w:r>
        <w:rPr>
          <w:rFonts w:ascii="Times New Roman" w:hAnsi="Times New Roman"/>
          <w:sz w:val="20"/>
        </w:rPr>
        <w:t>Отчет об оценке представляется Заказчику по описи (сопроводительному письму) вместе с возвращаемыми оригиналами документов. Руководитель Заказчика или иное должностное лицо по правилам его делопроизводства расписывается в получении Отчета об оценке и возвращаемой документации на копии описи (сопроводительного письма).</w:t>
      </w:r>
    </w:p>
    <w:p>
      <w:pPr>
        <w:pStyle w:val="BodyTextIndent3"/>
        <w:numPr>
          <w:ilvl w:val="1"/>
          <w:numId w:val="1"/>
        </w:numPr>
        <w:ind w:right="-59" w:firstLine="567"/>
        <w:rPr>
          <w:rFonts w:ascii="Times New Roman" w:hAnsi="Times New Roman"/>
          <w:sz w:val="20"/>
        </w:rPr>
      </w:pPr>
      <w:r>
        <w:rPr>
          <w:rFonts w:ascii="Times New Roman" w:hAnsi="Times New Roman"/>
          <w:sz w:val="20"/>
        </w:rPr>
        <w:t>В течение 3 (трех) рабочих дней после получения извещения о готовности Отчета об оценке Заказчик обязан рассмотреть Отчет об оценке, вправе заслушать пояснения Исполнителя по его содержанию, а при наличии оснований – направить Исполнителю перечень замечаний и предложений.</w:t>
      </w:r>
    </w:p>
    <w:p>
      <w:pPr>
        <w:pStyle w:val="BodyTextIndent3"/>
        <w:numPr>
          <w:ilvl w:val="1"/>
          <w:numId w:val="1"/>
        </w:numPr>
        <w:ind w:right="-59" w:firstLine="567"/>
        <w:rPr>
          <w:rFonts w:ascii="Times New Roman" w:hAnsi="Times New Roman"/>
          <w:sz w:val="20"/>
        </w:rPr>
      </w:pPr>
      <w:r>
        <w:rPr>
          <w:rFonts w:ascii="Times New Roman" w:hAnsi="Times New Roman"/>
          <w:sz w:val="20"/>
        </w:rPr>
        <w:t>Суждения и предложения по компоновке и редакции текста Отчета об оценке не признаются замечаниями. Исполнитель не обязан, но может реализовать их, если те не противоречат законодательству и иным обязательным для соблюдения требованиям в области оценочной деятельности.</w:t>
      </w:r>
    </w:p>
    <w:p>
      <w:pPr>
        <w:pStyle w:val="BodyTextIndent3"/>
        <w:ind w:right="-59" w:firstLine="567"/>
        <w:rPr>
          <w:rFonts w:ascii="Times New Roman" w:hAnsi="Times New Roman"/>
          <w:sz w:val="20"/>
        </w:rPr>
      </w:pPr>
      <w:r>
        <w:rPr>
          <w:rFonts w:ascii="Times New Roman" w:hAnsi="Times New Roman"/>
          <w:sz w:val="20"/>
        </w:rPr>
        <w:t xml:space="preserve">Обоснованные замечания Заказчика на обнаруженные ошибки и просчеты обязывают Исполнителя устранить их в течение 2 (двух) рабочих дней и представить Заказчику новую редакцию Отчета об оценке. </w:t>
      </w:r>
    </w:p>
    <w:p>
      <w:pPr>
        <w:pStyle w:val="BodyTextIndent3"/>
        <w:numPr>
          <w:ilvl w:val="1"/>
          <w:numId w:val="1"/>
        </w:numPr>
        <w:ind w:right="-59" w:firstLine="567"/>
        <w:rPr>
          <w:rFonts w:ascii="Times New Roman" w:hAnsi="Times New Roman"/>
          <w:sz w:val="20"/>
        </w:rPr>
      </w:pPr>
      <w:r>
        <w:rPr>
          <w:rFonts w:ascii="Times New Roman" w:hAnsi="Times New Roman"/>
          <w:sz w:val="20"/>
        </w:rPr>
        <w:t xml:space="preserve">Если по истечении 3 (трех) рабочих дней с даты получения извещения о готовности Отчета об оценке от Заказчика не поступят обоснованные замечания, то услуги Исполнителя считаются полностью исполненными и принятыми. Услуги также считаются полностью исполненными и принятыми, если Заказчик утратил интерес к получению Отчета об оценке, не будучи извещен о его готовности, но и не предприняв мер по его самостоятельному получению по истечении одного месяца со дня окончания срока оценки, предусмотренного пунктом 3.6 настоящего Договора. </w:t>
      </w:r>
    </w:p>
    <w:p>
      <w:pPr>
        <w:pStyle w:val="BodyTextIndent3"/>
        <w:numPr>
          <w:ilvl w:val="1"/>
          <w:numId w:val="1"/>
        </w:numPr>
        <w:ind w:right="-59" w:firstLine="567"/>
        <w:rPr>
          <w:rFonts w:ascii="Times New Roman" w:hAnsi="Times New Roman"/>
          <w:sz w:val="20"/>
        </w:rPr>
      </w:pPr>
      <w:r>
        <w:rPr>
          <w:rFonts w:ascii="Times New Roman" w:hAnsi="Times New Roman"/>
          <w:sz w:val="20"/>
        </w:rPr>
        <w:t>Право собственности на Отчет об оценке переходит к Заказчику с момента подписания Акта сдачи-приемки оказанных услуг и поступления на расчетный счет Исполнителя суммы окончательного расчета, предусмотренного настоящим Договором. Использовать Отчет об оценке до указанного момента в отношениях с третьими лицами либо в иных целях Заказчик может только с предварительного согласия Исполнителя.</w:t>
      </w:r>
    </w:p>
    <w:p>
      <w:pPr>
        <w:pStyle w:val="BodyTextIndent3"/>
        <w:numPr>
          <w:ilvl w:val="1"/>
          <w:numId w:val="1"/>
        </w:numPr>
        <w:ind w:right="-59" w:firstLine="567"/>
        <w:rPr>
          <w:rFonts w:ascii="Times New Roman" w:hAnsi="Times New Roman"/>
          <w:sz w:val="20"/>
        </w:rPr>
      </w:pPr>
      <w:r>
        <w:rPr>
          <w:rFonts w:ascii="Times New Roman" w:hAnsi="Times New Roman"/>
          <w:sz w:val="20"/>
        </w:rPr>
        <w:t xml:space="preserve">На основании дополнительного соглашения к настоящему Договору или отдельного договора Исполнитель может оказать Заказчику услуги по авторскому сопровождению Отчета об оценке в органах государственного и корпоративного управления, перед иными третьими лицами и в судах, а также по актуализации Отчета об оценке по состоянию на новую дату. </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bookmarkStart w:id="0" w:name="OLE_LINK3"/>
      <w:bookmarkStart w:id="1" w:name="OLE_LINK4"/>
      <w:r>
        <w:rPr>
          <w:rFonts w:ascii="Times New Roman" w:hAnsi="Times New Roman"/>
          <w:b/>
          <w:sz w:val="20"/>
        </w:rPr>
        <w:t>Стоимость услуг и порядок оплаты</w:t>
      </w:r>
      <w:bookmarkEnd w:id="0"/>
      <w:bookmarkEnd w:id="1"/>
    </w:p>
    <w:p>
      <w:pPr>
        <w:pStyle w:val="BodyTextIndent3"/>
        <w:numPr>
          <w:ilvl w:val="1"/>
          <w:numId w:val="1"/>
        </w:numPr>
        <w:ind w:right="-59" w:firstLine="567"/>
        <w:rPr>
          <w:rFonts w:ascii="Times New Roman" w:hAnsi="Times New Roman"/>
          <w:sz w:val="20"/>
        </w:rPr>
      </w:pPr>
      <w:r>
        <w:rPr>
          <w:rFonts w:ascii="Times New Roman" w:hAnsi="Times New Roman"/>
          <w:sz w:val="20"/>
        </w:rPr>
        <w:t xml:space="preserve">Общая стоимость услуг Исполнителя по настоящему Договору составляет 48 000 (Сорок восемь тысяч) рублей 00 копеек, в том числе НДС 22%. </w:t>
      </w:r>
    </w:p>
    <w:p>
      <w:pPr>
        <w:pStyle w:val="BodyTextIndent3"/>
        <w:numPr>
          <w:ilvl w:val="1"/>
          <w:numId w:val="1"/>
        </w:numPr>
        <w:ind w:right="-59" w:firstLine="567"/>
        <w:rPr>
          <w:rFonts w:ascii="Times New Roman" w:hAnsi="Times New Roman"/>
          <w:sz w:val="20"/>
        </w:rPr>
      </w:pPr>
      <w:r>
        <w:rPr>
          <w:rFonts w:ascii="Times New Roman" w:hAnsi="Times New Roman"/>
          <w:sz w:val="20"/>
        </w:rPr>
        <w:t>Указанная в п. 5.1 стоимость услуг включает в себя вознаграждение Исполнителя и компенсацию его расходов на проведение работ по настоящему Договору. Ответственность за правильный учет и распределение сумм на затраты и вознаграждение лежит на Исполнителе.</w:t>
      </w:r>
    </w:p>
    <w:p>
      <w:pPr>
        <w:pStyle w:val="ListParagraph"/>
        <w:numPr>
          <w:ilvl w:val="1"/>
          <w:numId w:val="1"/>
        </w:numPr>
        <w:jc w:val="both"/>
        <w:rPr>
          <w:rFonts w:ascii="Times New Roman" w:hAnsi="Times New Roman"/>
          <w:sz w:val="20"/>
        </w:rPr>
      </w:pPr>
      <w:r>
        <w:rPr>
          <w:rFonts w:ascii="Times New Roman" w:hAnsi="Times New Roman"/>
          <w:sz w:val="20"/>
        </w:rPr>
        <w:t>Заказчик осуществляет оплату в размере 100 (ста) % от суммы, указанной в п. 5.1 настоящего Договора, в течение 5 (пяти) рабочих дней с момента подписания акта приема-передачи оказанных услуг.</w:t>
      </w:r>
    </w:p>
    <w:p>
      <w:pPr>
        <w:pStyle w:val="BodyTextIndent3"/>
        <w:numPr>
          <w:ilvl w:val="1"/>
          <w:numId w:val="1"/>
        </w:numPr>
        <w:ind w:right="-59" w:firstLine="567"/>
        <w:rPr>
          <w:rFonts w:ascii="Times New Roman" w:hAnsi="Times New Roman"/>
          <w:sz w:val="20"/>
        </w:rPr>
      </w:pPr>
      <w:r>
        <w:rPr>
          <w:rFonts w:ascii="Times New Roman" w:hAnsi="Times New Roman"/>
          <w:sz w:val="20"/>
        </w:rPr>
        <w:t>Платежи по настоящему Договору могут по поручению Заказчика осуществлять третьи лица.</w:t>
      </w:r>
    </w:p>
    <w:p>
      <w:pPr>
        <w:pStyle w:val="BodyTextIndent3"/>
        <w:numPr>
          <w:ilvl w:val="1"/>
          <w:numId w:val="1"/>
        </w:numPr>
        <w:ind w:right="-59" w:firstLine="567"/>
        <w:rPr>
          <w:rFonts w:ascii="Times New Roman" w:hAnsi="Times New Roman"/>
          <w:sz w:val="20"/>
        </w:rPr>
      </w:pPr>
      <w:r>
        <w:rPr>
          <w:rFonts w:ascii="Times New Roman" w:hAnsi="Times New Roman"/>
          <w:sz w:val="20"/>
        </w:rPr>
        <w:t>Обязательство Заказчика по платежу считается выполненным в момент поступления денежных средств на корреспондентский счет банка Исполнителя.</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Конфиденциальность</w:t>
      </w:r>
    </w:p>
    <w:p>
      <w:pPr>
        <w:pStyle w:val="BodyTextIndent3"/>
        <w:numPr>
          <w:ilvl w:val="1"/>
          <w:numId w:val="1"/>
        </w:numPr>
        <w:ind w:right="-59" w:firstLine="567"/>
        <w:rPr>
          <w:rFonts w:ascii="Times New Roman" w:hAnsi="Times New Roman"/>
          <w:sz w:val="20"/>
        </w:rPr>
      </w:pPr>
      <w:r>
        <w:rPr>
          <w:rFonts w:ascii="Times New Roman" w:hAnsi="Times New Roman"/>
          <w:sz w:val="20"/>
        </w:rPr>
        <w:t>Стороны признают конфиденциальными:</w:t>
      </w:r>
    </w:p>
    <w:p>
      <w:pPr>
        <w:pStyle w:val="BodyTextIndent3"/>
        <w:numPr>
          <w:ilvl w:val="2"/>
          <w:numId w:val="3"/>
        </w:numPr>
        <w:ind w:right="-59" w:firstLine="567"/>
        <w:rPr>
          <w:rFonts w:ascii="Times New Roman" w:hAnsi="Times New Roman"/>
          <w:sz w:val="20"/>
        </w:rPr>
      </w:pPr>
      <w:r>
        <w:rPr>
          <w:rFonts w:ascii="Times New Roman" w:hAnsi="Times New Roman"/>
          <w:sz w:val="20"/>
        </w:rPr>
        <w:t>полученные Исполнителем при заключении и исполнении настоящего Договора сведения об объекте оценки и предполагаемой сделке с Объектом оценки, а также о деятельности Заказчика и его партнеров;</w:t>
      </w:r>
    </w:p>
    <w:p>
      <w:pPr>
        <w:pStyle w:val="BodyTextIndent3"/>
        <w:numPr>
          <w:ilvl w:val="2"/>
          <w:numId w:val="3"/>
        </w:numPr>
        <w:ind w:right="-59" w:firstLine="567"/>
        <w:rPr>
          <w:rFonts w:ascii="Times New Roman" w:hAnsi="Times New Roman"/>
          <w:sz w:val="20"/>
        </w:rPr>
      </w:pPr>
      <w:r>
        <w:rPr>
          <w:rFonts w:ascii="Times New Roman" w:hAnsi="Times New Roman"/>
          <w:sz w:val="20"/>
        </w:rPr>
        <w:t>условия оказания Исполнителем услуг по настоящему Договору, сведения о специалистах и специализированных организациях, если таковые будут привлечены Исполнителем к участию в исследовании Объекта оценки.</w:t>
      </w:r>
    </w:p>
    <w:p>
      <w:pPr>
        <w:pStyle w:val="BodyTextIndent3"/>
        <w:numPr>
          <w:ilvl w:val="1"/>
          <w:numId w:val="1"/>
        </w:numPr>
        <w:ind w:right="-59" w:firstLine="567"/>
        <w:rPr>
          <w:rFonts w:ascii="Times New Roman" w:hAnsi="Times New Roman"/>
          <w:sz w:val="20"/>
        </w:rPr>
      </w:pPr>
      <w:r>
        <w:rPr>
          <w:rFonts w:ascii="Times New Roman" w:hAnsi="Times New Roman"/>
          <w:sz w:val="20"/>
        </w:rPr>
        <w:t>Стороны обязуются сохранять конфиденциальную информацию и данные, предоставленные для или в связи с исполнением настоящего Договора, не раскрывать (кроме случаев, прямо предусмотренных законодательством РФ) и не разглашать их в общем или в частности какой-либо третьей стороне без письменного согласия другого участника настоящего Договора.</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Ответственность Сторон</w:t>
      </w:r>
    </w:p>
    <w:p>
      <w:pPr>
        <w:pStyle w:val="BodyTextIndent3"/>
        <w:numPr>
          <w:ilvl w:val="1"/>
          <w:numId w:val="1"/>
        </w:numPr>
        <w:ind w:right="-59" w:firstLine="567"/>
        <w:rPr>
          <w:rFonts w:ascii="Times New Roman" w:hAnsi="Times New Roman"/>
          <w:sz w:val="20"/>
        </w:rPr>
      </w:pPr>
      <w:r>
        <w:rPr>
          <w:rFonts w:ascii="Times New Roman" w:hAnsi="Times New Roman"/>
          <w:sz w:val="20"/>
        </w:rPr>
        <w:t>При нарушении срока оплаты услуг, предусмотренного настоящим Договором, Заказчик уплачивает проценты, предусмотренные статьей 395 Гражданского кодекса РФ, а также проценты, предусмотренные статье 317.1 Гражданского кодекса РФ.</w:t>
      </w:r>
    </w:p>
    <w:p>
      <w:pPr>
        <w:pStyle w:val="BodyTextIndent3"/>
        <w:numPr>
          <w:ilvl w:val="1"/>
          <w:numId w:val="1"/>
        </w:numPr>
        <w:ind w:right="-59" w:firstLine="567"/>
        <w:rPr>
          <w:rFonts w:ascii="Times New Roman" w:hAnsi="Times New Roman"/>
          <w:sz w:val="20"/>
        </w:rPr>
      </w:pPr>
      <w:r>
        <w:rPr>
          <w:rFonts w:ascii="Times New Roman" w:hAnsi="Times New Roman"/>
          <w:sz w:val="20"/>
        </w:rPr>
        <w:t>За несогласованное с Исполнителем использование Заказчиком Отчета об оценке до полной оплаты услуг по настоящему Договору взимается штраф в двукратном размере ставки рефинансирования Банка России за каждый день использовании Отчета об оценке до даты полной оплаты услуг Исполнителя.</w:t>
      </w:r>
    </w:p>
    <w:p>
      <w:pPr>
        <w:pStyle w:val="BodyTextIndent3"/>
        <w:numPr>
          <w:ilvl w:val="1"/>
          <w:numId w:val="1"/>
        </w:numPr>
        <w:ind w:right="-59" w:firstLine="567"/>
        <w:rPr>
          <w:rFonts w:ascii="Times New Roman" w:hAnsi="Times New Roman"/>
          <w:sz w:val="20"/>
        </w:rPr>
      </w:pPr>
      <w:r>
        <w:rPr>
          <w:rFonts w:ascii="Times New Roman" w:hAnsi="Times New Roman"/>
          <w:sz w:val="20"/>
        </w:rPr>
        <w:t>С учетом характера оказываемых услуг настоящий Договор не является основанием для взыскания любой из Сторон упущенной ею выгоды.</w:t>
      </w:r>
    </w:p>
    <w:p>
      <w:pPr>
        <w:pStyle w:val="BodyTextIndent3"/>
        <w:numPr>
          <w:ilvl w:val="1"/>
          <w:numId w:val="1"/>
        </w:numPr>
        <w:ind w:right="-59" w:firstLine="567"/>
        <w:rPr>
          <w:rFonts w:ascii="Times New Roman" w:hAnsi="Times New Roman"/>
          <w:sz w:val="20"/>
        </w:rPr>
      </w:pPr>
      <w:r>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w:t>
      </w:r>
    </w:p>
    <w:p>
      <w:pPr>
        <w:pStyle w:val="BodyTextIndent3"/>
        <w:numPr>
          <w:ilvl w:val="1"/>
          <w:numId w:val="1"/>
        </w:numPr>
        <w:ind w:right="-59" w:firstLine="567"/>
        <w:rPr>
          <w:rFonts w:ascii="Times New Roman" w:hAnsi="Times New Roman"/>
          <w:sz w:val="20"/>
        </w:rPr>
      </w:pPr>
      <w:r>
        <w:rPr>
          <w:rFonts w:ascii="Times New Roman" w:hAnsi="Times New Roman"/>
          <w:sz w:val="20"/>
        </w:rPr>
        <w:t>Недостижение Заказчиком тех или иных результатов в связи с использованием Отчета об оценке не является основанием для привлечения Исполнителя к имущественной ответственности.</w:t>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Действие Договора и прочие положения</w:t>
      </w:r>
    </w:p>
    <w:p>
      <w:pPr>
        <w:pStyle w:val="BodyTextIndent3"/>
        <w:numPr>
          <w:ilvl w:val="1"/>
          <w:numId w:val="1"/>
        </w:numPr>
        <w:ind w:right="-59" w:firstLine="567"/>
        <w:rPr>
          <w:rFonts w:ascii="Times New Roman" w:hAnsi="Times New Roman"/>
          <w:sz w:val="20"/>
        </w:rPr>
      </w:pPr>
      <w:r>
        <w:rPr>
          <w:rFonts w:ascii="Times New Roman" w:hAnsi="Times New Roman"/>
          <w:sz w:val="20"/>
        </w:rPr>
        <w:t>Договор вступает в силу с момента его подписания и прекращается исполнением обязательств.</w:t>
      </w:r>
    </w:p>
    <w:p>
      <w:pPr>
        <w:pStyle w:val="BodyTextIndent3"/>
        <w:numPr>
          <w:ilvl w:val="1"/>
          <w:numId w:val="1"/>
        </w:numPr>
        <w:ind w:right="-59" w:firstLine="567"/>
        <w:rPr>
          <w:rFonts w:ascii="Times New Roman" w:hAnsi="Times New Roman"/>
          <w:sz w:val="20"/>
        </w:rPr>
      </w:pPr>
      <w:r>
        <w:rPr>
          <w:rFonts w:ascii="Times New Roman" w:hAnsi="Times New Roman"/>
          <w:sz w:val="20"/>
        </w:rPr>
        <w:t>Все Приложения к настоящему Договору подписываются Сторонами, после чего становятся неотъемлемой составной частью настоящего Договора.</w:t>
      </w:r>
    </w:p>
    <w:p>
      <w:pPr>
        <w:pStyle w:val="BodyTextIndent3"/>
        <w:numPr>
          <w:ilvl w:val="1"/>
          <w:numId w:val="1"/>
        </w:numPr>
        <w:ind w:right="-59" w:firstLine="567"/>
        <w:rPr>
          <w:rFonts w:ascii="Times New Roman" w:hAnsi="Times New Roman"/>
          <w:sz w:val="20"/>
        </w:rPr>
      </w:pPr>
      <w:r>
        <w:rPr>
          <w:rFonts w:ascii="Times New Roman" w:hAnsi="Times New Roman"/>
          <w:sz w:val="20"/>
        </w:rPr>
        <w:t>Условия настоящего Договора могут быть изменены или дополнены соглашением Сторон в письменной форме. Обязательства Сторон считаются измененными с момента подписания ими такого соглашения.</w:t>
      </w:r>
    </w:p>
    <w:p>
      <w:pPr>
        <w:pStyle w:val="BodyTextIndent3"/>
        <w:numPr>
          <w:ilvl w:val="1"/>
          <w:numId w:val="1"/>
        </w:numPr>
        <w:ind w:right="-59" w:firstLine="567"/>
        <w:rPr>
          <w:rFonts w:ascii="Times New Roman" w:hAnsi="Times New Roman"/>
          <w:sz w:val="20"/>
        </w:rPr>
      </w:pPr>
      <w:r>
        <w:rPr>
          <w:rFonts w:ascii="Times New Roman" w:hAnsi="Times New Roman"/>
          <w:sz w:val="20"/>
        </w:rPr>
        <w:t>Договор может быть расторгнут досрочно по соглашению Сторон или в судебном порядке по иску одной стороны в случае существенного нарушения настоящего Договора другой стороной.</w:t>
      </w:r>
    </w:p>
    <w:p>
      <w:pPr>
        <w:pStyle w:val="BodyTextIndent3"/>
        <w:numPr>
          <w:ilvl w:val="1"/>
          <w:numId w:val="1"/>
        </w:numPr>
        <w:ind w:right="-59" w:firstLine="567"/>
        <w:rPr>
          <w:rFonts w:ascii="Times New Roman" w:hAnsi="Times New Roman"/>
          <w:sz w:val="20"/>
        </w:rPr>
      </w:pPr>
      <w:r>
        <w:rPr>
          <w:rFonts w:ascii="Times New Roman" w:hAnsi="Times New Roman"/>
          <w:sz w:val="20"/>
        </w:rPr>
        <w:t>Заказчик вправе до передачи ему Отчета об оценке отказаться от исполнения настоящего Договора при условии оплаты Исполнителю фактически понесенных им расходов.</w:t>
      </w:r>
    </w:p>
    <w:p>
      <w:pPr>
        <w:pStyle w:val="BodyTextIndent3"/>
        <w:numPr>
          <w:ilvl w:val="1"/>
          <w:numId w:val="1"/>
        </w:numPr>
        <w:ind w:right="-59" w:firstLine="567"/>
        <w:rPr>
          <w:rFonts w:ascii="Times New Roman" w:hAnsi="Times New Roman"/>
          <w:sz w:val="20"/>
        </w:rPr>
      </w:pPr>
      <w:r>
        <w:rPr>
          <w:rFonts w:ascii="Times New Roman" w:hAnsi="Times New Roman"/>
          <w:sz w:val="20"/>
        </w:rPr>
        <w:t>Обязательства по соблюдению конфиденциальности сохраняют для Сторон свою силу в течение трех лет с момента прекращения действия остальной части настоящего Договора.</w:t>
      </w:r>
    </w:p>
    <w:p>
      <w:pPr>
        <w:pStyle w:val="BodyTextIndent3"/>
        <w:numPr>
          <w:ilvl w:val="1"/>
          <w:numId w:val="1"/>
        </w:numPr>
        <w:ind w:right="-59" w:firstLine="567"/>
        <w:rPr>
          <w:rFonts w:ascii="Times New Roman" w:hAnsi="Times New Roman"/>
          <w:sz w:val="20"/>
        </w:rPr>
      </w:pPr>
      <w:r>
        <w:rPr>
          <w:rFonts w:ascii="Times New Roman" w:hAnsi="Times New Roman"/>
          <w:sz w:val="20"/>
        </w:rPr>
        <w:t>Все споры, разногласия или требования, возникающие из настоящего Договора или в связи с ним, подлежат разрешению в Арбитражном суде г. Москвы. В случае возникновения судебного спора в отношении качества оказанных услуг к участию в деле Заказчиком в обязательном порядке привлекаются оценщик, подготовивший Отчет об оценке и саморегулируемая организация оценщиков, выполнившая экспертное заключение на него.</w:t>
      </w:r>
    </w:p>
    <w:p>
      <w:pPr>
        <w:pStyle w:val="BodyTextIndent3"/>
        <w:numPr>
          <w:ilvl w:val="1"/>
          <w:numId w:val="1"/>
        </w:numPr>
        <w:ind w:right="-59" w:firstLine="567"/>
        <w:rPr>
          <w:rFonts w:ascii="Times New Roman" w:hAnsi="Times New Roman"/>
          <w:sz w:val="20"/>
        </w:rPr>
      </w:pPr>
      <w:r>
        <w:rPr>
          <w:rFonts w:ascii="Times New Roman" w:hAnsi="Times New Roman"/>
          <w:sz w:val="20"/>
        </w:rPr>
        <w:t>Каждая сторона обязуется письменно информировать другую в случае изменения сведений.</w:t>
      </w:r>
    </w:p>
    <w:p>
      <w:pPr>
        <w:pStyle w:val="BodyTextIndent3"/>
        <w:numPr>
          <w:ilvl w:val="1"/>
          <w:numId w:val="1"/>
        </w:numPr>
        <w:ind w:right="-59" w:firstLine="567"/>
        <w:rPr>
          <w:rFonts w:ascii="Times New Roman" w:hAnsi="Times New Roman"/>
          <w:sz w:val="20"/>
        </w:rPr>
      </w:pPr>
      <w:r>
        <w:rPr>
          <w:rFonts w:ascii="Times New Roman" w:hAnsi="Times New Roman"/>
          <w:sz w:val="20"/>
        </w:rPr>
        <w:t>Во всем, выше не оговоренном, Стороны руководствуются законодательством Российской Федерации.</w:t>
      </w:r>
    </w:p>
    <w:p>
      <w:pPr>
        <w:pStyle w:val="BodyTextIndent3"/>
        <w:numPr>
          <w:ilvl w:val="1"/>
          <w:numId w:val="1"/>
        </w:numPr>
        <w:ind w:right="-59" w:firstLine="567"/>
        <w:rPr>
          <w:rFonts w:ascii="Times New Roman" w:hAnsi="Times New Roman"/>
          <w:sz w:val="20"/>
        </w:rPr>
      </w:pPr>
      <w:r>
        <w:rPr>
          <w:rFonts w:ascii="Times New Roman" w:hAnsi="Times New Roman"/>
          <w:sz w:val="20"/>
        </w:rPr>
        <w:t>Настоящий Договор составлен в 2-х экземплярах, по одному для каждой из Сторон, причем оба экземпляра имеют одинаковую юридическую силу. Каждая сторона настоящего Договора и приложений к нему должна быть подписана лицами, уполномоченными на заключение Договора.</w:t>
      </w:r>
    </w:p>
    <w:p>
      <w:pPr>
        <w:pStyle w:val="BodyTextIndent3"/>
        <w:numPr>
          <w:ilvl w:val="1"/>
          <w:numId w:val="1"/>
        </w:numPr>
        <w:ind w:right="-59" w:firstLine="567"/>
        <w:rPr>
          <w:rFonts w:ascii="Times New Roman" w:hAnsi="Times New Roman"/>
          <w:sz w:val="20"/>
        </w:rPr>
      </w:pPr>
      <w:r>
        <w:rPr>
          <w:rFonts w:ascii="Times New Roman" w:hAnsi="Times New Roman"/>
          <w:sz w:val="20"/>
        </w:rPr>
        <w:t>Приложения:</w:t>
      </w:r>
    </w:p>
    <w:p>
      <w:pPr>
        <w:pStyle w:val="BodyTextIndent3"/>
        <w:numPr>
          <w:ilvl w:val="2"/>
          <w:numId w:val="1"/>
        </w:numPr>
        <w:ind w:right="-59" w:firstLine="567"/>
        <w:rPr>
          <w:rFonts w:ascii="Times New Roman" w:hAnsi="Times New Roman"/>
          <w:sz w:val="20"/>
        </w:rPr>
      </w:pPr>
      <w:r>
        <w:rPr>
          <w:rFonts w:ascii="Times New Roman" w:hAnsi="Times New Roman"/>
          <w:sz w:val="20"/>
        </w:rPr>
        <w:t xml:space="preserve">Приложение № 1 «Перечень документов для проведения оценки» на 1 листе. </w:t>
      </w:r>
    </w:p>
    <w:p>
      <w:pPr>
        <w:pStyle w:val="BodyTextIndent3"/>
        <w:numPr>
          <w:ilvl w:val="2"/>
          <w:numId w:val="1"/>
        </w:numPr>
        <w:ind w:right="-59" w:firstLine="567"/>
        <w:rPr>
          <w:rFonts w:ascii="Times New Roman" w:hAnsi="Times New Roman"/>
          <w:sz w:val="20"/>
        </w:rPr>
      </w:pPr>
      <w:r>
        <w:rPr>
          <w:rFonts w:ascii="Times New Roman" w:hAnsi="Times New Roman"/>
          <w:sz w:val="20"/>
        </w:rPr>
        <w:t>Приложение № 2 «Задание на оценку» на 3 листах.</w:t>
      </w:r>
    </w:p>
    <w:p>
      <w:pPr>
        <w:pStyle w:val="BodyTextIndent3"/>
        <w:numPr>
          <w:ilvl w:val="2"/>
          <w:numId w:val="1"/>
        </w:numPr>
        <w:ind w:right="-59" w:firstLine="567"/>
        <w:rPr>
          <w:rFonts w:ascii="Times New Roman" w:hAnsi="Times New Roman"/>
          <w:sz w:val="20"/>
        </w:rPr>
      </w:pPr>
      <w:r>
        <w:rPr>
          <w:rFonts w:ascii="Times New Roman" w:hAnsi="Times New Roman"/>
          <w:sz w:val="20"/>
        </w:rPr>
        <w:t>Приложение № 3 «Сведения об оценщиках» на 3 листах.</w:t>
      </w:r>
    </w:p>
    <w:p>
      <w:pPr>
        <w:pStyle w:val="BodyTextIndent3"/>
        <w:ind w:left="567" w:right="-59" w:hanging="0"/>
        <w:rPr>
          <w:rFonts w:ascii="Times New Roman" w:hAnsi="Times New Roman"/>
          <w:sz w:val="20"/>
        </w:rPr>
      </w:pPr>
      <w:r>
        <w:rPr>
          <w:rFonts w:ascii="Times New Roman" w:hAnsi="Times New Roman"/>
          <w:sz w:val="20"/>
        </w:rPr>
      </w:r>
    </w:p>
    <w:p>
      <w:pPr>
        <w:pStyle w:val="BodyTextIndent3"/>
        <w:numPr>
          <w:ilvl w:val="0"/>
          <w:numId w:val="1"/>
        </w:numPr>
        <w:pBdr>
          <w:top w:val="single" w:sz="24" w:space="1" w:color="DDDDDD"/>
          <w:left w:val="single" w:sz="24" w:space="4" w:color="DDDDDD"/>
          <w:bottom w:val="single" w:sz="24" w:space="1" w:color="DDDDDD"/>
          <w:right w:val="single" w:sz="24" w:space="4" w:color="DDDDDD"/>
        </w:pBdr>
        <w:shd w:val="clear" w:color="auto" w:fill="E0E0E0"/>
        <w:spacing w:before="180" w:after="180"/>
        <w:ind w:right="-59" w:firstLine="709"/>
        <w:jc w:val="center"/>
        <w:rPr>
          <w:rFonts w:ascii="Times New Roman" w:hAnsi="Times New Roman"/>
          <w:b/>
          <w:sz w:val="20"/>
        </w:rPr>
      </w:pPr>
      <w:r>
        <w:rPr>
          <w:rFonts w:ascii="Times New Roman" w:hAnsi="Times New Roman"/>
          <w:b/>
          <w:sz w:val="20"/>
        </w:rPr>
        <w:t>Реквизиты и подписи Сторон</w:t>
      </w:r>
    </w:p>
    <w:tbl>
      <w:tblPr>
        <w:tblW w:w="10065"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5103"/>
        <w:gridCol w:w="4961"/>
      </w:tblGrid>
      <w:tr>
        <w:trPr>
          <w:trHeight w:val="20" w:hRule="atLeast"/>
        </w:trPr>
        <w:tc>
          <w:tcPr>
            <w:tcW w:w="5103" w:type="dxa"/>
            <w:tcBorders/>
          </w:tcPr>
          <w:p>
            <w:pPr>
              <w:pStyle w:val="Normal"/>
              <w:widowControl w:val="false"/>
              <w:rPr>
                <w:rFonts w:ascii="Times New Roman" w:hAnsi="Times New Roman"/>
                <w:b/>
                <w:sz w:val="20"/>
              </w:rPr>
            </w:pPr>
            <w:r>
              <w:rPr>
                <w:rFonts w:ascii="Times New Roman" w:hAnsi="Times New Roman"/>
                <w:b/>
                <w:sz w:val="20"/>
              </w:rPr>
              <w:t>Заказчик:</w:t>
            </w:r>
          </w:p>
        </w:tc>
        <w:tc>
          <w:tcPr>
            <w:tcW w:w="4961" w:type="dxa"/>
            <w:tcBorders/>
          </w:tcPr>
          <w:p>
            <w:pPr>
              <w:pStyle w:val="Normal"/>
              <w:widowControl w:val="false"/>
              <w:rPr>
                <w:rFonts w:ascii="Times New Roman" w:hAnsi="Times New Roman"/>
                <w:b/>
                <w:sz w:val="20"/>
              </w:rPr>
            </w:pPr>
            <w:r>
              <w:rPr>
                <w:rFonts w:ascii="Times New Roman" w:hAnsi="Times New Roman"/>
                <w:b/>
                <w:sz w:val="20"/>
              </w:rPr>
              <w:t>Исполнитель:</w:t>
            </w:r>
          </w:p>
        </w:tc>
      </w:tr>
      <w:tr>
        <w:trPr>
          <w:trHeight w:val="74" w:hRule="atLeast"/>
        </w:trPr>
        <w:tc>
          <w:tcPr>
            <w:tcW w:w="5103" w:type="dxa"/>
            <w:tcBorders/>
          </w:tcPr>
          <w:p>
            <w:pPr>
              <w:pStyle w:val="Normal"/>
              <w:widowControl w:val="false"/>
              <w:rPr>
                <w:rFonts w:ascii="Times New Roman" w:hAnsi="Times New Roman"/>
                <w:sz w:val="20"/>
              </w:rPr>
            </w:pPr>
            <w:r>
              <w:rPr>
                <w:rFonts w:ascii="Times New Roman" w:hAnsi="Times New Roman"/>
                <w:sz w:val="20"/>
              </w:rPr>
              <w:t>АО «ТК РусГидро»</w:t>
            </w:r>
          </w:p>
        </w:tc>
        <w:tc>
          <w:tcPr>
            <w:tcW w:w="4961" w:type="dxa"/>
            <w:tcBorders/>
          </w:tcPr>
          <w:p>
            <w:pPr>
              <w:pStyle w:val="Normal"/>
              <w:widowControl w:val="false"/>
              <w:rPr>
                <w:rFonts w:ascii="Times New Roman" w:hAnsi="Times New Roman"/>
                <w:sz w:val="20"/>
              </w:rPr>
            </w:pPr>
            <w:r>
              <w:rPr>
                <w:rFonts w:ascii="Times New Roman" w:hAnsi="Times New Roman"/>
                <w:sz w:val="20"/>
              </w:rPr>
              <w:t>ООО НКЦ «Эталонъ»</w:t>
            </w:r>
          </w:p>
        </w:tc>
      </w:tr>
      <w:tr>
        <w:trPr>
          <w:trHeight w:val="20" w:hRule="atLeast"/>
        </w:trPr>
        <w:tc>
          <w:tcPr>
            <w:tcW w:w="5103" w:type="dxa"/>
            <w:tcBorders/>
          </w:tcPr>
          <w:p>
            <w:pPr>
              <w:pStyle w:val="Normal"/>
              <w:widowControl w:val="false"/>
              <w:rPr>
                <w:rFonts w:ascii="Times New Roman" w:hAnsi="Times New Roman"/>
                <w:sz w:val="20"/>
              </w:rPr>
            </w:pPr>
            <w:r>
              <w:rPr>
                <w:rFonts w:ascii="Times New Roman" w:hAnsi="Times New Roman"/>
                <w:sz w:val="20"/>
              </w:rPr>
              <w:t xml:space="preserve">Юридический адрес: 655619, Республика Хакасия, </w:t>
            </w:r>
          </w:p>
          <w:p>
            <w:pPr>
              <w:pStyle w:val="Normal"/>
              <w:widowControl w:val="false"/>
              <w:rPr>
                <w:rFonts w:ascii="Times New Roman" w:hAnsi="Times New Roman"/>
                <w:sz w:val="20"/>
              </w:rPr>
            </w:pPr>
            <w:r>
              <w:rPr>
                <w:rFonts w:ascii="Times New Roman" w:hAnsi="Times New Roman"/>
                <w:sz w:val="20"/>
              </w:rPr>
              <w:t xml:space="preserve">г. Саяногорск, рп. Черемушки, </w:t>
            </w:r>
          </w:p>
          <w:p>
            <w:pPr>
              <w:pStyle w:val="Normal"/>
              <w:widowControl w:val="false"/>
              <w:rPr>
                <w:rFonts w:ascii="Times New Roman" w:hAnsi="Times New Roman"/>
                <w:sz w:val="20"/>
              </w:rPr>
            </w:pPr>
            <w:r>
              <w:rPr>
                <w:rFonts w:ascii="Times New Roman" w:hAnsi="Times New Roman"/>
                <w:sz w:val="20"/>
              </w:rPr>
              <w:t>дом 101;</w:t>
            </w:r>
          </w:p>
          <w:p>
            <w:pPr>
              <w:pStyle w:val="Normal"/>
              <w:widowControl w:val="false"/>
              <w:rPr>
                <w:rFonts w:ascii="Times New Roman" w:hAnsi="Times New Roman"/>
                <w:sz w:val="20"/>
              </w:rPr>
            </w:pPr>
            <w:r>
              <w:rPr>
                <w:rFonts w:ascii="Times New Roman" w:hAnsi="Times New Roman"/>
                <w:sz w:val="20"/>
              </w:rPr>
              <w:t>ОГРН: 1031900676356;</w:t>
            </w:r>
          </w:p>
          <w:p>
            <w:pPr>
              <w:pStyle w:val="Normal"/>
              <w:widowControl w:val="false"/>
              <w:rPr>
                <w:rFonts w:ascii="Times New Roman" w:hAnsi="Times New Roman"/>
                <w:sz w:val="20"/>
              </w:rPr>
            </w:pPr>
            <w:r>
              <w:rPr>
                <w:rFonts w:ascii="Times New Roman" w:hAnsi="Times New Roman"/>
                <w:sz w:val="20"/>
              </w:rPr>
              <w:t>ИНН: 1902018248; КПП: 190201001;</w:t>
            </w:r>
          </w:p>
          <w:p>
            <w:pPr>
              <w:pStyle w:val="Normal"/>
              <w:widowControl w:val="false"/>
              <w:rPr>
                <w:rFonts w:ascii="Times New Roman" w:hAnsi="Times New Roman"/>
                <w:sz w:val="20"/>
              </w:rPr>
            </w:pPr>
            <w:r>
              <w:rPr>
                <w:rFonts w:ascii="Times New Roman" w:hAnsi="Times New Roman"/>
                <w:sz w:val="20"/>
              </w:rPr>
              <w:t>Р/счет: 4070 2810 2400 2001 5573;</w:t>
            </w:r>
          </w:p>
          <w:p>
            <w:pPr>
              <w:pStyle w:val="Normal"/>
              <w:widowControl w:val="false"/>
              <w:rPr>
                <w:rFonts w:ascii="Times New Roman" w:hAnsi="Times New Roman"/>
                <w:sz w:val="20"/>
              </w:rPr>
            </w:pPr>
            <w:r>
              <w:rPr>
                <w:rFonts w:ascii="Times New Roman" w:hAnsi="Times New Roman"/>
                <w:sz w:val="20"/>
              </w:rPr>
              <w:t>Банк: ПАО «Сбербанк России» г. Москва;</w:t>
            </w:r>
          </w:p>
          <w:p>
            <w:pPr>
              <w:pStyle w:val="Normal"/>
              <w:widowControl w:val="false"/>
              <w:rPr>
                <w:rFonts w:ascii="Times New Roman" w:hAnsi="Times New Roman"/>
                <w:sz w:val="20"/>
              </w:rPr>
            </w:pPr>
            <w:r>
              <w:rPr>
                <w:rFonts w:ascii="Times New Roman" w:hAnsi="Times New Roman"/>
                <w:sz w:val="20"/>
              </w:rPr>
              <w:t>К/счет: 30101810400000000225;</w:t>
            </w:r>
          </w:p>
          <w:p>
            <w:pPr>
              <w:pStyle w:val="Normal"/>
              <w:widowControl w:val="false"/>
              <w:rPr>
                <w:rFonts w:ascii="Times New Roman" w:hAnsi="Times New Roman"/>
                <w:sz w:val="20"/>
              </w:rPr>
            </w:pPr>
            <w:r>
              <w:rPr>
                <w:rFonts w:ascii="Times New Roman" w:hAnsi="Times New Roman"/>
                <w:sz w:val="20"/>
              </w:rPr>
              <w:t>БИК: 044525225.</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Камчатский филиал АО «ТК РусГидро»</w:t>
            </w:r>
          </w:p>
          <w:p>
            <w:pPr>
              <w:pStyle w:val="Normal"/>
              <w:widowControl w:val="false"/>
              <w:rPr>
                <w:rFonts w:ascii="Times New Roman" w:hAnsi="Times New Roman"/>
                <w:sz w:val="20"/>
              </w:rPr>
            </w:pPr>
            <w:r>
              <w:rPr>
                <w:rFonts w:ascii="Times New Roman" w:hAnsi="Times New Roman"/>
                <w:sz w:val="20"/>
              </w:rPr>
              <w:t>Почтовый адрес: 683032, Камчатский край, г. Петропавловск-Камчатский, ул. Пограничная, д. 14А;</w:t>
            </w:r>
          </w:p>
          <w:p>
            <w:pPr>
              <w:pStyle w:val="Normal"/>
              <w:widowControl w:val="false"/>
              <w:rPr>
                <w:rFonts w:ascii="Times New Roman" w:hAnsi="Times New Roman"/>
                <w:sz w:val="20"/>
              </w:rPr>
            </w:pPr>
            <w:r>
              <w:rPr>
                <w:rFonts w:ascii="Times New Roman" w:hAnsi="Times New Roman"/>
                <w:sz w:val="20"/>
              </w:rPr>
              <w:t>ИНН: 1902018248; КПП: 410143001;</w:t>
            </w:r>
          </w:p>
          <w:p>
            <w:pPr>
              <w:pStyle w:val="Normal"/>
              <w:widowControl w:val="false"/>
              <w:rPr>
                <w:rFonts w:ascii="Times New Roman" w:hAnsi="Times New Roman"/>
                <w:sz w:val="20"/>
              </w:rPr>
            </w:pPr>
            <w:r>
              <w:rPr>
                <w:rFonts w:ascii="Times New Roman" w:hAnsi="Times New Roman"/>
                <w:sz w:val="20"/>
              </w:rPr>
              <w:t>Р/счет: 407 028 101 361 700 027 39;</w:t>
            </w:r>
          </w:p>
          <w:p>
            <w:pPr>
              <w:pStyle w:val="Normal"/>
              <w:widowControl w:val="false"/>
              <w:rPr>
                <w:rFonts w:ascii="Times New Roman" w:hAnsi="Times New Roman"/>
                <w:sz w:val="20"/>
              </w:rPr>
            </w:pPr>
            <w:r>
              <w:rPr>
                <w:rFonts w:ascii="Times New Roman" w:hAnsi="Times New Roman"/>
                <w:sz w:val="20"/>
              </w:rPr>
              <w:t>Банк: Отделение № 8645 Сбербанка России г. Магадан;</w:t>
            </w:r>
          </w:p>
          <w:p>
            <w:pPr>
              <w:pStyle w:val="Normal"/>
              <w:widowControl w:val="false"/>
              <w:rPr>
                <w:rFonts w:ascii="Times New Roman" w:hAnsi="Times New Roman"/>
                <w:sz w:val="20"/>
              </w:rPr>
            </w:pPr>
            <w:r>
              <w:rPr>
                <w:rFonts w:ascii="Times New Roman" w:hAnsi="Times New Roman"/>
                <w:sz w:val="20"/>
              </w:rPr>
              <w:t xml:space="preserve">К/счет: 301 018 103 000 000 006 07; </w:t>
            </w:r>
          </w:p>
          <w:p>
            <w:pPr>
              <w:pStyle w:val="Normal"/>
              <w:widowControl w:val="false"/>
              <w:rPr>
                <w:rFonts w:ascii="Times New Roman" w:hAnsi="Times New Roman"/>
                <w:sz w:val="20"/>
              </w:rPr>
            </w:pPr>
            <w:r>
              <w:rPr>
                <w:rFonts w:ascii="Times New Roman" w:hAnsi="Times New Roman"/>
                <w:sz w:val="20"/>
              </w:rPr>
              <w:t>БИК: 044442607.</w:t>
            </w:r>
          </w:p>
          <w:p>
            <w:pPr>
              <w:pStyle w:val="Normal"/>
              <w:widowControl w:val="false"/>
              <w:rPr>
                <w:rFonts w:ascii="Times New Roman" w:hAnsi="Times New Roman"/>
                <w:sz w:val="20"/>
              </w:rPr>
            </w:pPr>
            <w:r>
              <w:rPr>
                <w:rFonts w:ascii="Times New Roman" w:hAnsi="Times New Roman"/>
                <w:sz w:val="20"/>
              </w:rPr>
              <w:t xml:space="preserve">Эл. почта: </w:t>
            </w:r>
            <w:r>
              <w:rPr>
                <w:rFonts w:ascii="Times New Roman" w:hAnsi="Times New Roman"/>
                <w:sz w:val="20"/>
                <w:lang w:val="en-US"/>
              </w:rPr>
              <w:t>kftk</w:t>
            </w:r>
            <w:r>
              <w:rPr>
                <w:rFonts w:ascii="Times New Roman" w:hAnsi="Times New Roman"/>
                <w:sz w:val="20"/>
              </w:rPr>
              <w:t>.</w:t>
            </w:r>
            <w:r>
              <w:rPr>
                <w:rFonts w:ascii="Times New Roman" w:hAnsi="Times New Roman"/>
                <w:sz w:val="20"/>
                <w:lang w:val="en-US"/>
              </w:rPr>
              <w:t>info</w:t>
            </w:r>
            <w:r>
              <w:rPr>
                <w:rFonts w:ascii="Times New Roman" w:hAnsi="Times New Roman"/>
                <w:sz w:val="20"/>
              </w:rPr>
              <w:t>@</w:t>
            </w:r>
            <w:r>
              <w:rPr>
                <w:rFonts w:ascii="Times New Roman" w:hAnsi="Times New Roman"/>
                <w:sz w:val="20"/>
                <w:lang w:val="en-US"/>
              </w:rPr>
              <w:t>rushydro</w:t>
            </w:r>
            <w:r>
              <w:rPr>
                <w:rFonts w:ascii="Times New Roman" w:hAnsi="Times New Roman"/>
                <w:sz w:val="20"/>
              </w:rPr>
              <w:t>.</w:t>
            </w:r>
            <w:r>
              <w:rPr>
                <w:rFonts w:ascii="Times New Roman" w:hAnsi="Times New Roman"/>
                <w:sz w:val="20"/>
                <w:lang w:val="en-US"/>
              </w:rPr>
              <w:t>ru</w:t>
            </w:r>
            <w:r>
              <w:rPr>
                <w:rFonts w:ascii="Times New Roman" w:hAnsi="Times New Roman"/>
                <w:sz w:val="20"/>
              </w:rPr>
              <w:t>.</w:t>
            </w:r>
          </w:p>
        </w:tc>
        <w:tc>
          <w:tcPr>
            <w:tcW w:w="4961" w:type="dxa"/>
            <w:tcBorders/>
          </w:tcPr>
          <w:p>
            <w:pPr>
              <w:pStyle w:val="Normal"/>
              <w:widowControl w:val="false"/>
              <w:rPr>
                <w:rFonts w:ascii="Times New Roman" w:hAnsi="Times New Roman"/>
                <w:sz w:val="20"/>
              </w:rPr>
            </w:pPr>
            <w:r>
              <w:rPr>
                <w:rFonts w:ascii="Times New Roman" w:hAnsi="Times New Roman"/>
                <w:sz w:val="20"/>
              </w:rPr>
              <w:t>Юридический адрес: 109147, г. Москва, ул. Марксистская, д. 34, корп.10, эт 1, антр, комн. 13</w:t>
            </w:r>
          </w:p>
          <w:p>
            <w:pPr>
              <w:pStyle w:val="Normal"/>
              <w:widowControl w:val="false"/>
              <w:rPr>
                <w:rFonts w:ascii="Times New Roman" w:hAnsi="Times New Roman"/>
                <w:sz w:val="20"/>
              </w:rPr>
            </w:pPr>
            <w:r>
              <w:rPr>
                <w:rFonts w:ascii="Times New Roman" w:hAnsi="Times New Roman"/>
                <w:sz w:val="20"/>
              </w:rPr>
              <w:t>Фактический адрес: 109147, г. Москва, ул. Марксистская, д. 34, корп.10, эт 1, антр, комн. 13</w:t>
            </w:r>
          </w:p>
          <w:p>
            <w:pPr>
              <w:pStyle w:val="Normal"/>
              <w:widowControl w:val="false"/>
              <w:rPr>
                <w:rFonts w:ascii="Times New Roman" w:hAnsi="Times New Roman"/>
                <w:sz w:val="20"/>
              </w:rPr>
            </w:pPr>
            <w:r>
              <w:rPr>
                <w:rFonts w:ascii="Times New Roman" w:hAnsi="Times New Roman"/>
                <w:sz w:val="20"/>
              </w:rPr>
              <w:t>ОГРН 1037739988692</w:t>
            </w:r>
          </w:p>
          <w:p>
            <w:pPr>
              <w:pStyle w:val="Normal"/>
              <w:widowControl w:val="false"/>
              <w:rPr>
                <w:rFonts w:ascii="Times New Roman" w:hAnsi="Times New Roman"/>
                <w:sz w:val="20"/>
              </w:rPr>
            </w:pPr>
            <w:r>
              <w:rPr>
                <w:rFonts w:ascii="Times New Roman" w:hAnsi="Times New Roman"/>
                <w:sz w:val="20"/>
              </w:rPr>
              <w:t>ИНН 7715501960/ КПП 770901001</w:t>
            </w:r>
          </w:p>
          <w:p>
            <w:pPr>
              <w:pStyle w:val="Normal"/>
              <w:widowControl w:val="false"/>
              <w:rPr>
                <w:rFonts w:ascii="Times New Roman" w:hAnsi="Times New Roman"/>
                <w:sz w:val="20"/>
              </w:rPr>
            </w:pPr>
            <w:r>
              <w:rPr>
                <w:rFonts w:ascii="Times New Roman" w:hAnsi="Times New Roman"/>
                <w:sz w:val="20"/>
              </w:rPr>
              <w:t>р/с 40702810000240000921</w:t>
            </w:r>
          </w:p>
          <w:p>
            <w:pPr>
              <w:pStyle w:val="Normal"/>
              <w:widowControl w:val="false"/>
              <w:rPr>
                <w:rFonts w:ascii="Times New Roman" w:hAnsi="Times New Roman"/>
                <w:sz w:val="20"/>
              </w:rPr>
            </w:pPr>
            <w:r>
              <w:rPr>
                <w:rFonts w:ascii="Times New Roman" w:hAnsi="Times New Roman"/>
                <w:sz w:val="20"/>
              </w:rPr>
              <w:t xml:space="preserve">в Филиал «Центральный» Банка ВТБ (ПАО) </w:t>
            </w:r>
          </w:p>
          <w:p>
            <w:pPr>
              <w:pStyle w:val="Normal"/>
              <w:widowControl w:val="false"/>
              <w:rPr>
                <w:rFonts w:ascii="Times New Roman" w:hAnsi="Times New Roman"/>
                <w:sz w:val="20"/>
              </w:rPr>
            </w:pPr>
            <w:r>
              <w:rPr>
                <w:rFonts w:ascii="Times New Roman" w:hAnsi="Times New Roman"/>
                <w:sz w:val="20"/>
              </w:rPr>
              <w:t>г. Москва</w:t>
            </w:r>
          </w:p>
          <w:p>
            <w:pPr>
              <w:pStyle w:val="Normal"/>
              <w:widowControl w:val="false"/>
              <w:rPr>
                <w:rFonts w:ascii="Times New Roman" w:hAnsi="Times New Roman"/>
                <w:sz w:val="20"/>
              </w:rPr>
            </w:pPr>
            <w:r>
              <w:rPr>
                <w:rFonts w:ascii="Times New Roman" w:hAnsi="Times New Roman"/>
                <w:sz w:val="20"/>
              </w:rPr>
              <w:t>к/с 30101810145250000411</w:t>
            </w:r>
          </w:p>
          <w:p>
            <w:pPr>
              <w:pStyle w:val="Normal"/>
              <w:widowControl w:val="false"/>
              <w:rPr>
                <w:rFonts w:ascii="Times New Roman" w:hAnsi="Times New Roman"/>
                <w:sz w:val="20"/>
              </w:rPr>
            </w:pPr>
            <w:r>
              <w:rPr>
                <w:rFonts w:ascii="Times New Roman" w:hAnsi="Times New Roman"/>
                <w:sz w:val="20"/>
              </w:rPr>
              <w:t>БИК 044525411</w:t>
            </w:r>
          </w:p>
          <w:p>
            <w:pPr>
              <w:pStyle w:val="Normal"/>
              <w:widowControl w:val="false"/>
              <w:rPr>
                <w:rFonts w:ascii="Times New Roman" w:hAnsi="Times New Roman"/>
                <w:sz w:val="20"/>
                <w:lang w:val="en-US"/>
              </w:rPr>
            </w:pPr>
            <w:r>
              <w:rPr>
                <w:rFonts w:ascii="Times New Roman" w:hAnsi="Times New Roman"/>
                <w:sz w:val="20"/>
              </w:rPr>
              <w:t>тел</w:t>
            </w:r>
            <w:r>
              <w:rPr>
                <w:rFonts w:ascii="Times New Roman" w:hAnsi="Times New Roman"/>
                <w:sz w:val="20"/>
                <w:lang w:val="en-US"/>
              </w:rPr>
              <w:t>.: +8 (495) 984-8290, 773-0821</w:t>
            </w:r>
          </w:p>
          <w:p>
            <w:pPr>
              <w:pStyle w:val="Normal"/>
              <w:widowControl w:val="false"/>
              <w:rPr>
                <w:rFonts w:ascii="Times New Roman" w:hAnsi="Times New Roman"/>
                <w:sz w:val="20"/>
                <w:lang w:val="en-US"/>
              </w:rPr>
            </w:pPr>
            <w:r>
              <w:rPr>
                <w:rFonts w:ascii="Times New Roman" w:hAnsi="Times New Roman"/>
                <w:sz w:val="20"/>
                <w:lang w:val="en-US"/>
              </w:rPr>
              <w:t>e-mail: info@nkce.ru</w:t>
            </w:r>
          </w:p>
        </w:tc>
      </w:tr>
      <w:tr>
        <w:trPr>
          <w:trHeight w:val="20" w:hRule="atLeast"/>
        </w:trPr>
        <w:tc>
          <w:tcPr>
            <w:tcW w:w="5103" w:type="dxa"/>
            <w:tcBorders/>
          </w:tcPr>
          <w:p>
            <w:pPr>
              <w:pStyle w:val="Normal"/>
              <w:widowControl w:val="false"/>
              <w:rPr>
                <w:rFonts w:ascii="Times New Roman" w:hAnsi="Times New Roman"/>
                <w:sz w:val="20"/>
                <w:lang w:val="en-US"/>
              </w:rPr>
            </w:pPr>
            <w:r>
              <w:rPr>
                <w:rFonts w:ascii="Times New Roman" w:hAnsi="Times New Roman"/>
                <w:sz w:val="20"/>
                <w:lang w:val="en-US"/>
              </w:rPr>
            </w:r>
          </w:p>
        </w:tc>
        <w:tc>
          <w:tcPr>
            <w:tcW w:w="4961" w:type="dxa"/>
            <w:tcBorders/>
          </w:tcPr>
          <w:p>
            <w:pPr>
              <w:pStyle w:val="Normal"/>
              <w:widowControl w:val="false"/>
              <w:rPr>
                <w:rFonts w:ascii="Times New Roman" w:hAnsi="Times New Roman"/>
                <w:sz w:val="20"/>
                <w:lang w:val="en-US"/>
              </w:rPr>
            </w:pPr>
            <w:r>
              <w:rPr>
                <w:rFonts w:ascii="Times New Roman" w:hAnsi="Times New Roman"/>
                <w:sz w:val="20"/>
                <w:lang w:val="en-US"/>
              </w:rPr>
            </w:r>
          </w:p>
        </w:tc>
      </w:tr>
      <w:tr>
        <w:trPr>
          <w:trHeight w:val="20" w:hRule="atLeast"/>
        </w:trPr>
        <w:tc>
          <w:tcPr>
            <w:tcW w:w="5103" w:type="dxa"/>
            <w:tcBorders/>
          </w:tcPr>
          <w:p>
            <w:pPr>
              <w:pStyle w:val="Normal"/>
              <w:widowControl w:val="false"/>
              <w:rPr>
                <w:rFonts w:ascii="Times New Roman" w:hAnsi="Times New Roman"/>
                <w:sz w:val="20"/>
              </w:rPr>
            </w:pPr>
            <w:r>
              <w:rPr>
                <w:rFonts w:ascii="Times New Roman" w:hAnsi="Times New Roman"/>
                <w:sz w:val="20"/>
              </w:rPr>
              <w:t>Директор Камчатского филиала</w:t>
            </w:r>
          </w:p>
          <w:p>
            <w:pPr>
              <w:pStyle w:val="Normal"/>
              <w:widowControl w:val="false"/>
              <w:rPr>
                <w:rFonts w:ascii="Times New Roman" w:hAnsi="Times New Roman"/>
                <w:sz w:val="20"/>
              </w:rPr>
            </w:pPr>
            <w:r>
              <w:rPr>
                <w:rFonts w:ascii="Times New Roman" w:hAnsi="Times New Roman"/>
                <w:sz w:val="20"/>
              </w:rPr>
              <w:t>АО «ТК РусГидро»</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 xml:space="preserve">___________________ </w:t>
            </w:r>
          </w:p>
          <w:p>
            <w:pPr>
              <w:pStyle w:val="Normal"/>
              <w:widowControl w:val="false"/>
              <w:rPr>
                <w:rFonts w:ascii="Times New Roman" w:hAnsi="Times New Roman"/>
                <w:sz w:val="20"/>
              </w:rPr>
            </w:pPr>
            <w:r>
              <w:rPr>
                <w:rFonts w:ascii="Times New Roman" w:hAnsi="Times New Roman"/>
                <w:sz w:val="20"/>
              </w:rPr>
              <w:t>м.п.</w:t>
            </w:r>
          </w:p>
        </w:tc>
        <w:tc>
          <w:tcPr>
            <w:tcW w:w="4961" w:type="dxa"/>
            <w:tcBorders/>
          </w:tcPr>
          <w:p>
            <w:pPr>
              <w:pStyle w:val="Normal"/>
              <w:widowControl w:val="false"/>
              <w:rPr>
                <w:rFonts w:ascii="Times New Roman" w:hAnsi="Times New Roman"/>
                <w:sz w:val="20"/>
              </w:rPr>
            </w:pPr>
            <w:r>
              <w:rPr>
                <w:rFonts w:ascii="Times New Roman" w:hAnsi="Times New Roman"/>
                <w:sz w:val="20"/>
              </w:rPr>
              <w:t>Генеральный директор</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___________________ А. В. Рогожников</w:t>
            </w:r>
          </w:p>
          <w:p>
            <w:pPr>
              <w:pStyle w:val="Normal"/>
              <w:widowControl w:val="false"/>
              <w:rPr>
                <w:rFonts w:ascii="Times New Roman" w:hAnsi="Times New Roman"/>
                <w:sz w:val="20"/>
              </w:rPr>
            </w:pPr>
            <w:r>
              <w:rPr>
                <w:rFonts w:ascii="Times New Roman" w:hAnsi="Times New Roman"/>
                <w:sz w:val="20"/>
              </w:rPr>
              <w:t>м.п.</w:t>
            </w:r>
          </w:p>
        </w:tc>
      </w:tr>
    </w:tbl>
    <w:p>
      <w:pPr>
        <w:pStyle w:val="BodyTextIndent3"/>
        <w:ind w:right="-59" w:firstLine="567"/>
        <w:jc w:val="right"/>
        <w:rPr>
          <w:rFonts w:ascii="Times New Roman" w:hAnsi="Times New Roman"/>
          <w:sz w:val="20"/>
        </w:rPr>
      </w:pPr>
      <w:r>
        <w:rPr>
          <w:rFonts w:ascii="Times New Roman" w:hAnsi="Times New Roman"/>
          <w:sz w:val="20"/>
        </w:rPr>
      </w:r>
    </w:p>
    <w:p>
      <w:pPr>
        <w:pStyle w:val="BodyTextIndent3"/>
        <w:ind w:right="-59" w:firstLine="567"/>
        <w:jc w:val="right"/>
        <w:rPr>
          <w:rFonts w:ascii="Times New Roman" w:hAnsi="Times New Roman"/>
          <w:sz w:val="20"/>
        </w:rPr>
      </w:pPr>
      <w:r>
        <w:rPr>
          <w:rFonts w:ascii="Times New Roman" w:hAnsi="Times New Roman"/>
          <w:sz w:val="20"/>
        </w:rPr>
      </w:r>
    </w:p>
    <w:p>
      <w:pPr>
        <w:pStyle w:val="BodyTextIndent3"/>
        <w:ind w:right="-59" w:firstLine="567"/>
        <w:jc w:val="right"/>
        <w:rPr>
          <w:rFonts w:ascii="Times New Roman" w:hAnsi="Times New Roman"/>
          <w:sz w:val="20"/>
        </w:rPr>
      </w:pPr>
      <w:r>
        <w:rPr>
          <w:rFonts w:ascii="Times New Roman" w:hAnsi="Times New Roman"/>
          <w:sz w:val="20"/>
        </w:rPr>
      </w:r>
    </w:p>
    <w:p>
      <w:pPr>
        <w:pStyle w:val="BodyTextIndent3"/>
        <w:ind w:right="-59" w:firstLine="567"/>
        <w:jc w:val="right"/>
        <w:rPr>
          <w:rFonts w:ascii="Times New Roman" w:hAnsi="Times New Roman"/>
          <w:sz w:val="20"/>
        </w:rPr>
      </w:pPr>
      <w:r>
        <w:rPr>
          <w:rFonts w:ascii="Times New Roman" w:hAnsi="Times New Roman"/>
          <w:sz w:val="20"/>
        </w:rPr>
      </w:r>
    </w:p>
    <w:p>
      <w:pPr>
        <w:pStyle w:val="BodyTextIndent3"/>
        <w:ind w:right="-59" w:firstLine="567"/>
        <w:jc w:val="right"/>
        <w:rPr>
          <w:rFonts w:ascii="Times New Roman" w:hAnsi="Times New Roman"/>
          <w:sz w:val="20"/>
        </w:rPr>
      </w:pPr>
      <w:r>
        <w:rPr>
          <w:rFonts w:ascii="Times New Roman" w:hAnsi="Times New Roman"/>
          <w:sz w:val="20"/>
        </w:rPr>
      </w:r>
    </w:p>
    <w:p>
      <w:pPr>
        <w:pStyle w:val="BodyTextIndent3"/>
        <w:ind w:right="-59" w:firstLine="567"/>
        <w:jc w:val="right"/>
        <w:rPr>
          <w:rFonts w:ascii="Times New Roman" w:hAnsi="Times New Roman"/>
          <w:sz w:val="20"/>
        </w:rPr>
      </w:pPr>
      <w:r>
        <w:rPr>
          <w:rFonts w:ascii="Times New Roman" w:hAnsi="Times New Roman"/>
          <w:sz w:val="20"/>
        </w:rPr>
      </w:r>
    </w:p>
    <w:p>
      <w:pPr>
        <w:pStyle w:val="BodyTextIndent3"/>
        <w:ind w:right="-59" w:hanging="0"/>
        <w:rPr>
          <w:rFonts w:ascii="Times New Roman" w:hAnsi="Times New Roman"/>
          <w:sz w:val="20"/>
        </w:rPr>
      </w:pPr>
      <w:r>
        <w:rPr>
          <w:rFonts w:ascii="Times New Roman" w:hAnsi="Times New Roman"/>
          <w:sz w:val="20"/>
        </w:rPr>
      </w:r>
    </w:p>
    <w:p>
      <w:pPr>
        <w:pStyle w:val="BodyTextIndent3"/>
        <w:ind w:right="-59" w:firstLine="567"/>
        <w:jc w:val="right"/>
        <w:rPr>
          <w:rFonts w:ascii="Times New Roman" w:hAnsi="Times New Roman"/>
          <w:sz w:val="20"/>
        </w:rPr>
      </w:pPr>
      <w:r>
        <w:rPr>
          <w:rFonts w:ascii="Times New Roman" w:hAnsi="Times New Roman"/>
          <w:sz w:val="20"/>
        </w:rPr>
        <w:t>Приложение №1</w:t>
      </w:r>
    </w:p>
    <w:p>
      <w:pPr>
        <w:pStyle w:val="BodyTextIndent3"/>
        <w:ind w:right="-59" w:firstLine="567"/>
        <w:jc w:val="right"/>
        <w:rPr>
          <w:rFonts w:ascii="Times New Roman" w:hAnsi="Times New Roman"/>
          <w:sz w:val="20"/>
        </w:rPr>
      </w:pPr>
      <w:r>
        <w:rPr>
          <w:rFonts w:ascii="Times New Roman" w:hAnsi="Times New Roman"/>
          <w:sz w:val="20"/>
        </w:rPr>
        <w:t>к Договору №</w:t>
      </w:r>
    </w:p>
    <w:p>
      <w:pPr>
        <w:pStyle w:val="BodyTextIndent3"/>
        <w:ind w:right="-59" w:firstLine="567"/>
        <w:jc w:val="right"/>
        <w:rPr>
          <w:rFonts w:ascii="Times New Roman" w:hAnsi="Times New Roman"/>
          <w:sz w:val="20"/>
        </w:rPr>
      </w:pPr>
      <w:r>
        <w:rPr>
          <w:rFonts w:ascii="Times New Roman" w:hAnsi="Times New Roman"/>
          <w:sz w:val="20"/>
        </w:rPr>
        <w:t>от «   »  _____ 2026 года</w:t>
      </w:r>
    </w:p>
    <w:p>
      <w:pPr>
        <w:pStyle w:val="BodyTextIndent3"/>
        <w:pBdr>
          <w:top w:val="single" w:sz="24" w:space="1" w:color="B2B2B2"/>
          <w:left w:val="single" w:sz="24" w:space="4" w:color="B2B2B2"/>
          <w:bottom w:val="single" w:sz="24" w:space="1" w:color="B2B2B2"/>
          <w:right w:val="single" w:sz="24" w:space="4" w:color="B2B2B2"/>
        </w:pBdr>
        <w:shd w:val="clear" w:color="auto" w:fill="B3B3B3"/>
        <w:spacing w:before="240" w:after="240"/>
        <w:ind w:right="-56" w:firstLine="709"/>
        <w:jc w:val="center"/>
        <w:rPr>
          <w:rStyle w:val="Emphasis"/>
          <w:rFonts w:ascii="Times New Roman" w:hAnsi="Times New Roman"/>
          <w:b/>
          <w:i w:val="false"/>
          <w:i w:val="false"/>
          <w:sz w:val="20"/>
        </w:rPr>
      </w:pPr>
      <w:r>
        <w:rPr>
          <w:rStyle w:val="Emphasis"/>
          <w:rFonts w:ascii="Times New Roman" w:hAnsi="Times New Roman"/>
          <w:b/>
          <w:i w:val="false"/>
          <w:sz w:val="20"/>
        </w:rPr>
        <w:t>ПЕРЕЧЕНЬ ДОКУМЕНТОВ, НЕОБХОДИМЫХ ДЛЯ ПРОВЕДЕНИЯ ОЦЕНКИ</w:t>
      </w:r>
    </w:p>
    <w:p>
      <w:pPr>
        <w:pStyle w:val="ListParagraph"/>
        <w:tabs>
          <w:tab w:val="clear" w:pos="720"/>
          <w:tab w:val="left" w:pos="567" w:leader="none"/>
        </w:tabs>
        <w:spacing w:lineRule="auto" w:line="360"/>
        <w:ind w:left="284" w:hanging="0"/>
        <w:jc w:val="both"/>
        <w:rPr>
          <w:rFonts w:ascii="Times New Roman" w:hAnsi="Times New Roman"/>
          <w:sz w:val="20"/>
        </w:rPr>
      </w:pPr>
      <w:r>
        <w:rPr>
          <w:rFonts w:ascii="Times New Roman" w:hAnsi="Times New Roman"/>
          <w:sz w:val="20"/>
        </w:rPr>
      </w:r>
    </w:p>
    <w:p>
      <w:pPr>
        <w:pStyle w:val="ListParagraph"/>
        <w:numPr>
          <w:ilvl w:val="0"/>
          <w:numId w:val="6"/>
        </w:numPr>
        <w:ind w:left="720" w:right="31" w:hanging="360"/>
        <w:jc w:val="both"/>
        <w:rPr>
          <w:rFonts w:ascii="Times New Roman" w:hAnsi="Times New Roman"/>
          <w:sz w:val="22"/>
          <w:szCs w:val="22"/>
        </w:rPr>
      </w:pPr>
      <w:r>
        <w:rPr>
          <w:rFonts w:ascii="Times New Roman" w:hAnsi="Times New Roman"/>
          <w:sz w:val="22"/>
          <w:szCs w:val="22"/>
        </w:rPr>
        <w:t>Паспорт транспортного средства (ПТС) или Паспорт самоходной машины (ПСМ);</w:t>
      </w:r>
    </w:p>
    <w:p>
      <w:pPr>
        <w:pStyle w:val="ListParagraph"/>
        <w:numPr>
          <w:ilvl w:val="0"/>
          <w:numId w:val="6"/>
        </w:numPr>
        <w:ind w:left="720" w:right="31" w:hanging="360"/>
        <w:jc w:val="both"/>
        <w:rPr>
          <w:rFonts w:ascii="Times New Roman" w:hAnsi="Times New Roman"/>
          <w:sz w:val="22"/>
          <w:szCs w:val="22"/>
        </w:rPr>
      </w:pPr>
      <w:r>
        <w:rPr>
          <w:rFonts w:ascii="Times New Roman" w:hAnsi="Times New Roman"/>
          <w:sz w:val="22"/>
          <w:szCs w:val="22"/>
        </w:rPr>
        <w:t>Свидетельство о регистрации транспортного средства;</w:t>
      </w:r>
    </w:p>
    <w:p>
      <w:pPr>
        <w:pStyle w:val="ListParagraph"/>
        <w:numPr>
          <w:ilvl w:val="0"/>
          <w:numId w:val="6"/>
        </w:numPr>
        <w:ind w:left="720" w:right="31" w:hanging="360"/>
        <w:jc w:val="both"/>
        <w:rPr>
          <w:rFonts w:ascii="Times New Roman" w:hAnsi="Times New Roman"/>
          <w:sz w:val="22"/>
          <w:szCs w:val="22"/>
        </w:rPr>
      </w:pPr>
      <w:r>
        <w:rPr>
          <w:rFonts w:ascii="Times New Roman" w:hAnsi="Times New Roman"/>
          <w:sz w:val="22"/>
          <w:szCs w:val="22"/>
        </w:rPr>
        <w:t>Фотоматериалы;</w:t>
      </w:r>
    </w:p>
    <w:p>
      <w:pPr>
        <w:pStyle w:val="ListParagraph"/>
        <w:numPr>
          <w:ilvl w:val="0"/>
          <w:numId w:val="6"/>
        </w:numPr>
        <w:ind w:left="720" w:right="31" w:hanging="360"/>
        <w:jc w:val="both"/>
        <w:rPr>
          <w:rFonts w:ascii="Times New Roman" w:hAnsi="Times New Roman"/>
          <w:sz w:val="22"/>
          <w:szCs w:val="22"/>
        </w:rPr>
      </w:pPr>
      <w:r>
        <w:rPr>
          <w:rFonts w:ascii="Times New Roman" w:hAnsi="Times New Roman"/>
          <w:sz w:val="22"/>
          <w:szCs w:val="22"/>
        </w:rPr>
        <w:t>Договор купли-продажи;</w:t>
      </w:r>
    </w:p>
    <w:p>
      <w:pPr>
        <w:pStyle w:val="ListParagraph"/>
        <w:numPr>
          <w:ilvl w:val="0"/>
          <w:numId w:val="6"/>
        </w:numPr>
        <w:ind w:left="720" w:right="31" w:hanging="360"/>
        <w:jc w:val="both"/>
        <w:rPr>
          <w:rFonts w:ascii="Times New Roman" w:hAnsi="Times New Roman"/>
          <w:sz w:val="22"/>
          <w:szCs w:val="22"/>
        </w:rPr>
      </w:pPr>
      <w:r>
        <w:rPr>
          <w:rFonts w:ascii="Times New Roman" w:hAnsi="Times New Roman"/>
          <w:sz w:val="22"/>
          <w:szCs w:val="22"/>
        </w:rPr>
        <w:t xml:space="preserve">Справка об балансовой стоимости; </w:t>
      </w:r>
    </w:p>
    <w:p>
      <w:pPr>
        <w:pStyle w:val="ListParagraph"/>
        <w:numPr>
          <w:ilvl w:val="0"/>
          <w:numId w:val="6"/>
        </w:numPr>
        <w:ind w:left="720" w:right="31" w:hanging="360"/>
        <w:jc w:val="both"/>
        <w:rPr>
          <w:rFonts w:ascii="Times New Roman" w:hAnsi="Times New Roman"/>
          <w:sz w:val="22"/>
          <w:szCs w:val="22"/>
        </w:rPr>
      </w:pPr>
      <w:r>
        <w:rPr>
          <w:rFonts w:ascii="Times New Roman" w:hAnsi="Times New Roman"/>
          <w:sz w:val="22"/>
          <w:szCs w:val="22"/>
        </w:rPr>
        <w:t xml:space="preserve">Сведения о ремонтах (при наличии). </w:t>
      </w:r>
    </w:p>
    <w:p>
      <w:pPr>
        <w:pStyle w:val="ListParagraph"/>
        <w:numPr>
          <w:ilvl w:val="0"/>
          <w:numId w:val="0"/>
        </w:numPr>
        <w:ind w:left="720" w:right="31" w:hanging="0"/>
        <w:jc w:val="both"/>
        <w:rPr>
          <w:rFonts w:ascii="Times New Roman" w:hAnsi="Times New Roman"/>
          <w:sz w:val="22"/>
          <w:szCs w:val="22"/>
        </w:rPr>
      </w:pPr>
      <w:r>
        <w:rPr>
          <w:rFonts w:ascii="Times New Roman" w:hAnsi="Times New Roman"/>
          <w:sz w:val="22"/>
          <w:szCs w:val="22"/>
        </w:rPr>
      </w:r>
    </w:p>
    <w:p>
      <w:pPr>
        <w:pStyle w:val="ListParagraph"/>
        <w:numPr>
          <w:ilvl w:val="0"/>
          <w:numId w:val="0"/>
        </w:numPr>
        <w:tabs>
          <w:tab w:val="clear" w:pos="720"/>
          <w:tab w:val="left" w:pos="851" w:leader="none"/>
        </w:tabs>
        <w:spacing w:lineRule="auto" w:line="360"/>
        <w:ind w:left="567" w:right="-59" w:hanging="0"/>
        <w:jc w:val="both"/>
        <w:outlineLvl w:val="0"/>
        <w:rPr>
          <w:rFonts w:ascii="Times New Roman" w:hAnsi="Times New Roman"/>
          <w:sz w:val="20"/>
        </w:rPr>
      </w:pPr>
      <w:r>
        <w:rPr>
          <w:rFonts w:ascii="Times New Roman" w:hAnsi="Times New Roman"/>
          <w:sz w:val="20"/>
        </w:rPr>
      </w:r>
    </w:p>
    <w:p>
      <w:pPr>
        <w:pStyle w:val="BodyTextIndent3"/>
        <w:numPr>
          <w:ilvl w:val="0"/>
          <w:numId w:val="0"/>
        </w:numPr>
        <w:tabs>
          <w:tab w:val="clear" w:pos="720"/>
          <w:tab w:val="left" w:pos="851" w:leader="none"/>
        </w:tabs>
        <w:ind w:left="0" w:right="-59" w:firstLine="567"/>
        <w:outlineLvl w:val="0"/>
        <w:rPr>
          <w:rFonts w:ascii="Times New Roman" w:hAnsi="Times New Roman"/>
          <w:sz w:val="20"/>
        </w:rPr>
      </w:pPr>
      <w:r>
        <w:rPr>
          <w:rFonts w:ascii="Times New Roman" w:hAnsi="Times New Roman"/>
          <w:sz w:val="20"/>
        </w:rPr>
        <w:t>Данный перечень не является исчерпывающим. В процессе проведения оценки он может быть дополнен.</w:t>
      </w:r>
    </w:p>
    <w:p>
      <w:pPr>
        <w:pStyle w:val="BodyTextIndent3"/>
        <w:ind w:right="-59" w:firstLine="567"/>
        <w:rPr>
          <w:rFonts w:ascii="Times New Roman" w:hAnsi="Times New Roman"/>
          <w:sz w:val="20"/>
        </w:rPr>
      </w:pPr>
      <w:r>
        <w:rPr>
          <w:rFonts w:ascii="Times New Roman" w:hAnsi="Times New Roman"/>
          <w:sz w:val="20"/>
        </w:rPr>
      </w:r>
    </w:p>
    <w:tbl>
      <w:tblPr>
        <w:tblW w:w="10305"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5152"/>
        <w:gridCol w:w="5152"/>
      </w:tblGrid>
      <w:tr>
        <w:trPr>
          <w:trHeight w:val="20" w:hRule="atLeast"/>
        </w:trPr>
        <w:tc>
          <w:tcPr>
            <w:tcW w:w="5152" w:type="dxa"/>
            <w:tcBorders/>
          </w:tcPr>
          <w:p>
            <w:pPr>
              <w:pStyle w:val="Normal"/>
              <w:widowControl w:val="false"/>
              <w:rPr>
                <w:rFonts w:ascii="Times New Roman" w:hAnsi="Times New Roman"/>
                <w:b/>
                <w:sz w:val="20"/>
              </w:rPr>
            </w:pPr>
            <w:r>
              <w:rPr>
                <w:rFonts w:ascii="Times New Roman" w:hAnsi="Times New Roman"/>
                <w:b/>
                <w:sz w:val="20"/>
              </w:rPr>
              <w:t>Заказчик:</w:t>
            </w:r>
          </w:p>
        </w:tc>
        <w:tc>
          <w:tcPr>
            <w:tcW w:w="5152" w:type="dxa"/>
            <w:tcBorders/>
          </w:tcPr>
          <w:p>
            <w:pPr>
              <w:pStyle w:val="Normal"/>
              <w:widowControl w:val="false"/>
              <w:rPr>
                <w:rFonts w:ascii="Times New Roman" w:hAnsi="Times New Roman"/>
                <w:b/>
                <w:sz w:val="20"/>
              </w:rPr>
            </w:pPr>
            <w:r>
              <w:rPr>
                <w:rFonts w:ascii="Times New Roman" w:hAnsi="Times New Roman"/>
                <w:b/>
                <w:sz w:val="20"/>
              </w:rPr>
              <w:t>Исполнитель:</w:t>
            </w:r>
          </w:p>
        </w:tc>
      </w:tr>
      <w:tr>
        <w:trPr>
          <w:trHeight w:val="74" w:hRule="atLeast"/>
        </w:trPr>
        <w:tc>
          <w:tcPr>
            <w:tcW w:w="5152" w:type="dxa"/>
            <w:tcBorders/>
          </w:tcPr>
          <w:p>
            <w:pPr>
              <w:pStyle w:val="Normal"/>
              <w:widowControl w:val="false"/>
              <w:rPr>
                <w:rFonts w:ascii="Times New Roman" w:hAnsi="Times New Roman"/>
                <w:sz w:val="20"/>
              </w:rPr>
            </w:pPr>
            <w:r>
              <w:rPr>
                <w:rFonts w:ascii="Times New Roman" w:hAnsi="Times New Roman"/>
                <w:sz w:val="20"/>
              </w:rPr>
              <w:t>АО «ТК РусГидро»</w:t>
            </w:r>
          </w:p>
        </w:tc>
        <w:tc>
          <w:tcPr>
            <w:tcW w:w="5152" w:type="dxa"/>
            <w:tcBorders/>
          </w:tcPr>
          <w:p>
            <w:pPr>
              <w:pStyle w:val="Normal"/>
              <w:widowControl w:val="false"/>
              <w:rPr>
                <w:rFonts w:ascii="Times New Roman" w:hAnsi="Times New Roman"/>
                <w:sz w:val="20"/>
              </w:rPr>
            </w:pPr>
            <w:r>
              <w:rPr>
                <w:rFonts w:ascii="Times New Roman" w:hAnsi="Times New Roman"/>
                <w:sz w:val="20"/>
              </w:rPr>
              <w:t>ООО НКЦ «ЭТАЛОНЪ»</w:t>
            </w:r>
          </w:p>
        </w:tc>
      </w:tr>
      <w:tr>
        <w:trPr>
          <w:trHeight w:val="20" w:hRule="atLeast"/>
        </w:trPr>
        <w:tc>
          <w:tcPr>
            <w:tcW w:w="5152" w:type="dxa"/>
            <w:tcBorders/>
          </w:tcPr>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r>
          </w:p>
        </w:tc>
        <w:tc>
          <w:tcPr>
            <w:tcW w:w="5152" w:type="dxa"/>
            <w:tcBorders/>
          </w:tcPr>
          <w:p>
            <w:pPr>
              <w:pStyle w:val="Normal"/>
              <w:widowControl w:val="false"/>
              <w:rPr>
                <w:rFonts w:ascii="Times New Roman" w:hAnsi="Times New Roman"/>
                <w:sz w:val="20"/>
              </w:rPr>
            </w:pPr>
            <w:r>
              <w:rPr>
                <w:rFonts w:ascii="Times New Roman" w:hAnsi="Times New Roman"/>
                <w:sz w:val="20"/>
              </w:rPr>
            </w:r>
          </w:p>
        </w:tc>
      </w:tr>
      <w:tr>
        <w:trPr>
          <w:trHeight w:val="20" w:hRule="atLeast"/>
        </w:trPr>
        <w:tc>
          <w:tcPr>
            <w:tcW w:w="5152" w:type="dxa"/>
            <w:tcBorders/>
          </w:tcPr>
          <w:p>
            <w:pPr>
              <w:pStyle w:val="Normal"/>
              <w:widowControl w:val="false"/>
              <w:rPr>
                <w:rFonts w:ascii="Times New Roman" w:hAnsi="Times New Roman"/>
                <w:sz w:val="20"/>
              </w:rPr>
            </w:pPr>
            <w:r>
              <w:rPr>
                <w:rFonts w:ascii="Times New Roman" w:hAnsi="Times New Roman"/>
                <w:sz w:val="20"/>
              </w:rPr>
              <w:t>Директор Камчатского филиала</w:t>
            </w:r>
          </w:p>
          <w:p>
            <w:pPr>
              <w:pStyle w:val="Normal"/>
              <w:widowControl w:val="false"/>
              <w:rPr>
                <w:rFonts w:ascii="Times New Roman" w:hAnsi="Times New Roman"/>
                <w:sz w:val="20"/>
              </w:rPr>
            </w:pPr>
            <w:r>
              <w:rPr>
                <w:rFonts w:ascii="Times New Roman" w:hAnsi="Times New Roman"/>
                <w:sz w:val="20"/>
              </w:rPr>
              <w:t>АО «ТК РусГидро»</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 xml:space="preserve">___________________ </w:t>
            </w:r>
          </w:p>
          <w:p>
            <w:pPr>
              <w:pStyle w:val="Normal"/>
              <w:widowControl w:val="false"/>
              <w:rPr>
                <w:rFonts w:ascii="Times New Roman" w:hAnsi="Times New Roman"/>
                <w:sz w:val="20"/>
              </w:rPr>
            </w:pPr>
            <w:r>
              <w:rPr>
                <w:rFonts w:ascii="Times New Roman" w:hAnsi="Times New Roman"/>
                <w:sz w:val="20"/>
              </w:rPr>
              <w:t>м.п.</w:t>
            </w:r>
          </w:p>
        </w:tc>
        <w:tc>
          <w:tcPr>
            <w:tcW w:w="5152" w:type="dxa"/>
            <w:tcBorders/>
          </w:tcPr>
          <w:p>
            <w:pPr>
              <w:pStyle w:val="Normal"/>
              <w:widowControl w:val="false"/>
              <w:rPr>
                <w:rFonts w:ascii="Times New Roman" w:hAnsi="Times New Roman"/>
                <w:sz w:val="20"/>
              </w:rPr>
            </w:pPr>
            <w:r>
              <w:rPr>
                <w:rFonts w:ascii="Times New Roman" w:hAnsi="Times New Roman"/>
                <w:sz w:val="20"/>
              </w:rPr>
              <w:t>Генеральный директор</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___________________ А. В. Рогожников</w:t>
            </w:r>
          </w:p>
          <w:p>
            <w:pPr>
              <w:pStyle w:val="Normal"/>
              <w:widowControl w:val="false"/>
              <w:rPr>
                <w:rFonts w:ascii="Times New Roman" w:hAnsi="Times New Roman"/>
                <w:sz w:val="20"/>
              </w:rPr>
            </w:pPr>
            <w:r>
              <w:rPr>
                <w:rFonts w:ascii="Times New Roman" w:hAnsi="Times New Roman"/>
                <w:sz w:val="20"/>
              </w:rPr>
              <w:t>м.п.</w:t>
            </w:r>
          </w:p>
        </w:tc>
      </w:tr>
    </w:tbl>
    <w:p>
      <w:pPr>
        <w:pStyle w:val="BodyTextIndent3"/>
        <w:ind w:right="-57" w:hanging="0"/>
        <w:jc w:val="right"/>
        <w:rPr>
          <w:rFonts w:ascii="Times New Roman" w:hAnsi="Times New Roman"/>
          <w:sz w:val="20"/>
        </w:rPr>
      </w:pPr>
      <w:r>
        <w:br w:type="page"/>
      </w:r>
      <w:r>
        <w:rPr>
          <w:rFonts w:ascii="Times New Roman" w:hAnsi="Times New Roman"/>
          <w:sz w:val="20"/>
        </w:rPr>
        <w:t>Приложение № 2</w:t>
      </w:r>
    </w:p>
    <w:p>
      <w:pPr>
        <w:pStyle w:val="BodyTextIndent3"/>
        <w:ind w:right="-59" w:firstLine="567"/>
        <w:jc w:val="right"/>
        <w:rPr>
          <w:rFonts w:ascii="Times New Roman" w:hAnsi="Times New Roman"/>
          <w:sz w:val="20"/>
        </w:rPr>
      </w:pPr>
      <w:r>
        <w:rPr>
          <w:rFonts w:ascii="Times New Roman" w:hAnsi="Times New Roman"/>
          <w:sz w:val="20"/>
        </w:rPr>
        <w:t xml:space="preserve">к Договору № </w:t>
      </w:r>
    </w:p>
    <w:p>
      <w:pPr>
        <w:pStyle w:val="BodyTextIndent3"/>
        <w:ind w:right="-59" w:firstLine="567"/>
        <w:jc w:val="right"/>
        <w:rPr>
          <w:rFonts w:ascii="Times New Roman" w:hAnsi="Times New Roman"/>
          <w:sz w:val="20"/>
        </w:rPr>
      </w:pPr>
      <w:r>
        <w:rPr>
          <w:rFonts w:ascii="Times New Roman" w:hAnsi="Times New Roman"/>
          <w:sz w:val="20"/>
        </w:rPr>
        <w:t>от «   » ______ 2026 года</w:t>
      </w:r>
    </w:p>
    <w:p>
      <w:pPr>
        <w:pStyle w:val="BodyTextIndent3"/>
        <w:pBdr>
          <w:top w:val="single" w:sz="24" w:space="1" w:color="B2B2B2"/>
          <w:left w:val="single" w:sz="24" w:space="4" w:color="B2B2B2"/>
          <w:bottom w:val="single" w:sz="24" w:space="1" w:color="B2B2B2"/>
          <w:right w:val="single" w:sz="24" w:space="4" w:color="B2B2B2"/>
        </w:pBdr>
        <w:shd w:val="clear" w:color="auto" w:fill="B3B3B3"/>
        <w:spacing w:lineRule="auto" w:line="276" w:before="120" w:after="120"/>
        <w:ind w:hanging="0"/>
        <w:jc w:val="center"/>
        <w:rPr>
          <w:rFonts w:ascii="Times New Roman" w:hAnsi="Times New Roman"/>
          <w:b/>
          <w:szCs w:val="24"/>
        </w:rPr>
      </w:pPr>
      <w:r>
        <w:rPr>
          <w:rFonts w:ascii="Times New Roman" w:hAnsi="Times New Roman"/>
          <w:b/>
          <w:szCs w:val="24"/>
        </w:rPr>
        <w:t>ЗАДАНИЕ НА ОЦЕНКУ</w:t>
      </w:r>
    </w:p>
    <w:tbl>
      <w:tblPr>
        <w:tblW w:w="5000" w:type="pct"/>
        <w:jc w:val="left"/>
        <w:tblInd w:w="-147" w:type="dxa"/>
        <w:tblLayout w:type="fixed"/>
        <w:tblCellMar>
          <w:top w:w="0" w:type="dxa"/>
          <w:left w:w="57" w:type="dxa"/>
          <w:bottom w:w="0" w:type="dxa"/>
          <w:right w:w="57" w:type="dxa"/>
        </w:tblCellMar>
        <w:tblLook w:val="0000" w:noHBand="0" w:noVBand="0" w:firstColumn="0" w:lastRow="0" w:lastColumn="0" w:firstRow="0"/>
      </w:tblPr>
      <w:tblGrid>
        <w:gridCol w:w="435"/>
        <w:gridCol w:w="1777"/>
        <w:gridCol w:w="7427"/>
      </w:tblGrid>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Объект оценки, включая права на объект оценки, учитываемые при определении стоимости, и связанные с ними ограничения и обременения</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tabs>
                <w:tab w:val="clear" w:pos="720"/>
                <w:tab w:val="left" w:pos="496" w:leader="none"/>
              </w:tabs>
              <w:spacing w:before="120" w:after="120"/>
              <w:ind w:left="0" w:firstLine="142"/>
              <w:contextualSpacing w:val="false"/>
              <w:jc w:val="both"/>
              <w:rPr>
                <w:rFonts w:ascii="Times New Roman" w:hAnsi="Times New Roman"/>
                <w:bCs/>
                <w:iCs/>
                <w:color w:val="000000"/>
                <w:sz w:val="20"/>
              </w:rPr>
            </w:pPr>
            <w:r>
              <w:rPr>
                <w:rFonts w:ascii="Times New Roman" w:hAnsi="Times New Roman"/>
                <w:bCs/>
                <w:iCs/>
                <w:color w:val="000000"/>
                <w:sz w:val="20"/>
              </w:rPr>
              <w:t xml:space="preserve">Оценка движимого имущества в количестве 6ед. </w:t>
            </w:r>
          </w:p>
          <w:tbl>
            <w:tblPr>
              <w:tblW w:w="4950" w:type="pct"/>
              <w:jc w:val="left"/>
              <w:tblInd w:w="0" w:type="dxa"/>
              <w:tblLayout w:type="fixed"/>
              <w:tblCellMar>
                <w:top w:w="120" w:type="dxa"/>
                <w:left w:w="150" w:type="dxa"/>
                <w:bottom w:w="120" w:type="dxa"/>
                <w:right w:w="150" w:type="dxa"/>
              </w:tblCellMar>
              <w:tblLook w:val="04a0" w:noHBand="0" w:noVBand="1" w:firstColumn="1" w:lastRow="0" w:lastColumn="0" w:firstRow="1"/>
            </w:tblPr>
            <w:tblGrid>
              <w:gridCol w:w="474"/>
              <w:gridCol w:w="1780"/>
              <w:gridCol w:w="1377"/>
              <w:gridCol w:w="986"/>
              <w:gridCol w:w="2622"/>
            </w:tblGrid>
            <w:tr>
              <w:trPr>
                <w:tblHeader w:val="true"/>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D6DCE5" w:val="clear"/>
                  <w:vAlign w:val="center"/>
                </w:tcPr>
                <w:p>
                  <w:pPr>
                    <w:pStyle w:val="Normal"/>
                    <w:widowControl w:val="false"/>
                    <w:jc w:val="center"/>
                    <w:rPr>
                      <w:rFonts w:ascii="Times New Roman" w:hAnsi="Times New Roman"/>
                      <w:sz w:val="20"/>
                    </w:rPr>
                  </w:pPr>
                  <w:r>
                    <w:rPr>
                      <w:rFonts w:ascii="Times New Roman" w:hAnsi="Times New Roman"/>
                      <w:b/>
                      <w:bCs/>
                      <w:color w:val="000000"/>
                      <w:sz w:val="20"/>
                    </w:rPr>
                    <w:t xml:space="preserve">№ </w:t>
                  </w:r>
                  <w:r>
                    <w:rPr>
                      <w:rFonts w:ascii="Times New Roman" w:hAnsi="Times New Roman"/>
                      <w:b/>
                      <w:bCs/>
                      <w:color w:val="000000"/>
                      <w:sz w:val="20"/>
                    </w:rPr>
                    <w:t>п/п</w:t>
                  </w:r>
                </w:p>
              </w:tc>
              <w:tc>
                <w:tcPr>
                  <w:tcW w:w="1780" w:type="dxa"/>
                  <w:tcBorders>
                    <w:top w:val="single" w:sz="8" w:space="0" w:color="000000"/>
                    <w:left w:val="single" w:sz="8" w:space="0" w:color="000000"/>
                    <w:bottom w:val="single" w:sz="8" w:space="0" w:color="000000"/>
                    <w:right w:val="single" w:sz="8" w:space="0" w:color="000000"/>
                  </w:tcBorders>
                  <w:shd w:color="auto" w:fill="D6DCE5" w:val="clear"/>
                  <w:vAlign w:val="center"/>
                </w:tcPr>
                <w:p>
                  <w:pPr>
                    <w:pStyle w:val="Normal"/>
                    <w:widowControl w:val="false"/>
                    <w:jc w:val="center"/>
                    <w:rPr>
                      <w:rFonts w:ascii="Times New Roman" w:hAnsi="Times New Roman"/>
                      <w:sz w:val="20"/>
                    </w:rPr>
                  </w:pPr>
                  <w:r>
                    <w:rPr>
                      <w:rFonts w:ascii="Times New Roman" w:hAnsi="Times New Roman"/>
                      <w:b/>
                      <w:bCs/>
                      <w:color w:val="000000"/>
                      <w:sz w:val="20"/>
                    </w:rPr>
                    <w:t>Группа ТС</w:t>
                  </w:r>
                </w:p>
              </w:tc>
              <w:tc>
                <w:tcPr>
                  <w:tcW w:w="1377" w:type="dxa"/>
                  <w:tcBorders>
                    <w:top w:val="single" w:sz="8" w:space="0" w:color="000000"/>
                    <w:left w:val="single" w:sz="8" w:space="0" w:color="000000"/>
                    <w:bottom w:val="single" w:sz="8" w:space="0" w:color="000000"/>
                    <w:right w:val="single" w:sz="8" w:space="0" w:color="000000"/>
                  </w:tcBorders>
                  <w:shd w:color="auto" w:fill="D6DCE5" w:val="clear"/>
                  <w:vAlign w:val="center"/>
                </w:tcPr>
                <w:p>
                  <w:pPr>
                    <w:pStyle w:val="Normal"/>
                    <w:widowControl w:val="false"/>
                    <w:ind w:left="-59" w:right="-36" w:hanging="0"/>
                    <w:jc w:val="center"/>
                    <w:rPr>
                      <w:rFonts w:ascii="Times New Roman" w:hAnsi="Times New Roman"/>
                      <w:sz w:val="20"/>
                    </w:rPr>
                  </w:pPr>
                  <w:r>
                    <w:rPr>
                      <w:rFonts w:ascii="Times New Roman" w:hAnsi="Times New Roman"/>
                      <w:b/>
                      <w:bCs/>
                      <w:color w:val="000000"/>
                      <w:sz w:val="20"/>
                    </w:rPr>
                    <w:t>Год</w:t>
                    <w:br/>
                    <w:t>изготовления ТС</w:t>
                  </w:r>
                </w:p>
              </w:tc>
              <w:tc>
                <w:tcPr>
                  <w:tcW w:w="986" w:type="dxa"/>
                  <w:tcBorders>
                    <w:top w:val="single" w:sz="8" w:space="0" w:color="000000"/>
                    <w:left w:val="single" w:sz="8" w:space="0" w:color="000000"/>
                    <w:bottom w:val="single" w:sz="8" w:space="0" w:color="000000"/>
                    <w:right w:val="single" w:sz="8" w:space="0" w:color="000000"/>
                  </w:tcBorders>
                  <w:shd w:color="auto" w:fill="D6DCE5"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b/>
                      <w:bCs/>
                      <w:color w:val="000000"/>
                      <w:sz w:val="20"/>
                    </w:rPr>
                    <w:t>Гос.номер</w:t>
                  </w:r>
                </w:p>
              </w:tc>
              <w:tc>
                <w:tcPr>
                  <w:tcW w:w="2622" w:type="dxa"/>
                  <w:tcBorders>
                    <w:top w:val="single" w:sz="8" w:space="0" w:color="000000"/>
                    <w:left w:val="single" w:sz="8" w:space="0" w:color="000000"/>
                    <w:bottom w:val="single" w:sz="8" w:space="0" w:color="000000"/>
                    <w:right w:val="single" w:sz="8" w:space="0" w:color="000000"/>
                  </w:tcBorders>
                  <w:shd w:color="auto" w:fill="D6DCE5" w:val="clear"/>
                  <w:vAlign w:val="center"/>
                </w:tcPr>
                <w:p>
                  <w:pPr>
                    <w:pStyle w:val="Normal"/>
                    <w:widowControl w:val="false"/>
                    <w:jc w:val="center"/>
                    <w:rPr>
                      <w:rFonts w:ascii="Times New Roman" w:hAnsi="Times New Roman"/>
                      <w:sz w:val="20"/>
                    </w:rPr>
                  </w:pPr>
                  <w:r>
                    <w:rPr>
                      <w:rFonts w:ascii="Times New Roman" w:hAnsi="Times New Roman"/>
                      <w:b/>
                      <w:bCs/>
                      <w:color w:val="000000"/>
                      <w:sz w:val="20"/>
                    </w:rPr>
                    <w:t>Местонахождение объекта</w:t>
                  </w:r>
                </w:p>
              </w:tc>
            </w:tr>
            <w:tr>
              <w:trPr>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1</w:t>
                  </w:r>
                </w:p>
              </w:tc>
              <w:tc>
                <w:tcPr>
                  <w:tcW w:w="1780"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УАЗ-31519</w:t>
                  </w:r>
                </w:p>
              </w:tc>
              <w:tc>
                <w:tcPr>
                  <w:tcW w:w="1377"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2000</w:t>
                  </w:r>
                </w:p>
              </w:tc>
              <w:tc>
                <w:tcPr>
                  <w:tcW w:w="986" w:type="dxa"/>
                  <w:tcBorders>
                    <w:top w:val="single" w:sz="8" w:space="0" w:color="000000"/>
                    <w:left w:val="single" w:sz="8" w:space="0" w:color="000000"/>
                    <w:bottom w:val="single" w:sz="8"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К605МР41</w:t>
                  </w:r>
                </w:p>
              </w:tc>
              <w:tc>
                <w:tcPr>
                  <w:tcW w:w="2622"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highlight w:val="yellow"/>
                    </w:rPr>
                  </w:pPr>
                  <w:r>
                    <w:rPr>
                      <w:rFonts w:ascii="Times New Roman" w:hAnsi="Times New Roman"/>
                      <w:color w:val="000000"/>
                      <w:sz w:val="20"/>
                      <w:lang w:bidi="ru-RU"/>
                    </w:rPr>
                    <w:t>Камчатский край, г. Елизово, ул. Мурманская, д. 19, транспортный участок «Елизовский»</w:t>
                  </w:r>
                </w:p>
              </w:tc>
            </w:tr>
            <w:tr>
              <w:trPr>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2</w:t>
                  </w:r>
                </w:p>
              </w:tc>
              <w:tc>
                <w:tcPr>
                  <w:tcW w:w="1780"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УАЗ-31519-10</w:t>
                  </w:r>
                </w:p>
              </w:tc>
              <w:tc>
                <w:tcPr>
                  <w:tcW w:w="1377"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2002</w:t>
                  </w:r>
                </w:p>
              </w:tc>
              <w:tc>
                <w:tcPr>
                  <w:tcW w:w="986" w:type="dxa"/>
                  <w:tcBorders>
                    <w:top w:val="single" w:sz="8" w:space="0" w:color="000000"/>
                    <w:left w:val="single" w:sz="8" w:space="0" w:color="000000"/>
                    <w:bottom w:val="single" w:sz="8"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К9140Х41</w:t>
                  </w:r>
                </w:p>
              </w:tc>
              <w:tc>
                <w:tcPr>
                  <w:tcW w:w="2622"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highlight w:val="yellow"/>
                    </w:rPr>
                  </w:pPr>
                  <w:r>
                    <w:rPr>
                      <w:rFonts w:ascii="Times New Roman" w:hAnsi="Times New Roman"/>
                      <w:color w:val="000000"/>
                      <w:sz w:val="20"/>
                      <w:lang w:bidi="ru-RU"/>
                    </w:rPr>
                    <w:t>Камчатский край, г. Петропавловск-Камчатский, ул. Пограничная, д. 75, транспортный участок «Возобновляемая энергетика»</w:t>
                  </w:r>
                </w:p>
              </w:tc>
            </w:tr>
            <w:tr>
              <w:trPr>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3</w:t>
                  </w:r>
                </w:p>
              </w:tc>
              <w:tc>
                <w:tcPr>
                  <w:tcW w:w="1780"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Полуприцеп ОДАЗ-9370</w:t>
                  </w:r>
                </w:p>
              </w:tc>
              <w:tc>
                <w:tcPr>
                  <w:tcW w:w="1377"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1991</w:t>
                  </w:r>
                </w:p>
              </w:tc>
              <w:tc>
                <w:tcPr>
                  <w:tcW w:w="986" w:type="dxa"/>
                  <w:tcBorders>
                    <w:top w:val="single" w:sz="8" w:space="0" w:color="000000"/>
                    <w:left w:val="single" w:sz="8" w:space="0" w:color="000000"/>
                    <w:bottom w:val="single" w:sz="8"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41АА28-08</w:t>
                  </w:r>
                </w:p>
              </w:tc>
              <w:tc>
                <w:tcPr>
                  <w:tcW w:w="2622"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Камчатский край, г. Петропавловск- Камчатский, ул. Степная, д. 50, транспортный участок «КТЭЦ»</w:t>
                  </w:r>
                </w:p>
              </w:tc>
            </w:tr>
            <w:tr>
              <w:trPr>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4</w:t>
                  </w:r>
                </w:p>
              </w:tc>
              <w:tc>
                <w:tcPr>
                  <w:tcW w:w="1780"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КАМАЗ-53213-КО-505А</w:t>
                  </w:r>
                </w:p>
              </w:tc>
              <w:tc>
                <w:tcPr>
                  <w:tcW w:w="1377"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1990</w:t>
                  </w:r>
                </w:p>
              </w:tc>
              <w:tc>
                <w:tcPr>
                  <w:tcW w:w="986" w:type="dxa"/>
                  <w:tcBorders>
                    <w:top w:val="single" w:sz="8" w:space="0" w:color="000000"/>
                    <w:left w:val="single" w:sz="8" w:space="0" w:color="000000"/>
                    <w:bottom w:val="single" w:sz="8"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А3780А41</w:t>
                  </w:r>
                </w:p>
              </w:tc>
              <w:tc>
                <w:tcPr>
                  <w:tcW w:w="2622"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Камчатский край, г. Петропавловск-Камчатский, Северо- Восточное шоссе, д. 42, транспортный участок «Коммунальная энергетика»</w:t>
                  </w:r>
                </w:p>
              </w:tc>
            </w:tr>
            <w:tr>
              <w:trPr>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5</w:t>
                  </w:r>
                </w:p>
              </w:tc>
              <w:tc>
                <w:tcPr>
                  <w:tcW w:w="1780"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Киа-Спортейдж</w:t>
                  </w:r>
                </w:p>
              </w:tc>
              <w:tc>
                <w:tcPr>
                  <w:tcW w:w="1377"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1993</w:t>
                  </w:r>
                </w:p>
              </w:tc>
              <w:tc>
                <w:tcPr>
                  <w:tcW w:w="986" w:type="dxa"/>
                  <w:tcBorders>
                    <w:top w:val="single" w:sz="8" w:space="0" w:color="000000"/>
                    <w:left w:val="single" w:sz="8" w:space="0" w:color="000000"/>
                    <w:bottom w:val="single" w:sz="8"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А5160С41</w:t>
                  </w:r>
                </w:p>
              </w:tc>
              <w:tc>
                <w:tcPr>
                  <w:tcW w:w="2622"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Камчатский край, г. Петропавловск-Камчатский, ул. Солнечная, д. 16, транспортный участок «Техническое присоединение»</w:t>
                  </w:r>
                </w:p>
              </w:tc>
            </w:tr>
            <w:tr>
              <w:trPr>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6</w:t>
                  </w:r>
                </w:p>
              </w:tc>
              <w:tc>
                <w:tcPr>
                  <w:tcW w:w="1780"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Экскаватор колесный ЭО 2621</w:t>
                  </w:r>
                </w:p>
              </w:tc>
              <w:tc>
                <w:tcPr>
                  <w:tcW w:w="1377"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1997</w:t>
                  </w:r>
                </w:p>
              </w:tc>
              <w:tc>
                <w:tcPr>
                  <w:tcW w:w="986" w:type="dxa"/>
                  <w:tcBorders>
                    <w:top w:val="single" w:sz="8" w:space="0" w:color="000000"/>
                    <w:left w:val="single" w:sz="8" w:space="0" w:color="000000"/>
                    <w:bottom w:val="single" w:sz="8"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41КУ16-32</w:t>
                  </w:r>
                </w:p>
              </w:tc>
              <w:tc>
                <w:tcPr>
                  <w:tcW w:w="2622"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sz w:val="20"/>
                    </w:rPr>
                    <w:t xml:space="preserve">Камчатский край, </w:t>
                  </w:r>
                  <w:r>
                    <w:rPr>
                      <w:rFonts w:ascii="Times New Roman" w:hAnsi="Times New Roman"/>
                      <w:color w:val="000000"/>
                      <w:sz w:val="20"/>
                      <w:lang w:bidi="ru-RU"/>
                    </w:rPr>
                    <w:t>г.</w:t>
                  </w:r>
                  <w:r>
                    <w:rPr>
                      <w:rFonts w:ascii="Times New Roman" w:hAnsi="Times New Roman"/>
                      <w:sz w:val="20"/>
                    </w:rPr>
                    <w:t xml:space="preserve"> </w:t>
                  </w:r>
                  <w:r>
                    <w:rPr>
                      <w:rFonts w:ascii="Times New Roman" w:hAnsi="Times New Roman"/>
                      <w:color w:val="000000"/>
                      <w:sz w:val="20"/>
                      <w:lang w:bidi="ru-RU"/>
                    </w:rPr>
                    <w:t>Петропавловск-Камчатский,</w:t>
                  </w:r>
                  <w:r>
                    <w:rPr>
                      <w:rFonts w:ascii="Times New Roman" w:hAnsi="Times New Roman"/>
                      <w:sz w:val="20"/>
                    </w:rPr>
                    <w:t xml:space="preserve"> </w:t>
                  </w:r>
                  <w:r>
                    <w:rPr>
                      <w:rFonts w:ascii="Times New Roman" w:hAnsi="Times New Roman"/>
                      <w:color w:val="000000"/>
                      <w:sz w:val="20"/>
                      <w:lang w:bidi="ru-RU"/>
                    </w:rPr>
                    <w:t>ул.</w:t>
                  </w:r>
                  <w:r>
                    <w:rPr>
                      <w:rFonts w:ascii="Times New Roman" w:hAnsi="Times New Roman"/>
                      <w:sz w:val="20"/>
                    </w:rPr>
                    <w:t xml:space="preserve"> </w:t>
                  </w:r>
                  <w:r>
                    <w:rPr>
                      <w:rFonts w:ascii="Times New Roman" w:hAnsi="Times New Roman"/>
                      <w:color w:val="000000"/>
                      <w:sz w:val="20"/>
                      <w:lang w:bidi="ru-RU"/>
                    </w:rPr>
                    <w:t>Солнечная,</w:t>
                  </w:r>
                  <w:r>
                    <w:rPr>
                      <w:rFonts w:ascii="Times New Roman" w:hAnsi="Times New Roman"/>
                      <w:sz w:val="20"/>
                    </w:rPr>
                    <w:t xml:space="preserve"> д.16, транспортный </w:t>
                  </w:r>
                  <w:r>
                    <w:rPr>
                      <w:rFonts w:ascii="Times New Roman" w:hAnsi="Times New Roman"/>
                      <w:color w:val="000000"/>
                      <w:sz w:val="20"/>
                      <w:lang w:bidi="ru-RU"/>
                    </w:rPr>
                    <w:t>участок</w:t>
                  </w:r>
                  <w:r>
                    <w:rPr>
                      <w:rFonts w:ascii="Times New Roman" w:hAnsi="Times New Roman"/>
                      <w:sz w:val="20"/>
                    </w:rPr>
                    <w:t xml:space="preserve"> </w:t>
                  </w:r>
                  <w:r>
                    <w:rPr>
                      <w:rFonts w:ascii="Times New Roman" w:hAnsi="Times New Roman"/>
                      <w:color w:val="000000"/>
                      <w:sz w:val="20"/>
                      <w:lang w:bidi="ru-RU"/>
                    </w:rPr>
                    <w:t>«Центральные</w:t>
                  </w:r>
                  <w:r>
                    <w:rPr>
                      <w:rFonts w:ascii="Times New Roman" w:hAnsi="Times New Roman"/>
                      <w:sz w:val="20"/>
                    </w:rPr>
                    <w:t xml:space="preserve"> </w:t>
                  </w:r>
                  <w:r>
                    <w:rPr>
                      <w:rFonts w:ascii="Times New Roman" w:hAnsi="Times New Roman"/>
                      <w:color w:val="000000"/>
                      <w:sz w:val="20"/>
                      <w:lang w:bidi="ru-RU"/>
                    </w:rPr>
                    <w:t>электрические сети»</w:t>
                  </w:r>
                </w:p>
              </w:tc>
            </w:tr>
            <w:tr>
              <w:trPr>
                <w:trHeight w:val="20" w:hRule="atLeast"/>
              </w:trPr>
              <w:tc>
                <w:tcPr>
                  <w:tcW w:w="474"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7</w:t>
                  </w:r>
                </w:p>
              </w:tc>
              <w:tc>
                <w:tcPr>
                  <w:tcW w:w="1780"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Бульдозер гусеничный ДЗ 171</w:t>
                  </w:r>
                </w:p>
              </w:tc>
              <w:tc>
                <w:tcPr>
                  <w:tcW w:w="1377"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1991</w:t>
                  </w:r>
                </w:p>
              </w:tc>
              <w:tc>
                <w:tcPr>
                  <w:tcW w:w="986" w:type="dxa"/>
                  <w:tcBorders>
                    <w:top w:val="single" w:sz="8" w:space="0" w:color="000000"/>
                    <w:left w:val="single" w:sz="8" w:space="0" w:color="000000"/>
                    <w:bottom w:val="single" w:sz="8"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41КУ45-76</w:t>
                  </w:r>
                </w:p>
              </w:tc>
              <w:tc>
                <w:tcPr>
                  <w:tcW w:w="2622" w:type="dxa"/>
                  <w:tcBorders>
                    <w:top w:val="single" w:sz="8" w:space="0" w:color="000000"/>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Камчатский</w:t>
                  </w:r>
                  <w:r>
                    <w:rPr>
                      <w:rFonts w:ascii="Times New Roman" w:hAnsi="Times New Roman"/>
                      <w:sz w:val="20"/>
                    </w:rPr>
                    <w:t xml:space="preserve"> </w:t>
                  </w:r>
                  <w:r>
                    <w:rPr>
                      <w:rFonts w:ascii="Times New Roman" w:hAnsi="Times New Roman"/>
                      <w:color w:val="000000"/>
                      <w:sz w:val="20"/>
                      <w:lang w:bidi="ru-RU"/>
                    </w:rPr>
                    <w:t>край,</w:t>
                  </w:r>
                  <w:r>
                    <w:rPr>
                      <w:rFonts w:ascii="Times New Roman" w:hAnsi="Times New Roman"/>
                      <w:sz w:val="20"/>
                    </w:rPr>
                    <w:t xml:space="preserve"> </w:t>
                  </w:r>
                  <w:r>
                    <w:rPr>
                      <w:rFonts w:ascii="Times New Roman" w:hAnsi="Times New Roman"/>
                      <w:color w:val="000000"/>
                      <w:sz w:val="20"/>
                      <w:lang w:bidi="ru-RU"/>
                    </w:rPr>
                    <w:t>г.</w:t>
                  </w:r>
                  <w:r>
                    <w:rPr>
                      <w:rFonts w:ascii="Times New Roman" w:hAnsi="Times New Roman"/>
                      <w:sz w:val="20"/>
                    </w:rPr>
                    <w:t xml:space="preserve"> </w:t>
                  </w:r>
                  <w:r>
                    <w:rPr>
                      <w:rFonts w:ascii="Times New Roman" w:hAnsi="Times New Roman"/>
                      <w:color w:val="000000"/>
                      <w:sz w:val="20"/>
                      <w:lang w:bidi="ru-RU"/>
                    </w:rPr>
                    <w:t>Петропавловск-Камчатский,</w:t>
                  </w:r>
                  <w:r>
                    <w:rPr>
                      <w:rFonts w:ascii="Times New Roman" w:hAnsi="Times New Roman"/>
                      <w:sz w:val="20"/>
                    </w:rPr>
                    <w:t xml:space="preserve"> </w:t>
                  </w:r>
                  <w:r>
                    <w:rPr>
                      <w:rFonts w:ascii="Times New Roman" w:hAnsi="Times New Roman"/>
                      <w:color w:val="000000"/>
                      <w:sz w:val="20"/>
                      <w:lang w:bidi="ru-RU"/>
                    </w:rPr>
                    <w:t>ул.</w:t>
                  </w:r>
                  <w:r>
                    <w:rPr>
                      <w:rFonts w:ascii="Times New Roman" w:hAnsi="Times New Roman"/>
                      <w:sz w:val="20"/>
                    </w:rPr>
                    <w:t xml:space="preserve"> </w:t>
                  </w:r>
                  <w:r>
                    <w:rPr>
                      <w:rFonts w:ascii="Times New Roman" w:hAnsi="Times New Roman"/>
                      <w:color w:val="000000"/>
                      <w:sz w:val="20"/>
                      <w:lang w:bidi="ru-RU"/>
                    </w:rPr>
                    <w:t>Солнечная,</w:t>
                  </w:r>
                  <w:r>
                    <w:rPr>
                      <w:rFonts w:ascii="Times New Roman" w:hAnsi="Times New Roman"/>
                      <w:sz w:val="20"/>
                    </w:rPr>
                    <w:t xml:space="preserve"> </w:t>
                  </w:r>
                  <w:r>
                    <w:rPr>
                      <w:rFonts w:ascii="Times New Roman" w:hAnsi="Times New Roman"/>
                      <w:color w:val="000000"/>
                      <w:sz w:val="20"/>
                      <w:lang w:bidi="ru-RU"/>
                    </w:rPr>
                    <w:t>д.</w:t>
                  </w:r>
                  <w:r>
                    <w:rPr>
                      <w:rFonts w:ascii="Times New Roman" w:hAnsi="Times New Roman"/>
                      <w:sz w:val="20"/>
                    </w:rPr>
                    <w:t xml:space="preserve"> </w:t>
                  </w:r>
                  <w:r>
                    <w:rPr>
                      <w:rFonts w:ascii="Times New Roman" w:hAnsi="Times New Roman"/>
                      <w:color w:val="000000"/>
                      <w:sz w:val="20"/>
                      <w:lang w:bidi="ru-RU"/>
                    </w:rPr>
                    <w:t>16,</w:t>
                  </w:r>
                  <w:r>
                    <w:rPr>
                      <w:rFonts w:ascii="Times New Roman" w:hAnsi="Times New Roman"/>
                      <w:sz w:val="20"/>
                    </w:rPr>
                    <w:t xml:space="preserve"> </w:t>
                  </w:r>
                  <w:r>
                    <w:rPr>
                      <w:rFonts w:ascii="Times New Roman" w:hAnsi="Times New Roman"/>
                      <w:color w:val="000000"/>
                      <w:sz w:val="20"/>
                      <w:lang w:bidi="ru-RU"/>
                    </w:rPr>
                    <w:t>транспортный</w:t>
                  </w:r>
                  <w:r>
                    <w:rPr>
                      <w:rFonts w:ascii="Times New Roman" w:hAnsi="Times New Roman"/>
                      <w:sz w:val="20"/>
                    </w:rPr>
                    <w:t xml:space="preserve"> </w:t>
                  </w:r>
                  <w:r>
                    <w:rPr>
                      <w:rFonts w:ascii="Times New Roman" w:hAnsi="Times New Roman"/>
                      <w:color w:val="000000"/>
                      <w:sz w:val="20"/>
                      <w:lang w:bidi="ru-RU"/>
                    </w:rPr>
                    <w:t>участок</w:t>
                  </w:r>
                  <w:r>
                    <w:rPr>
                      <w:rFonts w:ascii="Times New Roman" w:hAnsi="Times New Roman"/>
                      <w:sz w:val="20"/>
                    </w:rPr>
                    <w:t xml:space="preserve"> </w:t>
                  </w:r>
                  <w:r>
                    <w:rPr>
                      <w:rFonts w:ascii="Times New Roman" w:hAnsi="Times New Roman"/>
                      <w:color w:val="000000"/>
                      <w:sz w:val="20"/>
                      <w:lang w:bidi="ru-RU"/>
                    </w:rPr>
                    <w:t>«Центральные</w:t>
                  </w:r>
                  <w:r>
                    <w:rPr>
                      <w:rFonts w:ascii="Times New Roman" w:hAnsi="Times New Roman"/>
                      <w:sz w:val="20"/>
                    </w:rPr>
                    <w:t xml:space="preserve"> </w:t>
                  </w:r>
                  <w:r>
                    <w:rPr>
                      <w:rFonts w:ascii="Times New Roman" w:hAnsi="Times New Roman"/>
                      <w:color w:val="000000"/>
                      <w:sz w:val="20"/>
                      <w:lang w:bidi="ru-RU"/>
                    </w:rPr>
                    <w:t>электрические сети»</w:t>
                  </w:r>
                </w:p>
                <w:p>
                  <w:pPr>
                    <w:pStyle w:val="Normal"/>
                    <w:widowControl w:val="false"/>
                    <w:jc w:val="center"/>
                    <w:rPr>
                      <w:rFonts w:ascii="Times New Roman" w:hAnsi="Times New Roman"/>
                      <w:sz w:val="20"/>
                    </w:rPr>
                  </w:pPr>
                  <w:r>
                    <w:rPr>
                      <w:rFonts w:ascii="Times New Roman" w:hAnsi="Times New Roman"/>
                      <w:sz w:val="20"/>
                    </w:rPr>
                  </w:r>
                </w:p>
                <w:p>
                  <w:pPr>
                    <w:pStyle w:val="Normal"/>
                    <w:widowControl w:val="false"/>
                    <w:jc w:val="center"/>
                    <w:rPr>
                      <w:rFonts w:ascii="Times New Roman" w:hAnsi="Times New Roman"/>
                      <w:sz w:val="20"/>
                    </w:rPr>
                  </w:pPr>
                  <w:r>
                    <w:rPr>
                      <w:rFonts w:ascii="Times New Roman" w:hAnsi="Times New Roman"/>
                      <w:sz w:val="20"/>
                    </w:rPr>
                  </w:r>
                </w:p>
              </w:tc>
            </w:tr>
            <w:tr>
              <w:trPr>
                <w:trHeight w:val="20" w:hRule="atLeast"/>
              </w:trPr>
              <w:tc>
                <w:tcPr>
                  <w:tcW w:w="474" w:type="dxa"/>
                  <w:tcBorders>
                    <w:top w:val="single" w:sz="8" w:space="0" w:color="000000"/>
                    <w:left w:val="single" w:sz="8" w:space="0" w:color="000000"/>
                    <w:bottom w:val="single" w:sz="4"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8</w:t>
                  </w:r>
                </w:p>
              </w:tc>
              <w:tc>
                <w:tcPr>
                  <w:tcW w:w="1780" w:type="dxa"/>
                  <w:tcBorders>
                    <w:top w:val="single" w:sz="8" w:space="0" w:color="000000"/>
                    <w:left w:val="single" w:sz="8" w:space="0" w:color="000000"/>
                    <w:bottom w:val="single" w:sz="4"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Снегоочиститель шнекороторный гусеничный ДЭ 220 (ДТ-75)</w:t>
                  </w:r>
                </w:p>
              </w:tc>
              <w:tc>
                <w:tcPr>
                  <w:tcW w:w="1377" w:type="dxa"/>
                  <w:tcBorders>
                    <w:top w:val="single" w:sz="8" w:space="0" w:color="000000"/>
                    <w:left w:val="single" w:sz="8" w:space="0" w:color="000000"/>
                    <w:bottom w:val="single" w:sz="4"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bCs/>
                      <w:color w:val="000000"/>
                      <w:sz w:val="20"/>
                    </w:rPr>
                    <w:t>1984</w:t>
                  </w:r>
                </w:p>
              </w:tc>
              <w:tc>
                <w:tcPr>
                  <w:tcW w:w="986" w:type="dxa"/>
                  <w:tcBorders>
                    <w:top w:val="single" w:sz="8" w:space="0" w:color="000000"/>
                    <w:left w:val="single" w:sz="8" w:space="0" w:color="000000"/>
                    <w:bottom w:val="single" w:sz="4" w:space="0" w:color="000000"/>
                    <w:right w:val="single" w:sz="8" w:space="0" w:color="000000"/>
                  </w:tcBorders>
                  <w:shd w:color="auto" w:fill="FFFFFF" w:val="clear"/>
                  <w:tcMar>
                    <w:top w:w="0" w:type="dxa"/>
                    <w:left w:w="10" w:type="dxa"/>
                    <w:bottom w:w="0" w:type="dxa"/>
                    <w:right w:w="10" w:type="dxa"/>
                  </w:tcM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41КУ45-73</w:t>
                  </w:r>
                </w:p>
              </w:tc>
              <w:tc>
                <w:tcPr>
                  <w:tcW w:w="2622" w:type="dxa"/>
                  <w:tcBorders>
                    <w:top w:val="single" w:sz="8" w:space="0" w:color="000000"/>
                    <w:left w:val="single" w:sz="8" w:space="0" w:color="000000"/>
                    <w:bottom w:val="single" w:sz="4" w:space="0" w:color="000000"/>
                    <w:right w:val="single" w:sz="8" w:space="0" w:color="000000"/>
                  </w:tcBorders>
                  <w:shd w:color="auto" w:fill="FFFFFF" w:val="clear"/>
                  <w:vAlign w:val="center"/>
                </w:tcPr>
                <w:p>
                  <w:pPr>
                    <w:pStyle w:val="Normal"/>
                    <w:widowControl w:val="false"/>
                    <w:jc w:val="center"/>
                    <w:rPr>
                      <w:rFonts w:ascii="Times New Roman" w:hAnsi="Times New Roman"/>
                      <w:sz w:val="20"/>
                    </w:rPr>
                  </w:pPr>
                  <w:r>
                    <w:rPr>
                      <w:rFonts w:ascii="Times New Roman" w:hAnsi="Times New Roman"/>
                      <w:color w:val="000000"/>
                      <w:sz w:val="20"/>
                      <w:lang w:bidi="ru-RU"/>
                    </w:rPr>
                    <w:t>Камчатский</w:t>
                  </w:r>
                  <w:r>
                    <w:rPr>
                      <w:rFonts w:ascii="Times New Roman" w:hAnsi="Times New Roman"/>
                      <w:sz w:val="20"/>
                    </w:rPr>
                    <w:t xml:space="preserve"> </w:t>
                  </w:r>
                  <w:r>
                    <w:rPr>
                      <w:rFonts w:ascii="Times New Roman" w:hAnsi="Times New Roman"/>
                      <w:color w:val="000000"/>
                      <w:sz w:val="20"/>
                      <w:lang w:bidi="ru-RU"/>
                    </w:rPr>
                    <w:t>край,</w:t>
                  </w:r>
                  <w:r>
                    <w:rPr>
                      <w:rFonts w:ascii="Times New Roman" w:hAnsi="Times New Roman"/>
                      <w:sz w:val="20"/>
                    </w:rPr>
                    <w:t xml:space="preserve"> </w:t>
                  </w:r>
                  <w:r>
                    <w:rPr>
                      <w:rFonts w:ascii="Times New Roman" w:hAnsi="Times New Roman"/>
                      <w:color w:val="000000"/>
                      <w:sz w:val="20"/>
                      <w:lang w:bidi="ru-RU"/>
                    </w:rPr>
                    <w:t>г.</w:t>
                  </w:r>
                  <w:r>
                    <w:rPr>
                      <w:rFonts w:ascii="Times New Roman" w:hAnsi="Times New Roman"/>
                      <w:sz w:val="20"/>
                    </w:rPr>
                    <w:t xml:space="preserve"> </w:t>
                  </w:r>
                  <w:r>
                    <w:rPr>
                      <w:rFonts w:ascii="Times New Roman" w:hAnsi="Times New Roman"/>
                      <w:color w:val="000000"/>
                      <w:sz w:val="20"/>
                      <w:lang w:bidi="ru-RU"/>
                    </w:rPr>
                    <w:t>Петропавловск-Камчатский,</w:t>
                  </w:r>
                  <w:r>
                    <w:rPr>
                      <w:rFonts w:ascii="Times New Roman" w:hAnsi="Times New Roman"/>
                      <w:sz w:val="20"/>
                    </w:rPr>
                    <w:t xml:space="preserve"> </w:t>
                  </w:r>
                  <w:r>
                    <w:rPr>
                      <w:rFonts w:ascii="Times New Roman" w:hAnsi="Times New Roman"/>
                      <w:color w:val="000000"/>
                      <w:sz w:val="20"/>
                      <w:lang w:bidi="ru-RU"/>
                    </w:rPr>
                    <w:t>ул.</w:t>
                  </w:r>
                  <w:r>
                    <w:rPr>
                      <w:rFonts w:ascii="Times New Roman" w:hAnsi="Times New Roman"/>
                      <w:sz w:val="20"/>
                    </w:rPr>
                    <w:t xml:space="preserve"> </w:t>
                  </w:r>
                  <w:r>
                    <w:rPr>
                      <w:rFonts w:ascii="Times New Roman" w:hAnsi="Times New Roman"/>
                      <w:color w:val="000000"/>
                      <w:sz w:val="20"/>
                      <w:lang w:bidi="ru-RU"/>
                    </w:rPr>
                    <w:t>Солнечная,</w:t>
                  </w:r>
                  <w:r>
                    <w:rPr>
                      <w:rFonts w:ascii="Times New Roman" w:hAnsi="Times New Roman"/>
                      <w:sz w:val="20"/>
                    </w:rPr>
                    <w:t xml:space="preserve"> </w:t>
                  </w:r>
                  <w:r>
                    <w:rPr>
                      <w:rFonts w:ascii="Times New Roman" w:hAnsi="Times New Roman"/>
                      <w:color w:val="000000"/>
                      <w:sz w:val="20"/>
                      <w:lang w:bidi="ru-RU"/>
                    </w:rPr>
                    <w:t>д.</w:t>
                  </w:r>
                  <w:r>
                    <w:rPr>
                      <w:rFonts w:ascii="Times New Roman" w:hAnsi="Times New Roman"/>
                      <w:sz w:val="20"/>
                    </w:rPr>
                    <w:t xml:space="preserve"> </w:t>
                  </w:r>
                  <w:r>
                    <w:rPr>
                      <w:rFonts w:ascii="Times New Roman" w:hAnsi="Times New Roman"/>
                      <w:color w:val="000000"/>
                      <w:sz w:val="20"/>
                      <w:lang w:bidi="ru-RU"/>
                    </w:rPr>
                    <w:t>16,</w:t>
                  </w:r>
                  <w:r>
                    <w:rPr>
                      <w:rFonts w:ascii="Times New Roman" w:hAnsi="Times New Roman"/>
                      <w:sz w:val="20"/>
                    </w:rPr>
                    <w:t xml:space="preserve"> </w:t>
                  </w:r>
                  <w:r>
                    <w:rPr>
                      <w:rFonts w:ascii="Times New Roman" w:hAnsi="Times New Roman"/>
                      <w:color w:val="000000"/>
                      <w:sz w:val="20"/>
                      <w:lang w:bidi="ru-RU"/>
                    </w:rPr>
                    <w:t>транспортный</w:t>
                  </w:r>
                  <w:r>
                    <w:rPr>
                      <w:rFonts w:ascii="Times New Roman" w:hAnsi="Times New Roman"/>
                      <w:sz w:val="20"/>
                    </w:rPr>
                    <w:t xml:space="preserve"> </w:t>
                  </w:r>
                  <w:r>
                    <w:rPr>
                      <w:rFonts w:ascii="Times New Roman" w:hAnsi="Times New Roman"/>
                      <w:color w:val="000000"/>
                      <w:sz w:val="20"/>
                      <w:lang w:bidi="ru-RU"/>
                    </w:rPr>
                    <w:t>участок</w:t>
                  </w:r>
                  <w:r>
                    <w:rPr>
                      <w:rFonts w:ascii="Times New Roman" w:hAnsi="Times New Roman"/>
                      <w:sz w:val="20"/>
                    </w:rPr>
                    <w:t xml:space="preserve"> </w:t>
                  </w:r>
                  <w:r>
                    <w:rPr>
                      <w:rFonts w:ascii="Times New Roman" w:hAnsi="Times New Roman"/>
                      <w:color w:val="000000"/>
                      <w:sz w:val="20"/>
                      <w:lang w:bidi="ru-RU"/>
                    </w:rPr>
                    <w:t>«Центральные</w:t>
                  </w:r>
                  <w:r>
                    <w:rPr>
                      <w:rFonts w:ascii="Times New Roman" w:hAnsi="Times New Roman"/>
                      <w:sz w:val="20"/>
                    </w:rPr>
                    <w:t xml:space="preserve"> </w:t>
                  </w:r>
                  <w:r>
                    <w:rPr>
                      <w:rFonts w:ascii="Times New Roman" w:hAnsi="Times New Roman"/>
                      <w:color w:val="000000"/>
                      <w:sz w:val="20"/>
                      <w:lang w:bidi="ru-RU"/>
                    </w:rPr>
                    <w:t>электрические сети»</w:t>
                  </w:r>
                </w:p>
              </w:tc>
            </w:tr>
          </w:tbl>
          <w:p>
            <w:pPr>
              <w:pStyle w:val="ListParagraph"/>
              <w:widowControl w:val="false"/>
              <w:tabs>
                <w:tab w:val="clear" w:pos="720"/>
                <w:tab w:val="left" w:pos="496" w:leader="none"/>
              </w:tabs>
              <w:spacing w:before="120" w:after="120"/>
              <w:ind w:left="0" w:firstLine="142"/>
              <w:contextualSpacing w:val="false"/>
              <w:jc w:val="both"/>
              <w:rPr/>
            </w:pPr>
            <w:r>
              <w:rPr/>
            </w:r>
          </w:p>
          <w:p>
            <w:pPr>
              <w:pStyle w:val="ListParagraph"/>
              <w:widowControl w:val="false"/>
              <w:tabs>
                <w:tab w:val="clear" w:pos="720"/>
                <w:tab w:val="left" w:pos="496" w:leader="none"/>
              </w:tabs>
              <w:spacing w:before="120" w:after="120"/>
              <w:ind w:left="0" w:firstLine="142"/>
              <w:contextualSpacing w:val="false"/>
              <w:jc w:val="both"/>
              <w:rPr>
                <w:rFonts w:ascii="Times New Roman" w:hAnsi="Times New Roman"/>
                <w:bCs/>
                <w:iCs/>
                <w:color w:val="000000"/>
                <w:sz w:val="20"/>
              </w:rPr>
            </w:pPr>
            <w:r>
              <w:rPr>
                <w:rFonts w:ascii="Times New Roman" w:hAnsi="Times New Roman"/>
                <w:bCs/>
                <w:iCs/>
                <w:color w:val="000000"/>
                <w:sz w:val="20"/>
                <w:u w:val="single"/>
              </w:rPr>
              <w:t>Права на объект оценки</w:t>
            </w:r>
            <w:r>
              <w:rPr>
                <w:rFonts w:ascii="Times New Roman" w:hAnsi="Times New Roman"/>
                <w:bCs/>
                <w:iCs/>
                <w:color w:val="000000"/>
                <w:sz w:val="20"/>
              </w:rPr>
              <w:t xml:space="preserve">, учитываемые при определении стоимости: право требования, обладатель указанных прав – АО «ТК РусГидро» </w:t>
            </w:r>
          </w:p>
          <w:p>
            <w:pPr>
              <w:pStyle w:val="ListParagraph"/>
              <w:widowControl w:val="false"/>
              <w:tabs>
                <w:tab w:val="clear" w:pos="720"/>
                <w:tab w:val="left" w:pos="496" w:leader="none"/>
              </w:tabs>
              <w:spacing w:before="120" w:after="120"/>
              <w:ind w:left="0" w:firstLine="142"/>
              <w:contextualSpacing w:val="false"/>
              <w:jc w:val="both"/>
              <w:rPr>
                <w:rFonts w:ascii="Times New Roman" w:hAnsi="Times New Roman"/>
                <w:bCs/>
                <w:iCs/>
                <w:color w:val="000000"/>
                <w:sz w:val="20"/>
              </w:rPr>
            </w:pPr>
            <w:r>
              <w:rPr>
                <w:rFonts w:ascii="Times New Roman" w:hAnsi="Times New Roman"/>
                <w:bCs/>
                <w:iCs/>
                <w:color w:val="000000"/>
                <w:sz w:val="20"/>
                <w:u w:val="single"/>
              </w:rPr>
              <w:t>Ограничения и обременения прав на объект оценки</w:t>
            </w:r>
            <w:r>
              <w:rPr>
                <w:rFonts w:ascii="Times New Roman" w:hAnsi="Times New Roman"/>
                <w:bCs/>
                <w:iCs/>
                <w:color w:val="000000"/>
                <w:sz w:val="20"/>
              </w:rPr>
              <w:t>: отсутствуют</w:t>
            </w:r>
          </w:p>
          <w:p>
            <w:pPr>
              <w:pStyle w:val="ListParagraph"/>
              <w:widowControl w:val="false"/>
              <w:tabs>
                <w:tab w:val="clear" w:pos="720"/>
                <w:tab w:val="left" w:pos="496" w:leader="none"/>
              </w:tabs>
              <w:spacing w:before="120" w:after="120"/>
              <w:ind w:left="0" w:firstLine="142"/>
              <w:contextualSpacing w:val="false"/>
              <w:jc w:val="both"/>
              <w:rPr>
                <w:rFonts w:ascii="Times New Roman" w:hAnsi="Times New Roman"/>
                <w:bCs/>
                <w:iCs/>
                <w:color w:val="000000"/>
                <w:sz w:val="20"/>
              </w:rPr>
            </w:pPr>
            <w:r>
              <w:rPr>
                <w:rFonts w:ascii="Times New Roman" w:hAnsi="Times New Roman"/>
                <w:bCs/>
                <w:iCs/>
                <w:color w:val="000000"/>
                <w:sz w:val="20"/>
              </w:rPr>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2</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Цель оценки, определяющие предпосылки стоимости с указанием ссылок на конкретные положения нормативных правовых актов Российской Федерации, в связи с которыми возникла необходимость проведения оценки (если применимо)</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sz w:val="20"/>
                <w:lang w:eastAsia="en-US"/>
              </w:rPr>
              <w:t xml:space="preserve">Для заключения договора купли-продажи </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3</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Оценка проводится в соответствии с требованиями Федерального закона от 29.07.1998 № 135-ФЗ «Об оценочной деятельности в Российской Федерации»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224"/>
              <w:jc w:val="both"/>
              <w:rPr>
                <w:rFonts w:ascii="Times New Roman" w:hAnsi="Times New Roman"/>
                <w:color w:val="000000"/>
                <w:sz w:val="20"/>
              </w:rPr>
            </w:pPr>
            <w:r>
              <w:rPr>
                <w:rFonts w:ascii="Times New Roman" w:hAnsi="Times New Roman"/>
                <w:color w:val="000000"/>
                <w:sz w:val="20"/>
              </w:rPr>
              <w:t>Да</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4</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imes New Roman" w:hAnsi="Times New Roman"/>
                <w:color w:val="000000"/>
                <w:sz w:val="20"/>
              </w:rPr>
            </w:pPr>
            <w:r>
              <w:rPr>
                <w:rFonts w:ascii="Times New Roman" w:hAnsi="Times New Roman"/>
                <w:color w:val="000000"/>
                <w:sz w:val="20"/>
              </w:rPr>
              <w:t>Вид стоимости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505" w:leader="none"/>
              </w:tabs>
              <w:jc w:val="both"/>
              <w:rPr>
                <w:rFonts w:ascii="Times New Roman" w:hAnsi="Times New Roman"/>
                <w:color w:val="000000"/>
                <w:sz w:val="20"/>
              </w:rPr>
            </w:pPr>
            <w:r>
              <w:rPr>
                <w:rFonts w:ascii="Times New Roman" w:hAnsi="Times New Roman"/>
                <w:color w:val="000000"/>
                <w:sz w:val="20"/>
              </w:rPr>
              <w:t>Рыночная стоимость с рыночными предпосылками</w:t>
            </w:r>
          </w:p>
        </w:tc>
      </w:tr>
      <w:tr>
        <w:trPr>
          <w:trHeight w:val="457"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rFonts w:ascii="Times New Roman" w:hAnsi="Times New Roman"/>
                <w:color w:val="000000"/>
                <w:sz w:val="20"/>
                <w:shd w:fill="auto" w:val="clear"/>
              </w:rPr>
              <w:t>5</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highlight w:val="none"/>
                <w:shd w:fill="auto" w:val="clear"/>
              </w:rPr>
            </w:pPr>
            <w:r>
              <w:rPr>
                <w:rFonts w:ascii="Times New Roman" w:hAnsi="Times New Roman"/>
                <w:color w:val="000000"/>
                <w:sz w:val="20"/>
                <w:shd w:fill="auto" w:val="clear"/>
              </w:rPr>
              <w:t>Дата оценки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Не позднее 19.06.2026</w:t>
            </w:r>
          </w:p>
        </w:tc>
      </w:tr>
      <w:tr>
        <w:trPr>
          <w:trHeight w:val="992"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6</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Специальные допущения, иные существенные допущения, известные на момент составления задания на оценку</w:t>
            </w:r>
            <w:r>
              <w:rPr>
                <w:rStyle w:val="FootnoteReference"/>
                <w:rFonts w:ascii="Times New Roman" w:hAnsi="Times New Roman"/>
                <w:sz w:val="20"/>
              </w:rPr>
              <w:footnoteReference w:id="2"/>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5"/>
              </w:numPr>
              <w:tabs>
                <w:tab w:val="clear" w:pos="720"/>
                <w:tab w:val="left" w:pos="505" w:leader="none"/>
              </w:tabs>
              <w:ind w:left="-18" w:firstLine="142"/>
              <w:jc w:val="both"/>
              <w:rPr>
                <w:rFonts w:ascii="Times New Roman" w:hAnsi="Times New Roman"/>
                <w:color w:val="000000"/>
                <w:sz w:val="20"/>
              </w:rPr>
            </w:pPr>
            <w:r>
              <w:rPr>
                <w:rFonts w:ascii="Times New Roman" w:hAnsi="Times New Roman"/>
                <w:color w:val="000000"/>
                <w:sz w:val="20"/>
              </w:rPr>
              <w:t>Специальные допущения могут появиться в процессе оценки, которые будут реализуемы и соответствовать целям оценки и применяемым предпосылкам стоимости.</w:t>
            </w:r>
          </w:p>
          <w:p>
            <w:pPr>
              <w:pStyle w:val="ListParagraph"/>
              <w:widowControl w:val="false"/>
              <w:numPr>
                <w:ilvl w:val="0"/>
                <w:numId w:val="5"/>
              </w:numPr>
              <w:tabs>
                <w:tab w:val="clear" w:pos="720"/>
                <w:tab w:val="left" w:pos="505" w:leader="none"/>
              </w:tabs>
              <w:ind w:left="-18" w:firstLine="142"/>
              <w:jc w:val="both"/>
              <w:rPr>
                <w:rFonts w:ascii="Times New Roman" w:hAnsi="Times New Roman"/>
                <w:color w:val="000000"/>
                <w:sz w:val="20"/>
              </w:rPr>
            </w:pPr>
            <w:r>
              <w:rPr>
                <w:rFonts w:ascii="Times New Roman" w:hAnsi="Times New Roman"/>
                <w:color w:val="000000"/>
                <w:sz w:val="20"/>
              </w:rPr>
              <w:t>При выявлении специальных допущений в процессе оценки Задание на оценку корректируется до даты составления отчета об оценке и подписывается сторонами договора на проведение оценочных услуг.</w:t>
            </w:r>
          </w:p>
          <w:p>
            <w:pPr>
              <w:pStyle w:val="ListParagraph"/>
              <w:widowControl w:val="false"/>
              <w:numPr>
                <w:ilvl w:val="0"/>
                <w:numId w:val="5"/>
              </w:numPr>
              <w:tabs>
                <w:tab w:val="clear" w:pos="720"/>
                <w:tab w:val="left" w:pos="505" w:leader="none"/>
              </w:tabs>
              <w:ind w:left="0" w:firstLine="124"/>
              <w:jc w:val="both"/>
              <w:rPr>
                <w:rFonts w:ascii="Times New Roman" w:hAnsi="Times New Roman"/>
                <w:color w:val="000000"/>
                <w:sz w:val="20"/>
              </w:rPr>
            </w:pPr>
            <w:r>
              <w:rPr>
                <w:rFonts w:ascii="Times New Roman" w:hAnsi="Times New Roman"/>
                <w:color w:val="000000"/>
                <w:sz w:val="20"/>
              </w:rPr>
              <w:t>Оценка производится в предположении предоставления Заказчиком достаточной, существенной и надежной информации по объекту оценки.</w:t>
            </w:r>
          </w:p>
          <w:p>
            <w:pPr>
              <w:pStyle w:val="ListParagraph"/>
              <w:widowControl w:val="false"/>
              <w:numPr>
                <w:ilvl w:val="0"/>
                <w:numId w:val="5"/>
              </w:numPr>
              <w:tabs>
                <w:tab w:val="clear" w:pos="720"/>
                <w:tab w:val="left" w:pos="505" w:leader="none"/>
              </w:tabs>
              <w:ind w:left="0" w:firstLine="124"/>
              <w:jc w:val="both"/>
              <w:rPr>
                <w:rFonts w:ascii="Times New Roman" w:hAnsi="Times New Roman"/>
                <w:color w:val="000000"/>
                <w:sz w:val="20"/>
              </w:rPr>
            </w:pPr>
            <w:r>
              <w:rPr>
                <w:rFonts w:ascii="Times New Roman" w:hAnsi="Times New Roman"/>
                <w:color w:val="000000"/>
                <w:sz w:val="20"/>
              </w:rPr>
              <w:t>Оценщики не принимают на себя ответственность за последующие изменения социальных, экономических, юридических и природных условий, которые могут повлиять на стоимость объекта оценки.</w:t>
            </w:r>
          </w:p>
          <w:p>
            <w:pPr>
              <w:pStyle w:val="ListParagraph"/>
              <w:widowControl w:val="false"/>
              <w:numPr>
                <w:ilvl w:val="0"/>
                <w:numId w:val="5"/>
              </w:numPr>
              <w:tabs>
                <w:tab w:val="clear" w:pos="720"/>
                <w:tab w:val="left" w:pos="505" w:leader="none"/>
              </w:tabs>
              <w:ind w:left="0" w:firstLine="124"/>
              <w:jc w:val="both"/>
              <w:rPr>
                <w:rFonts w:ascii="Times New Roman" w:hAnsi="Times New Roman"/>
                <w:color w:val="000000"/>
                <w:sz w:val="20"/>
              </w:rPr>
            </w:pPr>
            <w:r>
              <w:rPr>
                <w:rFonts w:ascii="Times New Roman" w:hAnsi="Times New Roman"/>
                <w:color w:val="000000"/>
                <w:sz w:val="20"/>
              </w:rPr>
              <w:t>Информация о титуле объекта оценки, правах на объекты оценки, а также техническая и финансовая документация по объектам оценки должна быть предоставлена Заказчиком.</w:t>
            </w:r>
          </w:p>
          <w:p>
            <w:pPr>
              <w:pStyle w:val="ListParagraph"/>
              <w:widowControl w:val="false"/>
              <w:numPr>
                <w:ilvl w:val="0"/>
                <w:numId w:val="5"/>
              </w:numPr>
              <w:tabs>
                <w:tab w:val="clear" w:pos="720"/>
                <w:tab w:val="left" w:pos="505" w:leader="none"/>
              </w:tabs>
              <w:ind w:left="-18" w:firstLine="142"/>
              <w:jc w:val="both"/>
              <w:rPr>
                <w:rFonts w:ascii="Times New Roman" w:hAnsi="Times New Roman"/>
                <w:color w:val="000000"/>
                <w:sz w:val="20"/>
              </w:rPr>
            </w:pPr>
            <w:r>
              <w:rPr>
                <w:rFonts w:ascii="Times New Roman" w:hAnsi="Times New Roman"/>
                <w:color w:val="000000"/>
                <w:sz w:val="20"/>
              </w:rPr>
              <w:t>При проведении оценки предполагается отсутствие каких-либо скрытых внешних и внутренних факторов, влияющих на стоимость объекта оценки. На оценщике не лежит ответственность ни по обнаружению подобных факторов, ни в случае их последующего обнаружения.</w:t>
            </w:r>
          </w:p>
          <w:p>
            <w:pPr>
              <w:pStyle w:val="Normal"/>
              <w:widowControl w:val="false"/>
              <w:numPr>
                <w:ilvl w:val="0"/>
                <w:numId w:val="5"/>
              </w:numPr>
              <w:tabs>
                <w:tab w:val="clear" w:pos="720"/>
                <w:tab w:val="left" w:pos="505" w:leader="none"/>
              </w:tabs>
              <w:spacing w:before="120" w:after="0"/>
              <w:ind w:left="-18" w:firstLine="142"/>
              <w:jc w:val="both"/>
              <w:rPr/>
            </w:pPr>
            <w:r>
              <w:rPr>
                <w:rFonts w:ascii="Times New Roman" w:hAnsi="Times New Roman"/>
                <w:color w:val="000000"/>
                <w:sz w:val="20"/>
              </w:rPr>
              <w:t>Иные допущения, выявленные в процессе оценки, приводятся в Отчете.</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7</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Ограничения оценки, если они известны на момент составления задания на оценку</w:t>
            </w:r>
            <w:r>
              <w:rPr>
                <w:rStyle w:val="FootnoteReference"/>
                <w:rFonts w:ascii="Times New Roman" w:hAnsi="Times New Roman"/>
                <w:sz w:val="20"/>
              </w:rPr>
              <w:footnoteReference w:id="3"/>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4"/>
              </w:numPr>
              <w:tabs>
                <w:tab w:val="clear" w:pos="720"/>
                <w:tab w:val="left" w:pos="481" w:leader="none"/>
              </w:tabs>
              <w:ind w:left="0" w:firstLine="234"/>
              <w:jc w:val="both"/>
              <w:rPr>
                <w:rFonts w:ascii="Times New Roman" w:hAnsi="Times New Roman"/>
                <w:color w:val="000000"/>
                <w:sz w:val="20"/>
              </w:rPr>
            </w:pPr>
            <w:r>
              <w:rPr>
                <w:rFonts w:ascii="Times New Roman" w:hAnsi="Times New Roman"/>
                <w:color w:val="000000"/>
                <w:sz w:val="20"/>
              </w:rPr>
              <w:t>Осмотр оценщиком не проводится. Фотоматериалы предоставляются Заказчиком.</w:t>
            </w:r>
          </w:p>
          <w:p>
            <w:pPr>
              <w:pStyle w:val="ListParagraph"/>
              <w:widowControl w:val="false"/>
              <w:numPr>
                <w:ilvl w:val="0"/>
                <w:numId w:val="4"/>
              </w:numPr>
              <w:tabs>
                <w:tab w:val="clear" w:pos="720"/>
                <w:tab w:val="left" w:pos="481" w:leader="none"/>
              </w:tabs>
              <w:ind w:left="0" w:firstLine="234"/>
              <w:jc w:val="both"/>
              <w:rPr>
                <w:rFonts w:ascii="Times New Roman" w:hAnsi="Times New Roman"/>
                <w:color w:val="000000"/>
                <w:sz w:val="20"/>
              </w:rPr>
            </w:pPr>
            <w:r>
              <w:rPr>
                <w:rFonts w:ascii="Times New Roman" w:hAnsi="Times New Roman"/>
                <w:color w:val="000000"/>
                <w:sz w:val="20"/>
              </w:rPr>
              <w:t>Отчет и итоговая стоимость, указанная в нем, могут быть использованы Заказчиком только для определенных целей, указанных в Отчете. Оценщики не несут ответственности за распространение Заказчиком данных Отчета, выходящих за рамки целей оценки.</w:t>
            </w:r>
          </w:p>
          <w:p>
            <w:pPr>
              <w:pStyle w:val="ListParagraph"/>
              <w:widowControl w:val="false"/>
              <w:numPr>
                <w:ilvl w:val="0"/>
                <w:numId w:val="4"/>
              </w:numPr>
              <w:tabs>
                <w:tab w:val="clear" w:pos="720"/>
                <w:tab w:val="left" w:pos="481" w:leader="none"/>
              </w:tabs>
              <w:ind w:left="0" w:firstLine="234"/>
              <w:jc w:val="both"/>
              <w:rPr>
                <w:rFonts w:ascii="Times New Roman" w:hAnsi="Times New Roman"/>
                <w:color w:val="000000"/>
                <w:sz w:val="20"/>
              </w:rPr>
            </w:pPr>
            <w:r>
              <w:rPr>
                <w:rFonts w:ascii="Times New Roman" w:hAnsi="Times New Roman"/>
                <w:color w:val="000000"/>
                <w:sz w:val="20"/>
              </w:rPr>
              <w:t>Применяемые ограничения и пределы применения полученной итоговой стоимости в рамках данного Отчета об оценке достоверны только в тех объемах, которые указаны в целях оценки, прописанные Заказчиком в Задании на оценку. Рыночная стоимость, определенная в Отчете, является рекомендуемой для целей совершения сделки в течение 6 (шести) месяцев с даты составления Отчета (ст. 12, часть вторая введена Федеральным законом от 21.07. 2014 г. № 225-ФЗ).</w:t>
            </w:r>
          </w:p>
          <w:p>
            <w:pPr>
              <w:pStyle w:val="ListParagraph"/>
              <w:widowControl w:val="false"/>
              <w:numPr>
                <w:ilvl w:val="0"/>
                <w:numId w:val="4"/>
              </w:numPr>
              <w:tabs>
                <w:tab w:val="clear" w:pos="720"/>
                <w:tab w:val="left" w:pos="481" w:leader="none"/>
              </w:tabs>
              <w:ind w:left="0" w:firstLine="234"/>
              <w:jc w:val="both"/>
              <w:rPr>
                <w:rFonts w:ascii="Times New Roman" w:hAnsi="Times New Roman"/>
                <w:color w:val="000000"/>
                <w:sz w:val="20"/>
              </w:rPr>
            </w:pPr>
            <w:r>
              <w:rPr>
                <w:rFonts w:ascii="Times New Roman" w:hAnsi="Times New Roman"/>
                <w:color w:val="000000"/>
                <w:sz w:val="20"/>
              </w:rPr>
              <w:t>Оценщики в рамках оказания услуг по оценке не проводят специальных экспертиз, в том числе юридическую экспертизу правового положения объекта оценки и экологическую экспертизу объекта оценки, аудиторскую проверку финансовой отчетности и инвентаризацию составных частей объекта оценки.</w:t>
            </w:r>
          </w:p>
          <w:p>
            <w:pPr>
              <w:pStyle w:val="ListParagraph"/>
              <w:widowControl w:val="false"/>
              <w:numPr>
                <w:ilvl w:val="0"/>
                <w:numId w:val="4"/>
              </w:numPr>
              <w:tabs>
                <w:tab w:val="clear" w:pos="720"/>
                <w:tab w:val="left" w:pos="481" w:leader="none"/>
              </w:tabs>
              <w:ind w:left="0" w:firstLine="234"/>
              <w:jc w:val="both"/>
              <w:rPr>
                <w:rFonts w:ascii="Times New Roman" w:hAnsi="Times New Roman"/>
                <w:color w:val="000000"/>
                <w:sz w:val="20"/>
              </w:rPr>
            </w:pPr>
            <w:r>
              <w:rPr>
                <w:rFonts w:ascii="Times New Roman" w:hAnsi="Times New Roman"/>
                <w:color w:val="000000"/>
                <w:sz w:val="20"/>
              </w:rPr>
              <w:t>Если с учетом выявленных ограничений в процессе оценки невозможно будет сформировать достаточные исходные данные или объем исследований будет недостаточен для получения достоверного результата оценки, то проведение оценочных услуг будет невозможно.</w:t>
            </w:r>
          </w:p>
          <w:p>
            <w:pPr>
              <w:pStyle w:val="Normal"/>
              <w:widowControl w:val="false"/>
              <w:tabs>
                <w:tab w:val="clear" w:pos="720"/>
                <w:tab w:val="left" w:pos="481" w:leader="none"/>
              </w:tabs>
              <w:spacing w:before="120" w:after="0"/>
              <w:ind w:firstLine="227"/>
              <w:jc w:val="both"/>
              <w:rPr>
                <w:rFonts w:ascii="Times New Roman" w:hAnsi="Times New Roman"/>
                <w:color w:val="000000"/>
                <w:sz w:val="20"/>
              </w:rPr>
            </w:pPr>
            <w:r>
              <w:rPr>
                <w:rFonts w:ascii="Times New Roman" w:hAnsi="Times New Roman"/>
                <w:color w:val="000000"/>
                <w:sz w:val="20"/>
              </w:rPr>
              <w:t>Прочие ограничения, выявленные в процессе оценки, будут приведены в Отчете об оценке.</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8</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Ограничения на использование, распространение и публикацию Отчета об оценке объекта оценки, за исключением случаев, установленных нормативными правовыми актами Российской Федерации</w:t>
            </w:r>
          </w:p>
        </w:tc>
        <w:tc>
          <w:tcPr>
            <w:tcW w:w="7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18"/>
              <w:jc w:val="both"/>
              <w:rPr>
                <w:rFonts w:ascii="Times New Roman" w:hAnsi="Times New Roman"/>
                <w:color w:val="000000"/>
                <w:sz w:val="20"/>
              </w:rPr>
            </w:pPr>
            <w:r>
              <w:rPr>
                <w:rFonts w:ascii="Times New Roman" w:hAnsi="Times New Roman"/>
                <w:color w:val="000000"/>
                <w:sz w:val="20"/>
              </w:rPr>
              <w:t>Ни Заказчик, ни Исполнитель, включая Оценщика, не могут использовать Отчет об оценке иначе, чем это предусмотрено договором возмездного оказания оценочных услуг, не противоречащим целям оценки и предполагаемых пользователей результата оценки и отчета об оценке (помимо заказчика оценки), прописанные Заказчиком в Задании на оценку.</w:t>
            </w:r>
          </w:p>
        </w:tc>
      </w:tr>
      <w:tr>
        <w:trPr>
          <w:trHeight w:val="1224"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rFonts w:ascii="Times New Roman" w:hAnsi="Times New Roman"/>
                <w:color w:val="000000"/>
                <w:sz w:val="20"/>
                <w:shd w:fill="auto" w:val="clear"/>
              </w:rPr>
              <w:t>9</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highlight w:val="none"/>
                <w:shd w:fill="auto" w:val="clear"/>
              </w:rPr>
            </w:pPr>
            <w:r>
              <w:rPr>
                <w:rFonts w:ascii="Times New Roman" w:hAnsi="Times New Roman"/>
                <w:color w:val="000000"/>
                <w:sz w:val="20"/>
                <w:shd w:fill="auto" w:val="clear"/>
              </w:rPr>
              <w:t>Форма составления отчета об оценке</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18"/>
              <w:jc w:val="both"/>
              <w:rPr>
                <w:highlight w:val="none"/>
                <w:shd w:fill="auto" w:val="clear"/>
              </w:rPr>
            </w:pPr>
            <w:r>
              <w:rPr>
                <w:rFonts w:ascii="Times New Roman" w:hAnsi="Times New Roman"/>
                <w:color w:val="000000"/>
                <w:sz w:val="20"/>
                <w:shd w:fill="auto" w:val="clear"/>
              </w:rPr>
              <w:t>Отчет об оценке составляется в 2 (двух) экземплярах на бумажном носителе</w:t>
            </w:r>
          </w:p>
        </w:tc>
      </w:tr>
      <w:tr>
        <w:trPr>
          <w:trHeight w:val="727"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10</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Иная информация, предусмотренная федеральными стандартами оценки для отражения в задании на оценку</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224"/>
              <w:jc w:val="both"/>
              <w:rPr>
                <w:rFonts w:ascii="Times New Roman" w:hAnsi="Times New Roman"/>
                <w:color w:val="000000"/>
                <w:sz w:val="20"/>
              </w:rPr>
            </w:pPr>
            <w:r>
              <w:rPr>
                <w:rFonts w:ascii="Times New Roman" w:hAnsi="Times New Roman"/>
                <w:color w:val="000000"/>
                <w:sz w:val="20"/>
              </w:rPr>
              <w:t>-</w:t>
            </w:r>
          </w:p>
        </w:tc>
      </w:tr>
      <w:tr>
        <w:trPr>
          <w:trHeight w:val="514"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10.1</w:t>
            </w:r>
          </w:p>
        </w:tc>
        <w:tc>
          <w:tcPr>
            <w:tcW w:w="92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224"/>
              <w:jc w:val="both"/>
              <w:rPr>
                <w:rFonts w:ascii="Times New Roman" w:hAnsi="Times New Roman"/>
                <w:color w:val="000000"/>
                <w:sz w:val="20"/>
              </w:rPr>
            </w:pPr>
            <w:r>
              <w:rPr>
                <w:rFonts w:ascii="Times New Roman" w:hAnsi="Times New Roman"/>
                <w:color w:val="000000"/>
                <w:sz w:val="20"/>
              </w:rPr>
              <w:t xml:space="preserve">Иная информация, предусмотренная разделом </w:t>
            </w:r>
            <w:r>
              <w:rPr>
                <w:rFonts w:ascii="Times New Roman" w:hAnsi="Times New Roman"/>
                <w:color w:val="000000"/>
                <w:sz w:val="20"/>
                <w:lang w:val="en-US"/>
              </w:rPr>
              <w:t>III</w:t>
            </w:r>
            <w:r>
              <w:rPr>
                <w:rFonts w:ascii="Times New Roman" w:hAnsi="Times New Roman"/>
                <w:color w:val="000000"/>
                <w:sz w:val="20"/>
              </w:rPr>
              <w:t xml:space="preserve"> Федерального стандарта оценки «Оценка стоимости машин и оборудования (ФСО N 10)», утвержденный приказом Минэкономразвития России от 01.06.2015 г. № 328.</w:t>
            </w:r>
          </w:p>
        </w:tc>
      </w:tr>
      <w:tr>
        <w:trPr>
          <w:trHeight w:val="1258"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Состав оцениваемой группы машин и оборудования с указанием сведений по каждой машине и единице оборудования, достаточных для их идентификации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526" w:leader="none"/>
              </w:tabs>
              <w:ind w:firstLine="224"/>
              <w:jc w:val="both"/>
              <w:rPr>
                <w:rFonts w:ascii="Times New Roman" w:hAnsi="Times New Roman"/>
                <w:color w:val="000000"/>
                <w:sz w:val="20"/>
              </w:rPr>
            </w:pPr>
            <w:r>
              <w:rPr>
                <w:rFonts w:ascii="Times New Roman" w:hAnsi="Times New Roman"/>
                <w:sz w:val="20"/>
              </w:rPr>
              <w:t>Приведен в п. 1</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Информацию по учету нематериальных активов, необходимых для эксплуатации машин и оборудования (при наличии таких активов)</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224"/>
              <w:jc w:val="both"/>
              <w:rPr>
                <w:rFonts w:ascii="Times New Roman" w:hAnsi="Times New Roman"/>
                <w:color w:val="000000"/>
                <w:sz w:val="20"/>
              </w:rPr>
            </w:pPr>
            <w:r>
              <w:rPr>
                <w:rFonts w:ascii="Times New Roman" w:hAnsi="Times New Roman"/>
                <w:color w:val="000000"/>
                <w:sz w:val="20"/>
              </w:rPr>
              <w:t>Не учитывается</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Степень детализации работ по осмотру (полный, частичный с указанием критериев, без проведения осмотра) и период проведения осмотра</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18"/>
              <w:jc w:val="both"/>
              <w:rPr>
                <w:rFonts w:ascii="Times New Roman" w:hAnsi="Times New Roman"/>
                <w:color w:val="000000"/>
                <w:sz w:val="20"/>
              </w:rPr>
            </w:pPr>
            <w:r>
              <w:rPr>
                <w:rFonts w:ascii="Times New Roman" w:hAnsi="Times New Roman"/>
                <w:color w:val="000000"/>
                <w:sz w:val="20"/>
              </w:rPr>
              <w:t xml:space="preserve">Осмотр оценщиком не проводится. Фотоматериалы предоставляются Заказчиком. </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11</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highlight w:val="yellow"/>
              </w:rPr>
            </w:pPr>
            <w:r>
              <w:rPr>
                <w:rFonts w:ascii="Times New Roman" w:hAnsi="Times New Roman"/>
                <w:color w:val="000000"/>
                <w:sz w:val="20"/>
              </w:rPr>
              <w:t>Состав и объем документов и материалов, представляемых Заказчиком оценки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tabs>
                <w:tab w:val="clear" w:pos="720"/>
                <w:tab w:val="left" w:pos="496" w:leader="none"/>
              </w:tabs>
              <w:spacing w:before="120" w:after="120"/>
              <w:contextualSpacing/>
              <w:jc w:val="both"/>
              <w:rPr>
                <w:rFonts w:ascii="Times New Roman" w:hAnsi="Times New Roman"/>
                <w:color w:val="000000"/>
                <w:sz w:val="20"/>
              </w:rPr>
            </w:pPr>
            <w:r>
              <w:rPr>
                <w:rFonts w:ascii="Times New Roman" w:hAnsi="Times New Roman"/>
                <w:color w:val="000000"/>
                <w:sz w:val="20"/>
              </w:rPr>
              <w:t>Паспорт транспортного средства (ПТС) или Паспорт самоходной машины (ПСМ);</w:t>
            </w:r>
          </w:p>
          <w:p>
            <w:pPr>
              <w:pStyle w:val="ListParagraph"/>
              <w:widowControl w:val="false"/>
              <w:numPr>
                <w:ilvl w:val="0"/>
                <w:numId w:val="7"/>
              </w:numPr>
              <w:tabs>
                <w:tab w:val="clear" w:pos="720"/>
                <w:tab w:val="left" w:pos="496" w:leader="none"/>
              </w:tabs>
              <w:spacing w:before="120" w:after="120"/>
              <w:contextualSpacing/>
              <w:jc w:val="both"/>
              <w:rPr>
                <w:rFonts w:ascii="Times New Roman" w:hAnsi="Times New Roman"/>
                <w:color w:val="000000"/>
                <w:sz w:val="20"/>
              </w:rPr>
            </w:pPr>
            <w:r>
              <w:rPr>
                <w:rFonts w:ascii="Times New Roman" w:hAnsi="Times New Roman"/>
                <w:color w:val="000000"/>
                <w:sz w:val="20"/>
              </w:rPr>
              <w:t>Свидетельство о регистрации транспортного средства;</w:t>
            </w:r>
          </w:p>
          <w:p>
            <w:pPr>
              <w:pStyle w:val="ListParagraph"/>
              <w:widowControl w:val="false"/>
              <w:numPr>
                <w:ilvl w:val="0"/>
                <w:numId w:val="7"/>
              </w:numPr>
              <w:tabs>
                <w:tab w:val="clear" w:pos="720"/>
                <w:tab w:val="left" w:pos="496" w:leader="none"/>
              </w:tabs>
              <w:spacing w:before="120" w:after="120"/>
              <w:contextualSpacing/>
              <w:jc w:val="both"/>
              <w:rPr>
                <w:rFonts w:ascii="Times New Roman" w:hAnsi="Times New Roman"/>
                <w:color w:val="000000"/>
                <w:sz w:val="20"/>
              </w:rPr>
            </w:pPr>
            <w:r>
              <w:rPr>
                <w:rFonts w:ascii="Times New Roman" w:hAnsi="Times New Roman"/>
                <w:color w:val="000000"/>
                <w:sz w:val="20"/>
              </w:rPr>
              <w:t>Фотоматериалы;</w:t>
            </w:r>
          </w:p>
          <w:p>
            <w:pPr>
              <w:pStyle w:val="ListParagraph"/>
              <w:widowControl w:val="false"/>
              <w:numPr>
                <w:ilvl w:val="0"/>
                <w:numId w:val="7"/>
              </w:numPr>
              <w:tabs>
                <w:tab w:val="clear" w:pos="720"/>
                <w:tab w:val="left" w:pos="496" w:leader="none"/>
              </w:tabs>
              <w:spacing w:before="120" w:after="120"/>
              <w:contextualSpacing/>
              <w:jc w:val="both"/>
              <w:rPr>
                <w:rFonts w:ascii="Times New Roman" w:hAnsi="Times New Roman"/>
                <w:color w:val="000000"/>
                <w:sz w:val="20"/>
              </w:rPr>
            </w:pPr>
            <w:r>
              <w:rPr>
                <w:rFonts w:ascii="Times New Roman" w:hAnsi="Times New Roman"/>
                <w:color w:val="000000"/>
                <w:sz w:val="20"/>
              </w:rPr>
              <w:t>Договор купли-продажи;</w:t>
            </w:r>
          </w:p>
          <w:p>
            <w:pPr>
              <w:pStyle w:val="ListParagraph"/>
              <w:widowControl w:val="false"/>
              <w:numPr>
                <w:ilvl w:val="0"/>
                <w:numId w:val="7"/>
              </w:numPr>
              <w:tabs>
                <w:tab w:val="clear" w:pos="720"/>
                <w:tab w:val="left" w:pos="496" w:leader="none"/>
              </w:tabs>
              <w:spacing w:before="120" w:after="120"/>
              <w:contextualSpacing/>
              <w:jc w:val="both"/>
              <w:rPr>
                <w:rFonts w:ascii="Times New Roman" w:hAnsi="Times New Roman"/>
                <w:color w:val="000000"/>
                <w:sz w:val="20"/>
              </w:rPr>
            </w:pPr>
            <w:r>
              <w:rPr>
                <w:rFonts w:ascii="Times New Roman" w:hAnsi="Times New Roman"/>
                <w:color w:val="000000"/>
                <w:sz w:val="20"/>
              </w:rPr>
              <w:t xml:space="preserve">Справка об балансовой стоимости; </w:t>
            </w:r>
          </w:p>
          <w:p>
            <w:pPr>
              <w:pStyle w:val="ListParagraph"/>
              <w:widowControl w:val="false"/>
              <w:numPr>
                <w:ilvl w:val="0"/>
                <w:numId w:val="7"/>
              </w:numPr>
              <w:tabs>
                <w:tab w:val="clear" w:pos="720"/>
                <w:tab w:val="left" w:pos="496" w:leader="none"/>
              </w:tabs>
              <w:spacing w:before="120" w:after="120"/>
              <w:contextualSpacing/>
              <w:jc w:val="both"/>
              <w:rPr>
                <w:rFonts w:ascii="Times New Roman" w:hAnsi="Times New Roman"/>
                <w:color w:val="000000"/>
                <w:sz w:val="20"/>
              </w:rPr>
            </w:pPr>
            <w:r>
              <w:rPr>
                <w:rFonts w:ascii="Times New Roman" w:hAnsi="Times New Roman"/>
                <w:color w:val="000000"/>
                <w:sz w:val="20"/>
              </w:rPr>
              <w:t>Сведения о ремонтах (при наличии);</w:t>
            </w:r>
          </w:p>
          <w:p>
            <w:pPr>
              <w:pStyle w:val="ListParagraph"/>
              <w:widowControl w:val="false"/>
              <w:numPr>
                <w:ilvl w:val="0"/>
                <w:numId w:val="7"/>
              </w:numPr>
              <w:tabs>
                <w:tab w:val="clear" w:pos="720"/>
                <w:tab w:val="left" w:pos="496" w:leader="none"/>
              </w:tabs>
              <w:spacing w:before="120" w:after="120"/>
              <w:contextualSpacing/>
              <w:jc w:val="both"/>
              <w:rPr>
                <w:rFonts w:ascii="Times New Roman" w:hAnsi="Times New Roman"/>
                <w:color w:val="000000"/>
                <w:sz w:val="20"/>
              </w:rPr>
            </w:pPr>
            <w:r>
              <w:rPr>
                <w:rFonts w:ascii="Times New Roman" w:hAnsi="Times New Roman"/>
                <w:color w:val="000000"/>
                <w:sz w:val="20"/>
              </w:rPr>
              <w:t>Договора К/П.</w:t>
            </w:r>
          </w:p>
          <w:p>
            <w:pPr>
              <w:pStyle w:val="ListParagraph"/>
              <w:widowControl w:val="false"/>
              <w:numPr>
                <w:ilvl w:val="0"/>
                <w:numId w:val="0"/>
              </w:numPr>
              <w:tabs>
                <w:tab w:val="clear" w:pos="720"/>
                <w:tab w:val="left" w:pos="496" w:leader="none"/>
              </w:tabs>
              <w:spacing w:before="120" w:after="120"/>
              <w:ind w:left="720" w:hanging="0"/>
              <w:contextualSpacing/>
              <w:jc w:val="both"/>
              <w:rPr>
                <w:rFonts w:ascii="Times New Roman" w:hAnsi="Times New Roman"/>
                <w:color w:val="000000"/>
                <w:sz w:val="20"/>
              </w:rPr>
            </w:pPr>
            <w:r>
              <w:rPr>
                <w:rFonts w:ascii="Times New Roman" w:hAnsi="Times New Roman"/>
                <w:color w:val="000000"/>
                <w:sz w:val="20"/>
              </w:rPr>
            </w:r>
          </w:p>
          <w:p>
            <w:pPr>
              <w:pStyle w:val="Normal"/>
              <w:widowControl w:val="false"/>
              <w:jc w:val="both"/>
              <w:rPr>
                <w:rFonts w:ascii="Times New Roman" w:hAnsi="Times New Roman"/>
                <w:color w:val="000000"/>
                <w:sz w:val="20"/>
              </w:rPr>
            </w:pPr>
            <w:r>
              <w:rPr>
                <w:rFonts w:ascii="Times New Roman" w:hAnsi="Times New Roman"/>
                <w:color w:val="000000"/>
                <w:sz w:val="20"/>
              </w:rPr>
              <w:t>Данный перечень не является исчерпывающим. В процессе проведения оценки он может быть дополнен.</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lang w:val="en-US"/>
              </w:rPr>
              <w:t>2</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Необходимость привлечения внешних организаций и квалифицированных отраслевых специалистов</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Необходимость привлечения внешних организаций и квалифицированных отраслевых специалистов отсутствует.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lang w:val="en-US"/>
              </w:rPr>
              <w:t>3</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Сведения о предполагаемых пользователях результата оценки и отчета об оценке (помимо заказчика оценки)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Возможными/допустимыми пользователями результатами оценки и отчета об оценке (помимо заказчика оценки) являются лица, на права и интересы которых, влияет такой результат оценки и/или отчет об оценке при реализации/достижении установленной цели оценки.</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lang w:val="en-US"/>
              </w:rPr>
              <w:t>4</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Форма представления итоговой стоимости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 xml:space="preserve">Итоговая величина стоимости должна быть представлена в виде конкретного числа, с округлением по математическим правилам округления в рублях (с НДС и без НДС). Результат рыночной стоимости указывать без указания границ интервала. </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lang w:val="en-US"/>
              </w:rPr>
              <w:t>5</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Специфические требования к Отчету об оценке</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18"/>
              <w:jc w:val="both"/>
              <w:rPr>
                <w:rFonts w:ascii="Times New Roman" w:hAnsi="Times New Roman"/>
                <w:color w:val="000000"/>
                <w:sz w:val="20"/>
              </w:rPr>
            </w:pPr>
            <w:r>
              <w:rPr>
                <w:rFonts w:ascii="Times New Roman" w:hAnsi="Times New Roman"/>
                <w:color w:val="000000"/>
                <w:sz w:val="20"/>
              </w:rPr>
              <w:t>Отсутствуют.</w:t>
            </w:r>
          </w:p>
        </w:tc>
      </w:tr>
      <w:tr>
        <w:trPr>
          <w:trHeight w:val="20" w:hRule="atLeast"/>
        </w:trPr>
        <w:tc>
          <w:tcPr>
            <w:tcW w:w="4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lang w:val="en-US"/>
              </w:rPr>
              <w:t>6</w:t>
            </w:r>
          </w:p>
        </w:tc>
        <w:tc>
          <w:tcPr>
            <w:tcW w:w="1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color w:val="000000"/>
                <w:sz w:val="20"/>
              </w:rPr>
            </w:pPr>
            <w:r>
              <w:rPr>
                <w:rFonts w:ascii="Times New Roman" w:hAnsi="Times New Roman"/>
                <w:color w:val="000000"/>
                <w:sz w:val="20"/>
              </w:rPr>
              <w:t>Необходимость проведения дополнительных исследований и определения иных расчетных величин, которые не являются результатами оценки в соответствии с федеральными стандартами оценки</w:t>
            </w:r>
          </w:p>
        </w:tc>
        <w:tc>
          <w:tcPr>
            <w:tcW w:w="7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18"/>
              <w:jc w:val="both"/>
              <w:rPr>
                <w:rFonts w:ascii="Times New Roman" w:hAnsi="Times New Roman"/>
                <w:color w:val="000000"/>
                <w:sz w:val="20"/>
              </w:rPr>
            </w:pPr>
            <w:r>
              <w:rPr>
                <w:rFonts w:ascii="Times New Roman" w:hAnsi="Times New Roman"/>
                <w:color w:val="000000"/>
                <w:sz w:val="20"/>
              </w:rPr>
              <w:t>Проведение дополнительных исследований и определение иных расчетных величин не требуется.</w:t>
            </w:r>
          </w:p>
        </w:tc>
      </w:tr>
    </w:tbl>
    <w:p>
      <w:pPr>
        <w:pStyle w:val="Normal"/>
        <w:tabs>
          <w:tab w:val="clear" w:pos="720"/>
          <w:tab w:val="left" w:pos="2742" w:leader="none"/>
        </w:tabs>
        <w:rPr>
          <w:rFonts w:ascii="Times New Roman" w:hAnsi="Times New Roman"/>
          <w:sz w:val="20"/>
          <w:lang w:eastAsia="en-US"/>
        </w:rPr>
      </w:pPr>
      <w:r>
        <w:rPr>
          <w:rFonts w:ascii="Times New Roman" w:hAnsi="Times New Roman"/>
          <w:sz w:val="20"/>
          <w:lang w:eastAsia="en-US"/>
        </w:rPr>
      </w:r>
    </w:p>
    <w:p>
      <w:pPr>
        <w:pStyle w:val="Normal"/>
        <w:tabs>
          <w:tab w:val="clear" w:pos="720"/>
          <w:tab w:val="left" w:pos="2742" w:leader="none"/>
        </w:tabs>
        <w:rPr>
          <w:rFonts w:ascii="Times New Roman" w:hAnsi="Times New Roman"/>
          <w:sz w:val="20"/>
          <w:lang w:eastAsia="en-US"/>
        </w:rPr>
      </w:pPr>
      <w:r>
        <w:rPr>
          <w:rFonts w:ascii="Times New Roman" w:hAnsi="Times New Roman"/>
          <w:sz w:val="20"/>
          <w:lang w:eastAsia="en-US"/>
        </w:rPr>
      </w:r>
    </w:p>
    <w:tbl>
      <w:tblP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52"/>
        <w:gridCol w:w="4628"/>
      </w:tblGrid>
      <w:tr>
        <w:trPr>
          <w:trHeight w:val="20" w:hRule="atLeast"/>
        </w:trPr>
        <w:tc>
          <w:tcPr>
            <w:tcW w:w="5152" w:type="dxa"/>
            <w:tcBorders/>
          </w:tcPr>
          <w:p>
            <w:pPr>
              <w:pStyle w:val="Normal"/>
              <w:widowControl w:val="false"/>
              <w:rPr>
                <w:rFonts w:ascii="Times New Roman" w:hAnsi="Times New Roman"/>
                <w:b/>
                <w:sz w:val="20"/>
              </w:rPr>
            </w:pPr>
            <w:r>
              <w:rPr>
                <w:rFonts w:ascii="Times New Roman" w:hAnsi="Times New Roman"/>
                <w:b/>
                <w:sz w:val="20"/>
              </w:rPr>
              <w:t>Заказчик:</w:t>
            </w:r>
          </w:p>
        </w:tc>
        <w:tc>
          <w:tcPr>
            <w:tcW w:w="4628" w:type="dxa"/>
            <w:tcBorders/>
          </w:tcPr>
          <w:p>
            <w:pPr>
              <w:pStyle w:val="Normal"/>
              <w:widowControl w:val="false"/>
              <w:rPr>
                <w:rFonts w:ascii="Times New Roman" w:hAnsi="Times New Roman"/>
                <w:b/>
                <w:sz w:val="20"/>
              </w:rPr>
            </w:pPr>
            <w:r>
              <w:rPr>
                <w:rFonts w:ascii="Times New Roman" w:hAnsi="Times New Roman"/>
                <w:b/>
                <w:sz w:val="20"/>
              </w:rPr>
              <w:t>Исполнитель:</w:t>
            </w:r>
          </w:p>
        </w:tc>
      </w:tr>
      <w:tr>
        <w:trPr>
          <w:trHeight w:val="74" w:hRule="atLeast"/>
        </w:trPr>
        <w:tc>
          <w:tcPr>
            <w:tcW w:w="5152" w:type="dxa"/>
            <w:tcBorders/>
          </w:tcPr>
          <w:p>
            <w:pPr>
              <w:pStyle w:val="Normal"/>
              <w:widowControl w:val="false"/>
              <w:rPr>
                <w:rFonts w:ascii="Times New Roman" w:hAnsi="Times New Roman"/>
                <w:sz w:val="20"/>
              </w:rPr>
            </w:pPr>
            <w:r>
              <w:rPr>
                <w:rFonts w:ascii="Times New Roman" w:hAnsi="Times New Roman"/>
                <w:sz w:val="20"/>
              </w:rPr>
              <w:t>АО «ТК РУСГИДРО»</w:t>
            </w:r>
          </w:p>
        </w:tc>
        <w:tc>
          <w:tcPr>
            <w:tcW w:w="4628" w:type="dxa"/>
            <w:tcBorders/>
          </w:tcPr>
          <w:p>
            <w:pPr>
              <w:pStyle w:val="Normal"/>
              <w:widowControl w:val="false"/>
              <w:rPr>
                <w:rFonts w:ascii="Times New Roman" w:hAnsi="Times New Roman"/>
                <w:sz w:val="20"/>
              </w:rPr>
            </w:pPr>
            <w:r>
              <w:rPr>
                <w:rFonts w:ascii="Times New Roman" w:hAnsi="Times New Roman"/>
                <w:sz w:val="20"/>
              </w:rPr>
              <w:t>ООО НКЦ «ЭТАЛОНЪ»</w:t>
            </w:r>
          </w:p>
          <w:p>
            <w:pPr>
              <w:pStyle w:val="Normal"/>
              <w:widowControl w:val="false"/>
              <w:rPr>
                <w:rFonts w:ascii="Times New Roman" w:hAnsi="Times New Roman"/>
                <w:sz w:val="20"/>
              </w:rPr>
            </w:pPr>
            <w:r>
              <w:rPr>
                <w:rFonts w:ascii="Times New Roman" w:hAnsi="Times New Roman"/>
                <w:sz w:val="20"/>
              </w:rPr>
            </w:r>
          </w:p>
        </w:tc>
      </w:tr>
      <w:tr>
        <w:trPr>
          <w:trHeight w:val="20" w:hRule="atLeast"/>
        </w:trPr>
        <w:tc>
          <w:tcPr>
            <w:tcW w:w="5152" w:type="dxa"/>
            <w:tcBorders/>
          </w:tcPr>
          <w:p>
            <w:pPr>
              <w:pStyle w:val="Normal"/>
              <w:widowControl w:val="false"/>
              <w:rPr>
                <w:rFonts w:ascii="Times New Roman" w:hAnsi="Times New Roman"/>
                <w:sz w:val="20"/>
              </w:rPr>
            </w:pPr>
            <w:r>
              <w:rPr>
                <w:rFonts w:ascii="Times New Roman" w:hAnsi="Times New Roman"/>
                <w:sz w:val="20"/>
              </w:rPr>
              <w:t>Директор Камчатского филиала</w:t>
            </w:r>
          </w:p>
          <w:p>
            <w:pPr>
              <w:pStyle w:val="Normal"/>
              <w:widowControl w:val="false"/>
              <w:rPr>
                <w:rFonts w:ascii="Times New Roman" w:hAnsi="Times New Roman"/>
                <w:sz w:val="20"/>
              </w:rPr>
            </w:pPr>
            <w:r>
              <w:rPr>
                <w:rFonts w:ascii="Times New Roman" w:hAnsi="Times New Roman"/>
                <w:sz w:val="20"/>
              </w:rPr>
              <w:t>АО «ТК РусГидро»</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 xml:space="preserve">___________________ </w:t>
            </w:r>
          </w:p>
          <w:p>
            <w:pPr>
              <w:pStyle w:val="Normal"/>
              <w:widowControl w:val="false"/>
              <w:rPr>
                <w:rFonts w:ascii="Times New Roman" w:hAnsi="Times New Roman"/>
                <w:sz w:val="20"/>
              </w:rPr>
            </w:pPr>
            <w:r>
              <w:rPr>
                <w:rFonts w:ascii="Times New Roman" w:hAnsi="Times New Roman"/>
                <w:sz w:val="20"/>
              </w:rPr>
              <w:t>м.п.</w:t>
            </w:r>
          </w:p>
        </w:tc>
        <w:tc>
          <w:tcPr>
            <w:tcW w:w="4628" w:type="dxa"/>
            <w:tcBorders/>
          </w:tcPr>
          <w:p>
            <w:pPr>
              <w:pStyle w:val="Normal"/>
              <w:widowControl w:val="false"/>
              <w:rPr>
                <w:rFonts w:ascii="Times New Roman" w:hAnsi="Times New Roman"/>
                <w:sz w:val="20"/>
              </w:rPr>
            </w:pPr>
            <w:r>
              <w:rPr>
                <w:rFonts w:ascii="Times New Roman" w:hAnsi="Times New Roman"/>
                <w:sz w:val="20"/>
              </w:rPr>
              <w:t>Генеральный директор</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___________________ А. В. Рогожников</w:t>
            </w:r>
          </w:p>
          <w:p>
            <w:pPr>
              <w:pStyle w:val="Normal"/>
              <w:widowControl w:val="false"/>
              <w:rPr>
                <w:rFonts w:ascii="Times New Roman" w:hAnsi="Times New Roman"/>
                <w:sz w:val="20"/>
              </w:rPr>
            </w:pPr>
            <w:r>
              <w:rPr>
                <w:rFonts w:ascii="Times New Roman" w:hAnsi="Times New Roman"/>
                <w:sz w:val="20"/>
              </w:rPr>
              <w:t>м.п.</w:t>
            </w:r>
          </w:p>
        </w:tc>
      </w:tr>
    </w:tbl>
    <w:p>
      <w:pPr>
        <w:pStyle w:val="Normal"/>
        <w:tabs>
          <w:tab w:val="clear" w:pos="720"/>
          <w:tab w:val="left" w:pos="2742" w:leader="none"/>
        </w:tabs>
        <w:rPr>
          <w:rFonts w:ascii="Times New Roman" w:hAnsi="Times New Roman"/>
          <w:sz w:val="20"/>
          <w:lang w:eastAsia="en-US"/>
        </w:rPr>
      </w:pPr>
      <w:r>
        <w:rPr>
          <w:rFonts w:ascii="Times New Roman" w:hAnsi="Times New Roman"/>
          <w:sz w:val="20"/>
          <w:lang w:eastAsia="en-US"/>
        </w:rPr>
      </w:r>
      <w:r>
        <w:br w:type="page"/>
      </w:r>
    </w:p>
    <w:p>
      <w:pPr>
        <w:pStyle w:val="BodyTextIndent3"/>
        <w:ind w:right="-57" w:hanging="0"/>
        <w:jc w:val="right"/>
        <w:rPr>
          <w:rFonts w:ascii="Times New Roman" w:hAnsi="Times New Roman"/>
          <w:sz w:val="20"/>
        </w:rPr>
      </w:pPr>
      <w:r>
        <w:rPr>
          <w:rFonts w:ascii="Times New Roman" w:hAnsi="Times New Roman"/>
          <w:sz w:val="20"/>
        </w:rPr>
        <w:t>Приложение № 3</w:t>
      </w:r>
    </w:p>
    <w:p>
      <w:pPr>
        <w:pStyle w:val="BodyTextIndent3"/>
        <w:ind w:right="-59" w:firstLine="567"/>
        <w:jc w:val="right"/>
        <w:rPr>
          <w:rFonts w:ascii="Times New Roman" w:hAnsi="Times New Roman"/>
          <w:sz w:val="20"/>
        </w:rPr>
      </w:pPr>
      <w:r>
        <w:rPr>
          <w:rFonts w:ascii="Times New Roman" w:hAnsi="Times New Roman"/>
          <w:sz w:val="20"/>
        </w:rPr>
        <w:t xml:space="preserve">к Договору № </w:t>
      </w:r>
    </w:p>
    <w:p>
      <w:pPr>
        <w:pStyle w:val="BodyTextIndent3"/>
        <w:ind w:right="-59" w:firstLine="567"/>
        <w:jc w:val="right"/>
        <w:rPr>
          <w:rFonts w:ascii="Times New Roman" w:hAnsi="Times New Roman"/>
          <w:sz w:val="20"/>
        </w:rPr>
      </w:pPr>
      <w:r>
        <w:rPr>
          <w:rFonts w:ascii="Times New Roman" w:hAnsi="Times New Roman"/>
          <w:sz w:val="20"/>
        </w:rPr>
        <w:t>от «   » ______ 2026 года</w:t>
      </w:r>
    </w:p>
    <w:p>
      <w:pPr>
        <w:pStyle w:val="BodyTextIndent3"/>
        <w:pBdr>
          <w:top w:val="single" w:sz="24" w:space="1" w:color="B2B2B2"/>
          <w:left w:val="single" w:sz="24" w:space="0" w:color="B2B2B2"/>
          <w:bottom w:val="single" w:sz="24" w:space="1" w:color="B2B2B2"/>
          <w:right w:val="single" w:sz="24" w:space="4" w:color="B2B2B2"/>
        </w:pBdr>
        <w:shd w:val="clear" w:color="auto" w:fill="B3B3B3"/>
        <w:tabs>
          <w:tab w:val="clear" w:pos="720"/>
          <w:tab w:val="left" w:pos="10065" w:leader="none"/>
        </w:tabs>
        <w:spacing w:lineRule="auto" w:line="276" w:before="120" w:after="240"/>
        <w:ind w:left="284" w:right="142" w:hanging="0"/>
        <w:jc w:val="center"/>
        <w:rPr>
          <w:rFonts w:ascii="Times New Roman" w:hAnsi="Times New Roman"/>
          <w:b/>
          <w:sz w:val="20"/>
        </w:rPr>
      </w:pPr>
      <w:r>
        <w:rPr>
          <w:rFonts w:ascii="Times New Roman" w:hAnsi="Times New Roman"/>
          <w:b/>
          <w:sz w:val="20"/>
        </w:rPr>
        <w:t>СВЕДЕНИЯ ОБ ОЦЕНЩИКАХ</w:t>
      </w:r>
    </w:p>
    <w:tbl>
      <w:tblPr>
        <w:tblpPr w:bottomFromText="0" w:horzAnchor="text" w:leftFromText="180" w:rightFromText="180" w:tblpX="0" w:tblpXSpec="center" w:tblpY="1" w:topFromText="0" w:vertAnchor="text"/>
        <w:tblW w:w="10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96"/>
        <w:gridCol w:w="8504"/>
      </w:tblGrid>
      <w:tr>
        <w:trPr>
          <w:tblHeader w:val="true"/>
          <w:trHeight w:val="351" w:hRule="atLeast"/>
          <w:cantSplit w:val="true"/>
        </w:trPr>
        <w:tc>
          <w:tcPr>
            <w:tcW w:w="169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t>Полное имя</w:t>
            </w:r>
          </w:p>
        </w:tc>
        <w:tc>
          <w:tcPr>
            <w:tcW w:w="850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t>Квалификация, документы о профессиональном образовании</w:t>
            </w:r>
          </w:p>
        </w:tc>
      </w:tr>
      <w:tr>
        <w:trPr>
          <w:cantSplit w:val="true"/>
        </w:trPr>
        <w:tc>
          <w:tcPr>
            <w:tcW w:w="16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t>Валькованный Сергей Викторович</w:t>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Диплом КХ №20455, выдан ФГБОУ ВПО «Государственный университет по землеустройству» 28.06.2013 г.</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Диплом о профессиональной переподготовке по программе «Оценка стоимости предприятия (бизнеса)» № 772400890591, выдан НОУ ДПО «Институт профессионального образования» 30.04.2016 г.</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Диплом о профессиональной переподготовке «Судебная строительно-техническая и стоимостная экспертиза объектов недвижимости» с присвоением квалификации «Судебный эксперт», выдан ООО «КонтурПроф» 13.04.2022</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Удостоверение о повышении квалификации по программе «Судебная оценочная экспертиза» № 770401181129 от 12.12.2025 ФГБОУ ВО «Московский государственный университет геодезии и картографии» МИИГАиК</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Квалификационный аттестат о сдаче Единого квалификационного экзамена № 000537-028, выдан НОЧУ ВО «Московский финансово-промышленный университет «Синергия» 27.12.2016 г.</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highlight w:val="yellow"/>
              </w:rPr>
            </w:pPr>
            <w:r>
              <w:rPr>
                <w:rFonts w:ascii="Times New Roman" w:hAnsi="Times New Roman"/>
                <w:sz w:val="20"/>
              </w:rPr>
              <w:t>Квалификационный аттестат в области оценочной деятельности № 040118-1 от 27.06.2024 по направлению «Оценка недвижимости», выдан на основании решения ФБУ «Федеральный ресурсный центр»</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highlight w:val="yellow"/>
              </w:rPr>
            </w:pPr>
            <w:r>
              <w:rPr>
                <w:rFonts w:ascii="Times New Roman" w:hAnsi="Times New Roman"/>
                <w:sz w:val="20"/>
              </w:rPr>
              <w:t xml:space="preserve">Квалификационный аттестат в области оценочной деятельности № 042207-2 от </w:t>
            </w:r>
            <w:r>
              <w:rPr>
                <w:rFonts w:ascii="Times New Roman" w:hAnsi="Times New Roman"/>
                <w:sz w:val="20"/>
                <w:shd w:fill="FFFFFF" w:val="clear"/>
              </w:rPr>
              <w:t>23.07.2024</w:t>
            </w:r>
            <w:r>
              <w:rPr>
                <w:rFonts w:ascii="Times New Roman" w:hAnsi="Times New Roman"/>
                <w:sz w:val="20"/>
              </w:rPr>
              <w:t xml:space="preserve"> по направлению «Оценка движимого имущества», выдан на основании решения ФБУ «Федеральный ресурсный центр»</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Действительный член Союза судебных экспертов «Федерация» (Свидетельство №0011, выдано 11.04.2022 г.)</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 xml:space="preserve">Член СРО «Союз «Федерация Специалистов Оценщиков» </w:t>
            </w:r>
          </w:p>
          <w:p>
            <w:pPr>
              <w:pStyle w:val="Normal"/>
              <w:keepNext w:val="true"/>
              <w:widowControl w:val="false"/>
              <w:jc w:val="both"/>
              <w:rPr>
                <w:rFonts w:ascii="Times New Roman" w:hAnsi="Times New Roman"/>
                <w:sz w:val="20"/>
              </w:rPr>
            </w:pPr>
            <w:r>
              <w:rPr>
                <w:rFonts w:ascii="Times New Roman" w:hAnsi="Times New Roman"/>
                <w:sz w:val="20"/>
              </w:rPr>
              <w:t>(№ в реестре 119, дата вступления 24.10.2016 г.).</w:t>
            </w:r>
          </w:p>
          <w:p>
            <w:pPr>
              <w:pStyle w:val="Normal"/>
              <w:keepNext w:val="true"/>
              <w:widowControl w:val="false"/>
              <w:jc w:val="both"/>
              <w:rPr>
                <w:rFonts w:ascii="Times New Roman" w:hAnsi="Times New Roman"/>
                <w:sz w:val="20"/>
              </w:rPr>
            </w:pPr>
            <w:r>
              <w:rPr>
                <w:rFonts w:ascii="Times New Roman" w:hAnsi="Times New Roman"/>
                <w:sz w:val="20"/>
              </w:rPr>
              <w:t>Почтовый адрес: 109147, г. Москва, а/я 176. Место нахождения: г. Москва, ул. Марксистская, д. 34, корп. 10. Тел.: +7 495 107-93-70. E-mail: info@fsosro.ru. Сайт: www.fsosro.ru</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Полис страхования ответственности оценщика № 2500SB40R8728, выдан САО «ВСК» 15.09.2025, страховая сумма 30 000 000 (Тридцать миллионов) рублей, срок действия с 28.09.2025 по 27.09.2026</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Стаж работы в оценочной деятельности: с 2013 года</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Место нахождения: 109147, г. Москва, Вн. тер.г. Муниципальный округ Таганский,                              ул. Марксистская, д. 34, корп.10, помещ. 17/4</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Почтовый адрес: 109147, г. Москва, Вн. тер.г. Муниципальный округ Таганский,                                 ул. Марксистская, д. 34, корп.10, помещ. 17/4</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Адрес электронной почты: valkovanniy@nkce.ru</w:t>
            </w:r>
          </w:p>
        </w:tc>
      </w:tr>
      <w:tr>
        <w:trPr>
          <w:cantSplit w:val="true"/>
        </w:trPr>
        <w:tc>
          <w:tcPr>
            <w:tcW w:w="16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imes New Roman" w:hAnsi="Times New Roman"/>
                <w:b/>
                <w:sz w:val="20"/>
              </w:rPr>
            </w:pPr>
            <w:r>
              <w:rPr>
                <w:rFonts w:ascii="Times New Roman" w:hAnsi="Times New Roman"/>
                <w:b/>
                <w:sz w:val="20"/>
              </w:rPr>
            </w:r>
          </w:p>
          <w:p>
            <w:pPr>
              <w:pStyle w:val="Normal"/>
              <w:widowControl w:val="false"/>
              <w:jc w:val="center"/>
              <w:rPr>
                <w:rFonts w:ascii="Times New Roman" w:hAnsi="Times New Roman"/>
                <w:b/>
                <w:sz w:val="20"/>
              </w:rPr>
            </w:pPr>
            <w:r>
              <w:rPr>
                <w:rFonts w:ascii="Times New Roman" w:hAnsi="Times New Roman"/>
                <w:b/>
                <w:sz w:val="20"/>
              </w:rPr>
            </w:r>
          </w:p>
          <w:p>
            <w:pPr>
              <w:pStyle w:val="Normal"/>
              <w:widowControl w:val="false"/>
              <w:jc w:val="center"/>
              <w:rPr>
                <w:rFonts w:ascii="Times New Roman" w:hAnsi="Times New Roman"/>
                <w:b/>
                <w:sz w:val="20"/>
              </w:rPr>
            </w:pPr>
            <w:r>
              <w:rPr>
                <w:rFonts w:ascii="Times New Roman" w:hAnsi="Times New Roman"/>
                <w:b/>
                <w:sz w:val="20"/>
              </w:rPr>
            </w:r>
          </w:p>
          <w:p>
            <w:pPr>
              <w:pStyle w:val="Normal"/>
              <w:widowControl w:val="false"/>
              <w:jc w:val="center"/>
              <w:rPr>
                <w:rFonts w:ascii="Times New Roman" w:hAnsi="Times New Roman"/>
                <w:b/>
                <w:bCs/>
                <w:sz w:val="20"/>
              </w:rPr>
            </w:pPr>
            <w:r>
              <w:rPr>
                <w:rFonts w:ascii="Times New Roman" w:hAnsi="Times New Roman"/>
                <w:b/>
                <w:bCs/>
                <w:sz w:val="20"/>
              </w:rPr>
              <w:t xml:space="preserve">Берштейн </w:t>
            </w:r>
          </w:p>
          <w:p>
            <w:pPr>
              <w:pStyle w:val="Normal"/>
              <w:widowControl w:val="false"/>
              <w:jc w:val="center"/>
              <w:rPr>
                <w:rFonts w:ascii="Times New Roman" w:hAnsi="Times New Roman"/>
                <w:b/>
                <w:sz w:val="20"/>
                <w:highlight w:val="yellow"/>
              </w:rPr>
            </w:pPr>
            <w:r>
              <w:rPr>
                <w:rFonts w:ascii="Times New Roman" w:hAnsi="Times New Roman"/>
                <w:b/>
                <w:bCs/>
                <w:sz w:val="20"/>
              </w:rPr>
              <w:t>Илья Дмитриевич</w:t>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bookmarkStart w:id="2" w:name="_Hlk109988868"/>
            <w:r>
              <w:rPr>
                <w:rFonts w:ascii="Times New Roman" w:hAnsi="Times New Roman"/>
                <w:sz w:val="20"/>
              </w:rPr>
              <w:t xml:space="preserve">Диплом о высшем образовании </w:t>
            </w:r>
            <w:bookmarkEnd w:id="2"/>
            <w:r>
              <w:rPr>
                <w:rFonts w:ascii="Times New Roman" w:hAnsi="Times New Roman"/>
                <w:sz w:val="20"/>
              </w:rPr>
              <w:t>1-1136 от 30.06.2013, выдан ФГБОУ ВПО «Уральская государственная юридическая академия» г. Екатеринбург.</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Профессиональный оценщик (Диплом № 743100008636 от 06.06.2016, выдан ФГБОУ ВПО «Южно-Уральский государственный университет» г. Челябинск)</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-Удостоверение о повышении квалификации по программе «Судебная оценочная экспертиза» № 770401181125 от 12.12.2025 ФГБОУ ВО «Московский государственный университет геодезии и картографии» МИИГАиК</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highlight w:val="yellow"/>
              </w:rPr>
            </w:pPr>
            <w:r>
              <w:rPr>
                <w:rFonts w:ascii="Times New Roman" w:hAnsi="Times New Roman"/>
                <w:sz w:val="20"/>
              </w:rPr>
              <w:t>Квалификационный аттестат в области оценочной деятельности № 039203-2 от 19.06.2024 по направлению «Оценка движимого имущества», выдан на основании решения федерального бюджетного учреждения «Федеральный ресурсный центр»</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rPr>
                <w:rFonts w:ascii="Times New Roman" w:hAnsi="Times New Roman"/>
                <w:color w:val="000000"/>
                <w:sz w:val="20"/>
              </w:rPr>
            </w:pPr>
            <w:r>
              <w:rPr>
                <w:rFonts w:ascii="Times New Roman" w:hAnsi="Times New Roman"/>
                <w:sz w:val="20"/>
              </w:rPr>
              <w:t>Член СРО «Свободный оценочный департамент» (№ в реестре 1045, дата вступления 05.06.2019)</w:t>
            </w:r>
            <w:r>
              <w:rPr>
                <w:rFonts w:ascii="Times New Roman" w:hAnsi="Times New Roman"/>
                <w:color w:val="000000"/>
                <w:sz w:val="20"/>
              </w:rPr>
              <w:t>.</w:t>
            </w:r>
          </w:p>
          <w:p>
            <w:pPr>
              <w:pStyle w:val="Normal"/>
              <w:widowControl w:val="false"/>
              <w:jc w:val="both"/>
              <w:rPr>
                <w:rFonts w:ascii="Times New Roman" w:hAnsi="Times New Roman"/>
                <w:sz w:val="20"/>
                <w:lang w:val="en-US"/>
              </w:rPr>
            </w:pPr>
            <w:r>
              <w:rPr>
                <w:rFonts w:ascii="Times New Roman" w:hAnsi="Times New Roman"/>
                <w:color w:val="000000"/>
                <w:sz w:val="20"/>
              </w:rPr>
              <w:t>Почтовый адрес: 620100, г. Екатеринбург, ул. Ткачей</w:t>
            </w:r>
            <w:r>
              <w:rPr>
                <w:rFonts w:ascii="Times New Roman" w:hAnsi="Times New Roman"/>
                <w:color w:val="000000"/>
                <w:sz w:val="20"/>
                <w:lang w:val="en-US"/>
              </w:rPr>
              <w:t xml:space="preserve">, </w:t>
            </w:r>
            <w:r>
              <w:rPr>
                <w:rFonts w:ascii="Times New Roman" w:hAnsi="Times New Roman"/>
                <w:color w:val="000000"/>
                <w:sz w:val="20"/>
              </w:rPr>
              <w:t>д</w:t>
            </w:r>
            <w:r>
              <w:rPr>
                <w:rFonts w:ascii="Times New Roman" w:hAnsi="Times New Roman"/>
                <w:color w:val="000000"/>
                <w:sz w:val="20"/>
                <w:lang w:val="en-US"/>
              </w:rPr>
              <w:t>. 23 (</w:t>
            </w:r>
            <w:r>
              <w:rPr>
                <w:rFonts w:ascii="Times New Roman" w:hAnsi="Times New Roman"/>
                <w:color w:val="000000"/>
                <w:sz w:val="20"/>
              </w:rPr>
              <w:t>БЦ</w:t>
            </w:r>
            <w:r>
              <w:rPr>
                <w:rFonts w:ascii="Times New Roman" w:hAnsi="Times New Roman"/>
                <w:color w:val="000000"/>
                <w:sz w:val="20"/>
                <w:lang w:val="en-US"/>
              </w:rPr>
              <w:t xml:space="preserve"> «Clever Park»), </w:t>
            </w:r>
            <w:r>
              <w:rPr>
                <w:rFonts w:ascii="Times New Roman" w:hAnsi="Times New Roman"/>
                <w:color w:val="000000"/>
                <w:sz w:val="20"/>
              </w:rPr>
              <w:t>офис</w:t>
            </w:r>
            <w:r>
              <w:rPr>
                <w:rFonts w:ascii="Times New Roman" w:hAnsi="Times New Roman"/>
                <w:color w:val="000000"/>
                <w:sz w:val="20"/>
                <w:lang w:val="en-US"/>
              </w:rPr>
              <w:t xml:space="preserve"> 13. </w:t>
            </w:r>
            <w:r>
              <w:rPr>
                <w:rFonts w:ascii="Times New Roman" w:hAnsi="Times New Roman"/>
                <w:color w:val="000000"/>
                <w:sz w:val="20"/>
              </w:rPr>
              <w:t>Тел</w:t>
            </w:r>
            <w:r>
              <w:rPr>
                <w:rFonts w:ascii="Times New Roman" w:hAnsi="Times New Roman"/>
                <w:color w:val="000000"/>
                <w:sz w:val="20"/>
                <w:lang w:val="en-US"/>
              </w:rPr>
              <w:t xml:space="preserve">.:                 8-800-333-87-38. E-mail: info@srosvod.ru. </w:t>
            </w:r>
            <w:r>
              <w:rPr>
                <w:rFonts w:ascii="Times New Roman" w:hAnsi="Times New Roman"/>
                <w:color w:val="000000"/>
                <w:sz w:val="20"/>
              </w:rPr>
              <w:t>Сайт</w:t>
            </w:r>
            <w:r>
              <w:rPr>
                <w:rFonts w:ascii="Times New Roman" w:hAnsi="Times New Roman"/>
                <w:color w:val="000000"/>
                <w:sz w:val="20"/>
                <w:lang w:val="en-US"/>
              </w:rPr>
              <w:t>: www.srosvod.ru</w:t>
            </w:r>
          </w:p>
        </w:tc>
      </w:tr>
      <w:tr>
        <w:trPr>
          <w:trHeight w:val="564" w:hRule="atLeast"/>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lang w:val="en-US"/>
              </w:rPr>
            </w:pPr>
            <w:r>
              <w:rPr>
                <w:rFonts w:ascii="Times New Roman" w:hAnsi="Times New Roman"/>
                <w:b/>
                <w:sz w:val="20"/>
                <w:highlight w:val="yellow"/>
                <w:lang w:val="en-US"/>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imes New Roman" w:hAnsi="Times New Roman"/>
                <w:sz w:val="20"/>
                <w:highlight w:val="yellow"/>
              </w:rPr>
            </w:pPr>
            <w:r>
              <w:rPr>
                <w:rFonts w:ascii="Times New Roman" w:hAnsi="Times New Roman"/>
                <w:sz w:val="20"/>
              </w:rPr>
              <w:t>Полис страхования ответственности оценщика № 2600SB40R4256, выдан 27.04.2026 САО «ВСК» на сумму 10 000 000 (Десять миллионов) рублей, срок действия с 11.05.2026 по 10.05.2027</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Стаж работы в оценочной деятельности: с 2016 года</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Место нахождения: 109147, г. Москва, Вн. тер.г. Муниципальный округ Таганский,                              ул. Марксистская, д. 34, корп.10, помещ. 17/4</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Почтовый адрес: 109147, г. Москва, Вн. тер.г. Муниципальный округ Таганский,                                 ул. Марксистская, д. 34, корп.10, помещ. 17/4</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Номер контактного телефона: (495) 984-82-90</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Адрес электронной почты: popov@nkce.ru</w:t>
            </w:r>
          </w:p>
        </w:tc>
      </w:tr>
      <w:tr>
        <w:trPr>
          <w:trHeight w:val="541" w:hRule="atLeast"/>
          <w:cantSplit w:val="true"/>
        </w:trPr>
        <w:tc>
          <w:tcPr>
            <w:tcW w:w="16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p>
            <w:pPr>
              <w:pStyle w:val="Normal"/>
              <w:keepNext w:val="true"/>
              <w:widowControl w:val="false"/>
              <w:jc w:val="center"/>
              <w:rPr>
                <w:rFonts w:ascii="Times New Roman" w:hAnsi="Times New Roman"/>
                <w:b/>
                <w:sz w:val="20"/>
              </w:rPr>
            </w:pPr>
            <w:r>
              <w:rPr>
                <w:rFonts w:ascii="Times New Roman" w:hAnsi="Times New Roman"/>
                <w:b/>
                <w:sz w:val="20"/>
              </w:rPr>
            </w:r>
          </w:p>
          <w:p>
            <w:pPr>
              <w:pStyle w:val="Normal"/>
              <w:keepNext w:val="true"/>
              <w:widowControl w:val="false"/>
              <w:jc w:val="center"/>
              <w:rPr>
                <w:rFonts w:ascii="Times New Roman" w:hAnsi="Times New Roman"/>
                <w:b/>
                <w:sz w:val="20"/>
              </w:rPr>
            </w:pPr>
            <w:r>
              <w:rPr>
                <w:rFonts w:ascii="Times New Roman" w:hAnsi="Times New Roman"/>
                <w:b/>
                <w:sz w:val="20"/>
              </w:rPr>
            </w:r>
          </w:p>
          <w:p>
            <w:pPr>
              <w:pStyle w:val="Normal"/>
              <w:keepNext w:val="true"/>
              <w:widowControl w:val="false"/>
              <w:jc w:val="center"/>
              <w:rPr>
                <w:rFonts w:ascii="Times New Roman" w:hAnsi="Times New Roman"/>
                <w:b/>
                <w:sz w:val="20"/>
              </w:rPr>
            </w:pPr>
            <w:r>
              <w:rPr>
                <w:rFonts w:ascii="Times New Roman" w:hAnsi="Times New Roman"/>
                <w:b/>
                <w:sz w:val="20"/>
              </w:rPr>
            </w:r>
          </w:p>
          <w:p>
            <w:pPr>
              <w:pStyle w:val="Normal"/>
              <w:keepNext w:val="true"/>
              <w:widowControl w:val="false"/>
              <w:jc w:val="center"/>
              <w:rPr>
                <w:rFonts w:ascii="Times New Roman" w:hAnsi="Times New Roman"/>
                <w:b/>
                <w:sz w:val="20"/>
              </w:rPr>
            </w:pPr>
            <w:r>
              <w:rPr>
                <w:rFonts w:ascii="Times New Roman" w:hAnsi="Times New Roman"/>
                <w:b/>
                <w:sz w:val="20"/>
              </w:rPr>
            </w:r>
          </w:p>
          <w:p>
            <w:pPr>
              <w:pStyle w:val="Normal"/>
              <w:keepNext w:val="true"/>
              <w:widowControl w:val="false"/>
              <w:jc w:val="center"/>
              <w:rPr>
                <w:rFonts w:ascii="Times New Roman" w:hAnsi="Times New Roman"/>
                <w:b/>
                <w:sz w:val="20"/>
              </w:rPr>
            </w:pPr>
            <w:r>
              <w:rPr>
                <w:rFonts w:ascii="Times New Roman" w:hAnsi="Times New Roman"/>
                <w:b/>
                <w:sz w:val="20"/>
              </w:rPr>
              <w:t xml:space="preserve">Сорокина </w:t>
            </w:r>
          </w:p>
          <w:p>
            <w:pPr>
              <w:pStyle w:val="Normal"/>
              <w:keepNext w:val="true"/>
              <w:widowControl w:val="false"/>
              <w:jc w:val="center"/>
              <w:rPr>
                <w:rFonts w:ascii="Times New Roman" w:hAnsi="Times New Roman"/>
                <w:b/>
                <w:sz w:val="20"/>
              </w:rPr>
            </w:pPr>
            <w:r>
              <w:rPr>
                <w:rFonts w:ascii="Times New Roman" w:hAnsi="Times New Roman"/>
                <w:b/>
                <w:sz w:val="20"/>
              </w:rPr>
              <w:t>Вера</w:t>
            </w:r>
          </w:p>
          <w:p>
            <w:pPr>
              <w:pStyle w:val="Normal"/>
              <w:keepNext w:val="true"/>
              <w:widowControl w:val="false"/>
              <w:jc w:val="center"/>
              <w:rPr>
                <w:rFonts w:ascii="Times New Roman" w:hAnsi="Times New Roman"/>
                <w:b/>
                <w:sz w:val="20"/>
                <w:highlight w:val="yellow"/>
              </w:rPr>
            </w:pPr>
            <w:r>
              <w:rPr>
                <w:rFonts w:ascii="Times New Roman" w:hAnsi="Times New Roman"/>
                <w:b/>
                <w:sz w:val="20"/>
              </w:rPr>
              <w:t>Александровна</w:t>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Профессиональный оценщик (Диплом о профессиональной переподготовке ПП-I № 586236, выдан Высшей экономической школой СПБГУЭФ 23.06.2010 г.»)</w:t>
            </w:r>
          </w:p>
        </w:tc>
      </w:tr>
      <w:tr>
        <w:trPr>
          <w:trHeight w:val="716" w:hRule="atLeast"/>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 xml:space="preserve">Квалификационный аттестат в области оценочной деятельности </w:t>
            </w:r>
          </w:p>
          <w:p>
            <w:pPr>
              <w:pStyle w:val="Normal"/>
              <w:widowControl w:val="false"/>
              <w:jc w:val="both"/>
              <w:rPr>
                <w:rFonts w:ascii="Times New Roman" w:hAnsi="Times New Roman"/>
                <w:sz w:val="20"/>
                <w:highlight w:val="yellow"/>
              </w:rPr>
            </w:pPr>
            <w:r>
              <w:rPr>
                <w:rFonts w:ascii="Times New Roman" w:hAnsi="Times New Roman"/>
                <w:sz w:val="20"/>
              </w:rPr>
              <w:t xml:space="preserve">№ </w:t>
            </w:r>
            <w:r>
              <w:rPr>
                <w:rFonts w:ascii="Times New Roman" w:hAnsi="Times New Roman"/>
                <w:sz w:val="20"/>
              </w:rPr>
              <w:t>043330-1 от 23.08.2024 по направлению «Оценка недвижимости», выдан на основании решения федерального бюджетного учреждения «Федеральный ресурсный центр»</w:t>
            </w:r>
          </w:p>
        </w:tc>
      </w:tr>
      <w:tr>
        <w:trPr>
          <w:trHeight w:val="836" w:hRule="atLeast"/>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Квалификационный аттестат в области оценочной деятельности №047535-2 от 07.05.2025 по направлению «Оценка движимого имущества», выдан на основании решения федерального бюджетного учреждения «Федеральный ресурсный центр»</w:t>
            </w:r>
          </w:p>
        </w:tc>
      </w:tr>
      <w:tr>
        <w:trPr>
          <w:trHeight w:val="820" w:hRule="atLeast"/>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Квалификационный аттестат в области оценочной деятельности №046977-3 от 21.02.2025 по направлению «Оценка бизнеса», выдан на основании решения федерального бюджетного учреждения «Федеральный ресурсный центр»</w:t>
            </w:r>
          </w:p>
        </w:tc>
      </w:tr>
      <w:tr>
        <w:trPr>
          <w:trHeight w:val="559" w:hRule="atLeast"/>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Полис страхования ответственности оценщика № 2500SB40R2430, выдан 12.02.2025 САО «ВСК» на сумму 50 000 000 (Пятьдесят миллионов) рублей, срок действия с 24.02.2025 по 23.02.2026</w:t>
            </w:r>
          </w:p>
        </w:tc>
      </w:tr>
      <w:tr>
        <w:trPr>
          <w:trHeight w:val="703" w:hRule="atLeast"/>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 xml:space="preserve">Член СРО «Союз «Федерация Специалистов Оценщиков» </w:t>
            </w:r>
          </w:p>
          <w:p>
            <w:pPr>
              <w:pStyle w:val="Normal"/>
              <w:keepNext w:val="true"/>
              <w:widowControl w:val="false"/>
              <w:jc w:val="both"/>
              <w:rPr>
                <w:rFonts w:ascii="Times New Roman" w:hAnsi="Times New Roman"/>
                <w:sz w:val="20"/>
              </w:rPr>
            </w:pPr>
            <w:r>
              <w:rPr>
                <w:rFonts w:ascii="Times New Roman" w:hAnsi="Times New Roman"/>
                <w:sz w:val="20"/>
              </w:rPr>
              <w:t>(№ в реестре 975, дата вступления 15.04.2022 г.).</w:t>
            </w:r>
          </w:p>
          <w:p>
            <w:pPr>
              <w:pStyle w:val="Normal"/>
              <w:keepNext w:val="true"/>
              <w:widowControl w:val="false"/>
              <w:jc w:val="both"/>
              <w:rPr>
                <w:rFonts w:ascii="Times New Roman" w:hAnsi="Times New Roman"/>
                <w:sz w:val="20"/>
              </w:rPr>
            </w:pPr>
            <w:r>
              <w:rPr>
                <w:rFonts w:ascii="Times New Roman" w:hAnsi="Times New Roman"/>
                <w:sz w:val="20"/>
              </w:rPr>
              <w:t xml:space="preserve">Почтовый адрес: 109147, г. Москва, а/я 176. Место нахождения: г. Москва, ул. Марксистская,              д. 34, корп. 10. Тел.: +7 495 107-93-70. </w:t>
            </w:r>
            <w:r>
              <w:rPr>
                <w:rFonts w:ascii="Times New Roman" w:hAnsi="Times New Roman"/>
                <w:sz w:val="20"/>
                <w:lang w:val="en-US"/>
              </w:rPr>
              <w:t>E</w:t>
            </w:r>
            <w:r>
              <w:rPr>
                <w:rFonts w:ascii="Times New Roman" w:hAnsi="Times New Roman"/>
                <w:sz w:val="20"/>
              </w:rPr>
              <w:t>-</w:t>
            </w:r>
            <w:r>
              <w:rPr>
                <w:rFonts w:ascii="Times New Roman" w:hAnsi="Times New Roman"/>
                <w:sz w:val="20"/>
                <w:lang w:val="en-US"/>
              </w:rPr>
              <w:t>mail</w:t>
            </w:r>
            <w:r>
              <w:rPr>
                <w:rFonts w:ascii="Times New Roman" w:hAnsi="Times New Roman"/>
                <w:sz w:val="20"/>
              </w:rPr>
              <w:t xml:space="preserve">: </w:t>
            </w:r>
            <w:r>
              <w:rPr>
                <w:rFonts w:ascii="Times New Roman" w:hAnsi="Times New Roman"/>
                <w:sz w:val="20"/>
                <w:lang w:val="en-US"/>
              </w:rPr>
              <w:t>info</w:t>
            </w:r>
            <w:r>
              <w:rPr>
                <w:rFonts w:ascii="Times New Roman" w:hAnsi="Times New Roman"/>
                <w:sz w:val="20"/>
              </w:rPr>
              <w:t>@</w:t>
            </w:r>
            <w:r>
              <w:rPr>
                <w:rFonts w:ascii="Times New Roman" w:hAnsi="Times New Roman"/>
                <w:sz w:val="20"/>
                <w:lang w:val="en-US"/>
              </w:rPr>
              <w:t>fsosro</w:t>
            </w:r>
            <w:r>
              <w:rPr>
                <w:rFonts w:ascii="Times New Roman" w:hAnsi="Times New Roman"/>
                <w:sz w:val="20"/>
              </w:rPr>
              <w:t>.</w:t>
            </w:r>
            <w:r>
              <w:rPr>
                <w:rFonts w:ascii="Times New Roman" w:hAnsi="Times New Roman"/>
                <w:sz w:val="20"/>
                <w:lang w:val="en-US"/>
              </w:rPr>
              <w:t>ru</w:t>
            </w:r>
            <w:r>
              <w:rPr>
                <w:rFonts w:ascii="Times New Roman" w:hAnsi="Times New Roman"/>
                <w:sz w:val="20"/>
              </w:rPr>
              <w:t xml:space="preserve">. Сайт: </w:t>
            </w:r>
            <w:r>
              <w:rPr>
                <w:rFonts w:ascii="Times New Roman" w:hAnsi="Times New Roman"/>
                <w:sz w:val="20"/>
                <w:lang w:val="en-US"/>
              </w:rPr>
              <w:t>www</w:t>
            </w:r>
            <w:r>
              <w:rPr>
                <w:rFonts w:ascii="Times New Roman" w:hAnsi="Times New Roman"/>
                <w:sz w:val="20"/>
              </w:rPr>
              <w:t>.</w:t>
            </w:r>
            <w:r>
              <w:rPr>
                <w:rFonts w:ascii="Times New Roman" w:hAnsi="Times New Roman"/>
                <w:sz w:val="20"/>
                <w:lang w:val="en-US"/>
              </w:rPr>
              <w:t>fsosro</w:t>
            </w:r>
            <w:r>
              <w:rPr>
                <w:rFonts w:ascii="Times New Roman" w:hAnsi="Times New Roman"/>
                <w:sz w:val="20"/>
              </w:rPr>
              <w:t>.</w:t>
            </w:r>
            <w:r>
              <w:rPr>
                <w:rFonts w:ascii="Times New Roman" w:hAnsi="Times New Roman"/>
                <w:sz w:val="20"/>
                <w:lang w:val="en-US"/>
              </w:rPr>
              <w:t>ru</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Стаж работы в оценочной деятельности: с 2010 года</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Место нахождения: 109147, г. Москва, Марксистская, д. 34, корп. 10, помещ. 57/4</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Почтовый адрес: 109147, г. Москва, Марксистская, д. 34, корп. 10, помещ. 57/4</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Номер контактного телефона: (495) 984-82-90</w:t>
            </w:r>
          </w:p>
        </w:tc>
      </w:tr>
      <w:tr>
        <w:trPr>
          <w:cantSplit w:val="true"/>
        </w:trPr>
        <w:tc>
          <w:tcPr>
            <w:tcW w:w="16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0"/>
                <w:highlight w:val="yellow"/>
              </w:rPr>
            </w:pPr>
            <w:r>
              <w:rPr>
                <w:rFonts w:ascii="Times New Roman" w:hAnsi="Times New Roman"/>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Адрес электронной почты: info@nkce.ru</w:t>
            </w:r>
          </w:p>
        </w:tc>
      </w:tr>
      <w:tr>
        <w:trPr>
          <w:cantSplit w:val="true"/>
        </w:trPr>
        <w:tc>
          <w:tcPr>
            <w:tcW w:w="16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bCs/>
                <w:sz w:val="20"/>
              </w:rPr>
            </w:pPr>
            <w:r>
              <w:rPr>
                <w:rFonts w:ascii="Times New Roman" w:hAnsi="Times New Roman"/>
                <w:b/>
                <w:bCs/>
                <w:sz w:val="20"/>
              </w:rPr>
              <w:t xml:space="preserve">Попов </w:t>
            </w:r>
          </w:p>
          <w:p>
            <w:pPr>
              <w:pStyle w:val="Normal"/>
              <w:widowControl w:val="false"/>
              <w:jc w:val="center"/>
              <w:rPr>
                <w:rFonts w:ascii="Times New Roman" w:hAnsi="Times New Roman"/>
                <w:b/>
                <w:sz w:val="20"/>
                <w:highlight w:val="yellow"/>
              </w:rPr>
            </w:pPr>
            <w:r>
              <w:rPr>
                <w:rFonts w:ascii="Times New Roman" w:hAnsi="Times New Roman"/>
                <w:b/>
                <w:bCs/>
                <w:sz w:val="20"/>
              </w:rPr>
              <w:t>Михаил Александрович</w:t>
            </w:r>
          </w:p>
          <w:p>
            <w:pPr>
              <w:pStyle w:val="Normal"/>
              <w:widowControl w:val="false"/>
              <w:rPr>
                <w:rFonts w:ascii="Times New Roman" w:hAnsi="Times New Roman"/>
                <w:b/>
                <w:sz w:val="20"/>
                <w:highlight w:val="yellow"/>
              </w:rPr>
            </w:pPr>
            <w:r>
              <w:rPr>
                <w:rFonts w:ascii="Times New Roman" w:hAnsi="Times New Roman"/>
                <w:b/>
                <w:sz w:val="20"/>
                <w:highlight w:val="yellow"/>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Бакалавр по направлению «Строительство» (диплом с отличием 104624 0837957, выдан ФГБОУ ВО «Юго-Западный государственный университет» г. Курск 01.09.2015 г.)</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rPr>
                <w:rFonts w:ascii="Times New Roman" w:hAnsi="Times New Roman"/>
                <w:sz w:val="20"/>
              </w:rPr>
            </w:pPr>
            <w:r>
              <w:rPr>
                <w:rFonts w:ascii="Times New Roman" w:hAnsi="Times New Roman"/>
                <w:sz w:val="20"/>
              </w:rPr>
              <w:t>Профессиональный оценщик (диплом о профессиональной переподготовке по программе «Оценка стоимости предприятия (бизнеса)» № 462404839274, выдан ЧОУ ВО «Курский институт менеджмента, экономики и бизнеса» 30.05.2018 г.)</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rPr>
                <w:rFonts w:ascii="Times New Roman" w:hAnsi="Times New Roman"/>
                <w:sz w:val="20"/>
              </w:rPr>
            </w:pPr>
            <w:r>
              <w:rPr>
                <w:rFonts w:ascii="Times New Roman" w:hAnsi="Times New Roman"/>
                <w:sz w:val="20"/>
              </w:rPr>
              <w:t>Квалификационный аттестат в области оценочной деятельности № 033179-3 от 25.03.2022 г. по направлению «Оценка бизнеса», выдан на основании решения федерального бюджетного учреждения «Федеральный ресурсный центр»</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rPr>
                <w:rFonts w:ascii="Times New Roman" w:hAnsi="Times New Roman"/>
                <w:sz w:val="20"/>
              </w:rPr>
            </w:pPr>
            <w:r>
              <w:rPr>
                <w:rFonts w:ascii="Times New Roman" w:hAnsi="Times New Roman"/>
                <w:sz w:val="20"/>
              </w:rPr>
              <w:t>Квалификационный аттестат в области оценочной деятельности № 025976-1 от 22.07.2021 г. по направлению «Оценка недвижимости», выдан на основании решения федерального бюджетного учреждения «Федеральный ресурсный центр»</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Квалификационный аттестат в области оценочной деятельности № 034013-2 от 29.07.2022 г. по направлению «Оценка движимого имущества», выдан на основании решения федерального бюджетного учреждения «Федеральный ресурсный центр по организации подготовки управленческих кадров»</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rPr>
            </w:pPr>
            <w:r>
              <w:rPr>
                <w:rFonts w:ascii="Times New Roman" w:hAnsi="Times New Roman"/>
                <w:sz w:val="20"/>
              </w:rPr>
              <w:t>Член СРО «Союз «Федерация Специалистов Оценщиков»</w:t>
            </w:r>
          </w:p>
          <w:p>
            <w:pPr>
              <w:pStyle w:val="Normal"/>
              <w:widowControl w:val="false"/>
              <w:jc w:val="both"/>
              <w:rPr>
                <w:rFonts w:ascii="Times New Roman" w:hAnsi="Times New Roman"/>
                <w:sz w:val="20"/>
              </w:rPr>
            </w:pPr>
            <w:r>
              <w:rPr>
                <w:rFonts w:ascii="Times New Roman" w:hAnsi="Times New Roman"/>
                <w:sz w:val="20"/>
              </w:rPr>
              <w:t xml:space="preserve">№ </w:t>
            </w:r>
            <w:r>
              <w:rPr>
                <w:rFonts w:ascii="Times New Roman" w:hAnsi="Times New Roman"/>
                <w:sz w:val="20"/>
              </w:rPr>
              <w:t>в реестре 681, дата вступления 21.08.2018 г.</w:t>
            </w:r>
          </w:p>
          <w:p>
            <w:pPr>
              <w:pStyle w:val="Normal"/>
              <w:widowControl w:val="false"/>
              <w:jc w:val="both"/>
              <w:rPr>
                <w:rFonts w:ascii="Times New Roman" w:hAnsi="Times New Roman"/>
                <w:sz w:val="20"/>
              </w:rPr>
            </w:pPr>
            <w:r>
              <w:rPr>
                <w:rFonts w:ascii="Times New Roman" w:hAnsi="Times New Roman"/>
                <w:sz w:val="20"/>
              </w:rPr>
              <w:t>Почтовый адрес: 109147, г. Москва, а/я 176</w:t>
            </w:r>
          </w:p>
          <w:p>
            <w:pPr>
              <w:pStyle w:val="Normal"/>
              <w:widowControl w:val="false"/>
              <w:jc w:val="both"/>
              <w:rPr>
                <w:rFonts w:ascii="Times New Roman" w:hAnsi="Times New Roman"/>
                <w:sz w:val="20"/>
              </w:rPr>
            </w:pPr>
            <w:r>
              <w:rPr>
                <w:rFonts w:ascii="Times New Roman" w:hAnsi="Times New Roman"/>
                <w:sz w:val="20"/>
              </w:rPr>
              <w:t>Место нахождения: г. Москва, ул. Марксистская, д. 34, корп. 10, оф. 20а</w:t>
            </w:r>
          </w:p>
          <w:p>
            <w:pPr>
              <w:pStyle w:val="Normal"/>
              <w:widowControl w:val="false"/>
              <w:jc w:val="both"/>
              <w:rPr>
                <w:rFonts w:ascii="Times New Roman" w:hAnsi="Times New Roman"/>
                <w:sz w:val="20"/>
                <w:lang w:val="en-US"/>
              </w:rPr>
            </w:pPr>
            <w:r>
              <w:rPr>
                <w:rFonts w:ascii="Times New Roman" w:hAnsi="Times New Roman"/>
                <w:sz w:val="20"/>
              </w:rPr>
              <w:t>Тел</w:t>
            </w:r>
            <w:r>
              <w:rPr>
                <w:rFonts w:ascii="Times New Roman" w:hAnsi="Times New Roman"/>
                <w:sz w:val="20"/>
                <w:lang w:val="en-US"/>
              </w:rPr>
              <w:t xml:space="preserve">.: +7 (495) 107-93-70 </w:t>
            </w:r>
          </w:p>
          <w:p>
            <w:pPr>
              <w:pStyle w:val="Normal"/>
              <w:widowControl w:val="false"/>
              <w:jc w:val="both"/>
              <w:rPr>
                <w:rFonts w:ascii="Times New Roman" w:hAnsi="Times New Roman"/>
                <w:sz w:val="20"/>
                <w:lang w:val="en-US"/>
              </w:rPr>
            </w:pPr>
            <w:r>
              <w:rPr>
                <w:rFonts w:ascii="Times New Roman" w:hAnsi="Times New Roman"/>
                <w:sz w:val="20"/>
                <w:lang w:val="en-US"/>
              </w:rPr>
              <w:t>E-mail: info@fsosro.ru</w:t>
            </w:r>
          </w:p>
          <w:p>
            <w:pPr>
              <w:pStyle w:val="Normal"/>
              <w:keepNext w:val="true"/>
              <w:widowControl w:val="false"/>
              <w:jc w:val="both"/>
              <w:rPr>
                <w:rFonts w:ascii="Times New Roman" w:hAnsi="Times New Roman"/>
                <w:sz w:val="20"/>
                <w:highlight w:val="yellow"/>
              </w:rPr>
            </w:pPr>
            <w:r>
              <w:rPr>
                <w:rFonts w:ascii="Times New Roman" w:hAnsi="Times New Roman"/>
                <w:sz w:val="20"/>
              </w:rPr>
              <w:t>Сайт</w:t>
            </w:r>
            <w:r>
              <w:rPr>
                <w:rFonts w:ascii="Times New Roman" w:hAnsi="Times New Roman"/>
                <w:sz w:val="20"/>
                <w:lang w:val="en-US"/>
              </w:rPr>
              <w:t>: www.fsosro.ru</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Полис страхования ответственности оценщика № 2500SB40R7610, выдан САО «ВСК» 05.08.2025 страховая сумма 30 000 000 (Тридцать миллионов) рублей, срок действия с 15.08.2025 по 14.08.2026</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Стаж работы в оценочной деятельности: с 2014 года</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Место нахождения: 109147, г. Москва, Марксистская, д. 34, корп. 10, помещ. 57/4</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Почтовый адрес: 109147, г. Москва, Марксистская, д. 34, корп. 10, помещ. 57/4</w:t>
            </w:r>
          </w:p>
        </w:tc>
      </w:tr>
      <w:tr>
        <w:trPr>
          <w:cantSplit w:val="true"/>
        </w:trPr>
        <w:tc>
          <w:tcPr>
            <w:tcW w:w="1696" w:type="dxa"/>
            <w:vMerge w:val="continue"/>
            <w:tcBorders>
              <w:left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Номер контактного телефона: (495) 984-82-90</w:t>
            </w:r>
          </w:p>
        </w:tc>
      </w:tr>
      <w:tr>
        <w:trPr>
          <w:cantSplit w:val="true"/>
        </w:trPr>
        <w:tc>
          <w:tcPr>
            <w:tcW w:w="1696" w:type="dxa"/>
            <w:vMerge w:val="continue"/>
            <w:tcBorders>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rFonts w:ascii="Times New Roman" w:hAnsi="Times New Roman"/>
                <w:b/>
                <w:sz w:val="20"/>
              </w:rPr>
            </w:pPr>
            <w:r>
              <w:rPr>
                <w:rFonts w:ascii="Times New Roman" w:hAnsi="Times New Roman"/>
                <w:b/>
                <w:sz w:val="20"/>
              </w:rPr>
            </w:r>
          </w:p>
        </w:tc>
        <w:tc>
          <w:tcPr>
            <w:tcW w:w="8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both"/>
              <w:rPr>
                <w:rFonts w:ascii="Times New Roman" w:hAnsi="Times New Roman"/>
                <w:sz w:val="20"/>
              </w:rPr>
            </w:pPr>
            <w:r>
              <w:rPr>
                <w:rFonts w:ascii="Times New Roman" w:hAnsi="Times New Roman"/>
                <w:sz w:val="20"/>
              </w:rPr>
              <w:t>Адрес электронной почты: info@nkce.ru</w:t>
            </w:r>
          </w:p>
        </w:tc>
      </w:tr>
    </w:tbl>
    <w:p>
      <w:pPr>
        <w:pStyle w:val="Normal"/>
        <w:tabs>
          <w:tab w:val="clear" w:pos="720"/>
          <w:tab w:val="left" w:pos="4146" w:leader="none"/>
        </w:tabs>
        <w:rPr/>
      </w:pPr>
      <w:r>
        <w:rPr/>
        <w:tab/>
      </w:r>
    </w:p>
    <w:tbl>
      <w:tblP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52"/>
        <w:gridCol w:w="4628"/>
      </w:tblGrid>
      <w:tr>
        <w:trPr>
          <w:trHeight w:val="20" w:hRule="atLeast"/>
        </w:trPr>
        <w:tc>
          <w:tcPr>
            <w:tcW w:w="5152" w:type="dxa"/>
            <w:tcBorders/>
          </w:tcPr>
          <w:p>
            <w:pPr>
              <w:pStyle w:val="Normal"/>
              <w:widowControl w:val="false"/>
              <w:rPr>
                <w:rFonts w:ascii="Times New Roman" w:hAnsi="Times New Roman"/>
                <w:b/>
                <w:sz w:val="20"/>
              </w:rPr>
            </w:pPr>
            <w:r>
              <w:rPr>
                <w:rFonts w:ascii="Times New Roman" w:hAnsi="Times New Roman"/>
                <w:b/>
                <w:sz w:val="20"/>
              </w:rPr>
              <w:t>Заказчик:</w:t>
            </w:r>
          </w:p>
        </w:tc>
        <w:tc>
          <w:tcPr>
            <w:tcW w:w="4628" w:type="dxa"/>
            <w:tcBorders/>
          </w:tcPr>
          <w:p>
            <w:pPr>
              <w:pStyle w:val="Normal"/>
              <w:widowControl w:val="false"/>
              <w:rPr>
                <w:rFonts w:ascii="Times New Roman" w:hAnsi="Times New Roman"/>
                <w:b/>
                <w:sz w:val="20"/>
              </w:rPr>
            </w:pPr>
            <w:r>
              <w:rPr>
                <w:rFonts w:ascii="Times New Roman" w:hAnsi="Times New Roman"/>
                <w:b/>
                <w:sz w:val="20"/>
              </w:rPr>
              <w:t>Исполнитель:</w:t>
            </w:r>
          </w:p>
        </w:tc>
      </w:tr>
      <w:tr>
        <w:trPr>
          <w:trHeight w:val="74" w:hRule="atLeast"/>
        </w:trPr>
        <w:tc>
          <w:tcPr>
            <w:tcW w:w="5152" w:type="dxa"/>
            <w:tcBorders/>
          </w:tcPr>
          <w:p>
            <w:pPr>
              <w:pStyle w:val="Normal"/>
              <w:widowControl w:val="false"/>
              <w:rPr>
                <w:rFonts w:ascii="Times New Roman" w:hAnsi="Times New Roman"/>
                <w:sz w:val="20"/>
              </w:rPr>
            </w:pPr>
            <w:r>
              <w:rPr>
                <w:rFonts w:ascii="Times New Roman" w:hAnsi="Times New Roman"/>
                <w:sz w:val="20"/>
              </w:rPr>
              <w:t>АО «ТК РУСГИДРО»</w:t>
            </w:r>
          </w:p>
        </w:tc>
        <w:tc>
          <w:tcPr>
            <w:tcW w:w="4628" w:type="dxa"/>
            <w:tcBorders/>
          </w:tcPr>
          <w:p>
            <w:pPr>
              <w:pStyle w:val="Normal"/>
              <w:widowControl w:val="false"/>
              <w:rPr>
                <w:rFonts w:ascii="Times New Roman" w:hAnsi="Times New Roman"/>
                <w:sz w:val="20"/>
              </w:rPr>
            </w:pPr>
            <w:r>
              <w:rPr>
                <w:rFonts w:ascii="Times New Roman" w:hAnsi="Times New Roman"/>
                <w:sz w:val="20"/>
              </w:rPr>
              <w:t>ООО НКЦ «ЭТАЛОНЪ»</w:t>
            </w:r>
          </w:p>
          <w:p>
            <w:pPr>
              <w:pStyle w:val="Normal"/>
              <w:widowControl w:val="false"/>
              <w:rPr>
                <w:rFonts w:ascii="Times New Roman" w:hAnsi="Times New Roman"/>
                <w:sz w:val="20"/>
              </w:rPr>
            </w:pPr>
            <w:r>
              <w:rPr>
                <w:rFonts w:ascii="Times New Roman" w:hAnsi="Times New Roman"/>
                <w:sz w:val="20"/>
              </w:rPr>
            </w:r>
          </w:p>
        </w:tc>
      </w:tr>
      <w:tr>
        <w:trPr>
          <w:trHeight w:val="20" w:hRule="atLeast"/>
        </w:trPr>
        <w:tc>
          <w:tcPr>
            <w:tcW w:w="5152" w:type="dxa"/>
            <w:tcBorders/>
          </w:tcPr>
          <w:p>
            <w:pPr>
              <w:pStyle w:val="Normal"/>
              <w:widowControl w:val="false"/>
              <w:rPr>
                <w:rFonts w:ascii="Times New Roman" w:hAnsi="Times New Roman"/>
                <w:sz w:val="20"/>
              </w:rPr>
            </w:pPr>
            <w:r>
              <w:rPr>
                <w:rFonts w:ascii="Times New Roman" w:hAnsi="Times New Roman"/>
                <w:sz w:val="20"/>
              </w:rPr>
              <w:t>Директор Камчатского филиала</w:t>
            </w:r>
          </w:p>
          <w:p>
            <w:pPr>
              <w:pStyle w:val="Normal"/>
              <w:widowControl w:val="false"/>
              <w:rPr>
                <w:rFonts w:ascii="Times New Roman" w:hAnsi="Times New Roman"/>
                <w:sz w:val="20"/>
              </w:rPr>
            </w:pPr>
            <w:r>
              <w:rPr>
                <w:rFonts w:ascii="Times New Roman" w:hAnsi="Times New Roman"/>
                <w:sz w:val="20"/>
              </w:rPr>
              <w:t>АО «ТК РусГидро»</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 xml:space="preserve">___________________ </w:t>
            </w:r>
          </w:p>
          <w:p>
            <w:pPr>
              <w:pStyle w:val="Normal"/>
              <w:widowControl w:val="false"/>
              <w:rPr>
                <w:rFonts w:ascii="Times New Roman" w:hAnsi="Times New Roman"/>
                <w:sz w:val="20"/>
              </w:rPr>
            </w:pPr>
            <w:r>
              <w:rPr>
                <w:rFonts w:ascii="Times New Roman" w:hAnsi="Times New Roman"/>
                <w:sz w:val="20"/>
              </w:rPr>
              <w:t>м.п.</w:t>
            </w:r>
          </w:p>
        </w:tc>
        <w:tc>
          <w:tcPr>
            <w:tcW w:w="4628" w:type="dxa"/>
            <w:tcBorders/>
          </w:tcPr>
          <w:p>
            <w:pPr>
              <w:pStyle w:val="Normal"/>
              <w:widowControl w:val="false"/>
              <w:rPr>
                <w:rFonts w:ascii="Times New Roman" w:hAnsi="Times New Roman"/>
                <w:sz w:val="20"/>
              </w:rPr>
            </w:pPr>
            <w:r>
              <w:rPr>
                <w:rFonts w:ascii="Times New Roman" w:hAnsi="Times New Roman"/>
                <w:sz w:val="20"/>
              </w:rPr>
              <w:t>Генеральный директор</w:t>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r>
          </w:p>
          <w:p>
            <w:pPr>
              <w:pStyle w:val="Normal"/>
              <w:widowControl w:val="false"/>
              <w:rPr>
                <w:rFonts w:ascii="Times New Roman" w:hAnsi="Times New Roman"/>
                <w:sz w:val="20"/>
              </w:rPr>
            </w:pPr>
            <w:r>
              <w:rPr>
                <w:rFonts w:ascii="Times New Roman" w:hAnsi="Times New Roman"/>
                <w:sz w:val="20"/>
              </w:rPr>
              <w:t>___________________ А. Е. Матвеев</w:t>
            </w:r>
            <w:bookmarkStart w:id="3" w:name="_GoBack"/>
            <w:bookmarkEnd w:id="3"/>
          </w:p>
          <w:p>
            <w:pPr>
              <w:pStyle w:val="Normal"/>
              <w:widowControl w:val="false"/>
              <w:rPr>
                <w:rFonts w:ascii="Times New Roman" w:hAnsi="Times New Roman"/>
                <w:sz w:val="20"/>
              </w:rPr>
            </w:pPr>
            <w:r>
              <w:rPr>
                <w:rFonts w:ascii="Times New Roman" w:hAnsi="Times New Roman"/>
                <w:sz w:val="20"/>
              </w:rPr>
              <w:t>м.п.</w:t>
            </w:r>
          </w:p>
        </w:tc>
      </w:tr>
    </w:tbl>
    <w:p>
      <w:pPr>
        <w:pStyle w:val="Normal"/>
        <w:rPr>
          <w:rFonts w:ascii="Times New Roman" w:hAnsi="Times New Roman"/>
          <w:sz w:val="20"/>
          <w:lang w:eastAsia="en-US"/>
        </w:rPr>
      </w:pPr>
      <w:r>
        <w:rPr/>
      </w:r>
    </w:p>
    <w:sectPr>
      <w:footerReference w:type="default" r:id="rId2"/>
      <w:footnotePr>
        <w:numFmt w:val="decimal"/>
      </w:footnotePr>
      <w:type w:val="nextPage"/>
      <w:pgSz w:w="11906" w:h="16838"/>
      <w:pgMar w:left="1276" w:right="991" w:gutter="0" w:header="0" w:top="426" w:footer="454" w:bottom="709"/>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Baltica">
    <w:charset w:val="01"/>
    <w:family w:val="roman"/>
    <w:pitch w:val="variable"/>
  </w:font>
  <w:font w:name="Cambria">
    <w:charset w:val="01"/>
    <w:family w:val="roman"/>
    <w:pitch w:val="variable"/>
  </w:font>
  <w:font w:name="Courier New">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7355319"/>
    </w:sdtPr>
    <w:sdtContent>
      <w:p>
        <w:pPr>
          <w:pStyle w:val="Footer"/>
          <w:jc w:val="right"/>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3"/>
        <w:widowControl w:val="false"/>
        <w:spacing w:before="0" w:after="0"/>
        <w:ind w:left="284" w:hanging="0"/>
        <w:rPr>
          <w:rStyle w:val="Style14"/>
          <w:rFonts w:ascii="Times New Roman" w:hAnsi="Times New Roman"/>
          <w:sz w:val="18"/>
        </w:rPr>
      </w:pPr>
      <w:r>
        <w:rPr>
          <w:rStyle w:val="Style14"/>
        </w:rPr>
        <w:footnoteRef/>
      </w:r>
      <w:r>
        <w:rPr>
          <w:rFonts w:ascii="Times New Roman" w:hAnsi="Times New Roman"/>
          <w:sz w:val="18"/>
        </w:rPr>
        <w:t xml:space="preserve"> </w:t>
      </w:r>
      <w:r>
        <w:rPr>
          <w:rFonts w:ascii="Times New Roman" w:hAnsi="Times New Roman"/>
          <w:sz w:val="18"/>
        </w:rPr>
        <w:t>раздел II Федерального стандарта оценки «Процесс оценки (ФСО III)»</w:t>
      </w:r>
    </w:p>
  </w:footnote>
  <w:footnote w:id="3">
    <w:p>
      <w:pPr>
        <w:pStyle w:val="Style23"/>
        <w:widowControl w:val="false"/>
        <w:spacing w:before="0" w:after="0"/>
        <w:ind w:left="284" w:hanging="0"/>
        <w:rPr>
          <w:rStyle w:val="Style14"/>
          <w:rFonts w:ascii="Times New Roman" w:hAnsi="Times New Roman"/>
          <w:sz w:val="18"/>
        </w:rPr>
      </w:pPr>
      <w:r>
        <w:rPr>
          <w:rStyle w:val="Style14"/>
        </w:rPr>
        <w:footnoteRef/>
      </w:r>
      <w:r>
        <w:rPr>
          <w:rFonts w:ascii="Times New Roman" w:hAnsi="Times New Roman"/>
          <w:sz w:val="18"/>
        </w:rPr>
        <w:t xml:space="preserve"> </w:t>
      </w:r>
      <w:r>
        <w:rPr>
          <w:rFonts w:ascii="Times New Roman" w:hAnsi="Times New Roman"/>
          <w:sz w:val="18"/>
        </w:rPr>
        <w:t>раздел III Федерального стандарта оценки «Процесс оценки (ФСО III)»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227"/>
        </w:tabs>
        <w:ind w:left="0" w:hanging="0"/>
      </w:pPr>
      <w:rPr/>
    </w:lvl>
    <w:lvl w:ilvl="1">
      <w:start w:val="1"/>
      <w:numFmt w:val="decimal"/>
      <w:lvlText w:val="%1.%2."/>
      <w:lvlJc w:val="left"/>
      <w:pPr>
        <w:tabs>
          <w:tab w:val="num" w:pos="1077"/>
        </w:tabs>
        <w:ind w:left="0" w:firstLine="567"/>
      </w:pPr>
      <w:rPr>
        <w:color w:val="auto"/>
      </w:rPr>
    </w:lvl>
    <w:lvl w:ilvl="2">
      <w:start w:val="1"/>
      <w:numFmt w:val="decimal"/>
      <w:lvlText w:val="%1.%2.%3."/>
      <w:lvlJc w:val="left"/>
      <w:pPr>
        <w:tabs>
          <w:tab w:val="num" w:pos="1247"/>
        </w:tabs>
        <w:ind w:left="0" w:firstLine="567"/>
      </w:pPr>
      <w:rPr/>
    </w:lvl>
    <w:lvl w:ilvl="3">
      <w:start w:val="1"/>
      <w:numFmt w:val="decimal"/>
      <w:lvlText w:val="%1.%2.%3.%4."/>
      <w:lvlJc w:val="left"/>
      <w:pPr>
        <w:tabs>
          <w:tab w:val="num" w:pos="1758"/>
        </w:tabs>
        <w:ind w:left="992" w:hanging="0"/>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
    <w:lvl w:ilvl="0">
      <w:start w:val="1"/>
      <w:numFmt w:val="bullet"/>
      <w:lvlText w:val=""/>
      <w:lvlJc w:val="left"/>
      <w:pPr>
        <w:tabs>
          <w:tab w:val="num" w:pos="794"/>
        </w:tabs>
        <w:ind w:left="0" w:firstLine="567"/>
      </w:pPr>
      <w:rPr>
        <w:rFonts w:ascii="Symbol" w:hAnsi="Symbol" w:cs="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3">
    <w:lvl w:ilvl="0">
      <w:start w:val="1"/>
      <w:numFmt w:val="decimal"/>
      <w:lvlText w:val="%1."/>
      <w:lvlJc w:val="center"/>
      <w:pPr>
        <w:tabs>
          <w:tab w:val="num" w:pos="227"/>
        </w:tabs>
        <w:ind w:left="0" w:hanging="0"/>
      </w:pPr>
      <w:rPr/>
    </w:lvl>
    <w:lvl w:ilvl="1">
      <w:start w:val="1"/>
      <w:numFmt w:val="decimal"/>
      <w:lvlText w:val="%1.%2."/>
      <w:lvlJc w:val="left"/>
      <w:pPr>
        <w:tabs>
          <w:tab w:val="num" w:pos="1077"/>
        </w:tabs>
        <w:ind w:left="0" w:firstLine="567"/>
      </w:pPr>
      <w:rPr/>
    </w:lvl>
    <w:lvl w:ilvl="2">
      <w:start w:val="1"/>
      <w:numFmt w:val="bullet"/>
      <w:lvlText w:val=""/>
      <w:lvlJc w:val="left"/>
      <w:pPr>
        <w:tabs>
          <w:tab w:val="num" w:pos="794"/>
        </w:tabs>
        <w:ind w:left="0" w:firstLine="567"/>
      </w:pPr>
      <w:rPr>
        <w:rFonts w:ascii="Symbol" w:hAnsi="Symbol" w:cs="Symbol" w:hint="default"/>
      </w:rPr>
    </w:lvl>
    <w:lvl w:ilvl="3">
      <w:start w:val="1"/>
      <w:numFmt w:val="decimal"/>
      <w:lvlText w:val="%1.%2.%3.%4."/>
      <w:lvlJc w:val="left"/>
      <w:pPr>
        <w:tabs>
          <w:tab w:val="num" w:pos="1758"/>
        </w:tabs>
        <w:ind w:left="992" w:hanging="0"/>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sz w:val="20"/>
        <w:szCs w:val="20"/>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revisionView w:insDel="0" w:formatting="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qFormat="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e36f1"/>
    <w:pPr>
      <w:widowControl/>
      <w:suppressAutoHyphens w:val="true"/>
      <w:bidi w:val="0"/>
      <w:spacing w:before="0" w:after="0"/>
      <w:jc w:val="left"/>
    </w:pPr>
    <w:rPr>
      <w:rFonts w:ascii="Baltica" w:hAnsi="Baltica" w:eastAsia="Times New Roman" w:cs="Times New Roman"/>
      <w:color w:val="auto"/>
      <w:kern w:val="0"/>
      <w:sz w:val="24"/>
      <w:szCs w:val="20"/>
      <w:lang w:val="ru-RU" w:eastAsia="ru-RU" w:bidi="ar-SA"/>
    </w:rPr>
  </w:style>
  <w:style w:type="paragraph" w:styleId="Heading1">
    <w:name w:val="Heading 1"/>
    <w:basedOn w:val="Normal"/>
    <w:next w:val="Normal"/>
    <w:link w:val="1"/>
    <w:qFormat/>
    <w:rsid w:val="00595500"/>
    <w:pPr>
      <w:pBdr>
        <w:top w:val="single" w:sz="24" w:space="0" w:color="4F81BD"/>
        <w:left w:val="single" w:sz="24" w:space="0" w:color="4F81BD"/>
        <w:bottom w:val="single" w:sz="24" w:space="0" w:color="4F81BD"/>
        <w:right w:val="single" w:sz="24" w:space="0" w:color="4F81BD"/>
      </w:pBdr>
      <w:shd w:val="clear" w:color="auto" w:fill="4F81BD"/>
      <w:spacing w:before="120" w:after="240"/>
      <w:outlineLvl w:val="0"/>
    </w:pPr>
    <w:rPr>
      <w:rFonts w:ascii="Times New Roman" w:hAnsi="Times New Roman" w:eastAsia="Calibri"/>
      <w:b/>
      <w:bCs/>
      <w:caps/>
      <w:color w:val="FFFFFF"/>
      <w:spacing w:val="15"/>
      <w:sz w:val="20"/>
      <w:szCs w:val="22"/>
    </w:rPr>
  </w:style>
  <w:style w:type="paragraph" w:styleId="Heading2">
    <w:name w:val="Heading 2"/>
    <w:basedOn w:val="Normal"/>
    <w:next w:val="Normal"/>
    <w:link w:val="2"/>
    <w:autoRedefine/>
    <w:qFormat/>
    <w:rsid w:val="00595500"/>
    <w:pPr>
      <w:pBdr>
        <w:top w:val="single" w:sz="24" w:space="0" w:color="DBE5F1"/>
        <w:left w:val="single" w:sz="24" w:space="0" w:color="DBE5F1"/>
        <w:bottom w:val="single" w:sz="24" w:space="0" w:color="DBE5F1"/>
        <w:right w:val="single" w:sz="24" w:space="0" w:color="DBE5F1"/>
      </w:pBdr>
      <w:shd w:val="clear" w:color="auto" w:fill="DBE5F1"/>
      <w:spacing w:before="120" w:after="240"/>
      <w:outlineLvl w:val="1"/>
    </w:pPr>
    <w:rPr>
      <w:rFonts w:ascii="Times New Roman" w:hAnsi="Times New Roman" w:eastAsia="Calibri"/>
      <w:b/>
      <w:bCs/>
      <w:smallCaps/>
      <w:color w:val="1F497D"/>
      <w:spacing w:val="15"/>
      <w:sz w:val="20"/>
      <w:szCs w:val="24"/>
    </w:rPr>
  </w:style>
  <w:style w:type="paragraph" w:styleId="Heading3">
    <w:name w:val="Heading 3"/>
    <w:basedOn w:val="Normal"/>
    <w:next w:val="Normal"/>
    <w:link w:val="3"/>
    <w:semiHidden/>
    <w:unhideWhenUsed/>
    <w:qFormat/>
    <w:rsid w:val="00c4500a"/>
    <w:pPr>
      <w:keepNext w:val="true"/>
      <w:spacing w:before="240" w:after="60"/>
      <w:outlineLvl w:val="2"/>
    </w:pPr>
    <w:rPr>
      <w:rFonts w:ascii="Cambria" w:hAnsi="Cambria"/>
      <w:b/>
      <w:bCs/>
      <w:sz w:val="26"/>
      <w:szCs w:val="26"/>
    </w:rPr>
  </w:style>
  <w:style w:type="paragraph" w:styleId="Heading4">
    <w:name w:val="Heading 4"/>
    <w:basedOn w:val="Normal"/>
    <w:next w:val="Normal"/>
    <w:link w:val="4"/>
    <w:semiHidden/>
    <w:unhideWhenUsed/>
    <w:qFormat/>
    <w:rsid w:val="00384b1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5"/>
    <w:semiHidden/>
    <w:unhideWhenUsed/>
    <w:qFormat/>
    <w:rsid w:val="00384b15"/>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6"/>
    <w:semiHidden/>
    <w:unhideWhenUsed/>
    <w:qFormat/>
    <w:rsid w:val="00384b15"/>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595500"/>
    <w:rPr>
      <w:rFonts w:eastAsia="Calibri"/>
      <w:b/>
      <w:bCs/>
      <w:caps/>
      <w:color w:val="FFFFFF"/>
      <w:spacing w:val="15"/>
      <w:szCs w:val="22"/>
      <w:shd w:fill="4F81BD" w:val="clear"/>
    </w:rPr>
  </w:style>
  <w:style w:type="character" w:styleId="2" w:customStyle="1">
    <w:name w:val="Заголовок 2 Знак"/>
    <w:qFormat/>
    <w:rsid w:val="00595500"/>
    <w:rPr>
      <w:rFonts w:eastAsia="Calibri"/>
      <w:b/>
      <w:bCs/>
      <w:smallCaps/>
      <w:color w:val="1F497D"/>
      <w:spacing w:val="15"/>
      <w:szCs w:val="24"/>
      <w:shd w:fill="DBE5F1" w:val="clear"/>
    </w:rPr>
  </w:style>
  <w:style w:type="character" w:styleId="3" w:customStyle="1">
    <w:name w:val="Заголовок 3 Знак"/>
    <w:semiHidden/>
    <w:qFormat/>
    <w:rsid w:val="00c4500a"/>
    <w:rPr>
      <w:rFonts w:ascii="Cambria" w:hAnsi="Cambria" w:eastAsia="Times New Roman" w:cs="Times New Roman"/>
      <w:b/>
      <w:bCs/>
      <w:sz w:val="26"/>
      <w:szCs w:val="26"/>
    </w:rPr>
  </w:style>
  <w:style w:type="character" w:styleId="31" w:customStyle="1">
    <w:name w:val="Основной текст с отступом 3 Знак"/>
    <w:link w:val="BodyTextIndent3"/>
    <w:qFormat/>
    <w:rsid w:val="008033ee"/>
    <w:rPr>
      <w:rFonts w:ascii="Baltica" w:hAnsi="Baltica"/>
      <w:sz w:val="24"/>
      <w:lang w:val="ru-RU" w:eastAsia="ru-RU" w:bidi="ar-SA"/>
    </w:rPr>
  </w:style>
  <w:style w:type="character" w:styleId="Style3" w:customStyle="1">
    <w:name w:val="Основной текст Знак"/>
    <w:basedOn w:val="DefaultParagraphFont"/>
    <w:qFormat/>
    <w:rsid w:val="00384b15"/>
    <w:rPr>
      <w:rFonts w:ascii="Courier New" w:hAnsi="Courier New"/>
    </w:rPr>
  </w:style>
  <w:style w:type="character" w:styleId="Pagenumber">
    <w:name w:val="page number"/>
    <w:basedOn w:val="DefaultParagraphFont"/>
    <w:qFormat/>
    <w:rsid w:val="00795345"/>
    <w:rPr/>
  </w:style>
  <w:style w:type="character" w:styleId="Style4" w:customStyle="1">
    <w:name w:val="Верхний колонтитул Знак"/>
    <w:uiPriority w:val="99"/>
    <w:qFormat/>
    <w:rsid w:val="009a6cf4"/>
    <w:rPr>
      <w:rFonts w:ascii="Baltica" w:hAnsi="Baltica"/>
      <w:sz w:val="24"/>
    </w:rPr>
  </w:style>
  <w:style w:type="character" w:styleId="Style5" w:customStyle="1">
    <w:name w:val="Основной текст с отступом Знак"/>
    <w:qFormat/>
    <w:rsid w:val="00642b26"/>
    <w:rPr>
      <w:sz w:val="24"/>
    </w:rPr>
  </w:style>
  <w:style w:type="character" w:styleId="Hyperlink">
    <w:name w:val="Hyperlink"/>
    <w:uiPriority w:val="99"/>
    <w:rsid w:val="00795345"/>
    <w:rPr>
      <w:color w:val="0000FF"/>
      <w:u w:val="single"/>
    </w:rPr>
  </w:style>
  <w:style w:type="character" w:styleId="32" w:customStyle="1">
    <w:name w:val="Основной текст 3 Знак"/>
    <w:link w:val="BodyText3"/>
    <w:qFormat/>
    <w:rsid w:val="00595500"/>
    <w:rPr>
      <w:rFonts w:ascii="Baltica" w:hAnsi="Baltica"/>
      <w:sz w:val="16"/>
      <w:szCs w:val="16"/>
    </w:rPr>
  </w:style>
  <w:style w:type="character" w:styleId="Style6" w:customStyle="1">
    <w:name w:val="Заголовок Знак"/>
    <w:qFormat/>
    <w:rsid w:val="00595500"/>
    <w:rPr>
      <w:b/>
      <w:sz w:val="24"/>
    </w:rPr>
  </w:style>
  <w:style w:type="character" w:styleId="Style7" w:customStyle="1">
    <w:name w:val="Нижний колонтитул Знак"/>
    <w:uiPriority w:val="99"/>
    <w:qFormat/>
    <w:rsid w:val="00605024"/>
    <w:rPr>
      <w:rFonts w:ascii="Baltica" w:hAnsi="Baltica"/>
      <w:sz w:val="24"/>
    </w:rPr>
  </w:style>
  <w:style w:type="character" w:styleId="Style8" w:customStyle="1">
    <w:name w:val="Таблица Знак"/>
    <w:link w:val="Style21"/>
    <w:qFormat/>
    <w:rsid w:val="00094049"/>
    <w:rPr>
      <w:sz w:val="24"/>
    </w:rPr>
  </w:style>
  <w:style w:type="character" w:styleId="Style9" w:customStyle="1">
    <w:name w:val="Схема документа Знак"/>
    <w:basedOn w:val="DefaultParagraphFont"/>
    <w:link w:val="DocumentMap"/>
    <w:semiHidden/>
    <w:qFormat/>
    <w:rsid w:val="00384b15"/>
    <w:rPr>
      <w:rFonts w:ascii="Tahoma" w:hAnsi="Tahoma" w:cs="Tahoma"/>
      <w:shd w:fill="000080" w:val="clear"/>
    </w:rPr>
  </w:style>
  <w:style w:type="character" w:styleId="Font26" w:customStyle="1">
    <w:name w:val="font26"/>
    <w:basedOn w:val="DefaultParagraphFont"/>
    <w:qFormat/>
    <w:rsid w:val="008218d1"/>
    <w:rPr/>
  </w:style>
  <w:style w:type="character" w:styleId="Style10" w:customStyle="1">
    <w:name w:val="Текст выноски Знак"/>
    <w:link w:val="BalloonText"/>
    <w:qFormat/>
    <w:rsid w:val="00c0177e"/>
    <w:rPr>
      <w:rFonts w:ascii="Tahoma" w:hAnsi="Tahoma" w:cs="Tahoma"/>
      <w:sz w:val="16"/>
      <w:szCs w:val="16"/>
    </w:rPr>
  </w:style>
  <w:style w:type="character" w:styleId="Annotationreference">
    <w:name w:val="annotation reference"/>
    <w:uiPriority w:val="99"/>
    <w:qFormat/>
    <w:rsid w:val="00c0177e"/>
    <w:rPr>
      <w:sz w:val="16"/>
      <w:szCs w:val="16"/>
    </w:rPr>
  </w:style>
  <w:style w:type="character" w:styleId="Style11" w:customStyle="1">
    <w:name w:val="Текст примечания Знак"/>
    <w:link w:val="Annotationtext"/>
    <w:uiPriority w:val="99"/>
    <w:qFormat/>
    <w:rsid w:val="00c0177e"/>
    <w:rPr>
      <w:rFonts w:ascii="Baltica" w:hAnsi="Baltica"/>
    </w:rPr>
  </w:style>
  <w:style w:type="character" w:styleId="Style12" w:customStyle="1">
    <w:name w:val="Тема примечания Знак"/>
    <w:link w:val="Annotationsubject"/>
    <w:qFormat/>
    <w:rsid w:val="00c0177e"/>
    <w:rPr>
      <w:rFonts w:ascii="Baltica" w:hAnsi="Baltica"/>
      <w:b/>
      <w:bCs/>
    </w:rPr>
  </w:style>
  <w:style w:type="character" w:styleId="4" w:customStyle="1">
    <w:name w:val="Заголовок 4 Знак"/>
    <w:basedOn w:val="DefaultParagraphFont"/>
    <w:semiHidden/>
    <w:qFormat/>
    <w:rsid w:val="00384b15"/>
    <w:rPr>
      <w:rFonts w:ascii="Cambria" w:hAnsi="Cambria" w:eastAsia="" w:cs="" w:asciiTheme="majorHAnsi" w:cstheme="majorBidi" w:eastAsiaTheme="majorEastAsia" w:hAnsiTheme="majorHAnsi"/>
      <w:b/>
      <w:bCs/>
      <w:i/>
      <w:iCs/>
      <w:color w:val="4F81BD" w:themeColor="accent1"/>
      <w:sz w:val="24"/>
    </w:rPr>
  </w:style>
  <w:style w:type="character" w:styleId="5" w:customStyle="1">
    <w:name w:val="Заголовок 5 Знак"/>
    <w:basedOn w:val="DefaultParagraphFont"/>
    <w:semiHidden/>
    <w:qFormat/>
    <w:rsid w:val="00384b15"/>
    <w:rPr>
      <w:rFonts w:ascii="Cambria" w:hAnsi="Cambria" w:eastAsia="" w:cs="" w:asciiTheme="majorHAnsi" w:cstheme="majorBidi" w:eastAsiaTheme="majorEastAsia" w:hAnsiTheme="majorHAnsi"/>
      <w:color w:val="243F60" w:themeColor="accent1" w:themeShade="7f"/>
      <w:sz w:val="24"/>
    </w:rPr>
  </w:style>
  <w:style w:type="character" w:styleId="6" w:customStyle="1">
    <w:name w:val="Заголовок 6 Знак"/>
    <w:basedOn w:val="DefaultParagraphFont"/>
    <w:semiHidden/>
    <w:qFormat/>
    <w:rsid w:val="00384b15"/>
    <w:rPr>
      <w:rFonts w:ascii="Cambria" w:hAnsi="Cambria" w:eastAsia="" w:cs="" w:asciiTheme="majorHAnsi" w:cstheme="majorBidi" w:eastAsiaTheme="majorEastAsia" w:hAnsiTheme="majorHAnsi"/>
      <w:i/>
      <w:iCs/>
      <w:color w:val="243F60" w:themeColor="accent1" w:themeShade="7f"/>
      <w:sz w:val="24"/>
    </w:rPr>
  </w:style>
  <w:style w:type="character" w:styleId="FollowedHyperlink">
    <w:name w:val="FollowedHyperlink"/>
    <w:basedOn w:val="DefaultParagraphFont"/>
    <w:uiPriority w:val="99"/>
    <w:unhideWhenUsed/>
    <w:rsid w:val="00384b15"/>
    <w:rPr>
      <w:color w:val="954F72"/>
      <w:u w:val="single"/>
    </w:rPr>
  </w:style>
  <w:style w:type="character" w:styleId="21" w:customStyle="1">
    <w:name w:val="Основной текст 2 Знак"/>
    <w:basedOn w:val="DefaultParagraphFont"/>
    <w:link w:val="BodyText2"/>
    <w:qFormat/>
    <w:rsid w:val="00384b15"/>
    <w:rPr>
      <w:rFonts w:ascii="Baltica" w:hAnsi="Baltica"/>
      <w:sz w:val="24"/>
    </w:rPr>
  </w:style>
  <w:style w:type="character" w:styleId="Emphasis">
    <w:name w:val="Emphasis"/>
    <w:basedOn w:val="DefaultParagraphFont"/>
    <w:qFormat/>
    <w:rsid w:val="00097643"/>
    <w:rPr>
      <w:i/>
      <w:iCs/>
    </w:rPr>
  </w:style>
  <w:style w:type="character" w:styleId="-9" w:customStyle="1">
    <w:name w:val="Табл-9"/>
    <w:basedOn w:val="DefaultParagraphFont"/>
    <w:uiPriority w:val="1"/>
    <w:qFormat/>
    <w:rsid w:val="00517263"/>
    <w:rPr>
      <w:rFonts w:ascii="Times New Roman" w:hAnsi="Times New Roman"/>
      <w:sz w:val="18"/>
      <w:lang w:val="ru-RU"/>
    </w:rPr>
  </w:style>
  <w:style w:type="character" w:styleId="Style13" w:customStyle="1">
    <w:name w:val="Абзац списка Знак"/>
    <w:link w:val="ListParagraph"/>
    <w:uiPriority w:val="34"/>
    <w:qFormat/>
    <w:rsid w:val="0052137c"/>
    <w:rPr>
      <w:rFonts w:ascii="Baltica" w:hAnsi="Baltica"/>
      <w:sz w:val="24"/>
    </w:rPr>
  </w:style>
  <w:style w:type="character" w:styleId="Style14" w:customStyle="1">
    <w:name w:val="Символ сноски"/>
    <w:uiPriority w:val="99"/>
    <w:qFormat/>
    <w:rsid w:val="002f362d"/>
    <w:rPr>
      <w:rFonts w:ascii="Calibri" w:hAnsi="Calibri" w:asciiTheme="minorHAnsi" w:hAnsiTheme="minorHAnsi"/>
      <w:b w:val="false"/>
      <w:i w:val="false"/>
      <w:sz w:val="16"/>
      <w:vertAlign w:val="superscript"/>
    </w:rPr>
  </w:style>
  <w:style w:type="character" w:styleId="FootnoteReference">
    <w:name w:val="Footnote Reference"/>
    <w:rPr>
      <w:rFonts w:ascii="Calibri" w:hAnsi="Calibri" w:asciiTheme="minorHAnsi" w:hAnsiTheme="minorHAnsi"/>
      <w:b w:val="false"/>
      <w:i w:val="false"/>
      <w:sz w:val="16"/>
      <w:vertAlign w:val="superscript"/>
    </w:rPr>
  </w:style>
  <w:style w:type="character" w:styleId="Style15" w:customStyle="1">
    <w:name w:val="Сноски внизу страницы Знак"/>
    <w:link w:val="Style23"/>
    <w:qFormat/>
    <w:rsid w:val="002f362d"/>
    <w:rPr>
      <w:rFonts w:ascii="Calibri" w:hAnsi="Calibri" w:eastAsia="Calibri" w:asciiTheme="minorHAnsi" w:hAnsiTheme="minorHAnsi"/>
      <w:sz w:val="14"/>
      <w:szCs w:val="18"/>
      <w:lang w:eastAsia="en-US"/>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795345"/>
    <w:pPr>
      <w:jc w:val="both"/>
    </w:pPr>
    <w:rPr>
      <w:rFonts w:ascii="Courier New" w:hAnsi="Courier New"/>
      <w:sz w:val="20"/>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link w:val="Style6"/>
    <w:qFormat/>
    <w:rsid w:val="00595500"/>
    <w:pPr>
      <w:jc w:val="center"/>
    </w:pPr>
    <w:rPr>
      <w:rFonts w:ascii="Times New Roman" w:hAnsi="Times New Roman"/>
      <w:b/>
    </w:rPr>
  </w:style>
  <w:style w:type="paragraph" w:styleId="Caption1">
    <w:name w:val="caption1"/>
    <w:basedOn w:val="Normal"/>
    <w:qFormat/>
    <w:pPr>
      <w:suppressLineNumbers/>
      <w:spacing w:before="120" w:after="120"/>
    </w:pPr>
    <w:rPr>
      <w:rFonts w:cs="Arial Unicode MS"/>
      <w:i/>
      <w:iCs/>
      <w:szCs w:val="24"/>
    </w:rPr>
  </w:style>
  <w:style w:type="paragraph" w:styleId="Indexheading">
    <w:name w:val="index heading"/>
    <w:basedOn w:val="Normal"/>
    <w:qFormat/>
    <w:pPr>
      <w:suppressLineNumbers/>
    </w:pPr>
    <w:rPr>
      <w:rFonts w:cs="Arial Unicode MS"/>
    </w:rPr>
  </w:style>
  <w:style w:type="paragraph" w:styleId="Style19" w:customStyle="1">
    <w:name w:val="Style1"/>
    <w:basedOn w:val="Normal"/>
    <w:next w:val="Normal"/>
    <w:qFormat/>
    <w:rsid w:val="00795345"/>
    <w:pPr>
      <w:ind w:firstLine="851"/>
      <w:jc w:val="both"/>
    </w:pPr>
    <w:rPr/>
  </w:style>
  <w:style w:type="paragraph" w:styleId="BodyTextIndent3">
    <w:name w:val="Body Text Indent 3"/>
    <w:basedOn w:val="Normal"/>
    <w:link w:val="31"/>
    <w:qFormat/>
    <w:rsid w:val="00795345"/>
    <w:pPr>
      <w:ind w:firstLine="709"/>
      <w:jc w:val="both"/>
    </w:pPr>
    <w:rPr/>
  </w:style>
  <w:style w:type="paragraph" w:styleId="Style20" w:customStyle="1">
    <w:name w:val="Колонтитул"/>
    <w:basedOn w:val="Normal"/>
    <w:qFormat/>
    <w:pPr/>
    <w:rPr/>
  </w:style>
  <w:style w:type="paragraph" w:styleId="Header">
    <w:name w:val="Header"/>
    <w:basedOn w:val="Normal"/>
    <w:link w:val="Style4"/>
    <w:uiPriority w:val="99"/>
    <w:rsid w:val="00795345"/>
    <w:pPr>
      <w:tabs>
        <w:tab w:val="clear" w:pos="720"/>
        <w:tab w:val="center" w:pos="4153" w:leader="none"/>
        <w:tab w:val="right" w:pos="8306" w:leader="none"/>
      </w:tabs>
    </w:pPr>
    <w:rPr/>
  </w:style>
  <w:style w:type="paragraph" w:styleId="BodyTextIndent">
    <w:name w:val="Body Text Indent"/>
    <w:basedOn w:val="Normal"/>
    <w:link w:val="Style5"/>
    <w:rsid w:val="00795345"/>
    <w:pPr>
      <w:widowControl w:val="false"/>
      <w:ind w:right="-978" w:firstLine="851"/>
      <w:jc w:val="both"/>
    </w:pPr>
    <w:rPr>
      <w:rFonts w:ascii="Times New Roman" w:hAnsi="Times New Roman"/>
    </w:rPr>
  </w:style>
  <w:style w:type="paragraph" w:styleId="BodyText3">
    <w:name w:val="Body Text 3"/>
    <w:basedOn w:val="Normal"/>
    <w:link w:val="32"/>
    <w:qFormat/>
    <w:rsid w:val="00595500"/>
    <w:pPr>
      <w:spacing w:before="0" w:after="120"/>
    </w:pPr>
    <w:rPr>
      <w:sz w:val="16"/>
      <w:szCs w:val="16"/>
    </w:rPr>
  </w:style>
  <w:style w:type="paragraph" w:styleId="Footer">
    <w:name w:val="Footer"/>
    <w:basedOn w:val="Normal"/>
    <w:link w:val="Style7"/>
    <w:uiPriority w:val="99"/>
    <w:rsid w:val="00605024"/>
    <w:pPr>
      <w:tabs>
        <w:tab w:val="clear" w:pos="720"/>
        <w:tab w:val="center" w:pos="4677" w:leader="none"/>
        <w:tab w:val="right" w:pos="9355" w:leader="none"/>
      </w:tabs>
    </w:pPr>
    <w:rPr/>
  </w:style>
  <w:style w:type="paragraph" w:styleId="TOC2">
    <w:name w:val="TOC 2"/>
    <w:basedOn w:val="Normal"/>
    <w:next w:val="Normal"/>
    <w:autoRedefine/>
    <w:semiHidden/>
    <w:rsid w:val="00b35004"/>
    <w:pPr>
      <w:ind w:left="240" w:hanging="0"/>
    </w:pPr>
    <w:rPr>
      <w:rFonts w:ascii="Times New Roman" w:hAnsi="Times New Roman"/>
      <w:smallCaps/>
      <w:szCs w:val="24"/>
    </w:rPr>
  </w:style>
  <w:style w:type="paragraph" w:styleId="Style21" w:customStyle="1">
    <w:name w:val="Таблица"/>
    <w:basedOn w:val="Normal"/>
    <w:link w:val="Style8"/>
    <w:qFormat/>
    <w:rsid w:val="00b35004"/>
    <w:pPr/>
    <w:rPr>
      <w:rFonts w:ascii="Times New Roman" w:hAnsi="Times New Roman"/>
    </w:rPr>
  </w:style>
  <w:style w:type="paragraph" w:styleId="DocumentMap">
    <w:name w:val="Document Map"/>
    <w:basedOn w:val="Normal"/>
    <w:link w:val="Style9"/>
    <w:semiHidden/>
    <w:qFormat/>
    <w:rsid w:val="002e1364"/>
    <w:pPr>
      <w:shd w:val="clear" w:color="auto" w:fill="000080"/>
    </w:pPr>
    <w:rPr>
      <w:rFonts w:ascii="Tahoma" w:hAnsi="Tahoma" w:cs="Tahoma"/>
      <w:sz w:val="20"/>
    </w:rPr>
  </w:style>
  <w:style w:type="paragraph" w:styleId="Style22" w:customStyle="1">
    <w:name w:val="Знак"/>
    <w:basedOn w:val="Normal"/>
    <w:qFormat/>
    <w:rsid w:val="001119fa"/>
    <w:pPr>
      <w:spacing w:lineRule="exact" w:line="240" w:before="0" w:after="160"/>
    </w:pPr>
    <w:rPr>
      <w:rFonts w:ascii="Verdana" w:hAnsi="Verdana"/>
      <w:sz w:val="20"/>
      <w:lang w:val="en-US" w:eastAsia="en-US"/>
    </w:rPr>
  </w:style>
  <w:style w:type="paragraph" w:styleId="Default" w:customStyle="1">
    <w:name w:val="Default"/>
    <w:qFormat/>
    <w:rsid w:val="00f258c0"/>
    <w:pPr>
      <w:widowControl/>
      <w:suppressAutoHyphens w:val="true"/>
      <w:bidi w:val="0"/>
      <w:spacing w:before="0" w:after="0"/>
      <w:jc w:val="left"/>
    </w:pPr>
    <w:rPr>
      <w:rFonts w:ascii="Arial" w:hAnsi="Arial" w:eastAsia="Times New Roman" w:cs="Arial"/>
      <w:color w:val="000000"/>
      <w:kern w:val="0"/>
      <w:sz w:val="24"/>
      <w:szCs w:val="24"/>
      <w:lang w:val="ru-RU" w:eastAsia="ru-RU" w:bidi="ar-SA"/>
    </w:rPr>
  </w:style>
  <w:style w:type="paragraph" w:styleId="BalloonText">
    <w:name w:val="Balloon Text"/>
    <w:basedOn w:val="Normal"/>
    <w:link w:val="Style10"/>
    <w:qFormat/>
    <w:rsid w:val="00c0177e"/>
    <w:pPr/>
    <w:rPr>
      <w:rFonts w:ascii="Tahoma" w:hAnsi="Tahoma" w:cs="Tahoma"/>
      <w:sz w:val="16"/>
      <w:szCs w:val="16"/>
    </w:rPr>
  </w:style>
  <w:style w:type="paragraph" w:styleId="ListParagraph">
    <w:name w:val="List Paragraph"/>
    <w:basedOn w:val="Normal"/>
    <w:link w:val="Style13"/>
    <w:uiPriority w:val="34"/>
    <w:qFormat/>
    <w:rsid w:val="00c0177e"/>
    <w:pPr>
      <w:spacing w:before="0" w:after="0"/>
      <w:ind w:left="720" w:hanging="0"/>
      <w:contextualSpacing/>
    </w:pPr>
    <w:rPr/>
  </w:style>
  <w:style w:type="paragraph" w:styleId="Annotationtext">
    <w:name w:val="annotation text"/>
    <w:basedOn w:val="Normal"/>
    <w:link w:val="Style11"/>
    <w:uiPriority w:val="99"/>
    <w:qFormat/>
    <w:rsid w:val="00c0177e"/>
    <w:pPr/>
    <w:rPr>
      <w:sz w:val="20"/>
    </w:rPr>
  </w:style>
  <w:style w:type="paragraph" w:styleId="Annotationsubject">
    <w:name w:val="annotation subject"/>
    <w:basedOn w:val="Annotationtext"/>
    <w:next w:val="Annotationtext"/>
    <w:link w:val="Style12"/>
    <w:qFormat/>
    <w:rsid w:val="00c0177e"/>
    <w:pPr/>
    <w:rPr>
      <w:b/>
      <w:bCs/>
    </w:rPr>
  </w:style>
  <w:style w:type="paragraph" w:styleId="BodyText2">
    <w:name w:val="Body Text 2"/>
    <w:basedOn w:val="Normal"/>
    <w:link w:val="21"/>
    <w:unhideWhenUsed/>
    <w:qFormat/>
    <w:rsid w:val="00384b15"/>
    <w:pPr>
      <w:spacing w:lineRule="auto" w:line="480" w:before="0" w:after="120"/>
    </w:pPr>
    <w:rPr/>
  </w:style>
  <w:style w:type="paragraph" w:styleId="22" w:customStyle="1">
    <w:name w:val="Основной текст 22"/>
    <w:basedOn w:val="Normal"/>
    <w:qFormat/>
    <w:rsid w:val="00384b15"/>
    <w:pPr>
      <w:widowControl w:val="false"/>
      <w:spacing w:lineRule="exact" w:line="240" w:before="240" w:after="0"/>
      <w:jc w:val="both"/>
    </w:pPr>
    <w:rPr>
      <w:rFonts w:ascii="Times New Roman" w:hAnsi="Times New Roman"/>
      <w:szCs w:val="24"/>
      <w:lang w:eastAsia="ar-SA"/>
    </w:rPr>
  </w:style>
  <w:style w:type="paragraph" w:styleId="211" w:customStyle="1">
    <w:name w:val="Основной текст 21"/>
    <w:basedOn w:val="Normal"/>
    <w:qFormat/>
    <w:rsid w:val="00384b15"/>
    <w:pPr>
      <w:widowControl w:val="false"/>
      <w:spacing w:lineRule="exact" w:line="240" w:before="240" w:after="0"/>
      <w:jc w:val="both"/>
    </w:pPr>
    <w:rPr>
      <w:rFonts w:ascii="Times New Roman" w:hAnsi="Times New Roman"/>
      <w:kern w:val="2"/>
      <w:szCs w:val="24"/>
      <w:lang w:eastAsia="ar-SA"/>
    </w:rPr>
  </w:style>
  <w:style w:type="paragraph" w:styleId="Xl67" w:customStyle="1">
    <w:name w:val="xl67"/>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68" w:customStyle="1">
    <w:name w:val="xl68"/>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w:hAnsi="Times New Roman"/>
      <w:sz w:val="20"/>
    </w:rPr>
  </w:style>
  <w:style w:type="paragraph" w:styleId="Xl69" w:customStyle="1">
    <w:name w:val="xl69"/>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70" w:customStyle="1">
    <w:name w:val="xl70"/>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71" w:customStyle="1">
    <w:name w:val="xl71"/>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72" w:customStyle="1">
    <w:name w:val="xl72"/>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w:hAnsi="Times New Roman"/>
      <w:sz w:val="20"/>
    </w:rPr>
  </w:style>
  <w:style w:type="paragraph" w:styleId="Xl73" w:customStyle="1">
    <w:name w:val="xl73"/>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74" w:customStyle="1">
    <w:name w:val="xl74"/>
    <w:basedOn w:val="Normal"/>
    <w:qFormat/>
    <w:rsid w:val="00384b15"/>
    <w:pPr>
      <w:spacing w:beforeAutospacing="1" w:afterAutospacing="1"/>
    </w:pPr>
    <w:rPr>
      <w:rFonts w:ascii="Times New Roman" w:hAnsi="Times New Roman"/>
      <w:sz w:val="20"/>
    </w:rPr>
  </w:style>
  <w:style w:type="paragraph" w:styleId="Xl75" w:customStyle="1">
    <w:name w:val="xl75"/>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b/>
      <w:bCs/>
      <w:sz w:val="20"/>
    </w:rPr>
  </w:style>
  <w:style w:type="paragraph" w:styleId="Xl76" w:customStyle="1">
    <w:name w:val="xl76"/>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w:hAnsi="Times New Roman"/>
      <w:b/>
      <w:bCs/>
      <w:sz w:val="20"/>
    </w:rPr>
  </w:style>
  <w:style w:type="paragraph" w:styleId="Xl77" w:customStyle="1">
    <w:name w:val="xl77"/>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78" w:customStyle="1">
    <w:name w:val="xl78"/>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color w:val="FF0000"/>
      <w:sz w:val="20"/>
    </w:rPr>
  </w:style>
  <w:style w:type="paragraph" w:styleId="Xl79" w:customStyle="1">
    <w:name w:val="xl79"/>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80" w:customStyle="1">
    <w:name w:val="xl80"/>
    <w:basedOn w:val="Normal"/>
    <w:qFormat/>
    <w:rsid w:val="00384b15"/>
    <w:pPr>
      <w:spacing w:beforeAutospacing="1" w:afterAutospacing="1"/>
    </w:pPr>
    <w:rPr>
      <w:rFonts w:ascii="Times New Roman" w:hAnsi="Times New Roman"/>
      <w:sz w:val="20"/>
    </w:rPr>
  </w:style>
  <w:style w:type="paragraph" w:styleId="Xl81" w:customStyle="1">
    <w:name w:val="xl81"/>
    <w:basedOn w:val="Normal"/>
    <w:qFormat/>
    <w:rsid w:val="00384b1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sz w:val="20"/>
    </w:rPr>
  </w:style>
  <w:style w:type="paragraph" w:styleId="Xl82" w:customStyle="1">
    <w:name w:val="xl82"/>
    <w:basedOn w:val="Normal"/>
    <w:qFormat/>
    <w:rsid w:val="00384b15"/>
    <w:pPr>
      <w:pBdr>
        <w:top w:val="single" w:sz="4" w:space="0" w:color="000000"/>
        <w:left w:val="single" w:sz="4" w:space="0" w:color="000000"/>
        <w:bottom w:val="single" w:sz="4" w:space="0" w:color="000000"/>
        <w:right w:val="single" w:sz="4" w:space="0" w:color="000000"/>
      </w:pBdr>
      <w:shd w:val="clear" w:color="auto" w:fill="D8D8D8"/>
      <w:spacing w:beforeAutospacing="1" w:afterAutospacing="1"/>
    </w:pPr>
    <w:rPr>
      <w:rFonts w:ascii="Times New Roman" w:hAnsi="Times New Roman"/>
      <w:b/>
      <w:bCs/>
      <w:sz w:val="20"/>
    </w:rPr>
  </w:style>
  <w:style w:type="paragraph" w:styleId="Xl83" w:customStyle="1">
    <w:name w:val="xl83"/>
    <w:basedOn w:val="Normal"/>
    <w:qFormat/>
    <w:rsid w:val="00384b15"/>
    <w:pPr>
      <w:pBdr>
        <w:top w:val="single" w:sz="4" w:space="0" w:color="000000"/>
        <w:left w:val="single" w:sz="4" w:space="0" w:color="000000"/>
        <w:bottom w:val="single" w:sz="4" w:space="0" w:color="000000"/>
        <w:right w:val="single" w:sz="4" w:space="0" w:color="000000"/>
      </w:pBdr>
      <w:shd w:val="clear" w:color="auto" w:fill="D8D8D8"/>
      <w:spacing w:beforeAutospacing="1" w:afterAutospacing="1"/>
      <w:jc w:val="center"/>
    </w:pPr>
    <w:rPr>
      <w:rFonts w:ascii="Times New Roman" w:hAnsi="Times New Roman"/>
      <w:b/>
      <w:bCs/>
      <w:sz w:val="20"/>
    </w:rPr>
  </w:style>
  <w:style w:type="paragraph" w:styleId="Xl84" w:customStyle="1">
    <w:name w:val="xl84"/>
    <w:basedOn w:val="Normal"/>
    <w:qFormat/>
    <w:rsid w:val="00384b15"/>
    <w:pPr>
      <w:pBdr>
        <w:top w:val="single" w:sz="4" w:space="0" w:color="000000"/>
        <w:left w:val="single" w:sz="4" w:space="0" w:color="000000"/>
        <w:bottom w:val="single" w:sz="4" w:space="0" w:color="000000"/>
        <w:right w:val="single" w:sz="4" w:space="0" w:color="000000"/>
      </w:pBdr>
      <w:shd w:val="clear" w:color="auto" w:fill="FFFF00"/>
      <w:spacing w:beforeAutospacing="1" w:afterAutospacing="1"/>
    </w:pPr>
    <w:rPr>
      <w:rFonts w:ascii="Times New Roman" w:hAnsi="Times New Roman"/>
      <w:sz w:val="20"/>
    </w:rPr>
  </w:style>
  <w:style w:type="paragraph" w:styleId="8-01-01" w:customStyle="1">
    <w:name w:val="Стиль 8 пт По центру Слева:  -01 см Справа:  -01 см"/>
    <w:basedOn w:val="Normal"/>
    <w:qFormat/>
    <w:rsid w:val="004b7179"/>
    <w:pPr>
      <w:spacing w:lineRule="auto" w:line="259" w:before="0" w:after="160"/>
      <w:ind w:left="-57" w:right="-57" w:hanging="0"/>
      <w:jc w:val="center"/>
    </w:pPr>
    <w:rPr>
      <w:rFonts w:ascii="Arial" w:hAnsi="Arial"/>
      <w:color w:val="404040" w:themeColor="text1" w:themeTint="bf"/>
      <w:sz w:val="16"/>
      <w:lang w:eastAsia="en-US"/>
    </w:rPr>
  </w:style>
  <w:style w:type="paragraph" w:styleId="8" w:customStyle="1">
    <w:name w:val="Стиль 8 пт По центру"/>
    <w:basedOn w:val="Normal"/>
    <w:qFormat/>
    <w:rsid w:val="004b7179"/>
    <w:pPr>
      <w:spacing w:lineRule="auto" w:line="259" w:before="0" w:after="160"/>
      <w:jc w:val="center"/>
    </w:pPr>
    <w:rPr>
      <w:rFonts w:ascii="Arial" w:hAnsi="Arial"/>
      <w:color w:val="404040" w:themeColor="text1" w:themeTint="bf"/>
      <w:sz w:val="16"/>
      <w:lang w:eastAsia="en-US"/>
    </w:rPr>
  </w:style>
  <w:style w:type="paragraph" w:styleId="Font5" w:customStyle="1">
    <w:name w:val="font5"/>
    <w:basedOn w:val="Normal"/>
    <w:qFormat/>
    <w:rsid w:val="00fd3d0e"/>
    <w:pPr>
      <w:spacing w:beforeAutospacing="1" w:afterAutospacing="1"/>
    </w:pPr>
    <w:rPr>
      <w:rFonts w:ascii="Calibri" w:hAnsi="Calibri" w:cs="Calibri"/>
      <w:b/>
      <w:bCs/>
      <w:color w:val="FF0000"/>
      <w:szCs w:val="24"/>
    </w:rPr>
  </w:style>
  <w:style w:type="paragraph" w:styleId="Font6" w:customStyle="1">
    <w:name w:val="font6"/>
    <w:basedOn w:val="Normal"/>
    <w:qFormat/>
    <w:rsid w:val="00fd3d0e"/>
    <w:pPr>
      <w:spacing w:beforeAutospacing="1" w:afterAutospacing="1"/>
    </w:pPr>
    <w:rPr>
      <w:rFonts w:ascii="Calibri" w:hAnsi="Calibri" w:cs="Calibri"/>
      <w:b/>
      <w:bCs/>
      <w:color w:val="000000"/>
      <w:szCs w:val="24"/>
    </w:rPr>
  </w:style>
  <w:style w:type="paragraph" w:styleId="Font7" w:customStyle="1">
    <w:name w:val="font7"/>
    <w:basedOn w:val="Normal"/>
    <w:qFormat/>
    <w:rsid w:val="00fd3d0e"/>
    <w:pPr>
      <w:spacing w:beforeAutospacing="1" w:afterAutospacing="1"/>
    </w:pPr>
    <w:rPr>
      <w:rFonts w:ascii="Calibri" w:hAnsi="Calibri" w:cs="Calibri"/>
      <w:b/>
      <w:bCs/>
      <w:szCs w:val="24"/>
    </w:rPr>
  </w:style>
  <w:style w:type="paragraph" w:styleId="Xl65" w:customStyle="1">
    <w:name w:val="xl65"/>
    <w:basedOn w:val="Normal"/>
    <w:qFormat/>
    <w:rsid w:val="00fd3d0e"/>
    <w:pPr>
      <w:pBdr>
        <w:top w:val="single" w:sz="4" w:space="0" w:color="000000"/>
        <w:left w:val="single" w:sz="8" w:space="0" w:color="000000"/>
        <w:bottom w:val="single" w:sz="8" w:space="0" w:color="000000"/>
      </w:pBdr>
      <w:shd w:val="clear" w:color="000000" w:fill="E2EFDA"/>
      <w:spacing w:beforeAutospacing="1" w:afterAutospacing="1"/>
      <w:jc w:val="center"/>
      <w:textAlignment w:val="center"/>
    </w:pPr>
    <w:rPr>
      <w:rFonts w:ascii="Times New Roman" w:hAnsi="Times New Roman"/>
      <w:b/>
      <w:bCs/>
      <w:color w:val="FF0000"/>
      <w:szCs w:val="24"/>
    </w:rPr>
  </w:style>
  <w:style w:type="paragraph" w:styleId="Xl66" w:customStyle="1">
    <w:name w:val="xl66"/>
    <w:basedOn w:val="Normal"/>
    <w:qFormat/>
    <w:rsid w:val="00fd3d0e"/>
    <w:pPr>
      <w:pBdr>
        <w:top w:val="single" w:sz="4" w:space="0" w:color="000000"/>
        <w:left w:val="single" w:sz="8" w:space="0" w:color="000000"/>
        <w:bottom w:val="single" w:sz="8" w:space="0" w:color="000000"/>
        <w:right w:val="single" w:sz="4" w:space="0" w:color="000000"/>
      </w:pBdr>
      <w:shd w:val="clear" w:color="000000" w:fill="E2EFDA"/>
      <w:spacing w:beforeAutospacing="1" w:afterAutospacing="1"/>
      <w:jc w:val="center"/>
      <w:textAlignment w:val="center"/>
    </w:pPr>
    <w:rPr>
      <w:rFonts w:ascii="Times New Roman" w:hAnsi="Times New Roman"/>
      <w:b/>
      <w:bCs/>
      <w:szCs w:val="24"/>
    </w:rPr>
  </w:style>
  <w:style w:type="paragraph" w:styleId="Style23" w:customStyle="1">
    <w:name w:val="Сноски внизу страницы"/>
    <w:basedOn w:val="Normal"/>
    <w:link w:val="Style15"/>
    <w:qFormat/>
    <w:rsid w:val="002f362d"/>
    <w:pPr>
      <w:spacing w:before="120" w:after="120"/>
      <w:jc w:val="both"/>
    </w:pPr>
    <w:rPr>
      <w:rFonts w:ascii="Calibri" w:hAnsi="Calibri" w:eastAsia="Calibri" w:asciiTheme="minorHAnsi" w:hAnsiTheme="minorHAnsi"/>
      <w:sz w:val="14"/>
      <w:szCs w:val="18"/>
      <w:lang w:eastAsia="en-US"/>
    </w:rPr>
  </w:style>
  <w:style w:type="paragraph" w:styleId="NormalWeb">
    <w:name w:val="Normal (Web)"/>
    <w:basedOn w:val="Normal"/>
    <w:uiPriority w:val="99"/>
    <w:semiHidden/>
    <w:unhideWhenUsed/>
    <w:qFormat/>
    <w:rsid w:val="009b74b4"/>
    <w:pPr>
      <w:spacing w:beforeAutospacing="1" w:afterAutospacing="1"/>
    </w:pPr>
    <w:rPr>
      <w:rFonts w:ascii="Times New Roman" w:hAnsi="Times New Roman"/>
      <w:szCs w:val="24"/>
    </w:rPr>
  </w:style>
  <w:style w:type="paragraph" w:styleId="Style24" w:customStyle="1">
    <w:name w:val="Содержимое врезки"/>
    <w:basedOn w:val="Normal"/>
    <w:qFormat/>
    <w:pPr/>
    <w:rPr/>
  </w:style>
  <w:style w:type="paragraph" w:styleId="FootnoteText">
    <w:name w:val="Footnote Text"/>
    <w:basedOn w:val="Normal"/>
    <w:pPr/>
    <w:rPr/>
  </w:style>
  <w:style w:type="paragraph" w:styleId="TableParagraph" w:customStyle="1">
    <w:name w:val="Table Paragraph"/>
    <w:basedOn w:val="Normal"/>
    <w:qFormat/>
    <w:pPr/>
    <w:rPr>
      <w:rFonts w:ascii="Times New Roman" w:hAnsi="Times New Roman"/>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uiPriority w:val="59"/>
    <w:rsid w:val="00f777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affd">
    <w:name w:val="Алекспрайс"/>
    <w:basedOn w:val="a1"/>
    <w:rsid w:val="000c1d07"/>
    <w:rPr>
      <w:sz w:val="16"/>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left w:w="57" w:type="dxa"/>
        <w:right w:w="57" w:type="dxa"/>
      </w:tblCellMar>
    </w:tblPr>
    <w:tcPr>
      <w:vAlign w:val="center"/>
    </w:tcPr>
    <w:tblStylePr w:type="firstRow">
      <w:pPr>
        <w:jc w:val="center"/>
      </w:pPr>
      <w:rPr>
        <w:b/>
        <w:sz w:val="18"/>
      </w:rPr>
      <w:tblPr/>
      <w:trPr>
        <w:tblHeader/>
      </w:trPr>
      <w:tcPr>
        <w:tcBorders>
          <w:top w:val="single" w:color="auto" w:sz="12" w:space="0"/>
          <w:left w:val="single" w:color="auto" w:sz="12" w:space="0"/>
          <w:bottom w:val="single" w:color="auto" w:sz="4" w:space="0"/>
          <w:right w:val="single" w:color="auto" w:sz="12" w:space="0"/>
          <w:insideH w:val="single" w:color="auto" w:sz="6" w:space="0"/>
          <w:insideV w:val="single" w:color="auto" w:sz="6" w:space="0"/>
          <w:tl2br w:val="nil"/>
          <w:tr2bl w:val="nil"/>
        </w:tcBorders>
        <w:shd w:val="clear" w:color="auto" w:fill="D9D9D9"/>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94274-420C-4415-A45D-E93F3E73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AlterOffice/3.4.0.9$Linux_X86_64 LibreOffice_project/b8daf9e823b1a5463a2f48435ddc2e8696e7d4fc</Application>
  <AppVersion>15.0000</AppVersion>
  <Pages>14</Pages>
  <Words>4899</Words>
  <Characters>33724</Characters>
  <CharactersWithSpaces>38424</CharactersWithSpaces>
  <Paragraphs>405</Paragraphs>
  <Company>АиФ</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2026-05-25T07:35:00Z</dcterms:created>
  <dc:creator>Прищеп В.И.</dc:creator>
  <dc:description/>
  <dc:language>ru-RU</dc:language>
  <cp:lastModifiedBy>popoveva@corp.gidroogk.com</cp:lastModifiedBy>
  <cp:lastPrinted>2019-09-20T11:26:00Z</cp:lastPrinted>
  <dcterms:modified xsi:type="dcterms:W3CDTF">2026-05-29T08:13:25Z</dcterms:modified>
  <cp:revision>7</cp:revision>
  <dc:subject/>
  <dc:title>Д О Г О В О Р  № ПР –</dc:title>
</cp:coreProperties>
</file>

<file path=docProps/custom.xml><?xml version="1.0" encoding="utf-8"?>
<Properties xmlns="http://schemas.openxmlformats.org/officeDocument/2006/custom-properties" xmlns:vt="http://schemas.openxmlformats.org/officeDocument/2006/docPropsVTypes"/>
</file>