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Standard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>«ОКПД2 — 38.22.19.000. Сбор, транспортирование, обработка, утилизация, обезвреживание, размещение загрязненных грунтов и отработанных покрышек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>»</w:t>
      </w:r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2" w:name="_Toc124266665"/>
      <w:bookmarkStart w:id="3" w:name="_Toc46743505"/>
      <w:bookmarkStart w:id="4" w:name="_Toc124266666"/>
      <w:bookmarkStart w:id="5" w:name="_Toc124266665"/>
      <w:bookmarkStart w:id="6" w:name="_Toc46743505"/>
      <w:bookmarkStart w:id="7" w:name="_Toc124266666"/>
      <w:bookmarkEnd w:id="5"/>
      <w:bookmarkEnd w:id="6"/>
      <w:bookmarkEnd w:id="7"/>
    </w:p>
    <w:p>
      <w:pPr>
        <w:pStyle w:val="Standard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Standard"/>
        <w:jc w:val="center"/>
        <w:rPr/>
      </w:pPr>
      <w:r>
        <w:rPr/>
      </w:r>
      <w:bookmarkStart w:id="8" w:name="__RefHeading___Toc1741_82466936"/>
      <w:bookmarkStart w:id="9" w:name="__RefHeading___Toc1741_82466936"/>
      <w:bookmarkEnd w:id="9"/>
    </w:p>
    <w:p>
      <w:pPr>
        <w:pStyle w:val="Heading4"/>
        <w:numPr>
          <w:ilvl w:val="0"/>
          <w:numId w:val="0"/>
        </w:numPr>
        <w:tabs>
          <w:tab w:val="clear" w:pos="708"/>
          <w:tab w:val="left" w:pos="426" w:leader="none"/>
        </w:tabs>
        <w:ind w:left="0" w:right="0" w:hanging="0"/>
        <w:jc w:val="both"/>
        <w:rPr/>
      </w:pPr>
      <w:bookmarkStart w:id="10" w:name="_Toc46743506"/>
      <w:bookmarkStart w:id="11" w:name="_Toc124266667"/>
      <w:r>
        <w:rPr>
          <w:sz w:val="24"/>
          <w:szCs w:val="24"/>
        </w:rPr>
        <w:t>Наименование за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купаемой продукции</w:t>
      </w:r>
      <w:bookmarkEnd w:id="10"/>
      <w:bookmarkEnd w:id="11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.  ОКПД2 — 38.22.19.000. Сбор, транспортирование, обработка, утилизация, обезвреживание, размещение загрязненных грунтов и отработанных покрышек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ind w:left="0" w:right="0" w:hanging="0"/>
        <w:jc w:val="left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Standard"/>
        <w:tabs>
          <w:tab w:val="clear" w:pos="708"/>
          <w:tab w:val="left" w:pos="426" w:leader="none"/>
        </w:tabs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Таблица 1.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Перечень и масса отходов подлежащих утилизации и обезвреживанию</w:t>
      </w:r>
    </w:p>
    <w:p>
      <w:pPr>
        <w:pStyle w:val="Standard"/>
        <w:tabs>
          <w:tab w:val="clear" w:pos="708"/>
          <w:tab w:val="left" w:pos="426" w:leader="none"/>
        </w:tabs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r>
    </w:p>
    <w:tbl>
      <w:tblPr>
        <w:tblW w:w="997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90"/>
        <w:gridCol w:w="5429"/>
        <w:gridCol w:w="1080"/>
        <w:gridCol w:w="1471"/>
        <w:gridCol w:w="1305"/>
      </w:tblGrid>
      <w:tr>
        <w:trPr>
          <w:trHeight w:val="345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8"/>
                <w:szCs w:val="20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, п/п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Наименование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Цена за 1 кг., руб.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отходов, кг</w:t>
            </w:r>
            <w:r>
              <w:rPr>
                <w:rFonts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Сумма, руб.</w:t>
            </w:r>
          </w:p>
        </w:tc>
      </w:tr>
      <w:tr>
        <w:trPr>
          <w:trHeight w:val="696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транспортирование, обезвреживание/утилизация/размещение отхода «Грунт, загрязненный нефтью или нефтепродуктами (содержание нефти или нефтепродуктов менее15%)</w:t>
            </w:r>
            <w:r>
              <w:rPr>
                <w:rFonts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15000,00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5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транспортирование, обезвреживание/утилизация/размещение отхода «Покрышки  пневматических шин с металлическим кордом отработа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нные»</w:t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3500,00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14" w:hRule="atLeast"/>
        </w:trPr>
        <w:tc>
          <w:tcPr>
            <w:tcW w:w="61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*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Объемы отходов, указанные в таблице 1, являются ориентировочными (максимально возможными). Фактический объем передаваемых на утилизацию отходов каждого вида может составлять от 0% до 100 % от заявленной массы, но не превышать суммарной массы отходов указанной в таблице 1.</w:t>
      </w:r>
    </w:p>
    <w:p>
      <w:pPr>
        <w:pStyle w:val="Normal"/>
        <w:ind w:right="0" w:hanging="0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Период оказания услуг: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с 01.01.2027 по 31.12.2027 г.</w:t>
      </w:r>
    </w:p>
    <w:p>
      <w:pPr>
        <w:pStyle w:val="Normal"/>
        <w:ind w:right="0" w:hanging="0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Дополнительная информация: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отходы будут передаваться с производственной площадки расположенной в г.Якутск</w:t>
      </w:r>
    </w:p>
    <w:sectPr>
      <w:headerReference w:type="first" r:id="rId2"/>
      <w:footerReference w:type="default" r:id="rId3"/>
      <w:type w:val="nextPage"/>
      <w:pgSz w:w="11906" w:h="16838"/>
      <w:pgMar w:left="1134" w:right="851" w:gutter="0" w:header="680" w:top="1134" w:footer="720" w:bottom="777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swiss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Heading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3">
      <w:start w:val="1"/>
      <w:pStyle w:val="Heading4"/>
      <w:numFmt w:val="decimal"/>
      <w:lvlText w:val="%4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bullet"/>
      <w:lvlText w:val="–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Standard"/>
    <w:qFormat/>
    <w:pPr>
      <w:numPr>
        <w:ilvl w:val="0"/>
        <w:numId w:val="1"/>
      </w:numPr>
      <w:outlineLvl w:val="0"/>
    </w:pPr>
    <w:rPr>
      <w:szCs w:val="28"/>
    </w:rPr>
  </w:style>
  <w:style w:type="paragraph" w:styleId="Heading2">
    <w:name w:val="Heading 2"/>
    <w:basedOn w:val="Heading4"/>
    <w:next w:val="Standard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Standard"/>
    <w:next w:val="Standard"/>
    <w:autoRedefine/>
    <w:qFormat/>
    <w:rsid w:val="006956f0"/>
    <w:pPr>
      <w:keepNext w:val="true"/>
      <w:widowControl/>
      <w:numPr>
        <w:ilvl w:val="2"/>
        <w:numId w:val="6"/>
      </w:numPr>
      <w:suppressAutoHyphens w:val="true"/>
      <w:bidi w:val="0"/>
      <w:spacing w:before="120" w:after="60"/>
      <w:ind w:left="0" w:right="0" w:hanging="0"/>
      <w:jc w:val="center"/>
      <w:textAlignment w:val="baseline"/>
      <w:outlineLvl w:val="2"/>
    </w:pPr>
    <w:rPr>
      <w:rFonts w:eastAsia="Calibri"/>
      <w:b/>
      <w:szCs w:val="24"/>
    </w:rPr>
  </w:style>
  <w:style w:type="paragraph" w:styleId="Heading4">
    <w:name w:val="Heading 4"/>
    <w:basedOn w:val="Heading3"/>
    <w:next w:val="Standard"/>
    <w:qFormat/>
    <w:pPr>
      <w:numPr>
        <w:ilvl w:val="3"/>
        <w:numId w:val="1"/>
      </w:numPr>
      <w:outlineLvl w:val="3"/>
    </w:pPr>
    <w:rPr>
      <w:bCs/>
    </w:rPr>
  </w:style>
  <w:style w:type="paragraph" w:styleId="Heading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qFormat/>
    <w:pPr>
      <w:keepNext w:val="true"/>
      <w:keepLines/>
      <w:spacing w:before="200" w:after="120"/>
      <w:outlineLvl w:val="5"/>
    </w:pPr>
    <w:rPr>
      <w:rFonts w:ascii="Cambria" w:hAnsi="Cambria" w:eastAsia="Cambria" w:cs="Cambria"/>
      <w:i/>
      <w:iCs/>
      <w:color w:val="243F60"/>
      <w:sz w:val="20"/>
      <w:szCs w:val="20"/>
    </w:rPr>
  </w:style>
  <w:style w:type="paragraph" w:styleId="Heading7">
    <w:name w:val="Heading 7"/>
    <w:basedOn w:val="Standard"/>
    <w:next w:val="Standard"/>
    <w:qFormat/>
    <w:pPr>
      <w:keepNext w:val="true"/>
      <w:keepLines/>
      <w:spacing w:before="200" w:after="120"/>
      <w:outlineLvl w:val="6"/>
    </w:pPr>
    <w:rPr>
      <w:rFonts w:ascii="Cambria" w:hAnsi="Cambria" w:eastAsia="Cambria" w:cs="Cambria"/>
      <w:i/>
      <w:iCs/>
      <w:color w:val="404040"/>
      <w:sz w:val="20"/>
      <w:szCs w:val="20"/>
    </w:rPr>
  </w:style>
  <w:style w:type="paragraph" w:styleId="Heading8">
    <w:name w:val="Heading 8"/>
    <w:basedOn w:val="Standard"/>
    <w:next w:val="Standard"/>
    <w:qFormat/>
    <w:pPr>
      <w:keepNext w:val="true"/>
      <w:keepLines/>
      <w:spacing w:before="200" w:after="120"/>
      <w:outlineLvl w:val="7"/>
    </w:pPr>
    <w:rPr>
      <w:rFonts w:ascii="Cambria" w:hAnsi="Cambria" w:eastAsia="Cambria" w:cs="Cambria"/>
      <w:color w:val="4F81BD"/>
      <w:sz w:val="20"/>
      <w:szCs w:val="20"/>
    </w:rPr>
  </w:style>
  <w:style w:type="paragraph" w:styleId="Heading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 w:eastAsia="Cambria" w:cs="Cambria"/>
      <w:i/>
      <w:iCs/>
      <w:color w:val="243F60"/>
    </w:rPr>
  </w:style>
  <w:style w:type="character" w:styleId="7" w:customStyle="1">
    <w:name w:val="Заголовок 7 Знак"/>
    <w:qFormat/>
    <w:rPr>
      <w:rFonts w:ascii="Cambria" w:hAnsi="Cambria" w:eastAsia="Cambria" w:cs="Cambria"/>
      <w:i/>
      <w:iCs/>
      <w:color w:val="404040"/>
    </w:rPr>
  </w:style>
  <w:style w:type="character" w:styleId="8" w:customStyle="1">
    <w:name w:val="Заголовок 8 Знак"/>
    <w:qFormat/>
    <w:rPr>
      <w:rFonts w:ascii="Cambria" w:hAnsi="Cambria" w:eastAsia="Cambria" w:cs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eastAsia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</w:rPr>
  </w:style>
  <w:style w:type="character" w:styleId="Style3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1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2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FontStyle15" w:customStyle="1">
    <w:name w:val="Font Style15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4" w:customStyle="1">
    <w:name w:val="Текст Знак"/>
    <w:basedOn w:val="DefaultParagraphFont"/>
    <w:qFormat/>
    <w:rPr>
      <w:rFonts w:ascii="Calibri" w:hAnsi="Calibri" w:eastAsia="Calibri" w:cs="Calibri"/>
      <w:sz w:val="22"/>
      <w:szCs w:val="21"/>
      <w:lang w:eastAsia="en-US"/>
    </w:rPr>
  </w:style>
  <w:style w:type="character" w:styleId="210" w:customStyle="1">
    <w:name w:val="Основной текст (2) + 10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Style15" w:customStyle="1">
    <w:name w:val="Ссылка указателя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7">
    <w:name w:val="Основной шрифт абзаца"/>
    <w:qFormat/>
    <w:rPr/>
  </w:style>
  <w:style w:type="character" w:styleId="Style18">
    <w:name w:val="Символ нумерации"/>
    <w:qFormat/>
    <w:rPr/>
  </w:style>
  <w:style w:type="paragraph" w:styleId="Style19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Tahoma" w:cs="Lohit Devanagari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 w:customStyle="1">
    <w:name w:val="Указатель"/>
    <w:basedOn w:val="Style19"/>
    <w:qFormat/>
    <w:pPr/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Style21" w:customStyle="1">
    <w:name w:val="Название раздела инструкции"/>
    <w:basedOn w:val="Standard"/>
    <w:autoRedefine/>
    <w:qFormat/>
    <w:pPr>
      <w:jc w:val="center"/>
    </w:pPr>
    <w:rPr>
      <w:b/>
    </w:rPr>
  </w:style>
  <w:style w:type="paragraph" w:styleId="Style22" w:customStyle="1">
    <w:name w:val="Раздел положения"/>
    <w:basedOn w:val="Standard"/>
    <w:autoRedefine/>
    <w:qFormat/>
    <w:p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Standard"/>
    <w:autoRedefine/>
    <w:qFormat/>
    <w:pPr>
      <w:numPr>
        <w:ilvl w:val="0"/>
        <w:numId w:val="2"/>
      </w:numPr>
      <w:spacing w:before="80" w:after="80"/>
      <w:jc w:val="both"/>
    </w:pPr>
    <w:rPr/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13" w:customStyle="1">
    <w:name w:val="Шапка 1"/>
    <w:basedOn w:val="Standard"/>
    <w:qFormat/>
    <w:pPr>
      <w:pBdr>
        <w:bottom w:val="double" w:sz="12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Standard"/>
    <w:qFormat/>
    <w:pPr>
      <w:pBdr>
        <w:bottom w:val="double" w:sz="12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Standard"/>
    <w:qFormat/>
    <w:pPr>
      <w:pBdr>
        <w:bottom w:val="double" w:sz="12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Standard"/>
    <w:qFormat/>
    <w:pPr>
      <w:jc w:val="center"/>
    </w:pPr>
    <w:rPr>
      <w:szCs w:val="20"/>
    </w:rPr>
  </w:style>
  <w:style w:type="paragraph" w:styleId="Style24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extbodyindent" w:customStyle="1">
    <w:name w:val="Text body indent"/>
    <w:basedOn w:val="Standard"/>
    <w:qFormat/>
    <w:pPr>
      <w:ind w:left="360" w:hanging="0"/>
    </w:pPr>
    <w:rPr>
      <w:sz w:val="24"/>
      <w:szCs w:val="24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Standard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Standard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BlockText">
    <w:name w:val="Block Text"/>
    <w:basedOn w:val="Standard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Standard"/>
    <w:qFormat/>
    <w:pPr>
      <w:tabs>
        <w:tab w:val="clear" w:pos="708"/>
        <w:tab w:val="left" w:pos="2268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Standard"/>
    <w:qFormat/>
    <w:pPr>
      <w:keepNext w:val="true"/>
      <w:tabs>
        <w:tab w:val="clear" w:pos="708"/>
        <w:tab w:val="left" w:pos="2268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Contents1" w:customStyle="1">
    <w:name w:val="Contents 1"/>
    <w:basedOn w:val="Standard"/>
    <w:next w:val="Standard"/>
    <w:autoRedefine/>
    <w:qFormat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Contents3" w:customStyle="1">
    <w:name w:val="Contents 3"/>
    <w:basedOn w:val="Standard"/>
    <w:next w:val="Standard"/>
    <w:autoRedefine/>
    <w:qFormat/>
    <w:rsid w:val="006956f0"/>
    <w:pPr>
      <w:tabs>
        <w:tab w:val="clear" w:pos="708"/>
        <w:tab w:val="right" w:pos="10201" w:leader="dot"/>
      </w:tabs>
      <w:ind w:left="567" w:hanging="0"/>
    </w:pPr>
    <w:rPr>
      <w:rFonts w:cs="Calibri"/>
      <w:sz w:val="20"/>
      <w:szCs w:val="20"/>
    </w:rPr>
  </w:style>
  <w:style w:type="paragraph" w:styleId="Style26" w:customStyle="1">
    <w:name w:val="Раздел регламента"/>
    <w:basedOn w:val="Standard"/>
    <w:qFormat/>
    <w:pPr/>
    <w:rPr/>
  </w:style>
  <w:style w:type="paragraph" w:styleId="Style27" w:customStyle="1">
    <w:name w:val="Приложение к регламенту"/>
    <w:basedOn w:val="Standard"/>
    <w:qFormat/>
    <w:pPr>
      <w:jc w:val="right"/>
    </w:pPr>
    <w:rPr/>
  </w:style>
  <w:style w:type="paragraph" w:styleId="Contents2" w:customStyle="1">
    <w:name w:val="Contents 2"/>
    <w:basedOn w:val="Standard"/>
    <w:next w:val="Standard"/>
    <w:autoRedefine/>
    <w:qFormat/>
    <w:rsid w:val="006956f0"/>
    <w:pPr>
      <w:tabs>
        <w:tab w:val="clear" w:pos="708"/>
        <w:tab w:val="right" w:pos="9921" w:leader="dot"/>
      </w:tabs>
      <w:spacing w:before="240" w:after="0"/>
      <w:ind w:left="567" w:hanging="0"/>
    </w:pPr>
    <w:rPr>
      <w:rFonts w:cs="Calibri"/>
      <w:bCs/>
      <w:sz w:val="20"/>
      <w:szCs w:val="20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Annotationtext">
    <w:name w:val="annotation text"/>
    <w:basedOn w:val="Standard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5" w:customStyle="1">
    <w:name w:val="Обычный (веб)1"/>
    <w:basedOn w:val="Standard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Contents9" w:customStyle="1">
    <w:name w:val="Contents 9"/>
    <w:basedOn w:val="Standard"/>
    <w:next w:val="Standard"/>
    <w:autoRedefine/>
    <w:qFormat/>
    <w:pPr>
      <w:ind w:left="1960" w:hanging="0"/>
    </w:pPr>
    <w:rPr>
      <w:rFonts w:ascii="Calibri" w:hAnsi="Calibri" w:eastAsia="Calibri" w:cs="Calibri"/>
      <w:sz w:val="20"/>
      <w:szCs w:val="20"/>
    </w:rPr>
  </w:style>
  <w:style w:type="paragraph" w:styleId="Contents5" w:customStyle="1">
    <w:name w:val="Contents 5"/>
    <w:basedOn w:val="Standard"/>
    <w:next w:val="Standard"/>
    <w:autoRedefine/>
    <w:qFormat/>
    <w:pPr>
      <w:ind w:left="840" w:hanging="0"/>
    </w:pPr>
    <w:rPr>
      <w:rFonts w:ascii="Calibri" w:hAnsi="Calibri" w:eastAsia="Calibri" w:cs="Calibri"/>
      <w:sz w:val="20"/>
      <w:szCs w:val="20"/>
    </w:rPr>
  </w:style>
  <w:style w:type="paragraph" w:styleId="Contents4" w:customStyle="1">
    <w:name w:val="Contents 4"/>
    <w:basedOn w:val="Standard"/>
    <w:next w:val="Standard"/>
    <w:autoRedefine/>
    <w:qFormat/>
    <w:pPr>
      <w:tabs>
        <w:tab w:val="clear" w:pos="708"/>
        <w:tab w:val="left" w:pos="1680" w:leader="none"/>
        <w:tab w:val="right" w:pos="10471" w:leader="none"/>
      </w:tabs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Standard"/>
    <w:qFormat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NoSpacing">
    <w:name w:val="No Spacing"/>
    <w:basedOn w:val="Standard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Standard"/>
    <w:next w:val="Standard"/>
    <w:qFormat/>
    <w:pPr>
      <w:ind w:left="1066" w:firstLine="709"/>
    </w:pPr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Standard"/>
    <w:uiPriority w:val="34"/>
    <w:qFormat/>
    <w:pPr>
      <w:ind w:left="720" w:hanging="0"/>
    </w:pPr>
    <w:rPr>
      <w:rFonts w:eastAsia="Calibri"/>
      <w:sz w:val="24"/>
      <w:szCs w:val="24"/>
    </w:rPr>
  </w:style>
  <w:style w:type="paragraph" w:styleId="Quote">
    <w:name w:val="Quote"/>
    <w:basedOn w:val="Standard"/>
    <w:next w:val="Standard"/>
    <w:qFormat/>
    <w:pPr/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Standard"/>
    <w:next w:val="Standard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9"/>
    <w:qFormat/>
    <w:pPr>
      <w:suppressLineNumbers/>
    </w:pPr>
    <w:rPr>
      <w:b/>
      <w:bCs/>
      <w:sz w:val="32"/>
      <w:szCs w:val="32"/>
    </w:rPr>
  </w:style>
  <w:style w:type="paragraph" w:styleId="ContentsHeading" w:customStyle="1">
    <w:name w:val="Contents Heading"/>
    <w:basedOn w:val="Heading1"/>
    <w:next w:val="Standard"/>
    <w:qFormat/>
    <w:pPr>
      <w:keepLines/>
      <w:numPr>
        <w:ilvl w:val="0"/>
        <w:numId w:val="0"/>
      </w:numPr>
      <w:spacing w:before="480" w:after="0"/>
      <w:ind w:left="0" w:right="0" w:hanging="0"/>
    </w:pPr>
    <w:rPr>
      <w:rFonts w:ascii="Cambria" w:hAnsi="Cambria" w:eastAsia="Cambria" w:cs="Cambria"/>
      <w:bCs/>
      <w:color w:val="365F91"/>
    </w:rPr>
  </w:style>
  <w:style w:type="paragraph" w:styleId="E-mailSignature">
    <w:name w:val="E-mail Signature"/>
    <w:basedOn w:val="Standard"/>
    <w:qFormat/>
    <w:pPr/>
    <w:rPr>
      <w:rFonts w:eastAsia="Calibri"/>
      <w:sz w:val="24"/>
      <w:szCs w:val="24"/>
    </w:rPr>
  </w:style>
  <w:style w:type="paragraph" w:styleId="Style29" w:customStyle="1">
    <w:name w:val="Знак"/>
    <w:basedOn w:val="Standard"/>
    <w:qFormat/>
    <w:pPr>
      <w:spacing w:lineRule="exact" w:line="240" w:before="0" w:after="160"/>
    </w:pPr>
    <w:rPr>
      <w:rFonts w:ascii="Verdana" w:hAnsi="Verdana" w:eastAsia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Standard"/>
    <w:qFormat/>
    <w:pPr>
      <w:jc w:val="both"/>
    </w:pPr>
    <w:rPr>
      <w:rFonts w:ascii="Garamond" w:hAnsi="Garamond" w:eastAsia="Garamond" w:cs="Garamond"/>
      <w:sz w:val="24"/>
      <w:szCs w:val="20"/>
    </w:rPr>
  </w:style>
  <w:style w:type="paragraph" w:styleId="ListBullet4" w:customStyle="1">
    <w:name w:val="List Bullet 4"/>
    <w:basedOn w:val="Standard"/>
    <w:qFormat/>
    <w:pPr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26" w:customStyle="1">
    <w:name w:val="Нумерованный список ур2"/>
    <w:basedOn w:val="Standard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Style30" w:customStyle="1">
    <w:name w:val="Пункт"/>
    <w:basedOn w:val="Standard"/>
    <w:qFormat/>
    <w:pPr>
      <w:widowControl w:val="false"/>
      <w:tabs>
        <w:tab w:val="clear" w:pos="708"/>
        <w:tab w:val="left" w:pos="2268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Arial" w:cs="Arial"/>
      <w:b/>
      <w:i/>
      <w:szCs w:val="20"/>
    </w:rPr>
  </w:style>
  <w:style w:type="paragraph" w:styleId="16" w:customStyle="1">
    <w:name w:val="Абзац списка1"/>
    <w:basedOn w:val="Standard"/>
    <w:qFormat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Style31" w:customStyle="1">
    <w:name w:val="Таблица"/>
    <w:basedOn w:val="Standard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2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qFormat/>
    <w:pPr>
      <w:tabs>
        <w:tab w:val="clear" w:pos="2268"/>
        <w:tab w:val="left" w:pos="10208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4" w:customStyle="1">
    <w:name w:val="УРОВЕНЬ_(а)"/>
    <w:basedOn w:val="ListParagraph"/>
    <w:qFormat/>
    <w:p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pPr>
      <w:keepNext w:val="true"/>
      <w:numPr>
        <w:ilvl w:val="0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1134" w:leader="none"/>
      </w:tabs>
      <w:spacing w:before="480" w:after="240"/>
      <w:ind w:left="567" w:right="0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" w:customStyle="1">
    <w:name w:val="Endnote"/>
    <w:basedOn w:val="Standard"/>
    <w:qFormat/>
    <w:pPr/>
    <w:rPr>
      <w:sz w:val="20"/>
      <w:szCs w:val="20"/>
    </w:rPr>
  </w:style>
  <w:style w:type="paragraph" w:styleId="28" w:customStyle="1">
    <w:name w:val="Заголовок 2 КВВ"/>
    <w:basedOn w:val="Standard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6" w:customStyle="1">
    <w:name w:val="Таблица текст"/>
    <w:basedOn w:val="Standard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Standard"/>
    <w:qFormat/>
    <w:pPr>
      <w:spacing w:before="280" w:after="280"/>
    </w:pPr>
    <w:rPr>
      <w:sz w:val="24"/>
      <w:szCs w:val="24"/>
    </w:rPr>
  </w:style>
  <w:style w:type="paragraph" w:styleId="18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  <w:lang w:eastAsia="en-US"/>
    </w:rPr>
  </w:style>
  <w:style w:type="paragraph" w:styleId="Contents6" w:customStyle="1">
    <w:name w:val="Contents 6"/>
    <w:basedOn w:val="Standard"/>
    <w:next w:val="Standard"/>
    <w:autoRedefine/>
    <w:qFormat/>
    <w:pPr>
      <w:ind w:left="1120" w:hanging="0"/>
    </w:pPr>
    <w:rPr>
      <w:rFonts w:ascii="Calibri" w:hAnsi="Calibri" w:eastAsia="Calibri" w:cs="Calibri"/>
      <w:sz w:val="20"/>
      <w:szCs w:val="20"/>
    </w:rPr>
  </w:style>
  <w:style w:type="paragraph" w:styleId="Contents7" w:customStyle="1">
    <w:name w:val="Contents 7"/>
    <w:basedOn w:val="Standard"/>
    <w:next w:val="Standard"/>
    <w:autoRedefine/>
    <w:qFormat/>
    <w:pPr>
      <w:ind w:left="1400" w:hanging="0"/>
    </w:pPr>
    <w:rPr>
      <w:rFonts w:ascii="Calibri" w:hAnsi="Calibri" w:eastAsia="Calibri" w:cs="Calibri"/>
      <w:sz w:val="20"/>
      <w:szCs w:val="20"/>
    </w:rPr>
  </w:style>
  <w:style w:type="paragraph" w:styleId="Contents8" w:customStyle="1">
    <w:name w:val="Contents 8"/>
    <w:basedOn w:val="Standard"/>
    <w:next w:val="Standard"/>
    <w:autoRedefine/>
    <w:qFormat/>
    <w:pPr>
      <w:ind w:left="1680" w:hanging="0"/>
    </w:pPr>
    <w:rPr>
      <w:rFonts w:ascii="Calibri" w:hAnsi="Calibri" w:eastAsia="Calibri" w:cs="Calibri"/>
      <w:sz w:val="20"/>
      <w:szCs w:val="20"/>
    </w:rPr>
  </w:style>
  <w:style w:type="paragraph" w:styleId="Style37" w:customStyle="1">
    <w:name w:val="Текст"/>
    <w:basedOn w:val="Standard"/>
    <w:qFormat/>
    <w:pPr/>
    <w:rPr>
      <w:rFonts w:ascii="Calibri" w:hAnsi="Calibri" w:eastAsia="Calibri" w:cs="Calibri"/>
      <w:sz w:val="22"/>
      <w:szCs w:val="21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Times New Roman"/>
      <w:color w:val="000000"/>
      <w:kern w:val="0"/>
      <w:sz w:val="24"/>
      <w:szCs w:val="24"/>
      <w:lang w:val="ru-RU" w:eastAsia="ru-RU" w:bidi="ar-SA"/>
    </w:rPr>
  </w:style>
  <w:style w:type="paragraph" w:styleId="Formattext" w:customStyle="1">
    <w:name w:val="formattext"/>
    <w:basedOn w:val="Standard"/>
    <w:qFormat/>
    <w:pPr>
      <w:spacing w:before="280" w:after="280"/>
    </w:pPr>
    <w:rPr>
      <w:sz w:val="24"/>
      <w:szCs w:val="24"/>
    </w:rPr>
  </w:style>
  <w:style w:type="paragraph" w:styleId="Style38" w:customStyle="1">
    <w:name w:val="Содержимое врезки"/>
    <w:basedOn w:val="Standard"/>
    <w:qFormat/>
    <w:pPr/>
    <w:rPr/>
  </w:style>
  <w:style w:type="paragraph" w:styleId="Style39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Style40" w:customStyle="1">
    <w:name w:val="Заголовок таблицы"/>
    <w:basedOn w:val="Style39"/>
    <w:qFormat/>
    <w:pPr>
      <w:jc w:val="center"/>
    </w:pPr>
    <w:rPr>
      <w:b/>
      <w:bCs/>
    </w:rPr>
  </w:style>
  <w:style w:type="paragraph" w:styleId="TOC1">
    <w:name w:val="TOC 1"/>
    <w:basedOn w:val="Style20"/>
    <w:pPr/>
    <w:rPr/>
  </w:style>
  <w:style w:type="paragraph" w:styleId="TOC2">
    <w:name w:val="TOC 2"/>
    <w:basedOn w:val="Style20"/>
    <w:pPr/>
    <w:rPr/>
  </w:style>
  <w:style w:type="paragraph" w:styleId="TOC3">
    <w:name w:val="TOC 3"/>
    <w:basedOn w:val="Style20"/>
    <w:pPr/>
    <w:rPr/>
  </w:style>
  <w:style w:type="paragraph" w:styleId="TOC4">
    <w:name w:val="TOC 4"/>
    <w:basedOn w:val="Style20"/>
    <w:pPr/>
    <w:rPr/>
  </w:style>
  <w:style w:type="paragraph" w:styleId="Style41">
    <w:name w:val="Абзац списка"/>
    <w:basedOn w:val="Normal"/>
    <w:qFormat/>
    <w:pPr>
      <w:tabs>
        <w:tab w:val="clear" w:pos="708"/>
      </w:tabs>
      <w:suppressAutoHyphens w:val="true"/>
      <w:ind w:left="720" w:right="0" w:hanging="0"/>
    </w:pPr>
    <w:rPr>
      <w:rFonts w:eastAsia="Calibr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OutlineListStyle" w:customStyle="1">
    <w:name w:val="WW_OutlineListStyle"/>
    <w:qFormat/>
  </w:style>
  <w:style w:type="numbering" w:styleId="19" w:customStyle="1">
    <w:name w:val="Стиль1"/>
    <w:qFormat/>
  </w:style>
  <w:style w:type="numbering" w:styleId="29" w:customStyle="1">
    <w:name w:val="Стиль2"/>
    <w:qFormat/>
  </w:style>
  <w:style w:type="numbering" w:styleId="7245481271">
    <w:name w:val="7245481271"/>
    <w:qFormat/>
  </w:style>
  <w:style w:type="numbering" w:styleId="27228309091">
    <w:name w:val="27228309091"/>
    <w:qFormat/>
  </w:style>
  <w:style w:type="numbering" w:styleId="19137145951">
    <w:name w:val="19137145951"/>
    <w:qFormat/>
  </w:style>
  <w:style w:type="numbering" w:styleId="32358131991">
    <w:name w:val="32358131991"/>
    <w:qFormat/>
  </w:style>
  <w:style w:type="numbering" w:styleId="1576228191">
    <w:name w:val="1576228191"/>
    <w:qFormat/>
  </w:style>
  <w:style w:type="numbering" w:styleId="29051426311">
    <w:name w:val="29051426311"/>
    <w:qFormat/>
  </w:style>
  <w:style w:type="numbering" w:styleId="38295285591">
    <w:name w:val="38295285591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3"/>
    <w:uiPriority w:val="39"/>
    <w:rsid w:val="00c06a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Application>AlterOffice/2025.3.0.0$Linux_X86_64 LibreOffice_project/4ba31b6a4271509a884f95065d0a726e9cb2bdbb</Application>
  <AppVersion>15.0000</AppVersion>
  <Pages>2</Pages>
  <Words>148</Words>
  <Characters>1131</Characters>
  <CharactersWithSpaces>1262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2022-12-27T08:28:00Z</dcterms:created>
  <dc:creator>Быстров Олег Геннадьевич</dc:creator>
  <dc:description/>
  <dc:language>ru-RU</dc:language>
  <cp:lastModifiedBy>atlasovatt@sed.local</cp:lastModifiedBy>
  <cp:lastPrinted>2024-07-18T15:46:00Z</cp:lastPrinted>
  <dcterms:modified xsi:type="dcterms:W3CDTF">2026-06-18T15:14:44Z</dcterms:modified>
  <cp:revision>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