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0C" w:rsidRDefault="007A4F0C" w:rsidP="007A4F0C">
      <w:pPr>
        <w:keepNext/>
        <w:jc w:val="center"/>
        <w:outlineLvl w:val="0"/>
        <w:rPr>
          <w:b/>
          <w:bCs/>
          <w:sz w:val="24"/>
          <w:szCs w:val="24"/>
          <w:lang w:val="en-US"/>
        </w:rPr>
      </w:pPr>
      <w:r w:rsidRPr="007A4F0C">
        <w:rPr>
          <w:b/>
          <w:bCs/>
          <w:sz w:val="24"/>
          <w:szCs w:val="24"/>
        </w:rPr>
        <w:t>О</w:t>
      </w:r>
      <w:proofErr w:type="spellStart"/>
      <w:r>
        <w:rPr>
          <w:b/>
          <w:bCs/>
          <w:sz w:val="24"/>
          <w:szCs w:val="24"/>
          <w:lang w:val="en-US"/>
        </w:rPr>
        <w:t>бщие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обязательные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требования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</w:p>
    <w:p w:rsidR="00414F7A" w:rsidRDefault="00414F7A" w:rsidP="007A4F0C">
      <w:pPr>
        <w:keepNext/>
        <w:jc w:val="center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tbl>
      <w:tblPr>
        <w:tblStyle w:val="affff6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847"/>
        <w:gridCol w:w="6"/>
        <w:gridCol w:w="6231"/>
      </w:tblGrid>
      <w:tr w:rsidR="007A4F0C" w:rsidTr="007A4F0C">
        <w:trPr>
          <w:trHeight w:val="990"/>
          <w:jc w:val="center"/>
        </w:trPr>
        <w:tc>
          <w:tcPr>
            <w:tcW w:w="700" w:type="dxa"/>
            <w:vMerge w:val="restart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853" w:type="dxa"/>
            <w:gridSpan w:val="2"/>
            <w:vMerge w:val="restart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  <w:vMerge w:val="restart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A4F0C" w:rsidTr="00287619">
        <w:trPr>
          <w:trHeight w:val="276"/>
          <w:jc w:val="center"/>
        </w:trPr>
        <w:tc>
          <w:tcPr>
            <w:tcW w:w="700" w:type="dxa"/>
            <w:vMerge/>
            <w:vAlign w:val="center"/>
          </w:tcPr>
          <w:p w:rsidR="007A4F0C" w:rsidRDefault="007A4F0C" w:rsidP="001E7EE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vMerge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4F0C" w:rsidTr="007A4F0C">
        <w:trPr>
          <w:trHeight w:val="221"/>
          <w:jc w:val="center"/>
        </w:trPr>
        <w:tc>
          <w:tcPr>
            <w:tcW w:w="700" w:type="dxa"/>
            <w:vAlign w:val="center"/>
          </w:tcPr>
          <w:p w:rsidR="007A4F0C" w:rsidRDefault="007A4F0C" w:rsidP="001E7EE7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gridSpan w:val="2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31" w:type="dxa"/>
            <w:vAlign w:val="center"/>
          </w:tcPr>
          <w:p w:rsidR="007A4F0C" w:rsidRDefault="007A4F0C" w:rsidP="001E7EE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A4F0C" w:rsidTr="007A4F0C">
        <w:trPr>
          <w:trHeight w:val="549"/>
          <w:jc w:val="center"/>
        </w:trPr>
        <w:tc>
          <w:tcPr>
            <w:tcW w:w="700" w:type="dxa"/>
            <w:vAlign w:val="center"/>
          </w:tcPr>
          <w:p w:rsidR="007A4F0C" w:rsidRPr="007A4F0C" w:rsidRDefault="007A4F0C" w:rsidP="001E7EE7">
            <w:pPr>
              <w:widowControl w:val="0"/>
              <w:spacing w:before="60" w:after="60"/>
              <w:rPr>
                <w:b/>
                <w:sz w:val="24"/>
              </w:rPr>
            </w:pPr>
            <w:r w:rsidRPr="007A4F0C">
              <w:rPr>
                <w:b/>
                <w:sz w:val="24"/>
              </w:rPr>
              <w:t>1.</w:t>
            </w:r>
          </w:p>
        </w:tc>
        <w:tc>
          <w:tcPr>
            <w:tcW w:w="8084" w:type="dxa"/>
            <w:gridSpan w:val="3"/>
          </w:tcPr>
          <w:p w:rsidR="007A4F0C" w:rsidRPr="007A4F0C" w:rsidRDefault="007A4F0C" w:rsidP="007A4F0C">
            <w:pPr>
              <w:widowControl w:val="0"/>
              <w:rPr>
                <w:b/>
                <w:sz w:val="24"/>
              </w:rPr>
            </w:pPr>
            <w:r w:rsidRPr="007A4F0C">
              <w:rPr>
                <w:b/>
                <w:sz w:val="24"/>
              </w:rPr>
              <w:t>Требования к срокам поставки продукции</w:t>
            </w:r>
          </w:p>
        </w:tc>
      </w:tr>
      <w:tr w:rsidR="007A4F0C" w:rsidTr="007A4F0C">
        <w:trPr>
          <w:trHeight w:val="421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.1.</w:t>
            </w:r>
          </w:p>
        </w:tc>
        <w:tc>
          <w:tcPr>
            <w:tcW w:w="1847" w:type="dxa"/>
            <w:shd w:val="clear" w:color="auto" w:fill="auto"/>
          </w:tcPr>
          <w:p w:rsidR="007A4F0C" w:rsidRPr="007A4F0C" w:rsidRDefault="007A4F0C" w:rsidP="001E7EE7">
            <w:pPr>
              <w:widowControl w:val="0"/>
              <w:rPr>
                <w:rFonts w:ascii="ISOCPEUR" w:hAnsi="ISOCPEUR" w:cs="ISOCPEUR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ISOCPEUR" w:hAnsi="ISOCPEUR" w:cs="ISOCPEUR"/>
                <w:sz w:val="22"/>
                <w:szCs w:val="22"/>
                <w:lang w:val="en-US"/>
              </w:rPr>
              <w:t>Срок</w:t>
            </w:r>
            <w:proofErr w:type="spellEnd"/>
            <w:r>
              <w:rPr>
                <w:rFonts w:ascii="ISOCPEUR" w:hAnsi="ISOCPEUR" w:cs="ISOCPEUR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ISOCPEUR" w:hAnsi="ISOCPEUR" w:cs="ISOCPEUR"/>
                <w:sz w:val="22"/>
                <w:szCs w:val="22"/>
                <w:lang w:val="en-US"/>
              </w:rPr>
              <w:t>поставки</w:t>
            </w:r>
            <w:proofErr w:type="spellEnd"/>
          </w:p>
        </w:tc>
        <w:tc>
          <w:tcPr>
            <w:tcW w:w="6237" w:type="dxa"/>
            <w:gridSpan w:val="2"/>
            <w:shd w:val="clear" w:color="auto" w:fill="auto"/>
          </w:tcPr>
          <w:p w:rsidR="007A4F0C" w:rsidRPr="00C876CC" w:rsidRDefault="007A4F0C" w:rsidP="00264C66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 w:rsidRPr="00C876CC">
              <w:rPr>
                <w:rFonts w:cstheme="majorBidi"/>
                <w:spacing w:val="-10"/>
                <w:sz w:val="24"/>
                <w:szCs w:val="24"/>
              </w:rPr>
              <w:t xml:space="preserve">Не позднее </w:t>
            </w:r>
            <w:r w:rsidR="00264C66">
              <w:rPr>
                <w:rFonts w:cstheme="majorBidi"/>
                <w:spacing w:val="-10"/>
                <w:sz w:val="24"/>
                <w:szCs w:val="24"/>
              </w:rPr>
              <w:t>15</w:t>
            </w:r>
            <w:r w:rsidR="00C876CC" w:rsidRPr="00C876CC">
              <w:rPr>
                <w:rFonts w:cstheme="majorBidi"/>
                <w:spacing w:val="-10"/>
                <w:sz w:val="24"/>
                <w:szCs w:val="24"/>
              </w:rPr>
              <w:t>.</w:t>
            </w:r>
            <w:r w:rsidR="00C876CC">
              <w:rPr>
                <w:rFonts w:cstheme="majorBidi"/>
                <w:spacing w:val="-10"/>
                <w:sz w:val="24"/>
                <w:szCs w:val="24"/>
                <w:lang w:val="en-US"/>
              </w:rPr>
              <w:t>0</w:t>
            </w:r>
            <w:r w:rsidR="00264C66">
              <w:rPr>
                <w:rFonts w:cstheme="majorBidi"/>
                <w:spacing w:val="-10"/>
                <w:sz w:val="24"/>
                <w:szCs w:val="24"/>
              </w:rPr>
              <w:t>7</w:t>
            </w:r>
            <w:bookmarkStart w:id="0" w:name="_GoBack"/>
            <w:bookmarkEnd w:id="0"/>
            <w:r w:rsidR="007C76DF" w:rsidRPr="00C876CC">
              <w:rPr>
                <w:rFonts w:cstheme="majorBidi"/>
                <w:spacing w:val="-10"/>
                <w:sz w:val="24"/>
                <w:szCs w:val="24"/>
              </w:rPr>
              <w:t>.</w:t>
            </w:r>
            <w:r w:rsidR="00C876CC">
              <w:rPr>
                <w:rFonts w:cstheme="majorBidi"/>
                <w:spacing w:val="-10"/>
                <w:sz w:val="24"/>
                <w:szCs w:val="24"/>
              </w:rPr>
              <w:t>2026</w:t>
            </w:r>
            <w:r w:rsidRPr="00C876CC">
              <w:rPr>
                <w:rFonts w:cstheme="majorBidi"/>
                <w:spacing w:val="-10"/>
                <w:sz w:val="24"/>
                <w:szCs w:val="24"/>
              </w:rPr>
              <w:t>г.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084" w:type="dxa"/>
            <w:gridSpan w:val="3"/>
          </w:tcPr>
          <w:p w:rsidR="007A4F0C" w:rsidRDefault="007A4F0C" w:rsidP="001E7EE7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Pr="00C876CC" w:rsidRDefault="007A4F0C" w:rsidP="001E7EE7">
            <w:pPr>
              <w:widowControl w:val="0"/>
              <w:spacing w:before="60" w:after="60"/>
            </w:pPr>
            <w:r>
              <w:t>2.1</w:t>
            </w:r>
            <w:r w:rsidRPr="00C876CC">
              <w:t>.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поставки</w:t>
            </w:r>
          </w:p>
        </w:tc>
        <w:tc>
          <w:tcPr>
            <w:tcW w:w="6231" w:type="dxa"/>
            <w:vAlign w:val="center"/>
          </w:tcPr>
          <w:p w:rsidR="007A4F0C" w:rsidRPr="009C0981" w:rsidRDefault="00FB00B1" w:rsidP="009C0981">
            <w:pPr>
              <w:widowControl w:val="0"/>
            </w:pPr>
            <w:proofErr w:type="spellStart"/>
            <w:r w:rsidRPr="009C0981">
              <w:rPr>
                <w:rFonts w:cstheme="majorBidi"/>
                <w:spacing w:val="-10"/>
                <w:sz w:val="24"/>
                <w:szCs w:val="24"/>
              </w:rPr>
              <w:t>Угличская</w:t>
            </w:r>
            <w:proofErr w:type="spellEnd"/>
            <w:r w:rsidRPr="009C0981">
              <w:rPr>
                <w:rFonts w:cstheme="majorBidi"/>
                <w:spacing w:val="-10"/>
                <w:sz w:val="24"/>
                <w:szCs w:val="24"/>
              </w:rPr>
              <w:t xml:space="preserve"> ГЭС</w:t>
            </w:r>
            <w:r w:rsidR="009C0981">
              <w:rPr>
                <w:rFonts w:cstheme="majorBidi"/>
                <w:spacing w:val="-10"/>
                <w:sz w:val="24"/>
                <w:szCs w:val="24"/>
              </w:rPr>
              <w:t xml:space="preserve"> (</w:t>
            </w:r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 xml:space="preserve">г. Углич, Ярославская область, </w:t>
            </w:r>
            <w:proofErr w:type="spellStart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>ул</w:t>
            </w:r>
            <w:proofErr w:type="spellEnd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 xml:space="preserve"> Спасская улица, 33 (</w:t>
            </w:r>
            <w:proofErr w:type="spellStart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>терреритория</w:t>
            </w:r>
            <w:proofErr w:type="spellEnd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>Угличская</w:t>
            </w:r>
            <w:proofErr w:type="spellEnd"/>
            <w:r w:rsidR="009C0981" w:rsidRPr="009C0981">
              <w:rPr>
                <w:rFonts w:cstheme="majorBidi"/>
                <w:spacing w:val="-10"/>
                <w:sz w:val="24"/>
                <w:szCs w:val="24"/>
              </w:rPr>
              <w:t xml:space="preserve"> ГЭС)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rFonts w:cstheme="majorBidi"/>
                <w:b/>
                <w:spacing w:val="-10"/>
                <w:sz w:val="24"/>
                <w:szCs w:val="24"/>
              </w:rPr>
            </w:pPr>
            <w:r>
              <w:rPr>
                <w:rFonts w:cstheme="majorBidi"/>
                <w:b/>
                <w:spacing w:val="-1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</w:rPr>
              <w:t xml:space="preserve"> гарантии</w:t>
            </w:r>
          </w:p>
        </w:tc>
        <w:tc>
          <w:tcPr>
            <w:tcW w:w="6231" w:type="dxa"/>
            <w:vAlign w:val="center"/>
          </w:tcPr>
          <w:p w:rsidR="007A4F0C" w:rsidRDefault="007A4F0C" w:rsidP="00FB00B1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rFonts w:cstheme="majorBidi"/>
                <w:spacing w:val="-10"/>
                <w:sz w:val="24"/>
                <w:szCs w:val="24"/>
              </w:rPr>
              <w:t xml:space="preserve">На продукцию устанавливается гарантийный срок </w:t>
            </w:r>
            <w:r>
              <w:rPr>
                <w:sz w:val="24"/>
                <w:szCs w:val="24"/>
                <w:lang w:eastAsia="x-none"/>
              </w:rPr>
              <w:t>не менее 36 (тридцати шести) месяцев с даты</w:t>
            </w:r>
            <w:r w:rsidR="00A1096F" w:rsidRPr="00A1096F">
              <w:rPr>
                <w:sz w:val="24"/>
                <w:szCs w:val="24"/>
                <w:lang w:eastAsia="x-none"/>
              </w:rPr>
              <w:t xml:space="preserve"> ввода в эксплуатацию, но не более 4</w:t>
            </w:r>
            <w:r w:rsidR="00FB00B1" w:rsidRPr="00FB00B1">
              <w:rPr>
                <w:sz w:val="24"/>
                <w:szCs w:val="24"/>
                <w:lang w:eastAsia="x-none"/>
              </w:rPr>
              <w:t>8</w:t>
            </w:r>
            <w:r w:rsidR="00FB00B1">
              <w:rPr>
                <w:sz w:val="24"/>
                <w:szCs w:val="24"/>
                <w:lang w:eastAsia="x-none"/>
              </w:rPr>
              <w:t xml:space="preserve"> (сорок</w:t>
            </w:r>
            <w:r w:rsidR="00A1096F" w:rsidRPr="00A1096F">
              <w:rPr>
                <w:sz w:val="24"/>
                <w:szCs w:val="24"/>
                <w:lang w:eastAsia="x-none"/>
              </w:rPr>
              <w:t xml:space="preserve"> </w:t>
            </w:r>
            <w:r w:rsidR="00FB00B1" w:rsidRPr="00FB00B1">
              <w:rPr>
                <w:sz w:val="24"/>
                <w:szCs w:val="24"/>
                <w:lang w:eastAsia="x-none"/>
              </w:rPr>
              <w:t>восемь</w:t>
            </w:r>
            <w:r w:rsidR="00A1096F" w:rsidRPr="00A1096F">
              <w:rPr>
                <w:sz w:val="24"/>
                <w:szCs w:val="24"/>
                <w:lang w:eastAsia="x-none"/>
              </w:rPr>
              <w:t>) месяцев с момента</w:t>
            </w:r>
            <w:r>
              <w:rPr>
                <w:sz w:val="24"/>
                <w:szCs w:val="24"/>
                <w:lang w:eastAsia="x-none"/>
              </w:rPr>
              <w:t xml:space="preserve">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rFonts w:cstheme="majorBidi"/>
                <w:b/>
                <w:spacing w:val="-10"/>
                <w:sz w:val="24"/>
                <w:szCs w:val="24"/>
              </w:rPr>
            </w:pPr>
            <w:r>
              <w:rPr>
                <w:rFonts w:cstheme="majorBidi"/>
                <w:b/>
                <w:spacing w:val="-1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7A4F0C" w:rsidTr="007A4F0C">
        <w:trPr>
          <w:trHeight w:val="236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</w:pPr>
            <w:r>
              <w:t>4.1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7A4F0C" w:rsidRDefault="007A4F0C" w:rsidP="001E7EE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6231" w:type="dxa"/>
            <w:vAlign w:val="center"/>
          </w:tcPr>
          <w:p w:rsidR="007A4F0C" w:rsidRDefault="007A4F0C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 </w:t>
            </w:r>
            <w:r w:rsidR="00CC7568" w:rsidRPr="00CC7568">
              <w:rPr>
                <w:sz w:val="24"/>
                <w:szCs w:val="24"/>
              </w:rPr>
              <w:t xml:space="preserve">в бумажном виде </w:t>
            </w:r>
            <w:r>
              <w:rPr>
                <w:sz w:val="24"/>
                <w:szCs w:val="24"/>
              </w:rPr>
              <w:t>и в электронном виде:</w:t>
            </w:r>
          </w:p>
          <w:p w:rsidR="007A4F0C" w:rsidRDefault="007A4F0C" w:rsidP="00414F7A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паспорта;</w:t>
            </w:r>
          </w:p>
          <w:p w:rsidR="007A4F0C" w:rsidRDefault="007A4F0C" w:rsidP="00414F7A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инструкции по монтажу и эксплуатации;</w:t>
            </w:r>
          </w:p>
          <w:p w:rsidR="007A4F0C" w:rsidRDefault="007A4F0C" w:rsidP="00414F7A">
            <w:pPr>
              <w:widowControl w:val="0"/>
              <w:numPr>
                <w:ilvl w:val="0"/>
                <w:numId w:val="9"/>
              </w:numPr>
              <w:suppressAutoHyphens w:val="0"/>
              <w:ind w:left="203" w:hanging="2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 w:rsidR="007A4F0C" w:rsidRPr="00CC7568" w:rsidRDefault="007A4F0C" w:rsidP="001E7EE7">
            <w:pPr>
              <w:widowControl w:val="0"/>
              <w:rPr>
                <w:rFonts w:cstheme="majorBidi"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УПД или товарную накладную унифицированной формы ТОРГ-12 в 2 экз.</w:t>
            </w:r>
            <w:r w:rsidR="00CC7568" w:rsidRPr="00CC7568">
              <w:rPr>
                <w:sz w:val="24"/>
                <w:szCs w:val="24"/>
              </w:rPr>
              <w:t>, транспортную накладную в 2 экз.</w:t>
            </w:r>
          </w:p>
        </w:tc>
      </w:tr>
      <w:tr w:rsidR="007A4F0C" w:rsidTr="007A4F0C">
        <w:trPr>
          <w:trHeight w:val="493"/>
          <w:jc w:val="center"/>
        </w:trPr>
        <w:tc>
          <w:tcPr>
            <w:tcW w:w="700" w:type="dxa"/>
          </w:tcPr>
          <w:p w:rsidR="007A4F0C" w:rsidRPr="007A4F0C" w:rsidRDefault="007A4F0C" w:rsidP="001E7EE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A4F0C">
              <w:rPr>
                <w:b/>
                <w:sz w:val="24"/>
                <w:szCs w:val="24"/>
                <w:lang w:val="en-US"/>
              </w:rPr>
              <w:t>5</w:t>
            </w:r>
            <w:r w:rsidRPr="007A4F0C">
              <w:rPr>
                <w:sz w:val="24"/>
                <w:szCs w:val="24"/>
              </w:rPr>
              <w:t>.</w:t>
            </w:r>
          </w:p>
        </w:tc>
        <w:tc>
          <w:tcPr>
            <w:tcW w:w="8084" w:type="dxa"/>
            <w:gridSpan w:val="3"/>
            <w:vAlign w:val="center"/>
          </w:tcPr>
          <w:p w:rsidR="007A4F0C" w:rsidRPr="007A4F0C" w:rsidRDefault="007A4F0C" w:rsidP="001E7EE7">
            <w:pPr>
              <w:widowControl w:val="0"/>
              <w:rPr>
                <w:b/>
                <w:sz w:val="24"/>
                <w:szCs w:val="24"/>
              </w:rPr>
            </w:pPr>
            <w:r w:rsidRPr="007A4F0C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7A4F0C" w:rsidTr="007A4F0C">
        <w:trPr>
          <w:trHeight w:val="462"/>
          <w:jc w:val="center"/>
        </w:trPr>
        <w:tc>
          <w:tcPr>
            <w:tcW w:w="700" w:type="dxa"/>
          </w:tcPr>
          <w:p w:rsidR="007A4F0C" w:rsidRDefault="007A4F0C" w:rsidP="001E7EE7">
            <w:pPr>
              <w:widowControl w:val="0"/>
              <w:spacing w:before="60" w:after="60"/>
            </w:pPr>
            <w:r>
              <w:t>5.1</w:t>
            </w:r>
          </w:p>
        </w:tc>
        <w:tc>
          <w:tcPr>
            <w:tcW w:w="1853" w:type="dxa"/>
            <w:gridSpan w:val="2"/>
          </w:tcPr>
          <w:p w:rsidR="007A4F0C" w:rsidRDefault="007A4F0C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6231" w:type="dxa"/>
          </w:tcPr>
          <w:p w:rsidR="007A4F0C" w:rsidRDefault="007A4F0C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Продукция должна быть новой </w:t>
            </w:r>
            <w:r>
              <w:rPr>
                <w:rFonts w:cstheme="majorBidi"/>
                <w:spacing w:val="-10"/>
                <w:sz w:val="24"/>
                <w:szCs w:val="24"/>
              </w:rPr>
              <w:t>(не бывшей в употреблении, в ремонте, в том числе товаром,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rPr>
                <w:sz w:val="24"/>
                <w:szCs w:val="24"/>
              </w:rPr>
              <w:t>.</w:t>
            </w:r>
          </w:p>
          <w:p w:rsidR="007A4F0C" w:rsidRDefault="007A4F0C" w:rsidP="001E7EE7">
            <w:pPr>
              <w:widowControl w:val="0"/>
            </w:pPr>
            <w:r>
              <w:rPr>
                <w:sz w:val="24"/>
                <w:szCs w:val="24"/>
              </w:rP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  <w:tr w:rsidR="00287619" w:rsidTr="00287619">
        <w:trPr>
          <w:trHeight w:val="462"/>
          <w:jc w:val="center"/>
        </w:trPr>
        <w:tc>
          <w:tcPr>
            <w:tcW w:w="700" w:type="dxa"/>
          </w:tcPr>
          <w:p w:rsidR="00287619" w:rsidRPr="00287619" w:rsidRDefault="00287619" w:rsidP="001E7EE7">
            <w:pPr>
              <w:widowControl w:val="0"/>
              <w:spacing w:before="60" w:after="60"/>
              <w:rPr>
                <w:b/>
                <w:sz w:val="24"/>
                <w:lang w:val="en-US"/>
              </w:rPr>
            </w:pPr>
            <w:r w:rsidRPr="00287619">
              <w:rPr>
                <w:b/>
                <w:sz w:val="24"/>
                <w:lang w:val="en-US"/>
              </w:rPr>
              <w:t>6.</w:t>
            </w:r>
          </w:p>
        </w:tc>
        <w:tc>
          <w:tcPr>
            <w:tcW w:w="1847" w:type="dxa"/>
          </w:tcPr>
          <w:p w:rsidR="00287619" w:rsidRPr="00287619" w:rsidRDefault="00287619" w:rsidP="001E7EE7">
            <w:pPr>
              <w:widowControl w:val="0"/>
              <w:rPr>
                <w:b/>
                <w:sz w:val="24"/>
                <w:szCs w:val="24"/>
              </w:rPr>
            </w:pPr>
            <w:r w:rsidRPr="00287619">
              <w:rPr>
                <w:b/>
                <w:sz w:val="24"/>
                <w:szCs w:val="24"/>
              </w:rPr>
              <w:t xml:space="preserve">Типовые финансовые условия </w:t>
            </w:r>
          </w:p>
        </w:tc>
        <w:tc>
          <w:tcPr>
            <w:tcW w:w="6237" w:type="dxa"/>
            <w:gridSpan w:val="2"/>
          </w:tcPr>
          <w:p w:rsidR="007C76DF" w:rsidRPr="00D638B3" w:rsidRDefault="007C76DF" w:rsidP="007C76DF">
            <w:pPr>
              <w:shd w:val="clear" w:color="auto" w:fill="FFFFFF"/>
              <w:tabs>
                <w:tab w:val="left" w:pos="567"/>
                <w:tab w:val="num" w:pos="1440"/>
              </w:tabs>
              <w:spacing w:after="120"/>
              <w:jc w:val="both"/>
              <w:rPr>
                <w:sz w:val="24"/>
                <w:szCs w:val="24"/>
              </w:rPr>
            </w:pPr>
            <w:r w:rsidRPr="00D638B3">
              <w:rPr>
                <w:sz w:val="24"/>
                <w:szCs w:val="24"/>
              </w:rPr>
              <w:t xml:space="preserve">Авансовый платеж в размере </w:t>
            </w:r>
            <w:r>
              <w:rPr>
                <w:sz w:val="24"/>
                <w:szCs w:val="24"/>
              </w:rPr>
              <w:t>30</w:t>
            </w:r>
            <w:r w:rsidRPr="00D638B3">
              <w:rPr>
                <w:sz w:val="24"/>
                <w:szCs w:val="24"/>
              </w:rPr>
              <w:t xml:space="preserve">% от стоимости </w:t>
            </w:r>
            <w:r>
              <w:rPr>
                <w:sz w:val="24"/>
                <w:szCs w:val="24"/>
              </w:rPr>
              <w:t xml:space="preserve">Продукции </w:t>
            </w:r>
            <w:r w:rsidRPr="00D638B3">
              <w:rPr>
                <w:sz w:val="24"/>
                <w:szCs w:val="24"/>
              </w:rPr>
              <w:t xml:space="preserve">выплачивается </w:t>
            </w:r>
            <w:r w:rsidRPr="00843F79">
              <w:rPr>
                <w:sz w:val="24"/>
                <w:szCs w:val="24"/>
              </w:rPr>
              <w:t>в течение 30 (тридцати) календарных дней, но не ранее чем за 30 (тридцать) календар</w:t>
            </w:r>
            <w:r>
              <w:rPr>
                <w:sz w:val="24"/>
                <w:szCs w:val="24"/>
              </w:rPr>
              <w:t xml:space="preserve">ных дней до даты поставки </w:t>
            </w:r>
            <w:r w:rsidRPr="00D7695F">
              <w:rPr>
                <w:sz w:val="24"/>
                <w:szCs w:val="24"/>
              </w:rPr>
              <w:t>Продукции</w:t>
            </w:r>
            <w:r w:rsidRPr="00FB4623">
              <w:rPr>
                <w:sz w:val="24"/>
                <w:szCs w:val="24"/>
              </w:rPr>
              <w:t xml:space="preserve"> (е</w:t>
            </w:r>
            <w:r w:rsidRPr="00D7695F">
              <w:rPr>
                <w:sz w:val="24"/>
                <w:szCs w:val="24"/>
              </w:rPr>
              <w:t>сли по факту выплаты авансового платежа совокупная сумма неотработанных авансовых платежей по Договору состав</w:t>
            </w:r>
            <w:r>
              <w:rPr>
                <w:sz w:val="24"/>
                <w:szCs w:val="24"/>
              </w:rPr>
              <w:t xml:space="preserve">ляет </w:t>
            </w:r>
            <w:r w:rsidRPr="003429E1">
              <w:rPr>
                <w:sz w:val="24"/>
                <w:szCs w:val="24"/>
              </w:rPr>
              <w:t xml:space="preserve">5 000 000 (пять </w:t>
            </w:r>
            <w:r w:rsidRPr="003429E1">
              <w:rPr>
                <w:sz w:val="24"/>
                <w:szCs w:val="24"/>
              </w:rPr>
              <w:lastRenderedPageBreak/>
              <w:t>миллионов)</w:t>
            </w:r>
            <w:r w:rsidRPr="00D7695F">
              <w:rPr>
                <w:sz w:val="24"/>
                <w:szCs w:val="24"/>
              </w:rPr>
              <w:t xml:space="preserve"> рублей и более (без</w:t>
            </w:r>
            <w:r>
              <w:rPr>
                <w:sz w:val="24"/>
                <w:szCs w:val="24"/>
              </w:rPr>
              <w:t xml:space="preserve"> учета НДС) Поставщик в срок </w:t>
            </w:r>
            <w:r w:rsidRPr="00D7695F">
              <w:rPr>
                <w:sz w:val="24"/>
                <w:szCs w:val="24"/>
              </w:rPr>
              <w:t xml:space="preserve">не позднее 3 (трех) рабочих дней до предполагаемой </w:t>
            </w:r>
            <w:r>
              <w:rPr>
                <w:sz w:val="24"/>
                <w:szCs w:val="24"/>
              </w:rPr>
              <w:t xml:space="preserve">даты выплаты авансового платежа </w:t>
            </w:r>
            <w:r w:rsidRPr="00D7695F">
              <w:rPr>
                <w:sz w:val="24"/>
                <w:szCs w:val="24"/>
              </w:rPr>
              <w:t xml:space="preserve">предоставляет </w:t>
            </w:r>
            <w:r>
              <w:rPr>
                <w:sz w:val="24"/>
                <w:szCs w:val="24"/>
              </w:rPr>
              <w:t>банковск</w:t>
            </w:r>
            <w:r w:rsidRPr="00FB4623">
              <w:rPr>
                <w:sz w:val="24"/>
                <w:szCs w:val="24"/>
              </w:rPr>
              <w:t>ую</w:t>
            </w:r>
            <w:r>
              <w:rPr>
                <w:sz w:val="24"/>
                <w:szCs w:val="24"/>
              </w:rPr>
              <w:t xml:space="preserve"> гарантию</w:t>
            </w:r>
            <w:r w:rsidRPr="00FB462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287619" w:rsidRPr="00287619" w:rsidRDefault="007C76DF" w:rsidP="00BE5BF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 в размере </w:t>
            </w:r>
            <w:r w:rsidR="00FB00B1" w:rsidRPr="00FB00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0% от стоимости Продукции, производится Покупателем в срок не более 30 (тридцать) календарных дней/7 (семи) рабочих дней</w:t>
            </w:r>
            <w:r>
              <w:rPr>
                <w:rStyle w:val="a8"/>
              </w:rPr>
              <w:footnoteReference w:id="1"/>
            </w:r>
            <w:r>
              <w:rPr>
                <w:sz w:val="24"/>
                <w:szCs w:val="24"/>
              </w:rPr>
              <w:t xml:space="preserve"> с даты подписания Товарной накладной по форме ТОРГ-12 или Универсального передаточного документа (УПД) на Продукцию.</w:t>
            </w:r>
          </w:p>
        </w:tc>
      </w:tr>
      <w:tr w:rsidR="007A4F0C" w:rsidTr="007A4F0C">
        <w:trPr>
          <w:trHeight w:val="462"/>
          <w:jc w:val="center"/>
        </w:trPr>
        <w:tc>
          <w:tcPr>
            <w:tcW w:w="700" w:type="dxa"/>
          </w:tcPr>
          <w:p w:rsidR="007A4F0C" w:rsidRPr="00287619" w:rsidRDefault="00287619" w:rsidP="001E7EE7">
            <w:pPr>
              <w:widowControl w:val="0"/>
              <w:spacing w:before="60" w:after="60"/>
              <w:rPr>
                <w:b/>
                <w:sz w:val="24"/>
                <w:lang w:val="en-US"/>
              </w:rPr>
            </w:pPr>
            <w:r w:rsidRPr="00287619">
              <w:rPr>
                <w:b/>
                <w:sz w:val="24"/>
                <w:lang w:val="en-US"/>
              </w:rPr>
              <w:lastRenderedPageBreak/>
              <w:t>7.</w:t>
            </w:r>
          </w:p>
        </w:tc>
        <w:tc>
          <w:tcPr>
            <w:tcW w:w="1853" w:type="dxa"/>
            <w:gridSpan w:val="2"/>
          </w:tcPr>
          <w:p w:rsidR="007A4F0C" w:rsidRPr="00287619" w:rsidRDefault="00287619" w:rsidP="001E7EE7">
            <w:pPr>
              <w:widowControl w:val="0"/>
              <w:rPr>
                <w:b/>
                <w:sz w:val="24"/>
                <w:szCs w:val="24"/>
              </w:rPr>
            </w:pPr>
            <w:r w:rsidRPr="00287619">
              <w:rPr>
                <w:b/>
                <w:sz w:val="24"/>
                <w:szCs w:val="24"/>
              </w:rPr>
              <w:t>Форма договора</w:t>
            </w:r>
          </w:p>
        </w:tc>
        <w:tc>
          <w:tcPr>
            <w:tcW w:w="6231" w:type="dxa"/>
          </w:tcPr>
          <w:p w:rsidR="007A4F0C" w:rsidRDefault="00287619" w:rsidP="001E7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en-US"/>
              </w:rPr>
              <w:t>соответствии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 ТФД.</w:t>
            </w:r>
          </w:p>
        </w:tc>
      </w:tr>
    </w:tbl>
    <w:p w:rsidR="00414F7A" w:rsidRDefault="00414F7A" w:rsidP="00414F7A">
      <w:pPr>
        <w:jc w:val="both"/>
        <w:rPr>
          <w:b/>
          <w:bCs/>
          <w:sz w:val="24"/>
          <w:szCs w:val="24"/>
        </w:rPr>
      </w:pPr>
    </w:p>
    <w:sectPr w:rsidR="00414F7A" w:rsidSect="00CC7568">
      <w:headerReference w:type="default" r:id="rId8"/>
      <w:pgSz w:w="11906" w:h="16838"/>
      <w:pgMar w:top="284" w:right="851" w:bottom="992" w:left="1361" w:header="454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52" w:rsidRDefault="00A81752">
      <w:r>
        <w:separator/>
      </w:r>
    </w:p>
  </w:endnote>
  <w:endnote w:type="continuationSeparator" w:id="0">
    <w:p w:rsidR="00A81752" w:rsidRDefault="00A8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52" w:rsidRDefault="00A81752">
      <w:r>
        <w:separator/>
      </w:r>
    </w:p>
  </w:footnote>
  <w:footnote w:type="continuationSeparator" w:id="0">
    <w:p w:rsidR="00A81752" w:rsidRDefault="00A81752">
      <w:r>
        <w:continuationSeparator/>
      </w:r>
    </w:p>
  </w:footnote>
  <w:footnote w:id="1">
    <w:p w:rsidR="007C76DF" w:rsidRDefault="007C76DF" w:rsidP="007C76DF">
      <w:pPr>
        <w:pStyle w:val="afc"/>
      </w:pPr>
      <w:r>
        <w:rPr>
          <w:rStyle w:val="a8"/>
        </w:rPr>
        <w:footnoteRef/>
      </w:r>
      <w:r>
        <w:t xml:space="preserve"> Применяется в случае, если Контрагент является МСП, 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Общество попадает под действие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604342"/>
      <w:docPartObj>
        <w:docPartGallery w:val="Page Numbers (Top of Page)"/>
        <w:docPartUnique/>
      </w:docPartObj>
    </w:sdtPr>
    <w:sdtEndPr/>
    <w:sdtContent>
      <w:p w:rsidR="005D0237" w:rsidRDefault="005D0237">
        <w:pPr>
          <w:pStyle w:val="aff5"/>
          <w:jc w:val="center"/>
        </w:pPr>
      </w:p>
      <w:p w:rsidR="005D0237" w:rsidRDefault="00A81752">
        <w:pPr>
          <w:pStyle w:val="aff5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C58"/>
    <w:multiLevelType w:val="multilevel"/>
    <w:tmpl w:val="3D68232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ED1A45"/>
    <w:multiLevelType w:val="multilevel"/>
    <w:tmpl w:val="21BA4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0A3D10"/>
    <w:multiLevelType w:val="multilevel"/>
    <w:tmpl w:val="0D6A05B4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49"/>
        </w:tabs>
        <w:ind w:left="2773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08D7199"/>
    <w:multiLevelType w:val="multilevel"/>
    <w:tmpl w:val="579C6F0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DE6473"/>
    <w:multiLevelType w:val="multilevel"/>
    <w:tmpl w:val="C682FD4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24A315F"/>
    <w:multiLevelType w:val="multilevel"/>
    <w:tmpl w:val="9476DC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1A0E2C"/>
    <w:multiLevelType w:val="multilevel"/>
    <w:tmpl w:val="D6F886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DDF50C7"/>
    <w:multiLevelType w:val="multilevel"/>
    <w:tmpl w:val="69B0F47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6FB7149D"/>
    <w:multiLevelType w:val="multilevel"/>
    <w:tmpl w:val="ECF4D3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9"/>
    <w:rsid w:val="000D52C1"/>
    <w:rsid w:val="00135AFE"/>
    <w:rsid w:val="0014453C"/>
    <w:rsid w:val="00150FEB"/>
    <w:rsid w:val="00164BDE"/>
    <w:rsid w:val="001B35E9"/>
    <w:rsid w:val="00264C66"/>
    <w:rsid w:val="00287619"/>
    <w:rsid w:val="00290B3C"/>
    <w:rsid w:val="003D193D"/>
    <w:rsid w:val="00414F7A"/>
    <w:rsid w:val="00551FCD"/>
    <w:rsid w:val="00562293"/>
    <w:rsid w:val="005D0237"/>
    <w:rsid w:val="00697244"/>
    <w:rsid w:val="006E70E3"/>
    <w:rsid w:val="0070126F"/>
    <w:rsid w:val="007A4F0C"/>
    <w:rsid w:val="007C76DF"/>
    <w:rsid w:val="00842B1F"/>
    <w:rsid w:val="009178A9"/>
    <w:rsid w:val="009C0981"/>
    <w:rsid w:val="00A1096F"/>
    <w:rsid w:val="00A81752"/>
    <w:rsid w:val="00AE32C6"/>
    <w:rsid w:val="00B25A8B"/>
    <w:rsid w:val="00BE5BFE"/>
    <w:rsid w:val="00C06927"/>
    <w:rsid w:val="00C876CC"/>
    <w:rsid w:val="00C946A4"/>
    <w:rsid w:val="00CC7568"/>
    <w:rsid w:val="00E17DE8"/>
    <w:rsid w:val="00E930E7"/>
    <w:rsid w:val="00EB65C7"/>
    <w:rsid w:val="00F24B80"/>
    <w:rsid w:val="00F31022"/>
    <w:rsid w:val="00FB00B1"/>
    <w:rsid w:val="00FC2BF4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11D5"/>
  <w15:docId w15:val="{48804A12-6209-4C8C-AFB6-FD7652E7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051BD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F31022"/>
    <w:pPr>
      <w:keepNext/>
      <w:spacing w:before="120" w:after="60"/>
      <w:ind w:left="2269" w:hanging="226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F3102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c">
    <w:name w:val="List"/>
    <w:basedOn w:val="afe"/>
  </w:style>
  <w:style w:type="paragraph" w:styleId="affd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e">
    <w:name w:val="index heading"/>
    <w:basedOn w:val="16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16"/>
    <w:qFormat/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285D-7408-4537-9919-C1A70384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Бахтигозин Валентин Мансурович</cp:lastModifiedBy>
  <cp:revision>3</cp:revision>
  <cp:lastPrinted>2024-11-29T14:37:00Z</cp:lastPrinted>
  <dcterms:created xsi:type="dcterms:W3CDTF">2026-06-03T13:23:00Z</dcterms:created>
  <dcterms:modified xsi:type="dcterms:W3CDTF">2026-06-18T05:27:00Z</dcterms:modified>
  <dc:language>ru-RU</dc:language>
</cp:coreProperties>
</file>