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CF" w:rsidRPr="00076300" w:rsidRDefault="00FD6CCF" w:rsidP="00FD6CCF">
      <w:pPr>
        <w:pStyle w:val="ConsPlusNormal"/>
        <w:ind w:firstLine="0"/>
        <w:jc w:val="center"/>
        <w:rPr>
          <w:rFonts w:ascii="Times New Roman" w:hAnsi="Times New Roman" w:cs="Times New Roman"/>
          <w:sz w:val="24"/>
          <w:szCs w:val="24"/>
          <w:lang w:val="en-US"/>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811DCB" w:rsidRDefault="00FD6CCF" w:rsidP="00FD6CCF">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rsidR="00687001" w:rsidRPr="00332D83" w:rsidRDefault="00687001" w:rsidP="00687001">
      <w:pPr>
        <w:pStyle w:val="ConsPlusNormal"/>
        <w:ind w:firstLine="0"/>
        <w:jc w:val="center"/>
        <w:rPr>
          <w:rFonts w:ascii="Times New Roman" w:hAnsi="Times New Roman" w:cs="Times New Roman"/>
          <w:b/>
          <w:sz w:val="24"/>
          <w:szCs w:val="24"/>
        </w:rPr>
      </w:pPr>
      <w:r w:rsidRPr="00332D83">
        <w:rPr>
          <w:rFonts w:ascii="Times New Roman" w:hAnsi="Times New Roman"/>
          <w:b/>
          <w:sz w:val="24"/>
          <w:szCs w:val="24"/>
        </w:rPr>
        <w:t xml:space="preserve">на поставку </w:t>
      </w:r>
      <w:r>
        <w:rPr>
          <w:rFonts w:ascii="Times New Roman" w:hAnsi="Times New Roman" w:cs="Times New Roman"/>
          <w:b/>
          <w:sz w:val="24"/>
          <w:szCs w:val="24"/>
        </w:rPr>
        <w:t>видеокамер</w:t>
      </w:r>
      <w:r w:rsidRPr="00332D83">
        <w:rPr>
          <w:rFonts w:ascii="Times New Roman" w:hAnsi="Times New Roman" w:cs="Times New Roman"/>
          <w:b/>
          <w:sz w:val="24"/>
          <w:szCs w:val="24"/>
        </w:rPr>
        <w:t xml:space="preserve"> для технических систем безопасности</w:t>
      </w:r>
    </w:p>
    <w:p w:rsidR="00FD6CCF" w:rsidRPr="00811DCB" w:rsidRDefault="00FD6CCF" w:rsidP="00FD6CCF">
      <w:pPr>
        <w:pStyle w:val="ConsPlusNormal"/>
        <w:ind w:firstLine="0"/>
        <w:jc w:val="center"/>
        <w:rPr>
          <w:rFonts w:ascii="Times New Roman" w:hAnsi="Times New Roman" w:cs="Times New Roman"/>
          <w:b/>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5334FB"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r w:rsidRPr="00AC6D0E">
        <w:rPr>
          <w:rFonts w:ascii="Times New Roman" w:hAnsi="Times New Roman" w:cs="Times New Roman"/>
          <w:sz w:val="24"/>
          <w:szCs w:val="24"/>
        </w:rPr>
        <w:t>Москва, 202</w:t>
      </w:r>
      <w:r w:rsidR="00FB7426">
        <w:rPr>
          <w:rFonts w:ascii="Times New Roman" w:hAnsi="Times New Roman" w:cs="Times New Roman"/>
          <w:sz w:val="24"/>
          <w:szCs w:val="24"/>
        </w:rPr>
        <w:t>6</w:t>
      </w:r>
    </w:p>
    <w:p w:rsidR="00FD6CCF" w:rsidRPr="00AC6D0E" w:rsidRDefault="00FD6CCF" w:rsidP="00FD6CCF">
      <w:pPr>
        <w:pStyle w:val="ConsPlusTitle"/>
        <w:jc w:val="center"/>
        <w:rPr>
          <w:rFonts w:ascii="Times New Roman" w:hAnsi="Times New Roman" w:cs="Times New Roman"/>
          <w:sz w:val="24"/>
          <w:szCs w:val="24"/>
        </w:rPr>
        <w:sectPr w:rsidR="00FD6CCF" w:rsidRPr="00AC6D0E" w:rsidSect="00F77454">
          <w:headerReference w:type="default" r:id="rId8"/>
          <w:pgSz w:w="11905" w:h="16840"/>
          <w:pgMar w:top="1134" w:right="848" w:bottom="1134" w:left="1701" w:header="709" w:footer="283" w:gutter="0"/>
          <w:cols w:space="720"/>
          <w:titlePg/>
          <w:docGrid w:linePitch="299"/>
        </w:sectPr>
      </w:pPr>
    </w:p>
    <w:p w:rsidR="00EC33A5" w:rsidRPr="00E63073" w:rsidRDefault="00B954C4" w:rsidP="00B16E8F">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Техническое задание</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E63073" w:rsidTr="00996623">
        <w:trPr>
          <w:tblHeader/>
        </w:trPr>
        <w:tc>
          <w:tcPr>
            <w:tcW w:w="560" w:type="dxa"/>
            <w:vAlign w:val="center"/>
          </w:tcPr>
          <w:p w:rsidR="00FE034E" w:rsidRPr="00E63073" w:rsidRDefault="00FE034E" w:rsidP="00A45922">
            <w:pPr>
              <w:pStyle w:val="afa"/>
              <w:rPr>
                <w:sz w:val="24"/>
                <w:szCs w:val="24"/>
              </w:rPr>
            </w:pPr>
            <w:bookmarkStart w:id="0" w:name="_Hlk53137410"/>
            <w:r w:rsidRPr="00E63073">
              <w:rPr>
                <w:sz w:val="24"/>
                <w:szCs w:val="24"/>
              </w:rPr>
              <w:t>№ п/п</w:t>
            </w:r>
          </w:p>
        </w:tc>
        <w:tc>
          <w:tcPr>
            <w:tcW w:w="2042" w:type="dxa"/>
            <w:vAlign w:val="center"/>
          </w:tcPr>
          <w:p w:rsidR="00FE034E" w:rsidRPr="00E63073" w:rsidRDefault="00FE034E" w:rsidP="00A45922">
            <w:pPr>
              <w:pStyle w:val="afa"/>
              <w:rPr>
                <w:sz w:val="24"/>
                <w:szCs w:val="24"/>
              </w:rPr>
            </w:pPr>
            <w:r w:rsidRPr="00E63073">
              <w:rPr>
                <w:sz w:val="24"/>
                <w:szCs w:val="24"/>
              </w:rPr>
              <w:t>Сокращение</w:t>
            </w:r>
          </w:p>
        </w:tc>
        <w:tc>
          <w:tcPr>
            <w:tcW w:w="6742" w:type="dxa"/>
            <w:vAlign w:val="center"/>
          </w:tcPr>
          <w:p w:rsidR="00FE034E" w:rsidRPr="00E63073" w:rsidRDefault="00FE034E" w:rsidP="00A45922">
            <w:pPr>
              <w:pStyle w:val="afa"/>
              <w:rPr>
                <w:sz w:val="24"/>
                <w:szCs w:val="24"/>
              </w:rPr>
            </w:pPr>
            <w:r w:rsidRPr="00E63073">
              <w:rPr>
                <w:sz w:val="24"/>
                <w:szCs w:val="24"/>
              </w:rPr>
              <w:t>Расшифровка сокращения</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Покупатель</w:t>
            </w:r>
          </w:p>
        </w:tc>
        <w:tc>
          <w:tcPr>
            <w:tcW w:w="6742" w:type="dxa"/>
            <w:vAlign w:val="center"/>
          </w:tcPr>
          <w:p w:rsidR="00FE034E" w:rsidRPr="00E63073" w:rsidRDefault="00FE034E" w:rsidP="00FE034E">
            <w:pPr>
              <w:pStyle w:val="afc"/>
              <w:jc w:val="both"/>
              <w:rPr>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Поставщик</w:t>
            </w:r>
          </w:p>
        </w:tc>
        <w:tc>
          <w:tcPr>
            <w:tcW w:w="6742" w:type="dxa"/>
            <w:vAlign w:val="center"/>
          </w:tcPr>
          <w:p w:rsidR="00FE034E" w:rsidRPr="00E63073" w:rsidRDefault="00FE034E"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Стороны</w:t>
            </w:r>
          </w:p>
        </w:tc>
        <w:tc>
          <w:tcPr>
            <w:tcW w:w="6742" w:type="dxa"/>
            <w:vAlign w:val="center"/>
          </w:tcPr>
          <w:p w:rsidR="00FE034E" w:rsidRPr="00E63073" w:rsidRDefault="00FE034E" w:rsidP="00FE034E">
            <w:pPr>
              <w:pStyle w:val="afc"/>
              <w:jc w:val="both"/>
              <w:rPr>
                <w:sz w:val="24"/>
                <w:szCs w:val="24"/>
              </w:rPr>
            </w:pPr>
            <w:r w:rsidRPr="00E63073">
              <w:rPr>
                <w:sz w:val="24"/>
                <w:szCs w:val="24"/>
              </w:rPr>
              <w:t>Покупатель и Поставщик</w:t>
            </w:r>
          </w:p>
        </w:tc>
      </w:tr>
      <w:tr w:rsidR="00687001" w:rsidRPr="00E63073" w:rsidTr="00996623">
        <w:tc>
          <w:tcPr>
            <w:tcW w:w="560" w:type="dxa"/>
            <w:vAlign w:val="center"/>
          </w:tcPr>
          <w:p w:rsidR="00687001" w:rsidRPr="00E63073" w:rsidRDefault="00687001" w:rsidP="00687001">
            <w:pPr>
              <w:pStyle w:val="a"/>
              <w:rPr>
                <w:sz w:val="24"/>
                <w:szCs w:val="24"/>
                <w:lang w:val="ru-RU"/>
              </w:rPr>
            </w:pPr>
          </w:p>
        </w:tc>
        <w:tc>
          <w:tcPr>
            <w:tcW w:w="2042" w:type="dxa"/>
            <w:vAlign w:val="center"/>
          </w:tcPr>
          <w:p w:rsidR="00687001" w:rsidRPr="00E63073" w:rsidRDefault="00687001" w:rsidP="00687001">
            <w:pPr>
              <w:pStyle w:val="aff"/>
              <w:rPr>
                <w:sz w:val="24"/>
                <w:szCs w:val="24"/>
              </w:rPr>
            </w:pPr>
            <w:r w:rsidRPr="00E63073">
              <w:rPr>
                <w:sz w:val="24"/>
                <w:szCs w:val="24"/>
              </w:rPr>
              <w:t>Товар</w:t>
            </w:r>
          </w:p>
        </w:tc>
        <w:tc>
          <w:tcPr>
            <w:tcW w:w="6742" w:type="dxa"/>
            <w:vAlign w:val="center"/>
          </w:tcPr>
          <w:p w:rsidR="00687001" w:rsidRPr="00E63073" w:rsidRDefault="00687001" w:rsidP="00687001">
            <w:pPr>
              <w:pStyle w:val="afc"/>
              <w:jc w:val="both"/>
              <w:rPr>
                <w:sz w:val="24"/>
                <w:szCs w:val="24"/>
              </w:rPr>
            </w:pPr>
            <w:r>
              <w:rPr>
                <w:sz w:val="24"/>
                <w:szCs w:val="24"/>
              </w:rPr>
              <w:t>Видеокамеры и видеорегистраторы</w:t>
            </w:r>
            <w:r w:rsidRPr="00332D83">
              <w:rPr>
                <w:sz w:val="24"/>
                <w:szCs w:val="24"/>
              </w:rPr>
              <w:t xml:space="preserve"> для техническ</w:t>
            </w:r>
            <w:r>
              <w:rPr>
                <w:sz w:val="24"/>
                <w:szCs w:val="24"/>
              </w:rPr>
              <w:t>их систем безопасности, указанны</w:t>
            </w:r>
            <w:r w:rsidRPr="00332D83">
              <w:rPr>
                <w:sz w:val="24"/>
                <w:szCs w:val="24"/>
              </w:rPr>
              <w:t>е в настоящем Техническом задании.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Грузополучатель</w:t>
            </w:r>
          </w:p>
        </w:tc>
        <w:tc>
          <w:tcPr>
            <w:tcW w:w="6742" w:type="dxa"/>
            <w:vAlign w:val="center"/>
          </w:tcPr>
          <w:p w:rsidR="00FE034E" w:rsidRPr="00E63073" w:rsidRDefault="00F37BD2" w:rsidP="00F37BD2">
            <w:pPr>
              <w:pStyle w:val="afc"/>
              <w:jc w:val="both"/>
              <w:rPr>
                <w:sz w:val="24"/>
                <w:szCs w:val="24"/>
              </w:rPr>
            </w:pPr>
            <w:r>
              <w:rPr>
                <w:sz w:val="24"/>
                <w:szCs w:val="24"/>
              </w:rPr>
              <w:t>АО «Почта России»</w:t>
            </w:r>
            <w:r w:rsidR="00FE034E" w:rsidRPr="00E63073">
              <w:rPr>
                <w:sz w:val="24"/>
                <w:szCs w:val="24"/>
              </w:rPr>
              <w:t>.</w:t>
            </w:r>
          </w:p>
        </w:tc>
      </w:tr>
      <w:tr w:rsidR="00BE2EF4" w:rsidRPr="00E63073" w:rsidTr="00D71789">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742" w:type="dxa"/>
          </w:tcPr>
          <w:p w:rsidR="00BE2EF4" w:rsidRPr="00356164" w:rsidRDefault="00BE2EF4" w:rsidP="00BE2EF4">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BE2EF4" w:rsidRPr="00E63073" w:rsidTr="00CD0A74">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742" w:type="dxa"/>
          </w:tcPr>
          <w:p w:rsidR="00BE2EF4" w:rsidRPr="00356164" w:rsidRDefault="00BE2EF4" w:rsidP="00BE2EF4">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bookmarkEnd w:id="0"/>
    </w:tbl>
    <w:p w:rsidR="00EC33A5" w:rsidRPr="00E63073" w:rsidRDefault="00EC33A5" w:rsidP="00B16E8F">
      <w:pPr>
        <w:pStyle w:val="ConsPlusNormal"/>
        <w:ind w:firstLine="709"/>
        <w:rPr>
          <w:rFonts w:ascii="Times New Roman" w:hAnsi="Times New Roman" w:cs="Times New Roman"/>
          <w:sz w:val="24"/>
          <w:szCs w:val="24"/>
        </w:rPr>
      </w:pP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rsidR="00011486" w:rsidRPr="00332D83" w:rsidRDefault="00687001" w:rsidP="000114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Поставка видеокамер</w:t>
      </w:r>
      <w:r w:rsidRPr="00332D83">
        <w:rPr>
          <w:rFonts w:ascii="Times New Roman" w:hAnsi="Times New Roman" w:cs="Times New Roman"/>
          <w:sz w:val="24"/>
          <w:szCs w:val="24"/>
        </w:rPr>
        <w:t xml:space="preserve"> для технических систем безопасности</w:t>
      </w:r>
      <w:r w:rsidR="00011486">
        <w:rPr>
          <w:rFonts w:ascii="Times New Roman" w:hAnsi="Times New Roman" w:cs="Times New Roman"/>
          <w:sz w:val="24"/>
          <w:szCs w:val="24"/>
        </w:rPr>
        <w:t>.</w:t>
      </w:r>
    </w:p>
    <w:p w:rsidR="00011486" w:rsidRPr="00332D83" w:rsidRDefault="00011486" w:rsidP="00011486">
      <w:pPr>
        <w:pStyle w:val="ConsPlusNormal"/>
        <w:ind w:firstLine="709"/>
        <w:jc w:val="both"/>
        <w:rPr>
          <w:rFonts w:ascii="Times New Roman" w:hAnsi="Times New Roman" w:cs="Times New Roman"/>
          <w:sz w:val="24"/>
          <w:szCs w:val="24"/>
        </w:rPr>
      </w:pPr>
      <w:r w:rsidRPr="00332D83">
        <w:rPr>
          <w:rFonts w:ascii="Times New Roman" w:hAnsi="Times New Roman" w:cs="Times New Roman"/>
          <w:sz w:val="24"/>
          <w:szCs w:val="24"/>
        </w:rPr>
        <w:t xml:space="preserve">Цель поставки: Обеспечение </w:t>
      </w:r>
      <w:r w:rsidR="00AD4859" w:rsidRPr="00AD4859">
        <w:rPr>
          <w:rFonts w:ascii="Times New Roman" w:hAnsi="Times New Roman" w:cs="Times New Roman"/>
          <w:sz w:val="24"/>
          <w:szCs w:val="24"/>
        </w:rPr>
        <w:t>организации почтовой связи</w:t>
      </w:r>
      <w:r w:rsidRPr="00332D83">
        <w:rPr>
          <w:rFonts w:ascii="Times New Roman" w:hAnsi="Times New Roman" w:cs="Times New Roman"/>
          <w:sz w:val="24"/>
          <w:szCs w:val="24"/>
        </w:rPr>
        <w:t>.</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rsidR="00EC33A5" w:rsidRPr="00E63073" w:rsidRDefault="00EC33A5" w:rsidP="007B1F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у</w:t>
      </w:r>
    </w:p>
    <w:p w:rsidR="00EC33A5" w:rsidRDefault="00AD4859" w:rsidP="00B16E8F">
      <w:pPr>
        <w:pStyle w:val="ConsPlusNormal"/>
        <w:ind w:firstLine="709"/>
        <w:jc w:val="both"/>
        <w:rPr>
          <w:rFonts w:ascii="Times New Roman" w:hAnsi="Times New Roman" w:cs="Times New Roman"/>
          <w:sz w:val="24"/>
          <w:szCs w:val="24"/>
        </w:rPr>
      </w:pPr>
      <w:r w:rsidRPr="00AD4859">
        <w:rPr>
          <w:rFonts w:ascii="Times New Roman" w:hAnsi="Times New Roman" w:cs="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w:t>
      </w:r>
      <w:r>
        <w:rPr>
          <w:rFonts w:ascii="Times New Roman" w:hAnsi="Times New Roman" w:cs="Times New Roman"/>
          <w:sz w:val="24"/>
          <w:szCs w:val="24"/>
        </w:rPr>
        <w:t>е являться выставочным образцом</w:t>
      </w:r>
      <w:r w:rsidR="00076341" w:rsidRPr="00E63073">
        <w:rPr>
          <w:rFonts w:ascii="Times New Roman" w:hAnsi="Times New Roman" w:cs="Times New Roman"/>
          <w:sz w:val="24"/>
          <w:szCs w:val="24"/>
        </w:rPr>
        <w:t>.</w:t>
      </w:r>
    </w:p>
    <w:p w:rsidR="00EC33A5" w:rsidRDefault="00BE2EF4" w:rsidP="001108EE">
      <w:pPr>
        <w:pStyle w:val="ConsPlusNormal"/>
        <w:keepNext/>
        <w:keepLines/>
        <w:numPr>
          <w:ilvl w:val="1"/>
          <w:numId w:val="1"/>
        </w:numPr>
        <w:spacing w:before="240"/>
        <w:ind w:left="709" w:firstLine="0"/>
        <w:rPr>
          <w:rFonts w:ascii="Times New Roman" w:hAnsi="Times New Roman" w:cs="Times New Roman"/>
          <w:b/>
          <w:sz w:val="24"/>
          <w:szCs w:val="24"/>
        </w:rPr>
      </w:pPr>
      <w:r>
        <w:rPr>
          <w:rFonts w:ascii="Times New Roman" w:hAnsi="Times New Roman" w:cs="Times New Roman"/>
          <w:b/>
          <w:sz w:val="24"/>
          <w:szCs w:val="24"/>
        </w:rPr>
        <w:t>Номенклатура и количество</w:t>
      </w:r>
      <w:r w:rsidR="00EC33A5" w:rsidRPr="00E63073">
        <w:rPr>
          <w:rFonts w:ascii="Times New Roman" w:hAnsi="Times New Roman" w:cs="Times New Roman"/>
          <w:b/>
          <w:sz w:val="24"/>
          <w:szCs w:val="24"/>
        </w:rPr>
        <w:t xml:space="preserve"> поставляемого </w:t>
      </w:r>
      <w:r w:rsidR="00F66799">
        <w:rPr>
          <w:rFonts w:ascii="Times New Roman" w:hAnsi="Times New Roman" w:cs="Times New Roman"/>
          <w:b/>
          <w:sz w:val="24"/>
          <w:szCs w:val="24"/>
        </w:rPr>
        <w:t>Товар</w:t>
      </w:r>
      <w:r w:rsidR="00EC33A5" w:rsidRPr="00E63073">
        <w:rPr>
          <w:rFonts w:ascii="Times New Roman" w:hAnsi="Times New Roman" w:cs="Times New Roman"/>
          <w:b/>
          <w:sz w:val="24"/>
          <w:szCs w:val="24"/>
        </w:rPr>
        <w:t>а</w:t>
      </w:r>
    </w:p>
    <w:p w:rsidR="00F8465B" w:rsidRPr="00F8465B" w:rsidRDefault="00F8465B" w:rsidP="00F8465B">
      <w:pPr>
        <w:pStyle w:val="ConsPlusNormal"/>
        <w:keepNext/>
        <w:keepLines/>
        <w:spacing w:before="240"/>
        <w:ind w:left="1134" w:firstLine="0"/>
        <w:jc w:val="both"/>
        <w:rPr>
          <w:rFonts w:ascii="Times New Roman" w:hAnsi="Times New Roman" w:cs="Times New Roman"/>
          <w:sz w:val="24"/>
          <w:szCs w:val="24"/>
        </w:rPr>
      </w:pPr>
      <w:r w:rsidRPr="00F8465B">
        <w:rPr>
          <w:rFonts w:ascii="Times New Roman" w:hAnsi="Times New Roman" w:cs="Times New Roman"/>
          <w:sz w:val="24"/>
          <w:szCs w:val="24"/>
        </w:rPr>
        <w:t xml:space="preserve">Таблица №1. </w:t>
      </w:r>
      <w:r w:rsidR="00BE2EF4" w:rsidRPr="00BE2EF4">
        <w:rPr>
          <w:rFonts w:ascii="Times New Roman" w:hAnsi="Times New Roman" w:cs="Times New Roman"/>
          <w:sz w:val="24"/>
          <w:szCs w:val="24"/>
        </w:rPr>
        <w:t>Номенклатура и количество</w:t>
      </w:r>
      <w:r w:rsidRPr="00F8465B">
        <w:rPr>
          <w:rFonts w:ascii="Times New Roman" w:hAnsi="Times New Roman" w:cs="Times New Roman"/>
          <w:sz w:val="24"/>
          <w:szCs w:val="24"/>
        </w:rPr>
        <w:t xml:space="preserve"> поставляемого Товара</w:t>
      </w:r>
    </w:p>
    <w:tbl>
      <w:tblPr>
        <w:tblStyle w:val="a8"/>
        <w:tblW w:w="5000" w:type="pct"/>
        <w:tblLook w:val="04A0" w:firstRow="1" w:lastRow="0" w:firstColumn="1" w:lastColumn="0" w:noHBand="0" w:noVBand="1"/>
      </w:tblPr>
      <w:tblGrid>
        <w:gridCol w:w="503"/>
        <w:gridCol w:w="6013"/>
        <w:gridCol w:w="1417"/>
        <w:gridCol w:w="1411"/>
      </w:tblGrid>
      <w:tr w:rsidR="00011486" w:rsidRPr="00332D83" w:rsidTr="00D5363C">
        <w:trPr>
          <w:trHeight w:val="290"/>
        </w:trPr>
        <w:tc>
          <w:tcPr>
            <w:tcW w:w="269" w:type="pct"/>
          </w:tcPr>
          <w:p w:rsidR="00011486" w:rsidRPr="00332D83" w:rsidRDefault="00011486" w:rsidP="00D5363C">
            <w:pPr>
              <w:pStyle w:val="afa"/>
            </w:pPr>
            <w:r w:rsidRPr="00332D83">
              <w:t>№ п/п</w:t>
            </w:r>
          </w:p>
        </w:tc>
        <w:tc>
          <w:tcPr>
            <w:tcW w:w="3218" w:type="pct"/>
          </w:tcPr>
          <w:p w:rsidR="00011486" w:rsidRPr="00332D83" w:rsidRDefault="00011486" w:rsidP="00D5363C">
            <w:pPr>
              <w:pStyle w:val="afa"/>
            </w:pPr>
            <w:r w:rsidRPr="00332D83">
              <w:t>Наименование</w:t>
            </w:r>
            <w:r w:rsidRPr="00332D83">
              <w:rPr>
                <w:vertAlign w:val="superscript"/>
              </w:rPr>
              <w:footnoteReference w:id="1"/>
            </w:r>
          </w:p>
        </w:tc>
        <w:tc>
          <w:tcPr>
            <w:tcW w:w="758" w:type="pct"/>
          </w:tcPr>
          <w:p w:rsidR="00011486" w:rsidRPr="00332D83" w:rsidRDefault="00011486" w:rsidP="00D5363C">
            <w:pPr>
              <w:pStyle w:val="afa"/>
            </w:pPr>
            <w:r w:rsidRPr="00332D83">
              <w:t>Единица измерения</w:t>
            </w:r>
          </w:p>
        </w:tc>
        <w:tc>
          <w:tcPr>
            <w:tcW w:w="755" w:type="pct"/>
          </w:tcPr>
          <w:p w:rsidR="00011486" w:rsidRPr="00332D83" w:rsidRDefault="00011486" w:rsidP="00D5363C">
            <w:pPr>
              <w:pStyle w:val="afa"/>
            </w:pPr>
            <w:r w:rsidRPr="00332D83">
              <w:t>Количество</w:t>
            </w:r>
          </w:p>
          <w:p w:rsidR="00011486" w:rsidRPr="00332D83" w:rsidRDefault="00011486" w:rsidP="00D5363C">
            <w:pPr>
              <w:pStyle w:val="afa"/>
            </w:pPr>
          </w:p>
        </w:tc>
      </w:tr>
      <w:tr w:rsidR="00687001" w:rsidRPr="00332D83" w:rsidTr="00D5363C">
        <w:tc>
          <w:tcPr>
            <w:tcW w:w="269" w:type="pct"/>
          </w:tcPr>
          <w:p w:rsidR="00687001" w:rsidRPr="00332D83" w:rsidRDefault="00687001" w:rsidP="00687001">
            <w:pPr>
              <w:pStyle w:val="a"/>
              <w:numPr>
                <w:ilvl w:val="0"/>
                <w:numId w:val="9"/>
              </w:numPr>
            </w:pPr>
          </w:p>
        </w:tc>
        <w:tc>
          <w:tcPr>
            <w:tcW w:w="3218" w:type="pct"/>
            <w:vAlign w:val="center"/>
          </w:tcPr>
          <w:p w:rsidR="00687001" w:rsidRPr="00FC6477" w:rsidRDefault="00687001" w:rsidP="00687001">
            <w:pPr>
              <w:pStyle w:val="afc"/>
            </w:pPr>
            <w:r w:rsidRPr="004E432C">
              <w:rPr>
                <w:lang w:val="en-US"/>
              </w:rPr>
              <w:t>IP-</w:t>
            </w:r>
            <w:r>
              <w:t>Видеорегистратор</w:t>
            </w:r>
          </w:p>
        </w:tc>
        <w:tc>
          <w:tcPr>
            <w:tcW w:w="758" w:type="pct"/>
          </w:tcPr>
          <w:p w:rsidR="00687001" w:rsidRPr="00332D83" w:rsidRDefault="00687001" w:rsidP="00687001">
            <w:pPr>
              <w:pStyle w:val="aff"/>
            </w:pPr>
            <w:r w:rsidRPr="00332D83">
              <w:rPr>
                <w:color w:val="000000"/>
              </w:rPr>
              <w:t>шт.</w:t>
            </w:r>
          </w:p>
        </w:tc>
        <w:tc>
          <w:tcPr>
            <w:tcW w:w="755" w:type="pct"/>
            <w:vAlign w:val="center"/>
          </w:tcPr>
          <w:p w:rsidR="00687001" w:rsidRPr="00FC6477" w:rsidRDefault="00687001" w:rsidP="00687001">
            <w:pPr>
              <w:pStyle w:val="afc"/>
              <w:jc w:val="center"/>
              <w:rPr>
                <w:color w:val="000000"/>
              </w:rPr>
            </w:pPr>
            <w:r>
              <w:rPr>
                <w:color w:val="000000"/>
              </w:rPr>
              <w:t>100</w:t>
            </w:r>
          </w:p>
        </w:tc>
      </w:tr>
      <w:tr w:rsidR="00687001" w:rsidRPr="00332D83" w:rsidTr="00D5363C">
        <w:tc>
          <w:tcPr>
            <w:tcW w:w="269" w:type="pct"/>
          </w:tcPr>
          <w:p w:rsidR="00687001" w:rsidRPr="00332D83" w:rsidRDefault="00687001" w:rsidP="00687001">
            <w:pPr>
              <w:pStyle w:val="a"/>
              <w:numPr>
                <w:ilvl w:val="0"/>
                <w:numId w:val="9"/>
              </w:numPr>
            </w:pPr>
          </w:p>
        </w:tc>
        <w:tc>
          <w:tcPr>
            <w:tcW w:w="3218" w:type="pct"/>
            <w:vAlign w:val="center"/>
          </w:tcPr>
          <w:p w:rsidR="00687001" w:rsidRPr="00FC6477" w:rsidRDefault="00687001" w:rsidP="00687001">
            <w:pPr>
              <w:pStyle w:val="afc"/>
            </w:pPr>
            <w:r w:rsidRPr="004E432C">
              <w:rPr>
                <w:lang w:val="en-US"/>
              </w:rPr>
              <w:t>IP-</w:t>
            </w:r>
            <w:r>
              <w:t>Видеокамера</w:t>
            </w:r>
          </w:p>
        </w:tc>
        <w:tc>
          <w:tcPr>
            <w:tcW w:w="758" w:type="pct"/>
          </w:tcPr>
          <w:p w:rsidR="00687001" w:rsidRPr="00332D83" w:rsidRDefault="00687001" w:rsidP="00687001">
            <w:pPr>
              <w:pStyle w:val="aff"/>
            </w:pPr>
            <w:r w:rsidRPr="00332D83">
              <w:rPr>
                <w:color w:val="000000"/>
              </w:rPr>
              <w:t>шт.</w:t>
            </w:r>
          </w:p>
        </w:tc>
        <w:tc>
          <w:tcPr>
            <w:tcW w:w="755" w:type="pct"/>
            <w:vAlign w:val="center"/>
          </w:tcPr>
          <w:p w:rsidR="00687001" w:rsidRPr="00332D83" w:rsidRDefault="00687001" w:rsidP="00687001">
            <w:pPr>
              <w:pStyle w:val="afc"/>
              <w:jc w:val="center"/>
              <w:rPr>
                <w:color w:val="000000"/>
              </w:rPr>
            </w:pPr>
            <w:r>
              <w:rPr>
                <w:color w:val="000000"/>
              </w:rPr>
              <w:t>200</w:t>
            </w:r>
          </w:p>
        </w:tc>
      </w:tr>
      <w:tr w:rsidR="00011486" w:rsidRPr="00332D83" w:rsidTr="00D5363C">
        <w:tc>
          <w:tcPr>
            <w:tcW w:w="4245" w:type="pct"/>
            <w:gridSpan w:val="3"/>
          </w:tcPr>
          <w:p w:rsidR="00011486" w:rsidRPr="00332D83" w:rsidRDefault="00011486" w:rsidP="00D5363C">
            <w:pPr>
              <w:pStyle w:val="ConsPlusNormal"/>
              <w:ind w:firstLine="0"/>
              <w:jc w:val="center"/>
              <w:rPr>
                <w:rFonts w:ascii="Times New Roman" w:hAnsi="Times New Roman" w:cs="Times New Roman"/>
                <w:sz w:val="24"/>
                <w:szCs w:val="24"/>
              </w:rPr>
            </w:pPr>
            <w:r w:rsidRPr="00332D83">
              <w:rPr>
                <w:rFonts w:ascii="Times New Roman" w:hAnsi="Times New Roman"/>
                <w:b/>
                <w:sz w:val="24"/>
                <w:szCs w:val="24"/>
              </w:rPr>
              <w:t>ИТОГО</w:t>
            </w:r>
          </w:p>
        </w:tc>
        <w:tc>
          <w:tcPr>
            <w:tcW w:w="755" w:type="pct"/>
          </w:tcPr>
          <w:p w:rsidR="00011486" w:rsidRPr="00332D83" w:rsidRDefault="00011486" w:rsidP="00D5363C">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300</w:t>
            </w:r>
          </w:p>
        </w:tc>
      </w:tr>
    </w:tbl>
    <w:p w:rsidR="00DB6CC2" w:rsidRPr="00E63073" w:rsidRDefault="00DB6CC2" w:rsidP="00B16E8F">
      <w:pPr>
        <w:pStyle w:val="ConsPlusNormal"/>
        <w:ind w:firstLine="709"/>
        <w:jc w:val="both"/>
        <w:rPr>
          <w:rFonts w:ascii="Times New Roman" w:hAnsi="Times New Roman" w:cs="Times New Roman"/>
          <w:sz w:val="24"/>
          <w:szCs w:val="24"/>
        </w:rPr>
      </w:pPr>
    </w:p>
    <w:p w:rsidR="00EC33A5"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rsidR="00BE2EF4" w:rsidRPr="00E63073" w:rsidRDefault="00BE2EF4" w:rsidP="00BE2EF4">
      <w:pPr>
        <w:pStyle w:val="ConsPlusNormal"/>
        <w:jc w:val="both"/>
        <w:rPr>
          <w:rFonts w:ascii="Times New Roman" w:hAnsi="Times New Roman" w:cs="Times New Roman"/>
          <w:sz w:val="24"/>
          <w:szCs w:val="24"/>
        </w:rPr>
      </w:pPr>
      <w:r w:rsidRPr="00BE2EF4">
        <w:rPr>
          <w:rFonts w:ascii="Times New Roman" w:hAnsi="Times New Roman" w:cs="Times New Roman"/>
          <w:sz w:val="24"/>
          <w:szCs w:val="24"/>
        </w:rPr>
        <w:t>Товар должен соответствовать техническим характеристикам, указанным в приложении № 1 к ТЗ</w:t>
      </w:r>
      <w:r w:rsidRPr="00E63073">
        <w:rPr>
          <w:rFonts w:ascii="Times New Roman" w:hAnsi="Times New Roman" w:cs="Times New Roman"/>
          <w:sz w:val="24"/>
          <w:szCs w:val="24"/>
        </w:rPr>
        <w:t>.</w:t>
      </w:r>
    </w:p>
    <w:p w:rsidR="00BE2EF4" w:rsidRDefault="00BE2EF4"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lastRenderedPageBreak/>
        <w:t xml:space="preserve">Комплектность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rsidR="00AC1842" w:rsidRDefault="00AC1842" w:rsidP="00B16E8F">
      <w:pPr>
        <w:pStyle w:val="ConsPlusNormal"/>
        <w:ind w:firstLine="709"/>
        <w:jc w:val="both"/>
        <w:rPr>
          <w:rFonts w:ascii="Times New Roman" w:hAnsi="Times New Roman" w:cs="Times New Roman"/>
          <w:sz w:val="24"/>
          <w:szCs w:val="24"/>
        </w:rPr>
      </w:pPr>
    </w:p>
    <w:p w:rsidR="00EC33A5" w:rsidRDefault="005A4104" w:rsidP="00B16E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Товар передается в комплектности,</w:t>
      </w:r>
      <w:r w:rsidR="00BB445F" w:rsidRPr="00E63073">
        <w:rPr>
          <w:rFonts w:ascii="Times New Roman" w:hAnsi="Times New Roman" w:cs="Times New Roman"/>
          <w:sz w:val="24"/>
          <w:szCs w:val="24"/>
        </w:rPr>
        <w:t xml:space="preserve"> </w:t>
      </w:r>
      <w:r w:rsidRPr="00E63073">
        <w:rPr>
          <w:rFonts w:ascii="Times New Roman" w:hAnsi="Times New Roman" w:cs="Times New Roman"/>
          <w:sz w:val="24"/>
          <w:szCs w:val="24"/>
        </w:rPr>
        <w:t>соответств</w:t>
      </w:r>
      <w:r>
        <w:rPr>
          <w:rFonts w:ascii="Times New Roman" w:hAnsi="Times New Roman" w:cs="Times New Roman"/>
          <w:sz w:val="24"/>
          <w:szCs w:val="24"/>
        </w:rPr>
        <w:t>ующей</w:t>
      </w:r>
      <w:r w:rsidR="00BB445F" w:rsidRPr="00E63073">
        <w:rPr>
          <w:rFonts w:ascii="Times New Roman" w:hAnsi="Times New Roman" w:cs="Times New Roman"/>
          <w:sz w:val="24"/>
          <w:szCs w:val="24"/>
        </w:rPr>
        <w:t xml:space="preserve"> </w:t>
      </w:r>
      <w:r w:rsidR="00507624">
        <w:rPr>
          <w:rFonts w:ascii="Times New Roman" w:hAnsi="Times New Roman" w:cs="Times New Roman"/>
          <w:sz w:val="24"/>
          <w:szCs w:val="24"/>
        </w:rPr>
        <w:t>документации производителя</w:t>
      </w:r>
      <w:r w:rsidR="00BE2EF4">
        <w:rPr>
          <w:rFonts w:ascii="Times New Roman" w:hAnsi="Times New Roman" w:cs="Times New Roman"/>
          <w:sz w:val="24"/>
          <w:szCs w:val="24"/>
        </w:rPr>
        <w:t>,</w:t>
      </w:r>
      <w:r w:rsidR="00507624" w:rsidRPr="00E63073">
        <w:rPr>
          <w:rFonts w:ascii="Times New Roman" w:hAnsi="Times New Roman" w:cs="Times New Roman"/>
          <w:sz w:val="24"/>
          <w:szCs w:val="24"/>
        </w:rPr>
        <w:t xml:space="preserve"> в соответствии с характеристиками </w:t>
      </w:r>
      <w:r w:rsidR="00507624">
        <w:rPr>
          <w:rFonts w:ascii="Times New Roman" w:hAnsi="Times New Roman" w:cs="Times New Roman"/>
          <w:sz w:val="24"/>
          <w:szCs w:val="24"/>
        </w:rPr>
        <w:t>Т</w:t>
      </w:r>
      <w:r w:rsidR="00507624" w:rsidRPr="00E63073">
        <w:rPr>
          <w:rFonts w:ascii="Times New Roman" w:hAnsi="Times New Roman" w:cs="Times New Roman"/>
          <w:sz w:val="24"/>
          <w:szCs w:val="24"/>
        </w:rPr>
        <w:t xml:space="preserve">овара, указанными в </w:t>
      </w:r>
      <w:r w:rsidR="00507624" w:rsidRPr="00A87345">
        <w:rPr>
          <w:rFonts w:ascii="Times New Roman" w:hAnsi="Times New Roman" w:cs="Times New Roman"/>
          <w:b/>
          <w:sz w:val="24"/>
          <w:szCs w:val="24"/>
        </w:rPr>
        <w:t>п. 3.3</w:t>
      </w:r>
      <w:r w:rsidR="00507624" w:rsidRPr="00E63073">
        <w:rPr>
          <w:rFonts w:ascii="Times New Roman" w:hAnsi="Times New Roman" w:cs="Times New Roman"/>
          <w:sz w:val="24"/>
          <w:szCs w:val="24"/>
        </w:rPr>
        <w:t xml:space="preserve"> Технического задания</w:t>
      </w:r>
      <w:r w:rsidR="00020E5E" w:rsidRPr="00E63073">
        <w:rPr>
          <w:rFonts w:ascii="Times New Roman" w:hAnsi="Times New Roman" w:cs="Times New Roman"/>
          <w:sz w:val="24"/>
          <w:szCs w:val="24"/>
        </w:rPr>
        <w:t>, а также кабели</w:t>
      </w:r>
      <w:r w:rsidR="00020E5E">
        <w:rPr>
          <w:rFonts w:ascii="Times New Roman" w:hAnsi="Times New Roman" w:cs="Times New Roman"/>
          <w:sz w:val="24"/>
          <w:szCs w:val="24"/>
        </w:rPr>
        <w:t>/блоки питания</w:t>
      </w:r>
      <w:r w:rsidR="00020E5E" w:rsidRPr="00E63073">
        <w:rPr>
          <w:rFonts w:ascii="Times New Roman" w:hAnsi="Times New Roman" w:cs="Times New Roman"/>
          <w:sz w:val="24"/>
          <w:szCs w:val="24"/>
        </w:rPr>
        <w:t>, необходимые для полноценной работы Товара, инструкция по эксплуатации.</w:t>
      </w:r>
    </w:p>
    <w:p w:rsidR="00CD267D" w:rsidRPr="00987F2E" w:rsidRDefault="00EC33A5" w:rsidP="00987F2E">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 xml:space="preserve">у, к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 (ГОСТ, чертеж, иной нормативный документ)</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«О безопасности низковольтного оборудования» ТР ТС 004/2011;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«Электромагнитная совместимость технических средств» ТР ТС 020/2011;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987F2E" w:rsidRPr="00332D83" w:rsidRDefault="00987F2E" w:rsidP="001A30DD">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52907-2008 Национальный стандарт Российской Федерации. «Источники электропитания радиоэлектронной аппаратуры. Термины и определения»;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2.051-2013. Межгосударственный стандарт. Единая система конструкторской документации. Электронные документы. Общие положения;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Постановление Правительства РФ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987F2E" w:rsidRPr="00AC6D0E" w:rsidRDefault="00987F2E" w:rsidP="00020E5E">
      <w:pPr>
        <w:pStyle w:val="ConsPlusNormal"/>
        <w:ind w:firstLine="709"/>
        <w:jc w:val="both"/>
        <w:rPr>
          <w:rFonts w:ascii="Times New Roman" w:hAnsi="Times New Roman" w:cs="Times New Roman"/>
          <w:bCs/>
          <w:sz w:val="24"/>
          <w:szCs w:val="24"/>
        </w:rPr>
      </w:pPr>
    </w:p>
    <w:p w:rsidR="00EC33A5" w:rsidRPr="00E63073"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Срок гарантии на Товар: не менее 12 (двенадцати) месяцев с даты подписания УПД.</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20 (двадцати)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установленным в договоре.</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BE2EF4" w:rsidRDefault="00BE2EF4" w:rsidP="00295CB1">
      <w:pPr>
        <w:pStyle w:val="ConsPlusNormal"/>
        <w:ind w:firstLine="709"/>
        <w:jc w:val="both"/>
        <w:rPr>
          <w:rFonts w:ascii="Times New Roman" w:hAnsi="Times New Roman" w:cs="Times New Roman"/>
          <w:sz w:val="24"/>
          <w:szCs w:val="24"/>
        </w:rPr>
      </w:pPr>
    </w:p>
    <w:p w:rsidR="00196EEB" w:rsidRPr="00E63073" w:rsidRDefault="00196EEB"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rsidR="00FD6D7B" w:rsidRPr="00FD6D7B" w:rsidRDefault="000C2A71" w:rsidP="00781B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установлены</w:t>
      </w:r>
      <w:r w:rsidR="00781B24" w:rsidRPr="00781B24">
        <w:rPr>
          <w:rFonts w:ascii="Times New Roman" w:hAnsi="Times New Roman" w:cs="Times New Roman"/>
          <w:sz w:val="24"/>
          <w:szCs w:val="24"/>
        </w:rPr>
        <w:t>.</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rsidR="00EC33A5" w:rsidRPr="00E63073" w:rsidRDefault="00EC33A5" w:rsidP="00B16E8F">
      <w:pPr>
        <w:pStyle w:val="ConsPlusNormal"/>
        <w:ind w:firstLine="709"/>
        <w:rPr>
          <w:rFonts w:ascii="Times New Roman" w:hAnsi="Times New Roman" w:cs="Times New Roman"/>
          <w:sz w:val="24"/>
          <w:szCs w:val="24"/>
        </w:rPr>
      </w:pP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На упаковочной таре должна быть четко нанесена следующая информация:</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 xml:space="preserve">наименование Товара; </w:t>
      </w:r>
    </w:p>
    <w:p w:rsidR="00DE1EB2"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товарный знак (при наличии) завода-изготовителя.</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СРОК, МЕСТО И УСЛОВИЯ ПОСТАВКИ ТОВАРА</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 xml:space="preserve"> </w:t>
      </w:r>
      <w:bookmarkStart w:id="1" w:name="_Ref535830270"/>
      <w:r w:rsidRPr="00E63073">
        <w:rPr>
          <w:rFonts w:ascii="Times New Roman" w:hAnsi="Times New Roman" w:cs="Times New Roman"/>
          <w:b/>
          <w:sz w:val="24"/>
          <w:szCs w:val="24"/>
        </w:rPr>
        <w:t>Срок и место поставки</w:t>
      </w:r>
      <w:bookmarkEnd w:id="1"/>
    </w:p>
    <w:p w:rsidR="00D2225B" w:rsidRPr="00D2225B" w:rsidRDefault="00D2225B" w:rsidP="009973DB">
      <w:pPr>
        <w:pStyle w:val="ConsPlusNormal"/>
        <w:numPr>
          <w:ilvl w:val="2"/>
          <w:numId w:val="1"/>
        </w:numPr>
        <w:tabs>
          <w:tab w:val="left" w:pos="1418"/>
        </w:tabs>
        <w:ind w:left="0" w:firstLine="709"/>
        <w:jc w:val="both"/>
        <w:rPr>
          <w:rFonts w:ascii="Times New Roman" w:hAnsi="Times New Roman" w:cs="Times New Roman"/>
          <w:sz w:val="24"/>
          <w:szCs w:val="24"/>
        </w:rPr>
      </w:pPr>
      <w:bookmarkStart w:id="2" w:name="_Ref535830399"/>
      <w:r w:rsidRPr="00E63073">
        <w:rPr>
          <w:rFonts w:ascii="Times New Roman" w:hAnsi="Times New Roman" w:cs="Times New Roman"/>
          <w:sz w:val="24"/>
          <w:szCs w:val="24"/>
        </w:rPr>
        <w:t>Поставка Товара о</w:t>
      </w:r>
      <w:r w:rsidRPr="00D2225B">
        <w:rPr>
          <w:rFonts w:ascii="Times New Roman" w:hAnsi="Times New Roman" w:cs="Times New Roman"/>
          <w:sz w:val="24"/>
          <w:szCs w:val="24"/>
        </w:rPr>
        <w:t>существляется Поставщиком в срок не более 9</w:t>
      </w:r>
      <w:r w:rsidRPr="00D2225B">
        <w:rPr>
          <w:rFonts w:ascii="Times New Roman" w:hAnsi="Times New Roman"/>
          <w:sz w:val="24"/>
          <w:szCs w:val="24"/>
        </w:rPr>
        <w:t xml:space="preserve">0 (девяносто) календарных дней </w:t>
      </w:r>
      <w:r w:rsidRPr="00D2225B">
        <w:rPr>
          <w:rFonts w:ascii="Times New Roman" w:hAnsi="Times New Roman" w:cs="Times New Roman"/>
          <w:sz w:val="24"/>
          <w:szCs w:val="24"/>
        </w:rPr>
        <w:t>с даты заключения Договора.</w:t>
      </w:r>
    </w:p>
    <w:p w:rsidR="00D2225B" w:rsidRPr="00D2225B"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 xml:space="preserve">Адрес поставки товара: ЛЦ Внуково 2 г. Москва, пос. </w:t>
      </w:r>
      <w:proofErr w:type="spellStart"/>
      <w:r w:rsidRPr="000C2A71">
        <w:rPr>
          <w:rFonts w:ascii="Times New Roman" w:hAnsi="Times New Roman" w:cs="Times New Roman"/>
          <w:sz w:val="24"/>
          <w:szCs w:val="24"/>
        </w:rPr>
        <w:t>Марушкинское</w:t>
      </w:r>
      <w:proofErr w:type="spellEnd"/>
      <w:r w:rsidRPr="000C2A71">
        <w:rPr>
          <w:rFonts w:ascii="Times New Roman" w:hAnsi="Times New Roman" w:cs="Times New Roman"/>
          <w:sz w:val="24"/>
          <w:szCs w:val="24"/>
        </w:rPr>
        <w:t>, квартал № 63, домовладение 1, строение 2</w:t>
      </w:r>
      <w:r>
        <w:rPr>
          <w:rFonts w:ascii="Times New Roman" w:hAnsi="Times New Roman" w:cs="Times New Roman"/>
          <w:sz w:val="24"/>
          <w:szCs w:val="24"/>
        </w:rPr>
        <w:t>.</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Условия поставки</w:t>
      </w:r>
      <w:bookmarkEnd w:id="2"/>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Поставщик обязан уведомить Покупателя о дате и времени поставки Товара по указанной в договоре электронной почте не позднее не позднее 5 (пяти) рабочих дней до момента его поставки.</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в рабочие дни с понедельника по четверг с 9:00 до 17:00 часов, в пятницу с 9:00 до 15:45 часов.</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УСЛОВИЯ СДАЧИ И ПРИЕМКИ ТОВАРА</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(пятнадцати)</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Технического задания. </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Pr>
          <w:rFonts w:ascii="Times New Roman" w:hAnsi="Times New Roman" w:cs="Times New Roman"/>
          <w:bCs/>
          <w:kern w:val="32"/>
          <w:sz w:val="24"/>
          <w:szCs w:val="24"/>
        </w:rPr>
        <w:t xml:space="preserve">в п. 7.1.1. 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 xml:space="preserve">технических и иных документов при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w:t>
      </w:r>
    </w:p>
    <w:p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универсальные передаточные документы</w:t>
      </w:r>
      <w:r w:rsidR="005A3753" w:rsidRPr="00E63073">
        <w:rPr>
          <w:rFonts w:ascii="Times New Roman" w:hAnsi="Times New Roman" w:cs="Times New Roman"/>
          <w:sz w:val="24"/>
          <w:szCs w:val="24"/>
        </w:rPr>
        <w:t>;</w:t>
      </w:r>
    </w:p>
    <w:p w:rsidR="00F63BC9" w:rsidRPr="00E63073"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rsidR="00F63BC9" w:rsidRPr="00076300"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r w:rsidR="00877293">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rsidR="00AF2BCC" w:rsidRPr="00076300" w:rsidRDefault="00F63BC9" w:rsidP="00F63BC9">
      <w:pPr>
        <w:pStyle w:val="ConsPlusNormal"/>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sidR="005A4104">
        <w:rPr>
          <w:rFonts w:ascii="Times New Roman" w:hAnsi="Times New Roman" w:cs="Times New Roman"/>
          <w:sz w:val="24"/>
          <w:szCs w:val="24"/>
        </w:rPr>
        <w:t>и условий гарантии Товара</w:t>
      </w:r>
      <w:r w:rsidR="00877293">
        <w:rPr>
          <w:rFonts w:ascii="Times New Roman" w:hAnsi="Times New Roman" w:cs="Times New Roman"/>
          <w:sz w:val="24"/>
          <w:szCs w:val="24"/>
        </w:rPr>
        <w:t xml:space="preserve"> (при наличии)</w:t>
      </w:r>
      <w:r w:rsidRPr="00076300">
        <w:rPr>
          <w:rFonts w:ascii="Times New Roman" w:hAnsi="Times New Roman" w:cs="Times New Roman"/>
          <w:sz w:val="24"/>
          <w:szCs w:val="24"/>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lastRenderedPageBreak/>
        <w:t>ТРЕБОВАНИЯ</w:t>
      </w:r>
      <w:r w:rsidRPr="00E63073">
        <w:rPr>
          <w:rFonts w:ascii="Times New Roman" w:hAnsi="Times New Roman"/>
          <w:b/>
          <w:sz w:val="24"/>
          <w:szCs w:val="24"/>
        </w:rPr>
        <w:t xml:space="preserve"> К ТРАНСПОРТИРОВКЕ</w:t>
      </w:r>
    </w:p>
    <w:p w:rsidR="00B90290"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требованиям настоящего Технического задания.</w:t>
      </w:r>
    </w:p>
    <w:p w:rsidR="00C77415"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 xml:space="preserve"> должен быть защищён от намокания, загрязнения и механических повреждений. Разгрузочные работы и работы по складированию в месте поставки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осуществляются за счёт Поставщика</w:t>
      </w:r>
      <w:r w:rsidR="00B16E8F"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rsidR="00C77415" w:rsidRPr="00E63073" w:rsidRDefault="00B16E8F" w:rsidP="00B16E8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должно обеспечивать сохранность характеристик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и не нарушать соответствие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а требованиям настоящего Технического задания</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020E5E" w:rsidRPr="00E63073" w:rsidRDefault="00020E5E"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rsidR="00020E5E" w:rsidRPr="002D557E" w:rsidRDefault="00020E5E" w:rsidP="00020E5E">
      <w:pPr>
        <w:spacing w:after="160" w:line="240" w:lineRule="auto"/>
        <w:ind w:firstLine="708"/>
        <w:jc w:val="both"/>
        <w:rPr>
          <w:rFonts w:ascii="Times New Roman" w:eastAsia="Times New Roman" w:hAnsi="Times New Roman"/>
          <w:sz w:val="24"/>
          <w:szCs w:val="24"/>
          <w:lang w:eastAsia="ru-RU"/>
        </w:rPr>
      </w:pPr>
      <w:r w:rsidRPr="002D557E">
        <w:rPr>
          <w:rFonts w:ascii="Times New Roman" w:eastAsia="Times New Roman" w:hAnsi="Times New Roman"/>
          <w:sz w:val="24"/>
          <w:szCs w:val="24"/>
          <w:lang w:eastAsia="ru-RU"/>
        </w:rPr>
        <w:t>Не установлено.</w:t>
      </w:r>
    </w:p>
    <w:p w:rsidR="00452B7C" w:rsidRDefault="00452B7C">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972D07" w:rsidRDefault="00972D07">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r w:rsidRPr="00D374F8">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1</w:t>
      </w:r>
      <w:r w:rsidRPr="00D374F8">
        <w:rPr>
          <w:rFonts w:ascii="Times New Roman" w:eastAsia="Times New Roman" w:hAnsi="Times New Roman"/>
          <w:sz w:val="28"/>
          <w:szCs w:val="28"/>
          <w:lang w:eastAsia="ru-RU"/>
        </w:rPr>
        <w:t xml:space="preserve"> к ТЗ</w:t>
      </w:r>
    </w:p>
    <w:p w:rsidR="00972D07"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885EF9">
        <w:rPr>
          <w:rFonts w:ascii="Times New Roman" w:eastAsia="Times New Roman" w:hAnsi="Times New Roman"/>
          <w:sz w:val="28"/>
          <w:szCs w:val="28"/>
          <w:lang w:eastAsia="ru-RU"/>
        </w:rPr>
        <w:t>Технические характеристики Товара</w:t>
      </w:r>
    </w:p>
    <w:p w:rsidR="00BE2EF4" w:rsidRDefault="00BE2EF4">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BE2EF4" w:rsidRPr="00972D07" w:rsidRDefault="00BE2EF4" w:rsidP="00972D07">
      <w:pPr>
        <w:pStyle w:val="ConsPlusNormal"/>
        <w:keepNext/>
        <w:keepLines/>
        <w:numPr>
          <w:ilvl w:val="0"/>
          <w:numId w:val="29"/>
        </w:numPr>
        <w:spacing w:before="240"/>
        <w:ind w:left="993" w:hanging="567"/>
        <w:jc w:val="both"/>
        <w:rPr>
          <w:rFonts w:ascii="Times New Roman" w:hAnsi="Times New Roman" w:cs="Times New Roman"/>
          <w:b/>
          <w:color w:val="FF0000"/>
          <w:sz w:val="24"/>
          <w:szCs w:val="24"/>
        </w:rPr>
      </w:pPr>
      <w:r w:rsidRPr="00BF5807">
        <w:rPr>
          <w:rFonts w:ascii="Times New Roman" w:hAnsi="Times New Roman" w:cs="Times New Roman"/>
          <w:b/>
          <w:sz w:val="24"/>
          <w:szCs w:val="24"/>
        </w:rPr>
        <w:t xml:space="preserve">Требования к характеристикам </w:t>
      </w:r>
      <w:r w:rsidR="00687001" w:rsidRPr="00BF5807">
        <w:rPr>
          <w:rFonts w:ascii="Times New Roman" w:hAnsi="Times New Roman" w:cs="Times New Roman"/>
          <w:b/>
          <w:sz w:val="24"/>
          <w:szCs w:val="24"/>
        </w:rPr>
        <w:t xml:space="preserve">каждой единицы </w:t>
      </w:r>
      <w:r w:rsidR="00687001">
        <w:rPr>
          <w:rFonts w:ascii="Times New Roman" w:hAnsi="Times New Roman" w:cs="Times New Roman"/>
          <w:b/>
          <w:sz w:val="24"/>
          <w:szCs w:val="24"/>
        </w:rPr>
        <w:t>IP-Видеорегистратора</w:t>
      </w:r>
      <w:r w:rsidR="00972D07">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687001" w:rsidRPr="00332D83" w:rsidTr="002025E0">
        <w:trPr>
          <w:tblHeader/>
        </w:trPr>
        <w:tc>
          <w:tcPr>
            <w:tcW w:w="562" w:type="dxa"/>
            <w:vAlign w:val="center"/>
          </w:tcPr>
          <w:p w:rsidR="00687001" w:rsidRPr="00332D83" w:rsidRDefault="00687001" w:rsidP="002025E0">
            <w:pPr>
              <w:pStyle w:val="afa"/>
            </w:pPr>
            <w:r w:rsidRPr="00332D83">
              <w:t>№ п/п</w:t>
            </w:r>
          </w:p>
        </w:tc>
        <w:tc>
          <w:tcPr>
            <w:tcW w:w="5812" w:type="dxa"/>
            <w:vAlign w:val="center"/>
          </w:tcPr>
          <w:p w:rsidR="00687001" w:rsidRPr="00332D83" w:rsidRDefault="00687001" w:rsidP="002025E0">
            <w:pPr>
              <w:pStyle w:val="afa"/>
            </w:pPr>
            <w:r w:rsidRPr="00332D83">
              <w:t>Характеристики Товара/</w:t>
            </w:r>
          </w:p>
          <w:p w:rsidR="00687001" w:rsidRPr="00332D83" w:rsidRDefault="00687001" w:rsidP="002025E0">
            <w:pPr>
              <w:pStyle w:val="afa"/>
            </w:pPr>
            <w:r w:rsidRPr="00332D83">
              <w:t>Параметры эквивалентности для эквивалента к закупаемому Товару</w:t>
            </w:r>
          </w:p>
        </w:tc>
        <w:tc>
          <w:tcPr>
            <w:tcW w:w="2977" w:type="dxa"/>
            <w:vAlign w:val="center"/>
          </w:tcPr>
          <w:p w:rsidR="00687001" w:rsidRPr="00332D83" w:rsidRDefault="00687001" w:rsidP="002025E0">
            <w:pPr>
              <w:pStyle w:val="afa"/>
            </w:pPr>
            <w:r w:rsidRPr="00332D83">
              <w:t>Значение характеристики Товара/</w:t>
            </w:r>
          </w:p>
          <w:p w:rsidR="00687001" w:rsidRPr="00332D83" w:rsidRDefault="00687001" w:rsidP="002025E0">
            <w:pPr>
              <w:pStyle w:val="afa"/>
            </w:pPr>
            <w:r w:rsidRPr="00332D83">
              <w:t>Значение параметров эквивалентности Товара</w:t>
            </w:r>
          </w:p>
        </w:tc>
      </w:tr>
      <w:tr w:rsidR="00687001" w:rsidRPr="00332D83" w:rsidTr="002025E0">
        <w:trPr>
          <w:tblHeader/>
        </w:trPr>
        <w:tc>
          <w:tcPr>
            <w:tcW w:w="9351" w:type="dxa"/>
            <w:gridSpan w:val="3"/>
            <w:vAlign w:val="center"/>
          </w:tcPr>
          <w:p w:rsidR="00687001" w:rsidRPr="00332D83" w:rsidRDefault="00687001" w:rsidP="002025E0">
            <w:pPr>
              <w:pStyle w:val="afa"/>
              <w:jc w:val="left"/>
            </w:pPr>
            <w:r w:rsidRPr="00687001">
              <w:t>IP-Видеорегистратор</w:t>
            </w:r>
            <w:r w:rsidRPr="00972D07">
              <w:rPr>
                <w:b w:val="0"/>
              </w:rPr>
              <w:t>*</w:t>
            </w:r>
            <w:r>
              <w:t xml:space="preserve"> </w:t>
            </w:r>
            <w:r w:rsidRPr="00B7273B">
              <w:t>со следующими характеристиками</w:t>
            </w:r>
            <w:r w:rsidRPr="00966BF4">
              <w:t>:</w:t>
            </w:r>
          </w:p>
        </w:tc>
      </w:tr>
      <w:tr w:rsidR="00687001" w:rsidRPr="00332D83" w:rsidTr="002025E0">
        <w:tc>
          <w:tcPr>
            <w:tcW w:w="562" w:type="dxa"/>
            <w:vAlign w:val="center"/>
          </w:tcPr>
          <w:p w:rsidR="00687001" w:rsidRPr="00687001" w:rsidRDefault="00687001" w:rsidP="00687001">
            <w:pPr>
              <w:pStyle w:val="a"/>
              <w:numPr>
                <w:ilvl w:val="0"/>
                <w:numId w:val="30"/>
              </w:numPr>
              <w:rPr>
                <w:lang w:val="ru-RU"/>
              </w:rPr>
            </w:pPr>
          </w:p>
        </w:tc>
        <w:tc>
          <w:tcPr>
            <w:tcW w:w="5812" w:type="dxa"/>
          </w:tcPr>
          <w:p w:rsidR="00687001" w:rsidRPr="00476DBA" w:rsidRDefault="00687001" w:rsidP="002025E0">
            <w:pPr>
              <w:pStyle w:val="afc"/>
            </w:pPr>
            <w:proofErr w:type="spellStart"/>
            <w:r>
              <w:rPr>
                <w:lang w:val="en-US"/>
              </w:rPr>
              <w:t>Количество</w:t>
            </w:r>
            <w:proofErr w:type="spellEnd"/>
            <w:r>
              <w:rPr>
                <w:lang w:val="en-US"/>
              </w:rPr>
              <w:t xml:space="preserve"> </w:t>
            </w:r>
            <w:proofErr w:type="spellStart"/>
            <w:r>
              <w:rPr>
                <w:lang w:val="en-US"/>
              </w:rPr>
              <w:t>каналов</w:t>
            </w:r>
            <w:proofErr w:type="spellEnd"/>
          </w:p>
        </w:tc>
        <w:tc>
          <w:tcPr>
            <w:tcW w:w="2977" w:type="dxa"/>
          </w:tcPr>
          <w:p w:rsidR="00687001" w:rsidRPr="00FC6477" w:rsidRDefault="00687001" w:rsidP="002025E0">
            <w:pPr>
              <w:pStyle w:val="afc"/>
              <w:jc w:val="center"/>
              <w:rPr>
                <w:rFonts w:cs="Times New Roman"/>
              </w:rPr>
            </w:pPr>
            <w:r w:rsidRPr="00FC6477">
              <w:rPr>
                <w:rFonts w:cs="Times New Roman"/>
              </w:rPr>
              <w:t>не менее 10</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Максимал</w:t>
            </w:r>
            <w:r>
              <w:t xml:space="preserve">ьный входящий </w:t>
            </w:r>
            <w:proofErr w:type="spellStart"/>
            <w:r>
              <w:t>битрейт</w:t>
            </w:r>
            <w:proofErr w:type="spellEnd"/>
            <w:r>
              <w:t>,  Мбит/с:</w:t>
            </w:r>
          </w:p>
        </w:tc>
        <w:tc>
          <w:tcPr>
            <w:tcW w:w="2977" w:type="dxa"/>
          </w:tcPr>
          <w:p w:rsidR="00687001" w:rsidRPr="00FC6477" w:rsidRDefault="00687001" w:rsidP="002025E0">
            <w:pPr>
              <w:pStyle w:val="afc"/>
              <w:jc w:val="center"/>
              <w:rPr>
                <w:rFonts w:cs="Times New Roman"/>
              </w:rPr>
            </w:pPr>
            <w:r w:rsidRPr="00FC6477">
              <w:rPr>
                <w:rFonts w:cs="Times New Roman"/>
              </w:rPr>
              <w:t>не менее 50</w:t>
            </w:r>
            <w:r w:rsidRPr="00A62CA3">
              <w:t>*</w:t>
            </w:r>
            <w:r w:rsidRPr="00FC6477">
              <w:rPr>
                <w:rFonts w:cs="Times New Roman"/>
              </w:rPr>
              <w:t xml:space="preserve"> </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476DBA" w:rsidRDefault="00687001" w:rsidP="002025E0">
            <w:pPr>
              <w:pStyle w:val="afc"/>
            </w:pPr>
            <w:proofErr w:type="spellStart"/>
            <w:r w:rsidRPr="00FC6477">
              <w:rPr>
                <w:lang w:val="en-US"/>
              </w:rPr>
              <w:t>Видеовыход</w:t>
            </w:r>
            <w:proofErr w:type="spellEnd"/>
            <w:r w:rsidRPr="00FC6477">
              <w:rPr>
                <w:lang w:val="en-US"/>
              </w:rPr>
              <w:t xml:space="preserve">  1 HDMI, 1 VGA</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Максимальное разрешение записи на канал</w:t>
            </w:r>
            <w:r w:rsidRPr="00FC6477">
              <w:rPr>
                <w:lang w:val="en-US"/>
              </w:rPr>
              <w:t> </w:t>
            </w:r>
            <w:r>
              <w:t xml:space="preserve">, </w:t>
            </w:r>
            <w:proofErr w:type="spellStart"/>
            <w:r>
              <w:t>Мп</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6</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C061C8" w:rsidRDefault="00687001" w:rsidP="002025E0">
            <w:pPr>
              <w:pStyle w:val="afc"/>
              <w:rPr>
                <w:lang w:val="en-US"/>
              </w:rPr>
            </w:pPr>
            <w:proofErr w:type="spellStart"/>
            <w:r w:rsidRPr="00FC6477">
              <w:rPr>
                <w:lang w:val="en-US"/>
              </w:rPr>
              <w:t>Поддерживаемые</w:t>
            </w:r>
            <w:proofErr w:type="spellEnd"/>
            <w:r w:rsidRPr="00FC6477">
              <w:rPr>
                <w:lang w:val="en-US"/>
              </w:rPr>
              <w:t xml:space="preserve"> </w:t>
            </w:r>
            <w:proofErr w:type="spellStart"/>
            <w:r w:rsidRPr="00FC6477">
              <w:rPr>
                <w:lang w:val="en-US"/>
              </w:rPr>
              <w:t>видеокодеки</w:t>
            </w:r>
            <w:proofErr w:type="spellEnd"/>
            <w:r w:rsidRPr="00FC6477">
              <w:rPr>
                <w:lang w:val="en-US"/>
              </w:rPr>
              <w:t xml:space="preserve"> </w:t>
            </w:r>
          </w:p>
        </w:tc>
        <w:tc>
          <w:tcPr>
            <w:tcW w:w="2977" w:type="dxa"/>
          </w:tcPr>
          <w:p w:rsidR="00687001" w:rsidRPr="00FC6477" w:rsidRDefault="00687001" w:rsidP="002025E0">
            <w:pPr>
              <w:pStyle w:val="afc"/>
              <w:jc w:val="center"/>
              <w:rPr>
                <w:rFonts w:cs="Times New Roman"/>
              </w:rPr>
            </w:pPr>
            <w:r w:rsidRPr="00FC6477">
              <w:rPr>
                <w:rFonts w:cs="Times New Roman"/>
              </w:rPr>
              <w:t>не ниже H.265</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Обеспечение взаимодействия закупаемых товаров с товарами, используемыми Заказчиком, интеграция: </w:t>
            </w:r>
            <w:r w:rsidRPr="00FC6477">
              <w:rPr>
                <w:lang w:val="en-US"/>
              </w:rPr>
              <w:t>ONVIF</w:t>
            </w:r>
            <w:r w:rsidRPr="00A62CA3">
              <w:t xml:space="preserve"> </w:t>
            </w:r>
            <w:r w:rsidRPr="00FC6477">
              <w:rPr>
                <w:lang w:val="en-US"/>
              </w:rPr>
              <w:t>Profile</w:t>
            </w:r>
            <w:r w:rsidRPr="00A62CA3">
              <w:t xml:space="preserve"> </w:t>
            </w:r>
            <w:r w:rsidRPr="00FC6477">
              <w:rPr>
                <w:lang w:val="en-US"/>
              </w:rPr>
              <w:t>S</w:t>
            </w:r>
            <w:r w:rsidRPr="00A62CA3">
              <w:t xml:space="preserve"> (клиент/устройство); </w:t>
            </w:r>
            <w:r w:rsidRPr="00FC6477">
              <w:rPr>
                <w:lang w:val="en-US"/>
              </w:rPr>
              <w:t>ONVIF</w:t>
            </w:r>
            <w:r w:rsidRPr="00A62CA3">
              <w:t xml:space="preserve"> </w:t>
            </w:r>
            <w:r w:rsidRPr="00FC6477">
              <w:rPr>
                <w:lang w:val="en-US"/>
              </w:rPr>
              <w:t>Profile</w:t>
            </w:r>
            <w:r w:rsidRPr="00A62CA3">
              <w:t xml:space="preserve"> </w:t>
            </w:r>
            <w:r w:rsidRPr="00FC6477">
              <w:rPr>
                <w:lang w:val="en-US"/>
              </w:rPr>
              <w:t>T</w:t>
            </w:r>
            <w:r w:rsidRPr="00A62CA3">
              <w:t>(клиент/устройство)</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proofErr w:type="spellStart"/>
            <w:r>
              <w:rPr>
                <w:lang w:val="en-US"/>
              </w:rPr>
              <w:t>Количество</w:t>
            </w:r>
            <w:proofErr w:type="spellEnd"/>
            <w:r>
              <w:rPr>
                <w:lang w:val="en-US"/>
              </w:rPr>
              <w:t xml:space="preserve"> HDD</w:t>
            </w:r>
            <w:r w:rsidRPr="00FC6477">
              <w:rPr>
                <w:rFonts w:cs="Times New Roman"/>
              </w:rPr>
              <w:t>×SATA</w:t>
            </w:r>
            <w:r>
              <w:rPr>
                <w:lang w:val="en-US"/>
              </w:rPr>
              <w:t xml:space="preserve">, </w:t>
            </w:r>
            <w:proofErr w:type="spellStart"/>
            <w:proofErr w:type="gramStart"/>
            <w:r>
              <w:rPr>
                <w:lang w:val="en-US"/>
              </w:rPr>
              <w:t>шт</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менее  1</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Внешний сетевой интерфейс </w:t>
            </w:r>
            <w:r w:rsidRPr="00FC6477">
              <w:rPr>
                <w:lang w:val="en-US"/>
              </w:rPr>
              <w:t>RJ</w:t>
            </w:r>
            <w:r w:rsidRPr="00A62CA3">
              <w:t xml:space="preserve">-45 </w:t>
            </w:r>
            <w:r w:rsidRPr="00FC6477">
              <w:rPr>
                <w:lang w:val="en-US"/>
              </w:rPr>
              <w:t>auto</w:t>
            </w:r>
            <w:r w:rsidRPr="00A62CA3">
              <w:t xml:space="preserve"> 10/100М </w:t>
            </w:r>
            <w:r w:rsidRPr="00FC6477">
              <w:rPr>
                <w:lang w:val="en-US"/>
              </w:rPr>
              <w:t>Ethernet</w:t>
            </w:r>
          </w:p>
        </w:tc>
        <w:tc>
          <w:tcPr>
            <w:tcW w:w="2977" w:type="dxa"/>
          </w:tcPr>
          <w:p w:rsidR="00687001" w:rsidRPr="00A62CA3" w:rsidRDefault="00687001" w:rsidP="002025E0">
            <w:pPr>
              <w:pStyle w:val="afc"/>
              <w:jc w:val="center"/>
              <w:rPr>
                <w:rFonts w:cs="Times New Roman"/>
              </w:rPr>
            </w:pPr>
            <w:r w:rsidRPr="00B03447">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Встроенный коммутатор с </w:t>
            </w:r>
            <w:proofErr w:type="spellStart"/>
            <w:r w:rsidRPr="00FC6477">
              <w:rPr>
                <w:lang w:val="en-US"/>
              </w:rPr>
              <w:t>PoE</w:t>
            </w:r>
            <w:proofErr w:type="spellEnd"/>
            <w:r w:rsidRPr="00A62CA3">
              <w:t xml:space="preserve">-интерфейсом (802.3 </w:t>
            </w:r>
            <w:proofErr w:type="spellStart"/>
            <w:r w:rsidRPr="00FC6477">
              <w:rPr>
                <w:lang w:val="en-US"/>
              </w:rPr>
              <w:t>af</w:t>
            </w:r>
            <w:proofErr w:type="spellEnd"/>
            <w:r w:rsidRPr="00A62CA3">
              <w:t>/</w:t>
            </w:r>
            <w:r w:rsidRPr="00FC6477">
              <w:rPr>
                <w:lang w:val="en-US"/>
              </w:rPr>
              <w:t>at</w:t>
            </w:r>
            <w:r w:rsidRPr="00A62CA3">
              <w:t>)</w:t>
            </w:r>
          </w:p>
        </w:tc>
        <w:tc>
          <w:tcPr>
            <w:tcW w:w="2977" w:type="dxa"/>
          </w:tcPr>
          <w:p w:rsidR="00687001" w:rsidRPr="00A62CA3" w:rsidRDefault="00687001" w:rsidP="002025E0">
            <w:pPr>
              <w:pStyle w:val="afc"/>
              <w:jc w:val="center"/>
              <w:rPr>
                <w:rFonts w:cs="Times New Roman"/>
              </w:rPr>
            </w:pPr>
            <w:r w:rsidRPr="00B03447">
              <w:rPr>
                <w:rFonts w:cs="Times New Roman"/>
              </w:rPr>
              <w:t>наличие</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Количество </w:t>
            </w:r>
            <w:proofErr w:type="spellStart"/>
            <w:r w:rsidRPr="00FC6477">
              <w:rPr>
                <w:lang w:val="en-US"/>
              </w:rPr>
              <w:t>PoE</w:t>
            </w:r>
            <w:proofErr w:type="spellEnd"/>
            <w:r w:rsidRPr="00A62CA3">
              <w:t>-портов для подключения видеокамер (</w:t>
            </w:r>
            <w:r w:rsidRPr="00FC6477">
              <w:rPr>
                <w:lang w:val="en-US"/>
              </w:rPr>
              <w:t>RJ</w:t>
            </w:r>
            <w:r w:rsidRPr="00A62CA3">
              <w:t xml:space="preserve">-45 </w:t>
            </w:r>
            <w:r w:rsidRPr="00FC6477">
              <w:rPr>
                <w:lang w:val="en-US"/>
              </w:rPr>
              <w:t>auto</w:t>
            </w:r>
            <w:r w:rsidRPr="00A62CA3">
              <w:t xml:space="preserve"> 10/100М </w:t>
            </w:r>
            <w:r w:rsidRPr="00FC6477">
              <w:rPr>
                <w:lang w:val="en-US"/>
              </w:rPr>
              <w:t>Ethernet</w:t>
            </w:r>
            <w:r>
              <w:t>), шт.:</w:t>
            </w:r>
          </w:p>
        </w:tc>
        <w:tc>
          <w:tcPr>
            <w:tcW w:w="2977" w:type="dxa"/>
          </w:tcPr>
          <w:p w:rsidR="00687001" w:rsidRPr="00FC6477" w:rsidRDefault="00687001" w:rsidP="002025E0">
            <w:pPr>
              <w:pStyle w:val="afc"/>
              <w:jc w:val="center"/>
              <w:rPr>
                <w:rFonts w:cs="Times New Roman"/>
              </w:rPr>
            </w:pPr>
            <w:r w:rsidRPr="00FC6477">
              <w:rPr>
                <w:rFonts w:cs="Times New Roman"/>
              </w:rPr>
              <w:t xml:space="preserve">  не менее 8</w:t>
            </w:r>
            <w:r w:rsidRPr="00FC6477">
              <w:rPr>
                <w:lang w:val="en-US"/>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proofErr w:type="spellStart"/>
            <w:r>
              <w:rPr>
                <w:lang w:val="en-US"/>
              </w:rPr>
              <w:t>PoE</w:t>
            </w:r>
            <w:proofErr w:type="spellEnd"/>
            <w:r>
              <w:rPr>
                <w:lang w:val="en-US"/>
              </w:rPr>
              <w:t xml:space="preserve"> </w:t>
            </w:r>
            <w:proofErr w:type="spellStart"/>
            <w:r>
              <w:rPr>
                <w:lang w:val="en-US"/>
              </w:rPr>
              <w:t>бюджет</w:t>
            </w:r>
            <w:proofErr w:type="spellEnd"/>
            <w:r>
              <w:rPr>
                <w:lang w:val="en-US"/>
              </w:rPr>
              <w:t xml:space="preserve">, </w:t>
            </w:r>
            <w:proofErr w:type="spellStart"/>
            <w:r>
              <w:rPr>
                <w:lang w:val="en-US"/>
              </w:rPr>
              <w:t>Вт</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70</w:t>
            </w:r>
            <w:r w:rsidRPr="00FC6477">
              <w:rPr>
                <w:lang w:val="en-US"/>
              </w:rPr>
              <w:t>*</w:t>
            </w:r>
          </w:p>
        </w:tc>
      </w:tr>
      <w:tr w:rsidR="00687001" w:rsidRPr="00687001"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147425" w:rsidRDefault="00687001" w:rsidP="002025E0">
            <w:pPr>
              <w:pStyle w:val="afc"/>
              <w:rPr>
                <w:lang w:val="en-US"/>
              </w:rPr>
            </w:pPr>
            <w:proofErr w:type="spellStart"/>
            <w:r w:rsidRPr="00FC6477">
              <w:rPr>
                <w:lang w:val="en-US"/>
              </w:rPr>
              <w:t>Сетевые</w:t>
            </w:r>
            <w:proofErr w:type="spellEnd"/>
            <w:r w:rsidRPr="00FC6477">
              <w:rPr>
                <w:lang w:val="en-US"/>
              </w:rPr>
              <w:t xml:space="preserve"> </w:t>
            </w:r>
            <w:proofErr w:type="spellStart"/>
            <w:r w:rsidRPr="00FC6477">
              <w:rPr>
                <w:lang w:val="en-US"/>
              </w:rPr>
              <w:t>протоколы</w:t>
            </w:r>
            <w:proofErr w:type="spellEnd"/>
            <w:r w:rsidRPr="00FC6477">
              <w:rPr>
                <w:lang w:val="en-US"/>
              </w:rPr>
              <w:t xml:space="preserve"> </w:t>
            </w:r>
          </w:p>
        </w:tc>
        <w:tc>
          <w:tcPr>
            <w:tcW w:w="2977" w:type="dxa"/>
          </w:tcPr>
          <w:p w:rsidR="00687001" w:rsidRPr="00A62CA3" w:rsidRDefault="00687001" w:rsidP="002025E0">
            <w:pPr>
              <w:pStyle w:val="afc"/>
              <w:jc w:val="center"/>
              <w:rPr>
                <w:rFonts w:cs="Times New Roman"/>
                <w:lang w:val="en-US"/>
              </w:rPr>
            </w:pPr>
            <w:r w:rsidRPr="00FC6477">
              <w:rPr>
                <w:rFonts w:cs="Times New Roman"/>
              </w:rPr>
              <w:t>не</w:t>
            </w:r>
            <w:r w:rsidRPr="00A62CA3">
              <w:rPr>
                <w:rFonts w:cs="Times New Roman"/>
                <w:lang w:val="en-US"/>
              </w:rPr>
              <w:t xml:space="preserve"> </w:t>
            </w:r>
            <w:r w:rsidRPr="00FC6477">
              <w:rPr>
                <w:rFonts w:cs="Times New Roman"/>
              </w:rPr>
              <w:t>менее</w:t>
            </w:r>
            <w:r w:rsidRPr="00A62CA3">
              <w:rPr>
                <w:rFonts w:cs="Times New Roman"/>
                <w:lang w:val="en-US"/>
              </w:rPr>
              <w:t xml:space="preserve"> </w:t>
            </w:r>
          </w:p>
          <w:p w:rsidR="00687001" w:rsidRPr="00A62CA3" w:rsidRDefault="00687001" w:rsidP="002025E0">
            <w:pPr>
              <w:pStyle w:val="afc"/>
              <w:jc w:val="center"/>
              <w:rPr>
                <w:rFonts w:cs="Times New Roman"/>
                <w:lang w:val="en-US"/>
              </w:rPr>
            </w:pPr>
            <w:r w:rsidRPr="00A62CA3">
              <w:rPr>
                <w:rFonts w:cs="Times New Roman"/>
                <w:lang w:val="en-US"/>
              </w:rPr>
              <w:t xml:space="preserve"> TCP/IP, HTTP, FTP, DHCP, DNS, DDNS, RTP, RTSP, RTCP, </w:t>
            </w:r>
            <w:proofErr w:type="spellStart"/>
            <w:r w:rsidRPr="00A62CA3">
              <w:rPr>
                <w:rFonts w:cs="Times New Roman"/>
                <w:lang w:val="en-US"/>
              </w:rPr>
              <w:t>PPPoE</w:t>
            </w:r>
            <w:proofErr w:type="spellEnd"/>
            <w:r w:rsidRPr="00A62CA3">
              <w:rPr>
                <w:rFonts w:cs="Times New Roman"/>
                <w:lang w:val="en-US"/>
              </w:rPr>
              <w:t>, NTP, UPnP, SMTP, IPV4, IPV6, ARP, UDP,  NFS, P2P</w:t>
            </w:r>
            <w:r w:rsidRPr="00FC6477">
              <w:rPr>
                <w:lang w:val="en-US"/>
              </w:rPr>
              <w:t>*</w:t>
            </w:r>
            <w:r w:rsidRPr="00A62CA3">
              <w:rPr>
                <w:rFonts w:cs="Times New Roman"/>
                <w:lang w:val="en-US"/>
              </w:rPr>
              <w:t xml:space="preserve">  </w:t>
            </w:r>
          </w:p>
        </w:tc>
      </w:tr>
      <w:tr w:rsidR="00687001" w:rsidRPr="00332D83" w:rsidTr="002025E0">
        <w:tc>
          <w:tcPr>
            <w:tcW w:w="562" w:type="dxa"/>
            <w:vAlign w:val="center"/>
          </w:tcPr>
          <w:p w:rsidR="00687001" w:rsidRPr="00A62CA3" w:rsidRDefault="00687001" w:rsidP="002025E0">
            <w:pPr>
              <w:pStyle w:val="a"/>
              <w:numPr>
                <w:ilvl w:val="0"/>
                <w:numId w:val="9"/>
              </w:numPr>
            </w:pPr>
          </w:p>
        </w:tc>
        <w:tc>
          <w:tcPr>
            <w:tcW w:w="5812" w:type="dxa"/>
          </w:tcPr>
          <w:p w:rsidR="00687001" w:rsidRPr="00476DBA" w:rsidRDefault="00687001" w:rsidP="002025E0">
            <w:pPr>
              <w:pStyle w:val="afc"/>
            </w:pPr>
            <w:r w:rsidRPr="00FC6477">
              <w:rPr>
                <w:lang w:val="en-US"/>
              </w:rPr>
              <w:t>USB</w:t>
            </w:r>
            <w:r>
              <w:rPr>
                <w:lang w:val="en-US"/>
              </w:rPr>
              <w:t>-</w:t>
            </w:r>
            <w:proofErr w:type="spellStart"/>
            <w:r>
              <w:rPr>
                <w:lang w:val="en-US"/>
              </w:rPr>
              <w:t>интерфейс</w:t>
            </w:r>
            <w:proofErr w:type="spellEnd"/>
            <w:r>
              <w:rPr>
                <w:lang w:val="en-US"/>
              </w:rPr>
              <w:t xml:space="preserve">, </w:t>
            </w:r>
            <w:proofErr w:type="spellStart"/>
            <w:proofErr w:type="gramStart"/>
            <w:r>
              <w:rPr>
                <w:lang w:val="en-US"/>
              </w:rPr>
              <w:t>шт</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менее 2 USB 2.0</w:t>
            </w:r>
            <w:r>
              <w:rPr>
                <w:rFonts w:cs="Times New Roman"/>
              </w:rPr>
              <w:t>*</w:t>
            </w:r>
          </w:p>
        </w:tc>
      </w:tr>
      <w:tr w:rsidR="00687001" w:rsidRPr="00332D83"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476DBA" w:rsidRDefault="00687001" w:rsidP="002025E0">
            <w:pPr>
              <w:pStyle w:val="afc"/>
            </w:pPr>
            <w:proofErr w:type="spellStart"/>
            <w:r>
              <w:rPr>
                <w:lang w:val="en-US"/>
              </w:rPr>
              <w:t>Габаритные</w:t>
            </w:r>
            <w:proofErr w:type="spellEnd"/>
            <w:r>
              <w:rPr>
                <w:lang w:val="en-US"/>
              </w:rPr>
              <w:t xml:space="preserve"> </w:t>
            </w:r>
            <w:proofErr w:type="spellStart"/>
            <w:r>
              <w:rPr>
                <w:lang w:val="en-US"/>
              </w:rPr>
              <w:t>размеры</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не более  440×280×50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Обеспечение совместимости (клиент/устройство) с ПО «</w:t>
            </w:r>
            <w:proofErr w:type="spellStart"/>
            <w:r w:rsidRPr="00FC6477">
              <w:rPr>
                <w:lang w:val="en-US"/>
              </w:rPr>
              <w:t>Rubezh</w:t>
            </w:r>
            <w:proofErr w:type="spellEnd"/>
            <w:r w:rsidRPr="00A62CA3">
              <w:t xml:space="preserve"> </w:t>
            </w:r>
            <w:r w:rsidRPr="00FC6477">
              <w:rPr>
                <w:lang w:val="en-US"/>
              </w:rPr>
              <w:t>Video</w:t>
            </w:r>
            <w:r w:rsidRPr="00A62CA3">
              <w:t xml:space="preserve"> </w:t>
            </w:r>
            <w:r w:rsidRPr="00FC6477">
              <w:rPr>
                <w:lang w:val="en-US"/>
              </w:rPr>
              <w:t>Operator</w:t>
            </w:r>
            <w:r w:rsidRPr="00A62CA3">
              <w:t xml:space="preserve">» - Лицензия </w:t>
            </w:r>
            <w:r w:rsidRPr="00FC6477">
              <w:rPr>
                <w:lang w:val="en-US"/>
              </w:rPr>
              <w:t>PRO</w:t>
            </w:r>
            <w:r w:rsidRPr="00A62CA3">
              <w:t xml:space="preserve"> на подключение регистратора </w:t>
            </w:r>
            <w:proofErr w:type="spellStart"/>
            <w:r w:rsidRPr="00FC6477">
              <w:rPr>
                <w:lang w:val="en-US"/>
              </w:rPr>
              <w:t>RVi</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332D83" w:rsidTr="002025E0">
        <w:tc>
          <w:tcPr>
            <w:tcW w:w="9351" w:type="dxa"/>
            <w:gridSpan w:val="3"/>
            <w:vAlign w:val="center"/>
          </w:tcPr>
          <w:p w:rsidR="00687001" w:rsidRPr="00332D83" w:rsidRDefault="00687001" w:rsidP="002025E0">
            <w:pPr>
              <w:pStyle w:val="afc"/>
            </w:pPr>
            <w:r w:rsidRPr="00332D83">
              <w:t>* параметры соответствия (эквивалентности).</w:t>
            </w:r>
          </w:p>
          <w:p w:rsidR="00687001" w:rsidRPr="00332D83" w:rsidRDefault="00687001" w:rsidP="002025E0">
            <w:pPr>
              <w:pStyle w:val="a0"/>
              <w:numPr>
                <w:ilvl w:val="0"/>
                <w:numId w:val="0"/>
              </w:numPr>
              <w:ind w:left="284"/>
            </w:pPr>
            <w:r w:rsidRPr="00332D83">
              <w:t>Участник закупки, предлагая Товар, должен:</w:t>
            </w:r>
          </w:p>
          <w:p w:rsidR="00687001" w:rsidRPr="00332D83" w:rsidRDefault="00687001" w:rsidP="002025E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687001" w:rsidRPr="00332D83" w:rsidRDefault="00687001" w:rsidP="002025E0">
            <w:pPr>
              <w:pStyle w:val="1"/>
              <w:ind w:left="284" w:hanging="284"/>
            </w:pPr>
            <w:r w:rsidRPr="00332D83">
              <w:t>указать модель Товара (при наличии);</w:t>
            </w:r>
          </w:p>
          <w:p w:rsidR="00687001" w:rsidRPr="00332D83" w:rsidRDefault="00687001" w:rsidP="002025E0">
            <w:pPr>
              <w:pStyle w:val="1"/>
              <w:ind w:left="284" w:hanging="284"/>
            </w:pPr>
            <w:r w:rsidRPr="00332D83">
              <w:t>указать, при наличии, товарный знак и парт-номер;</w:t>
            </w:r>
          </w:p>
          <w:p w:rsidR="00687001" w:rsidRPr="00332D83" w:rsidRDefault="00687001" w:rsidP="002025E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687001" w:rsidRPr="00332D83" w:rsidRDefault="00687001" w:rsidP="002025E0">
            <w:pPr>
              <w:pStyle w:val="afc"/>
            </w:pPr>
            <w:r w:rsidRPr="00332D83">
              <w:t>Все опциональные изделия или комплектующие (при наличии) должны быть совместимы с основным Товаром.</w:t>
            </w:r>
          </w:p>
        </w:tc>
      </w:tr>
    </w:tbl>
    <w:p w:rsidR="00972D07" w:rsidRDefault="00972D07" w:rsidP="00972D07">
      <w:pPr>
        <w:pStyle w:val="ConsPlusNormal"/>
        <w:keepNext/>
        <w:keepLines/>
        <w:spacing w:before="240"/>
        <w:ind w:firstLine="0"/>
        <w:jc w:val="both"/>
        <w:rPr>
          <w:rFonts w:ascii="Times New Roman" w:hAnsi="Times New Roman" w:cs="Times New Roman"/>
          <w:b/>
          <w:color w:val="FF0000"/>
          <w:sz w:val="24"/>
          <w:szCs w:val="24"/>
        </w:rPr>
      </w:pPr>
    </w:p>
    <w:p w:rsidR="00BE2EF4" w:rsidRDefault="00BE2EF4" w:rsidP="00972D07">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sidR="00687001">
        <w:rPr>
          <w:rFonts w:ascii="Times New Roman" w:hAnsi="Times New Roman" w:cs="Times New Roman"/>
          <w:b/>
          <w:sz w:val="24"/>
          <w:szCs w:val="24"/>
        </w:rPr>
        <w:t>IP-Видеокамеры</w:t>
      </w:r>
      <w:r w:rsidR="00972D07">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687001" w:rsidRPr="00332D83" w:rsidTr="002025E0">
        <w:trPr>
          <w:tblHeader/>
        </w:trPr>
        <w:tc>
          <w:tcPr>
            <w:tcW w:w="562" w:type="dxa"/>
            <w:vAlign w:val="center"/>
          </w:tcPr>
          <w:p w:rsidR="00687001" w:rsidRPr="00332D83" w:rsidRDefault="00687001" w:rsidP="002025E0">
            <w:pPr>
              <w:pStyle w:val="afa"/>
            </w:pPr>
            <w:r w:rsidRPr="00332D83">
              <w:t>№ п/п</w:t>
            </w:r>
          </w:p>
        </w:tc>
        <w:tc>
          <w:tcPr>
            <w:tcW w:w="5812" w:type="dxa"/>
            <w:vAlign w:val="center"/>
          </w:tcPr>
          <w:p w:rsidR="00687001" w:rsidRPr="00332D83" w:rsidRDefault="00687001" w:rsidP="002025E0">
            <w:pPr>
              <w:pStyle w:val="afa"/>
            </w:pPr>
            <w:r w:rsidRPr="00332D83">
              <w:t>Характеристики Товара/</w:t>
            </w:r>
          </w:p>
          <w:p w:rsidR="00687001" w:rsidRPr="00332D83" w:rsidRDefault="00687001" w:rsidP="002025E0">
            <w:pPr>
              <w:pStyle w:val="afa"/>
            </w:pPr>
            <w:r w:rsidRPr="00332D83">
              <w:t>Параметры эквивалентности для эквивалента к закупаемому Товару</w:t>
            </w:r>
          </w:p>
        </w:tc>
        <w:tc>
          <w:tcPr>
            <w:tcW w:w="2977" w:type="dxa"/>
            <w:vAlign w:val="center"/>
          </w:tcPr>
          <w:p w:rsidR="00687001" w:rsidRPr="00332D83" w:rsidRDefault="00687001" w:rsidP="002025E0">
            <w:pPr>
              <w:pStyle w:val="afa"/>
            </w:pPr>
            <w:r w:rsidRPr="00332D83">
              <w:t>Значение характеристики Товара/</w:t>
            </w:r>
          </w:p>
          <w:p w:rsidR="00687001" w:rsidRPr="00332D83" w:rsidRDefault="00687001" w:rsidP="002025E0">
            <w:pPr>
              <w:pStyle w:val="afa"/>
            </w:pPr>
            <w:r w:rsidRPr="00332D83">
              <w:t>Значение параметров эквивалентности Товара</w:t>
            </w:r>
          </w:p>
        </w:tc>
      </w:tr>
      <w:tr w:rsidR="00687001" w:rsidRPr="00332D83" w:rsidTr="002025E0">
        <w:trPr>
          <w:tblHeader/>
        </w:trPr>
        <w:tc>
          <w:tcPr>
            <w:tcW w:w="9351" w:type="dxa"/>
            <w:gridSpan w:val="3"/>
            <w:vAlign w:val="center"/>
          </w:tcPr>
          <w:p w:rsidR="00687001" w:rsidRPr="00332D83" w:rsidRDefault="00687001" w:rsidP="002025E0">
            <w:pPr>
              <w:pStyle w:val="afa"/>
              <w:jc w:val="left"/>
            </w:pPr>
            <w:r w:rsidRPr="00687001">
              <w:t>IP-Видеокамера</w:t>
            </w:r>
            <w:r w:rsidRPr="00972D07">
              <w:rPr>
                <w:b w:val="0"/>
              </w:rPr>
              <w:t>*</w:t>
            </w:r>
            <w:r>
              <w:t xml:space="preserve"> </w:t>
            </w:r>
            <w:r w:rsidRPr="00B7273B">
              <w:t>со следующими характеристиками</w:t>
            </w:r>
            <w:r w:rsidRPr="00966BF4">
              <w:t>:</w:t>
            </w:r>
          </w:p>
        </w:tc>
      </w:tr>
      <w:tr w:rsidR="00687001" w:rsidRPr="00FC6477" w:rsidTr="002025E0">
        <w:tc>
          <w:tcPr>
            <w:tcW w:w="562" w:type="dxa"/>
            <w:vAlign w:val="center"/>
          </w:tcPr>
          <w:p w:rsidR="00687001" w:rsidRPr="00687001" w:rsidRDefault="00687001" w:rsidP="00687001">
            <w:pPr>
              <w:pStyle w:val="a"/>
              <w:numPr>
                <w:ilvl w:val="0"/>
                <w:numId w:val="31"/>
              </w:numPr>
              <w:rPr>
                <w:lang w:val="ru-RU"/>
              </w:rPr>
            </w:pPr>
          </w:p>
        </w:tc>
        <w:tc>
          <w:tcPr>
            <w:tcW w:w="5812" w:type="dxa"/>
          </w:tcPr>
          <w:p w:rsidR="00687001" w:rsidRPr="00A62CA3" w:rsidRDefault="00687001" w:rsidP="002025E0">
            <w:pPr>
              <w:pStyle w:val="afc"/>
            </w:pPr>
            <w:r w:rsidRPr="00A62CA3">
              <w:t>Обеспечение взаимодействия закупаемых товаров с товарами, используемыми Заказчиком, интеграция:</w:t>
            </w:r>
            <w:r w:rsidRPr="00FC6477">
              <w:rPr>
                <w:rFonts w:cs="Times New Roman"/>
              </w:rPr>
              <w:t xml:space="preserve"> ONVIF </w:t>
            </w:r>
            <w:proofErr w:type="spellStart"/>
            <w:r w:rsidRPr="00FC6477">
              <w:rPr>
                <w:rFonts w:cs="Times New Roman"/>
              </w:rPr>
              <w:t>Profile</w:t>
            </w:r>
            <w:proofErr w:type="spellEnd"/>
            <w:r w:rsidRPr="00FC6477">
              <w:rPr>
                <w:rFonts w:cs="Times New Roman"/>
              </w:rPr>
              <w:t xml:space="preserve"> S (устройство); ONVIF </w:t>
            </w:r>
            <w:proofErr w:type="spellStart"/>
            <w:r w:rsidRPr="00FC6477">
              <w:rPr>
                <w:rFonts w:cs="Times New Roman"/>
              </w:rPr>
              <w:t>Profile</w:t>
            </w:r>
            <w:proofErr w:type="spellEnd"/>
            <w:r w:rsidRPr="00FC6477">
              <w:rPr>
                <w:rFonts w:cs="Times New Roman"/>
              </w:rPr>
              <w:t xml:space="preserve"> T (устройство); ONVIF </w:t>
            </w:r>
            <w:proofErr w:type="spellStart"/>
            <w:r w:rsidRPr="00FC6477">
              <w:rPr>
                <w:rFonts w:cs="Times New Roman"/>
              </w:rPr>
              <w:t>Profile</w:t>
            </w:r>
            <w:proofErr w:type="spellEnd"/>
            <w:r w:rsidRPr="00FC6477">
              <w:rPr>
                <w:rFonts w:cs="Times New Roman"/>
              </w:rPr>
              <w:t xml:space="preserve"> G (устройство); API; SDK</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sidRPr="00D35717">
              <w:t>Исполнение</w:t>
            </w:r>
            <w:r>
              <w:t xml:space="preserve">: </w:t>
            </w:r>
            <w:r w:rsidRPr="00FC6477">
              <w:rPr>
                <w:rFonts w:cs="Times New Roman"/>
              </w:rPr>
              <w:t>«шар в стакане»/купольная</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Матрица</w:t>
            </w:r>
            <w:proofErr w:type="spellEnd"/>
            <w:r w:rsidRPr="00356DFB">
              <w:rPr>
                <w:lang w:val="en-US"/>
              </w:rPr>
              <w:t xml:space="preserve">  </w:t>
            </w:r>
            <w:r>
              <w:rPr>
                <w:lang w:val="en-US"/>
              </w:rPr>
              <w:t>Progressive Scan CMOS</w:t>
            </w:r>
            <w:r>
              <w:t>:</w:t>
            </w:r>
          </w:p>
        </w:tc>
        <w:tc>
          <w:tcPr>
            <w:tcW w:w="2977" w:type="dxa"/>
          </w:tcPr>
          <w:p w:rsidR="00687001" w:rsidRPr="00FC6477" w:rsidRDefault="00687001" w:rsidP="002025E0">
            <w:pPr>
              <w:pStyle w:val="afc"/>
              <w:jc w:val="center"/>
              <w:rPr>
                <w:rFonts w:cs="Times New Roman"/>
              </w:rPr>
            </w:pPr>
            <w:r w:rsidRPr="00FC6477">
              <w:rPr>
                <w:rFonts w:cs="Times New Roman"/>
              </w:rPr>
              <w:t xml:space="preserve">не менее 1/2.8" </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Тип</w:t>
            </w:r>
            <w:proofErr w:type="spellEnd"/>
            <w:r w:rsidRPr="00356DFB">
              <w:rPr>
                <w:lang w:val="en-US"/>
              </w:rPr>
              <w:t xml:space="preserve"> </w:t>
            </w:r>
            <w:proofErr w:type="spellStart"/>
            <w:r w:rsidRPr="00356DFB">
              <w:rPr>
                <w:lang w:val="en-US"/>
              </w:rPr>
              <w:t>объектива</w:t>
            </w:r>
            <w:proofErr w:type="spellEnd"/>
            <w:r w:rsidRPr="00356DFB">
              <w:rPr>
                <w:lang w:val="en-US"/>
              </w:rPr>
              <w:t xml:space="preserve"> </w:t>
            </w:r>
            <w:proofErr w:type="spellStart"/>
            <w:r w:rsidRPr="00356DFB">
              <w:rPr>
                <w:lang w:val="en-US"/>
              </w:rPr>
              <w:t>Фиксированный</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Фокусное</w:t>
            </w:r>
            <w:proofErr w:type="spellEnd"/>
            <w:r>
              <w:rPr>
                <w:lang w:val="en-US"/>
              </w:rPr>
              <w:t xml:space="preserve"> </w:t>
            </w:r>
            <w:proofErr w:type="spellStart"/>
            <w:r>
              <w:rPr>
                <w:lang w:val="en-US"/>
              </w:rPr>
              <w:t>расстояние</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687001" w:rsidRPr="00FC6477" w:rsidRDefault="00687001" w:rsidP="002025E0">
            <w:pPr>
              <w:pStyle w:val="afc"/>
              <w:jc w:val="center"/>
              <w:rPr>
                <w:rFonts w:cs="Times New Roman"/>
              </w:rPr>
            </w:pPr>
            <w:r w:rsidRPr="00FC6477">
              <w:rPr>
                <w:rFonts w:cs="Times New Roman"/>
              </w:rPr>
              <w:t>от 2.7 до 3.0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 xml:space="preserve">Режим «День/ночь» Механический ИК-фильтр </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Фокусное</w:t>
            </w:r>
            <w:proofErr w:type="spellEnd"/>
            <w:r>
              <w:rPr>
                <w:lang w:val="en-US"/>
              </w:rPr>
              <w:t xml:space="preserve"> </w:t>
            </w:r>
            <w:proofErr w:type="spellStart"/>
            <w:r>
              <w:rPr>
                <w:lang w:val="en-US"/>
              </w:rPr>
              <w:t>расстояние</w:t>
            </w:r>
            <w:proofErr w:type="spellEnd"/>
            <w:r>
              <w:rPr>
                <w:lang w:val="en-US"/>
              </w:rPr>
              <w:t xml:space="preserve"> (</w:t>
            </w:r>
            <w:proofErr w:type="spellStart"/>
            <w:r>
              <w:rPr>
                <w:lang w:val="en-US"/>
              </w:rPr>
              <w:t>Апертура</w:t>
            </w:r>
            <w:proofErr w:type="spellEnd"/>
            <w:r>
              <w:rPr>
                <w:lang w:val="en-US"/>
              </w:rPr>
              <w:t>)</w:t>
            </w:r>
            <w:r>
              <w:t>:</w:t>
            </w:r>
          </w:p>
        </w:tc>
        <w:tc>
          <w:tcPr>
            <w:tcW w:w="2977" w:type="dxa"/>
          </w:tcPr>
          <w:p w:rsidR="00687001" w:rsidRPr="00FC6477" w:rsidRDefault="00687001" w:rsidP="002025E0">
            <w:pPr>
              <w:pStyle w:val="afc"/>
              <w:jc w:val="center"/>
              <w:rPr>
                <w:rFonts w:cs="Times New Roman"/>
              </w:rPr>
            </w:pPr>
            <w:r w:rsidRPr="00FC6477">
              <w:rPr>
                <w:rFonts w:cs="Times New Roman"/>
              </w:rPr>
              <w:t>не более F1.6</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Максимальное</w:t>
            </w:r>
            <w:proofErr w:type="spellEnd"/>
            <w:r>
              <w:rPr>
                <w:lang w:val="en-US"/>
              </w:rPr>
              <w:t xml:space="preserve"> </w:t>
            </w:r>
            <w:proofErr w:type="spellStart"/>
            <w:r>
              <w:rPr>
                <w:lang w:val="en-US"/>
              </w:rPr>
              <w:t>разрешение</w:t>
            </w:r>
            <w:proofErr w:type="spellEnd"/>
            <w:r>
              <w:rPr>
                <w:lang w:val="en-US"/>
              </w:rPr>
              <w:t xml:space="preserve">, </w:t>
            </w:r>
            <w:proofErr w:type="spellStart"/>
            <w:r>
              <w:rPr>
                <w:lang w:val="en-US"/>
              </w:rPr>
              <w:t>Мп</w:t>
            </w:r>
            <w:proofErr w:type="spellEnd"/>
            <w:r>
              <w:rPr>
                <w:lang w:val="en-US"/>
              </w:rPr>
              <w:t>.</w:t>
            </w:r>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2</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Частота кадров при</w:t>
            </w:r>
            <w:r>
              <w:t xml:space="preserve"> максимальном разрешении, к/с.:</w:t>
            </w:r>
          </w:p>
        </w:tc>
        <w:tc>
          <w:tcPr>
            <w:tcW w:w="2977" w:type="dxa"/>
          </w:tcPr>
          <w:p w:rsidR="00687001" w:rsidRPr="00FC6477" w:rsidRDefault="00687001" w:rsidP="002025E0">
            <w:pPr>
              <w:pStyle w:val="afc"/>
              <w:jc w:val="center"/>
              <w:rPr>
                <w:rFonts w:cs="Times New Roman"/>
              </w:rPr>
            </w:pPr>
            <w:r w:rsidRPr="00FC6477">
              <w:rPr>
                <w:rFonts w:cs="Times New Roman"/>
              </w:rPr>
              <w:t>не менее 25</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Видеокодеки</w:t>
            </w:r>
            <w:proofErr w:type="spellEnd"/>
          </w:p>
        </w:tc>
        <w:tc>
          <w:tcPr>
            <w:tcW w:w="2977" w:type="dxa"/>
          </w:tcPr>
          <w:p w:rsidR="00687001" w:rsidRPr="00FC6477" w:rsidRDefault="00687001" w:rsidP="002025E0">
            <w:pPr>
              <w:pStyle w:val="afc"/>
              <w:jc w:val="center"/>
              <w:rPr>
                <w:rFonts w:cs="Times New Roman"/>
              </w:rPr>
            </w:pPr>
            <w:r w:rsidRPr="00FC6477">
              <w:rPr>
                <w:rFonts w:cs="Times New Roman"/>
              </w:rPr>
              <w:t>не ниже</w:t>
            </w:r>
          </w:p>
          <w:p w:rsidR="00687001" w:rsidRPr="00FC6477" w:rsidRDefault="00687001" w:rsidP="002025E0">
            <w:pPr>
              <w:pStyle w:val="afc"/>
              <w:jc w:val="center"/>
              <w:rPr>
                <w:rFonts w:cs="Times New Roman"/>
              </w:rPr>
            </w:pPr>
            <w:r w:rsidRPr="00FC6477">
              <w:rPr>
                <w:rFonts w:cs="Times New Roman"/>
              </w:rPr>
              <w:t xml:space="preserve">  H.264; H.265</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Разрешение</w:t>
            </w:r>
            <w:proofErr w:type="spellEnd"/>
            <w:r>
              <w:rPr>
                <w:lang w:val="en-US"/>
              </w:rPr>
              <w:t xml:space="preserve"> </w:t>
            </w:r>
            <w:proofErr w:type="spellStart"/>
            <w:r>
              <w:rPr>
                <w:lang w:val="en-US"/>
              </w:rPr>
              <w:t>первый</w:t>
            </w:r>
            <w:proofErr w:type="spellEnd"/>
            <w:r>
              <w:rPr>
                <w:lang w:val="en-US"/>
              </w:rPr>
              <w:t xml:space="preserve"> </w:t>
            </w:r>
            <w:proofErr w:type="spellStart"/>
            <w:r>
              <w:rPr>
                <w:lang w:val="en-US"/>
              </w:rPr>
              <w:t>поток</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1920×1080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Разрешение</w:t>
            </w:r>
            <w:proofErr w:type="spellEnd"/>
            <w:r>
              <w:rPr>
                <w:lang w:val="en-US"/>
              </w:rPr>
              <w:t xml:space="preserve"> </w:t>
            </w:r>
            <w:proofErr w:type="spellStart"/>
            <w:r>
              <w:rPr>
                <w:lang w:val="en-US"/>
              </w:rPr>
              <w:t>второй</w:t>
            </w:r>
            <w:proofErr w:type="spellEnd"/>
            <w:r>
              <w:rPr>
                <w:lang w:val="en-US"/>
              </w:rPr>
              <w:t xml:space="preserve"> </w:t>
            </w:r>
            <w:proofErr w:type="spellStart"/>
            <w:r>
              <w:rPr>
                <w:lang w:val="en-US"/>
              </w:rPr>
              <w:t>поток</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640×480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Встроенный</w:t>
            </w:r>
            <w:proofErr w:type="spellEnd"/>
            <w:r w:rsidRPr="00356DFB">
              <w:rPr>
                <w:lang w:val="en-US"/>
              </w:rPr>
              <w:t xml:space="preserve"> </w:t>
            </w:r>
            <w:proofErr w:type="spellStart"/>
            <w:r w:rsidRPr="00356DFB">
              <w:rPr>
                <w:lang w:val="en-US"/>
              </w:rPr>
              <w:t>микрофон</w:t>
            </w:r>
            <w:proofErr w:type="spellEnd"/>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Встроенный слот для карт памяти</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Pr>
                <w:lang w:val="en-US"/>
              </w:rPr>
              <w:t>ИК-</w:t>
            </w:r>
            <w:proofErr w:type="spellStart"/>
            <w:r>
              <w:rPr>
                <w:lang w:val="en-US"/>
              </w:rPr>
              <w:t>подсветка</w:t>
            </w:r>
            <w:proofErr w:type="spellEnd"/>
            <w:r>
              <w:rPr>
                <w:lang w:val="en-US"/>
              </w:rPr>
              <w:t>, м.</w:t>
            </w:r>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30</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A62CA3" w:rsidRDefault="00687001" w:rsidP="002025E0">
            <w:pPr>
              <w:pStyle w:val="afc"/>
            </w:pPr>
            <w:r w:rsidRPr="00A62CA3">
              <w:t>Широкий динамический диапазон</w:t>
            </w:r>
            <w:r>
              <w:t>:</w:t>
            </w:r>
            <w:r w:rsidRPr="00A62CA3">
              <w:t xml:space="preserve"> Автоматический аппаратный </w:t>
            </w:r>
            <w:r w:rsidRPr="00356DFB">
              <w:rPr>
                <w:lang w:val="en-US"/>
              </w:rPr>
              <w:t>WDR</w:t>
            </w:r>
            <w:r w:rsidRPr="00A62CA3">
              <w:t xml:space="preserve"> (120дБ)</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Компенсация</w:t>
            </w:r>
            <w:proofErr w:type="spellEnd"/>
            <w:r w:rsidRPr="00356DFB">
              <w:rPr>
                <w:lang w:val="en-US"/>
              </w:rPr>
              <w:t xml:space="preserve"> </w:t>
            </w:r>
            <w:proofErr w:type="spellStart"/>
            <w:r w:rsidRPr="00356DFB">
              <w:rPr>
                <w:lang w:val="en-US"/>
              </w:rPr>
              <w:t>задней</w:t>
            </w:r>
            <w:proofErr w:type="spellEnd"/>
            <w:r w:rsidRPr="00356DFB">
              <w:rPr>
                <w:lang w:val="en-US"/>
              </w:rPr>
              <w:t xml:space="preserve"> </w:t>
            </w:r>
            <w:proofErr w:type="spellStart"/>
            <w:r w:rsidRPr="00356DFB">
              <w:rPr>
                <w:lang w:val="en-US"/>
              </w:rPr>
              <w:t>засветки</w:t>
            </w:r>
            <w:proofErr w:type="spellEnd"/>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Pr>
                <w:lang w:val="en-US"/>
              </w:rPr>
              <w:t>Сетевые</w:t>
            </w:r>
            <w:proofErr w:type="spellEnd"/>
            <w:r>
              <w:rPr>
                <w:lang w:val="en-US"/>
              </w:rPr>
              <w:t xml:space="preserve"> </w:t>
            </w:r>
            <w:proofErr w:type="spellStart"/>
            <w:r>
              <w:rPr>
                <w:lang w:val="en-US"/>
              </w:rPr>
              <w:t>протоколы</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 xml:space="preserve">не менее </w:t>
            </w:r>
          </w:p>
          <w:p w:rsidR="00687001" w:rsidRPr="00FC6477" w:rsidRDefault="00687001" w:rsidP="002025E0">
            <w:pPr>
              <w:pStyle w:val="afc"/>
              <w:jc w:val="center"/>
              <w:rPr>
                <w:rFonts w:cs="Times New Roman"/>
              </w:rPr>
            </w:pPr>
            <w:r w:rsidRPr="00FC6477">
              <w:rPr>
                <w:rFonts w:cs="Times New Roman"/>
              </w:rPr>
              <w:t xml:space="preserve">TCP/IP; IPv6; UDP; RTP; RTSP; HTTP; DHCP; DDNS; DNS; </w:t>
            </w:r>
            <w:proofErr w:type="spellStart"/>
            <w:r w:rsidRPr="00FC6477">
              <w:rPr>
                <w:rFonts w:cs="Times New Roman"/>
              </w:rPr>
              <w:t>UPnP</w:t>
            </w:r>
            <w:proofErr w:type="spellEnd"/>
            <w:r w:rsidRPr="00FC6477">
              <w:rPr>
                <w:rFonts w:cs="Times New Roman"/>
              </w:rPr>
              <w:t>; FTP; NTP; ICMP; P2P</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7637E9" w:rsidRDefault="00687001" w:rsidP="002025E0">
            <w:pPr>
              <w:pStyle w:val="afc"/>
              <w:rPr>
                <w:lang w:val="en-US"/>
              </w:rPr>
            </w:pPr>
            <w:proofErr w:type="spellStart"/>
            <w:r w:rsidRPr="00356DFB">
              <w:rPr>
                <w:lang w:val="en-US"/>
              </w:rPr>
              <w:t>Сетевой</w:t>
            </w:r>
            <w:proofErr w:type="spellEnd"/>
            <w:r w:rsidRPr="00786740">
              <w:rPr>
                <w:lang w:val="en-US"/>
              </w:rPr>
              <w:t xml:space="preserve"> </w:t>
            </w:r>
            <w:proofErr w:type="spellStart"/>
            <w:r w:rsidRPr="00356DFB">
              <w:rPr>
                <w:lang w:val="en-US"/>
              </w:rPr>
              <w:t>интерфейс</w:t>
            </w:r>
            <w:proofErr w:type="spellEnd"/>
            <w:r w:rsidRPr="00786740">
              <w:rPr>
                <w:lang w:val="en-US"/>
              </w:rPr>
              <w:t xml:space="preserve"> 10Base-T/100Base-TX Ethernet</w:t>
            </w:r>
          </w:p>
        </w:tc>
        <w:tc>
          <w:tcPr>
            <w:tcW w:w="2977" w:type="dxa"/>
          </w:tcPr>
          <w:p w:rsidR="00687001" w:rsidRPr="00FC6477" w:rsidRDefault="00687001" w:rsidP="002025E0">
            <w:pPr>
              <w:pStyle w:val="afc"/>
              <w:jc w:val="center"/>
              <w:rPr>
                <w:rFonts w:cs="Times New Roman"/>
              </w:rPr>
            </w:pPr>
            <w:r>
              <w:rPr>
                <w:rFonts w:cs="Times New Roman"/>
              </w:rPr>
              <w:t>наличие</w:t>
            </w:r>
          </w:p>
        </w:tc>
      </w:tr>
      <w:tr w:rsidR="00687001" w:rsidRPr="00FC6477" w:rsidTr="002025E0">
        <w:tc>
          <w:tcPr>
            <w:tcW w:w="562" w:type="dxa"/>
            <w:vAlign w:val="center"/>
          </w:tcPr>
          <w:p w:rsidR="00687001" w:rsidRPr="00FC6477" w:rsidRDefault="00687001" w:rsidP="002025E0">
            <w:pPr>
              <w:pStyle w:val="a"/>
              <w:numPr>
                <w:ilvl w:val="0"/>
                <w:numId w:val="9"/>
              </w:numPr>
            </w:pPr>
          </w:p>
        </w:tc>
        <w:tc>
          <w:tcPr>
            <w:tcW w:w="5812" w:type="dxa"/>
          </w:tcPr>
          <w:p w:rsidR="00687001" w:rsidRPr="00A62CA3" w:rsidRDefault="00687001" w:rsidP="002025E0">
            <w:pPr>
              <w:pStyle w:val="afc"/>
            </w:pPr>
            <w:r w:rsidRPr="00A62CA3">
              <w:t xml:space="preserve">Тип электропитания </w:t>
            </w:r>
            <w:r w:rsidRPr="00356DFB">
              <w:rPr>
                <w:lang w:val="en-US"/>
              </w:rPr>
              <w:t>DC</w:t>
            </w:r>
            <w:r w:rsidRPr="00A62CA3">
              <w:t xml:space="preserve"> 12 В/</w:t>
            </w:r>
            <w:proofErr w:type="spellStart"/>
            <w:r w:rsidRPr="00356DFB">
              <w:rPr>
                <w:lang w:val="en-US"/>
              </w:rPr>
              <w:t>PoE</w:t>
            </w:r>
            <w:proofErr w:type="spellEnd"/>
            <w:r w:rsidRPr="00A62CA3">
              <w:t xml:space="preserve"> (802.3</w:t>
            </w:r>
            <w:proofErr w:type="spellStart"/>
            <w:r w:rsidRPr="00356DFB">
              <w:rPr>
                <w:lang w:val="en-US"/>
              </w:rPr>
              <w:t>af</w:t>
            </w:r>
            <w:proofErr w:type="spellEnd"/>
            <w:r w:rsidRPr="00A62CA3">
              <w:t>)</w:t>
            </w:r>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r w:rsidRPr="00356DFB">
              <w:t xml:space="preserve">Максимальная потребляемая мощность по </w:t>
            </w:r>
            <w:proofErr w:type="spellStart"/>
            <w:r w:rsidRPr="00356DFB">
              <w:rPr>
                <w:lang w:val="en-US"/>
              </w:rPr>
              <w:t>PoE</w:t>
            </w:r>
            <w:proofErr w:type="spellEnd"/>
            <w:r w:rsidRPr="00356DFB">
              <w:t>, Вт.</w:t>
            </w:r>
            <w:r>
              <w:t>:</w:t>
            </w:r>
          </w:p>
        </w:tc>
        <w:tc>
          <w:tcPr>
            <w:tcW w:w="2977" w:type="dxa"/>
          </w:tcPr>
          <w:p w:rsidR="00687001" w:rsidRPr="00FC6477" w:rsidRDefault="00687001" w:rsidP="002025E0">
            <w:pPr>
              <w:pStyle w:val="afc"/>
              <w:jc w:val="center"/>
              <w:rPr>
                <w:rFonts w:cs="Times New Roman"/>
              </w:rPr>
            </w:pPr>
            <w:r w:rsidRPr="00FC6477">
              <w:rPr>
                <w:rFonts w:cs="Times New Roman"/>
              </w:rPr>
              <w:t>не более 8</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356DFB" w:rsidRDefault="00687001" w:rsidP="002025E0">
            <w:pPr>
              <w:pStyle w:val="afc"/>
              <w:rPr>
                <w:lang w:val="en-US"/>
              </w:rPr>
            </w:pPr>
            <w:proofErr w:type="spellStart"/>
            <w:r w:rsidRPr="00356DFB">
              <w:rPr>
                <w:lang w:val="en-US"/>
              </w:rPr>
              <w:t>Материал</w:t>
            </w:r>
            <w:proofErr w:type="spellEnd"/>
            <w:r w:rsidRPr="00356DFB">
              <w:rPr>
                <w:lang w:val="en-US"/>
              </w:rPr>
              <w:t xml:space="preserve"> </w:t>
            </w:r>
            <w:proofErr w:type="spellStart"/>
            <w:r w:rsidRPr="00356DFB">
              <w:rPr>
                <w:lang w:val="en-US"/>
              </w:rPr>
              <w:t>корпуса</w:t>
            </w:r>
            <w:proofErr w:type="spellEnd"/>
            <w:r w:rsidRPr="00356DFB">
              <w:rPr>
                <w:lang w:val="en-US"/>
              </w:rPr>
              <w:t xml:space="preserve"> </w:t>
            </w:r>
            <w:proofErr w:type="spellStart"/>
            <w:r w:rsidRPr="00356DFB">
              <w:rPr>
                <w:lang w:val="en-US"/>
              </w:rPr>
              <w:t>Металл</w:t>
            </w:r>
            <w:proofErr w:type="spellEnd"/>
            <w:r w:rsidRPr="00356DFB">
              <w:rPr>
                <w:lang w:val="en-US"/>
              </w:rPr>
              <w:t xml:space="preserve"> + </w:t>
            </w:r>
            <w:proofErr w:type="spellStart"/>
            <w:r w:rsidRPr="00356DFB">
              <w:rPr>
                <w:lang w:val="en-US"/>
              </w:rPr>
              <w:t>Пластик</w:t>
            </w:r>
            <w:proofErr w:type="spellEnd"/>
          </w:p>
        </w:tc>
        <w:tc>
          <w:tcPr>
            <w:tcW w:w="2977" w:type="dxa"/>
          </w:tcPr>
          <w:p w:rsidR="00687001" w:rsidRPr="00FC6477" w:rsidRDefault="00687001" w:rsidP="002025E0">
            <w:pPr>
              <w:pStyle w:val="afc"/>
              <w:jc w:val="center"/>
              <w:rPr>
                <w:rFonts w:cs="Times New Roman"/>
              </w:rPr>
            </w:pPr>
            <w:r>
              <w:rPr>
                <w:rFonts w:cs="Times New Roman"/>
              </w:rPr>
              <w:t>соответствие</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Класс</w:t>
            </w:r>
            <w:proofErr w:type="spellEnd"/>
            <w:r w:rsidRPr="00356DFB">
              <w:rPr>
                <w:lang w:val="en-US"/>
              </w:rPr>
              <w:t xml:space="preserve"> </w:t>
            </w:r>
            <w:proofErr w:type="spellStart"/>
            <w:r w:rsidRPr="00356DFB">
              <w:rPr>
                <w:lang w:val="en-US"/>
              </w:rPr>
              <w:t>защиты</w:t>
            </w:r>
            <w:proofErr w:type="spellEnd"/>
            <w:r w:rsidRPr="00356DFB">
              <w:rPr>
                <w:lang w:val="en-US"/>
              </w:rPr>
              <w:t>, IP</w:t>
            </w:r>
            <w:r>
              <w:t>:</w:t>
            </w:r>
          </w:p>
        </w:tc>
        <w:tc>
          <w:tcPr>
            <w:tcW w:w="2977" w:type="dxa"/>
          </w:tcPr>
          <w:p w:rsidR="00687001" w:rsidRPr="00FC6477" w:rsidRDefault="00687001" w:rsidP="002025E0">
            <w:pPr>
              <w:pStyle w:val="afc"/>
              <w:jc w:val="center"/>
              <w:rPr>
                <w:rFonts w:cs="Times New Roman"/>
              </w:rPr>
            </w:pPr>
            <w:r w:rsidRPr="00FC6477">
              <w:rPr>
                <w:rFonts w:cs="Times New Roman"/>
              </w:rPr>
              <w:t>не менее 67</w:t>
            </w:r>
            <w:r>
              <w:rPr>
                <w:rFonts w:cs="Times New Roman"/>
              </w:rPr>
              <w:t>*</w:t>
            </w:r>
          </w:p>
        </w:tc>
      </w:tr>
      <w:tr w:rsidR="00687001" w:rsidRPr="00FC6477" w:rsidTr="002025E0">
        <w:tc>
          <w:tcPr>
            <w:tcW w:w="562" w:type="dxa"/>
            <w:vAlign w:val="center"/>
          </w:tcPr>
          <w:p w:rsidR="00687001" w:rsidRPr="00332D83" w:rsidRDefault="00687001" w:rsidP="002025E0">
            <w:pPr>
              <w:pStyle w:val="a"/>
              <w:numPr>
                <w:ilvl w:val="0"/>
                <w:numId w:val="9"/>
              </w:numPr>
              <w:rPr>
                <w:lang w:val="ru-RU"/>
              </w:rPr>
            </w:pPr>
          </w:p>
        </w:tc>
        <w:tc>
          <w:tcPr>
            <w:tcW w:w="5812" w:type="dxa"/>
          </w:tcPr>
          <w:p w:rsidR="00687001" w:rsidRPr="00D35717" w:rsidRDefault="00687001" w:rsidP="002025E0">
            <w:pPr>
              <w:pStyle w:val="afc"/>
            </w:pPr>
            <w:proofErr w:type="spellStart"/>
            <w:r w:rsidRPr="00356DFB">
              <w:rPr>
                <w:lang w:val="en-US"/>
              </w:rPr>
              <w:t>Диапазон</w:t>
            </w:r>
            <w:proofErr w:type="spellEnd"/>
            <w:r w:rsidRPr="00356DFB">
              <w:rPr>
                <w:lang w:val="en-US"/>
              </w:rPr>
              <w:t xml:space="preserve"> </w:t>
            </w:r>
            <w:proofErr w:type="spellStart"/>
            <w:r w:rsidRPr="00356DFB">
              <w:rPr>
                <w:lang w:val="en-US"/>
              </w:rPr>
              <w:t>рабочих</w:t>
            </w:r>
            <w:proofErr w:type="spellEnd"/>
            <w:r w:rsidRPr="00356DFB">
              <w:rPr>
                <w:lang w:val="en-US"/>
              </w:rPr>
              <w:t xml:space="preserve"> </w:t>
            </w:r>
            <w:proofErr w:type="spellStart"/>
            <w:r w:rsidRPr="00356DFB">
              <w:rPr>
                <w:lang w:val="en-US"/>
              </w:rPr>
              <w:t>температур</w:t>
            </w:r>
            <w:proofErr w:type="spellEnd"/>
            <w:r>
              <w:t>:</w:t>
            </w:r>
          </w:p>
        </w:tc>
        <w:tc>
          <w:tcPr>
            <w:tcW w:w="2977" w:type="dxa"/>
          </w:tcPr>
          <w:p w:rsidR="00687001" w:rsidRPr="00FC6477" w:rsidRDefault="00687001" w:rsidP="002025E0">
            <w:pPr>
              <w:pStyle w:val="afc"/>
              <w:jc w:val="center"/>
              <w:rPr>
                <w:rFonts w:cs="Times New Roman"/>
              </w:rPr>
            </w:pPr>
            <w:r w:rsidRPr="00FC6477">
              <w:rPr>
                <w:rFonts w:cs="Times New Roman"/>
              </w:rPr>
              <w:t>от  -30°С до +60°С</w:t>
            </w:r>
            <w:r>
              <w:rPr>
                <w:rFonts w:cs="Times New Roman"/>
              </w:rPr>
              <w:t>*</w:t>
            </w:r>
          </w:p>
        </w:tc>
      </w:tr>
      <w:tr w:rsidR="00687001" w:rsidRPr="00332D83" w:rsidTr="002025E0">
        <w:tc>
          <w:tcPr>
            <w:tcW w:w="9351" w:type="dxa"/>
            <w:gridSpan w:val="3"/>
            <w:vAlign w:val="center"/>
          </w:tcPr>
          <w:p w:rsidR="00687001" w:rsidRPr="00332D83" w:rsidRDefault="00687001" w:rsidP="00687001">
            <w:pPr>
              <w:pStyle w:val="afc"/>
            </w:pPr>
            <w:r w:rsidRPr="00332D83">
              <w:t>* параметры соответствия (эквивалентности).</w:t>
            </w:r>
          </w:p>
          <w:p w:rsidR="00687001" w:rsidRPr="00332D83" w:rsidRDefault="00687001" w:rsidP="00687001">
            <w:pPr>
              <w:pStyle w:val="a0"/>
              <w:numPr>
                <w:ilvl w:val="0"/>
                <w:numId w:val="0"/>
              </w:numPr>
              <w:ind w:left="284"/>
            </w:pPr>
            <w:r w:rsidRPr="00332D83">
              <w:t>Участник закупки, предлагая Товар, должен:</w:t>
            </w:r>
          </w:p>
          <w:p w:rsidR="00687001" w:rsidRPr="00332D83" w:rsidRDefault="00687001" w:rsidP="00687001">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687001" w:rsidRPr="00332D83" w:rsidRDefault="00687001" w:rsidP="00687001">
            <w:pPr>
              <w:pStyle w:val="1"/>
              <w:ind w:left="284" w:hanging="284"/>
            </w:pPr>
            <w:r w:rsidRPr="00332D83">
              <w:t>указать модель Товара (при наличии);</w:t>
            </w:r>
          </w:p>
          <w:p w:rsidR="00687001" w:rsidRPr="00332D83" w:rsidRDefault="00687001" w:rsidP="00687001">
            <w:pPr>
              <w:pStyle w:val="1"/>
              <w:ind w:left="284" w:hanging="284"/>
            </w:pPr>
            <w:r w:rsidRPr="00332D83">
              <w:t>указать, при наличии, товарный знак и парт-номер;</w:t>
            </w:r>
          </w:p>
          <w:p w:rsidR="00687001" w:rsidRPr="00332D83" w:rsidRDefault="00687001" w:rsidP="00687001">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687001" w:rsidRPr="00332D83" w:rsidRDefault="00687001" w:rsidP="00687001">
            <w:pPr>
              <w:pStyle w:val="afc"/>
            </w:pPr>
            <w:r w:rsidRPr="00332D83">
              <w:t>Все опциональные изделия или комплектующие (при наличии) должны быть совместимы с основным Товаром.</w:t>
            </w:r>
          </w:p>
        </w:tc>
      </w:tr>
    </w:tbl>
    <w:p w:rsidR="00BE2EF4" w:rsidRPr="00E63073" w:rsidRDefault="00BE2EF4" w:rsidP="00687001">
      <w:pPr>
        <w:pStyle w:val="ConsPlusNormal"/>
        <w:keepNext/>
        <w:keepLines/>
        <w:spacing w:before="240"/>
        <w:ind w:left="993" w:firstLine="0"/>
        <w:jc w:val="both"/>
        <w:rPr>
          <w:rFonts w:ascii="Times New Roman" w:hAnsi="Times New Roman"/>
          <w:sz w:val="24"/>
          <w:szCs w:val="24"/>
        </w:rPr>
      </w:pPr>
      <w:bookmarkStart w:id="3" w:name="_GoBack"/>
      <w:bookmarkEnd w:id="3"/>
    </w:p>
    <w:sectPr w:rsidR="00BE2EF4" w:rsidRPr="00E63073" w:rsidSect="00020E5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2F" w:rsidRDefault="0029382F">
      <w:pPr>
        <w:spacing w:after="0" w:line="240" w:lineRule="auto"/>
      </w:pPr>
      <w:r>
        <w:separator/>
      </w:r>
    </w:p>
  </w:endnote>
  <w:endnote w:type="continuationSeparator" w:id="0">
    <w:p w:rsidR="0029382F" w:rsidRDefault="0029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2F" w:rsidRDefault="0029382F">
      <w:pPr>
        <w:spacing w:after="0" w:line="240" w:lineRule="auto"/>
      </w:pPr>
      <w:r>
        <w:separator/>
      </w:r>
    </w:p>
  </w:footnote>
  <w:footnote w:type="continuationSeparator" w:id="0">
    <w:p w:rsidR="0029382F" w:rsidRDefault="0029382F">
      <w:pPr>
        <w:spacing w:after="0" w:line="240" w:lineRule="auto"/>
      </w:pPr>
      <w:r>
        <w:continuationSeparator/>
      </w:r>
    </w:p>
  </w:footnote>
  <w:footnote w:id="1">
    <w:p w:rsidR="00011486" w:rsidRDefault="00011486" w:rsidP="00011486">
      <w:pPr>
        <w:pStyle w:val="af4"/>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CF" w:rsidRPr="00182C0B" w:rsidRDefault="00FD6CCF">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2FD53F89"/>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3DC32FDC"/>
    <w:multiLevelType w:val="hybridMultilevel"/>
    <w:tmpl w:val="823A549C"/>
    <w:lvl w:ilvl="0" w:tplc="914A3160">
      <w:start w:val="1"/>
      <w:numFmt w:val="decimal"/>
      <w:lvlText w:val="%1."/>
      <w:lvlJc w:val="left"/>
      <w:pPr>
        <w:ind w:left="2160" w:hanging="360"/>
      </w:pPr>
      <w:rPr>
        <w:rFonts w:hint="default"/>
        <w:color w:val="auto"/>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DB81975"/>
    <w:multiLevelType w:val="multilevel"/>
    <w:tmpl w:val="B3E27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EEE08E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A347D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2"/>
  </w:num>
  <w:num w:numId="2">
    <w:abstractNumId w:val="14"/>
  </w:num>
  <w:num w:numId="3">
    <w:abstractNumId w:val="7"/>
  </w:num>
  <w:num w:numId="4">
    <w:abstractNumId w:val="10"/>
  </w:num>
  <w:num w:numId="5">
    <w:abstractNumId w:val="5"/>
  </w:num>
  <w:num w:numId="6">
    <w:abstractNumId w:val="3"/>
  </w:num>
  <w:num w:numId="7">
    <w:abstractNumId w:val="1"/>
  </w:num>
  <w:num w:numId="8">
    <w:abstractNumId w:val="9"/>
  </w:num>
  <w:num w:numId="9">
    <w:abstractNumId w:val="3"/>
    <w:lvlOverride w:ilvl="0">
      <w:startOverride w:val="1"/>
    </w:lvlOverride>
  </w:num>
  <w:num w:numId="10">
    <w:abstractNumId w:val="4"/>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num>
  <w:num w:numId="18">
    <w:abstractNumId w:val="3"/>
    <w:lvlOverride w:ilvl="0">
      <w:startOverride w:val="1"/>
    </w:lvlOverride>
  </w:num>
  <w:num w:numId="19">
    <w:abstractNumId w:val="13"/>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11"/>
  </w:num>
  <w:num w:numId="26">
    <w:abstractNumId w:val="6"/>
  </w:num>
  <w:num w:numId="27">
    <w:abstractNumId w:val="0"/>
  </w:num>
  <w:num w:numId="28">
    <w:abstractNumId w:val="2"/>
  </w:num>
  <w:num w:numId="29">
    <w:abstractNumId w:val="8"/>
  </w:num>
  <w:num w:numId="30">
    <w:abstractNumId w:val="3"/>
    <w:lvlOverride w:ilvl="0">
      <w:startOverride w:val="1"/>
    </w:lvlOverride>
  </w:num>
  <w:num w:numId="31">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078FF"/>
    <w:rsid w:val="00011089"/>
    <w:rsid w:val="00011486"/>
    <w:rsid w:val="00012DE0"/>
    <w:rsid w:val="00020E5E"/>
    <w:rsid w:val="0002162D"/>
    <w:rsid w:val="00021B89"/>
    <w:rsid w:val="00025FC5"/>
    <w:rsid w:val="00030C69"/>
    <w:rsid w:val="00032363"/>
    <w:rsid w:val="00033CE9"/>
    <w:rsid w:val="00034420"/>
    <w:rsid w:val="0003647F"/>
    <w:rsid w:val="00037DD6"/>
    <w:rsid w:val="00042904"/>
    <w:rsid w:val="00044C08"/>
    <w:rsid w:val="00045BF8"/>
    <w:rsid w:val="00046C0D"/>
    <w:rsid w:val="00054702"/>
    <w:rsid w:val="00063A66"/>
    <w:rsid w:val="00063BEB"/>
    <w:rsid w:val="000659AC"/>
    <w:rsid w:val="0007340F"/>
    <w:rsid w:val="00075DB4"/>
    <w:rsid w:val="000760A2"/>
    <w:rsid w:val="00076300"/>
    <w:rsid w:val="00076341"/>
    <w:rsid w:val="00082B57"/>
    <w:rsid w:val="00082FBC"/>
    <w:rsid w:val="00085091"/>
    <w:rsid w:val="00091628"/>
    <w:rsid w:val="00097C0A"/>
    <w:rsid w:val="000A4B43"/>
    <w:rsid w:val="000A58BD"/>
    <w:rsid w:val="000B3711"/>
    <w:rsid w:val="000B75A6"/>
    <w:rsid w:val="000C2A71"/>
    <w:rsid w:val="000C2C4F"/>
    <w:rsid w:val="000C3B4B"/>
    <w:rsid w:val="000C3F5C"/>
    <w:rsid w:val="000C4D02"/>
    <w:rsid w:val="000C7190"/>
    <w:rsid w:val="000D5E93"/>
    <w:rsid w:val="000D68A0"/>
    <w:rsid w:val="000D7ADB"/>
    <w:rsid w:val="000D7B69"/>
    <w:rsid w:val="000E19B6"/>
    <w:rsid w:val="000E1BD8"/>
    <w:rsid w:val="000E5A63"/>
    <w:rsid w:val="000F0DE0"/>
    <w:rsid w:val="001005A1"/>
    <w:rsid w:val="001021EF"/>
    <w:rsid w:val="00105E78"/>
    <w:rsid w:val="001108EE"/>
    <w:rsid w:val="001120ED"/>
    <w:rsid w:val="00112D4C"/>
    <w:rsid w:val="0011301C"/>
    <w:rsid w:val="00120887"/>
    <w:rsid w:val="001212AF"/>
    <w:rsid w:val="001223EB"/>
    <w:rsid w:val="00122B84"/>
    <w:rsid w:val="00122FD4"/>
    <w:rsid w:val="00125C5B"/>
    <w:rsid w:val="00126E8D"/>
    <w:rsid w:val="00130E6F"/>
    <w:rsid w:val="00133453"/>
    <w:rsid w:val="00133B29"/>
    <w:rsid w:val="00143D17"/>
    <w:rsid w:val="0014514E"/>
    <w:rsid w:val="001459B1"/>
    <w:rsid w:val="00153481"/>
    <w:rsid w:val="00153A44"/>
    <w:rsid w:val="001568B8"/>
    <w:rsid w:val="00170AFA"/>
    <w:rsid w:val="00171C74"/>
    <w:rsid w:val="00173C48"/>
    <w:rsid w:val="001757CD"/>
    <w:rsid w:val="00181D0F"/>
    <w:rsid w:val="001835E0"/>
    <w:rsid w:val="001846C6"/>
    <w:rsid w:val="00196EEB"/>
    <w:rsid w:val="001A30DD"/>
    <w:rsid w:val="001A4F36"/>
    <w:rsid w:val="001B0BB3"/>
    <w:rsid w:val="001B1D3A"/>
    <w:rsid w:val="001C1963"/>
    <w:rsid w:val="001C4D1C"/>
    <w:rsid w:val="001C55D4"/>
    <w:rsid w:val="001C6057"/>
    <w:rsid w:val="001D569F"/>
    <w:rsid w:val="001D69C6"/>
    <w:rsid w:val="001E0757"/>
    <w:rsid w:val="001E4BDC"/>
    <w:rsid w:val="001E7688"/>
    <w:rsid w:val="001E772D"/>
    <w:rsid w:val="001F0793"/>
    <w:rsid w:val="001F5A8A"/>
    <w:rsid w:val="00200423"/>
    <w:rsid w:val="00205054"/>
    <w:rsid w:val="00207E30"/>
    <w:rsid w:val="00211254"/>
    <w:rsid w:val="002121C5"/>
    <w:rsid w:val="002142C6"/>
    <w:rsid w:val="00214A26"/>
    <w:rsid w:val="002174AE"/>
    <w:rsid w:val="00221F11"/>
    <w:rsid w:val="002240F0"/>
    <w:rsid w:val="002301B0"/>
    <w:rsid w:val="00230B54"/>
    <w:rsid w:val="00231967"/>
    <w:rsid w:val="00231BCE"/>
    <w:rsid w:val="0023308E"/>
    <w:rsid w:val="00242A03"/>
    <w:rsid w:val="00245F9F"/>
    <w:rsid w:val="0024652E"/>
    <w:rsid w:val="0025440C"/>
    <w:rsid w:val="00256FBC"/>
    <w:rsid w:val="00262146"/>
    <w:rsid w:val="00266091"/>
    <w:rsid w:val="00271293"/>
    <w:rsid w:val="00272737"/>
    <w:rsid w:val="0027496D"/>
    <w:rsid w:val="00275D5C"/>
    <w:rsid w:val="00281312"/>
    <w:rsid w:val="00284244"/>
    <w:rsid w:val="00284B0B"/>
    <w:rsid w:val="002908E2"/>
    <w:rsid w:val="00290A70"/>
    <w:rsid w:val="002932D5"/>
    <w:rsid w:val="0029382F"/>
    <w:rsid w:val="00295CB1"/>
    <w:rsid w:val="002A4C95"/>
    <w:rsid w:val="002B5EF8"/>
    <w:rsid w:val="002B75C0"/>
    <w:rsid w:val="002C04FD"/>
    <w:rsid w:val="002C3940"/>
    <w:rsid w:val="002C425C"/>
    <w:rsid w:val="002D1FE3"/>
    <w:rsid w:val="002D40E3"/>
    <w:rsid w:val="002D6154"/>
    <w:rsid w:val="002D744E"/>
    <w:rsid w:val="002D7706"/>
    <w:rsid w:val="002E3275"/>
    <w:rsid w:val="002E3B49"/>
    <w:rsid w:val="002E49DB"/>
    <w:rsid w:val="002F1825"/>
    <w:rsid w:val="002F27BF"/>
    <w:rsid w:val="002F48BC"/>
    <w:rsid w:val="002F56B1"/>
    <w:rsid w:val="002F5DF5"/>
    <w:rsid w:val="00300373"/>
    <w:rsid w:val="00300E22"/>
    <w:rsid w:val="00301BEE"/>
    <w:rsid w:val="00304EF0"/>
    <w:rsid w:val="0030725E"/>
    <w:rsid w:val="00321687"/>
    <w:rsid w:val="00327207"/>
    <w:rsid w:val="0033017C"/>
    <w:rsid w:val="00332C36"/>
    <w:rsid w:val="003346F5"/>
    <w:rsid w:val="0033680A"/>
    <w:rsid w:val="003413DB"/>
    <w:rsid w:val="00344EE1"/>
    <w:rsid w:val="0034743B"/>
    <w:rsid w:val="003508AB"/>
    <w:rsid w:val="00351D89"/>
    <w:rsid w:val="00355CCF"/>
    <w:rsid w:val="0035640C"/>
    <w:rsid w:val="003579B7"/>
    <w:rsid w:val="0036467F"/>
    <w:rsid w:val="00364AAB"/>
    <w:rsid w:val="0037502E"/>
    <w:rsid w:val="003762F9"/>
    <w:rsid w:val="00382FC2"/>
    <w:rsid w:val="00383C83"/>
    <w:rsid w:val="0038458A"/>
    <w:rsid w:val="00384779"/>
    <w:rsid w:val="00386C9C"/>
    <w:rsid w:val="003878D8"/>
    <w:rsid w:val="00395478"/>
    <w:rsid w:val="00396167"/>
    <w:rsid w:val="00397319"/>
    <w:rsid w:val="003A28AF"/>
    <w:rsid w:val="003A4004"/>
    <w:rsid w:val="003A7AD2"/>
    <w:rsid w:val="003B55A6"/>
    <w:rsid w:val="003C1453"/>
    <w:rsid w:val="003C3369"/>
    <w:rsid w:val="003D17A9"/>
    <w:rsid w:val="003D395E"/>
    <w:rsid w:val="003E0B08"/>
    <w:rsid w:val="003E26D8"/>
    <w:rsid w:val="003E4B27"/>
    <w:rsid w:val="003E4EC2"/>
    <w:rsid w:val="003E55ED"/>
    <w:rsid w:val="003F10B1"/>
    <w:rsid w:val="003F2B33"/>
    <w:rsid w:val="003F2E35"/>
    <w:rsid w:val="003F44DF"/>
    <w:rsid w:val="004029BA"/>
    <w:rsid w:val="00405572"/>
    <w:rsid w:val="0041149B"/>
    <w:rsid w:val="00411FC2"/>
    <w:rsid w:val="0041354F"/>
    <w:rsid w:val="00420CD5"/>
    <w:rsid w:val="004235AF"/>
    <w:rsid w:val="004249CF"/>
    <w:rsid w:val="00426E29"/>
    <w:rsid w:val="0043048E"/>
    <w:rsid w:val="00442391"/>
    <w:rsid w:val="004446ED"/>
    <w:rsid w:val="0044534F"/>
    <w:rsid w:val="00452B3C"/>
    <w:rsid w:val="00452B7C"/>
    <w:rsid w:val="00453DC9"/>
    <w:rsid w:val="00461D81"/>
    <w:rsid w:val="00464DE0"/>
    <w:rsid w:val="00466490"/>
    <w:rsid w:val="004672B3"/>
    <w:rsid w:val="00476D2F"/>
    <w:rsid w:val="00484CFD"/>
    <w:rsid w:val="00486CDB"/>
    <w:rsid w:val="00487262"/>
    <w:rsid w:val="0049057D"/>
    <w:rsid w:val="00493150"/>
    <w:rsid w:val="00494916"/>
    <w:rsid w:val="00496D72"/>
    <w:rsid w:val="00496FC1"/>
    <w:rsid w:val="004A1F9A"/>
    <w:rsid w:val="004A28DB"/>
    <w:rsid w:val="004A2952"/>
    <w:rsid w:val="004A3EB5"/>
    <w:rsid w:val="004A7B9F"/>
    <w:rsid w:val="004B0B35"/>
    <w:rsid w:val="004B1D16"/>
    <w:rsid w:val="004B2F64"/>
    <w:rsid w:val="004B4064"/>
    <w:rsid w:val="004B4D7B"/>
    <w:rsid w:val="004B7DBE"/>
    <w:rsid w:val="004C3862"/>
    <w:rsid w:val="004C482A"/>
    <w:rsid w:val="004C52EC"/>
    <w:rsid w:val="004C5FF6"/>
    <w:rsid w:val="004D014A"/>
    <w:rsid w:val="004D0643"/>
    <w:rsid w:val="004D0B02"/>
    <w:rsid w:val="004D0FE5"/>
    <w:rsid w:val="004D1008"/>
    <w:rsid w:val="004D1CF4"/>
    <w:rsid w:val="004E6912"/>
    <w:rsid w:val="004F0DDC"/>
    <w:rsid w:val="004F4AE6"/>
    <w:rsid w:val="00501A14"/>
    <w:rsid w:val="00507624"/>
    <w:rsid w:val="00511A0A"/>
    <w:rsid w:val="005147F2"/>
    <w:rsid w:val="0051606A"/>
    <w:rsid w:val="005248F2"/>
    <w:rsid w:val="00525588"/>
    <w:rsid w:val="005255E4"/>
    <w:rsid w:val="005303DA"/>
    <w:rsid w:val="0053175B"/>
    <w:rsid w:val="00533190"/>
    <w:rsid w:val="005334FB"/>
    <w:rsid w:val="005469ED"/>
    <w:rsid w:val="0055004F"/>
    <w:rsid w:val="005537DA"/>
    <w:rsid w:val="005565D7"/>
    <w:rsid w:val="005601DB"/>
    <w:rsid w:val="00560388"/>
    <w:rsid w:val="005612FD"/>
    <w:rsid w:val="0056376E"/>
    <w:rsid w:val="0056393E"/>
    <w:rsid w:val="00564913"/>
    <w:rsid w:val="00564D51"/>
    <w:rsid w:val="00566C3C"/>
    <w:rsid w:val="00566D2D"/>
    <w:rsid w:val="00571404"/>
    <w:rsid w:val="0057284D"/>
    <w:rsid w:val="00574CDF"/>
    <w:rsid w:val="00582312"/>
    <w:rsid w:val="00586022"/>
    <w:rsid w:val="00586A79"/>
    <w:rsid w:val="005875DB"/>
    <w:rsid w:val="005921C1"/>
    <w:rsid w:val="00596D86"/>
    <w:rsid w:val="005A3753"/>
    <w:rsid w:val="005A4104"/>
    <w:rsid w:val="005A7119"/>
    <w:rsid w:val="005B0E7D"/>
    <w:rsid w:val="005B5900"/>
    <w:rsid w:val="005C3B93"/>
    <w:rsid w:val="005C3DB9"/>
    <w:rsid w:val="005C4044"/>
    <w:rsid w:val="005C4485"/>
    <w:rsid w:val="005C49EA"/>
    <w:rsid w:val="005C4BD5"/>
    <w:rsid w:val="005D0608"/>
    <w:rsid w:val="005D0DB7"/>
    <w:rsid w:val="005D45C7"/>
    <w:rsid w:val="005D5933"/>
    <w:rsid w:val="005E1052"/>
    <w:rsid w:val="005E1A4C"/>
    <w:rsid w:val="005E76A8"/>
    <w:rsid w:val="005E7E2C"/>
    <w:rsid w:val="005F39C3"/>
    <w:rsid w:val="005F3ABF"/>
    <w:rsid w:val="005F3C34"/>
    <w:rsid w:val="005F5F36"/>
    <w:rsid w:val="005F7C2E"/>
    <w:rsid w:val="00601487"/>
    <w:rsid w:val="00602913"/>
    <w:rsid w:val="00603145"/>
    <w:rsid w:val="0061017F"/>
    <w:rsid w:val="00610444"/>
    <w:rsid w:val="00611A4C"/>
    <w:rsid w:val="00616236"/>
    <w:rsid w:val="00616E69"/>
    <w:rsid w:val="00616EC0"/>
    <w:rsid w:val="00617A8F"/>
    <w:rsid w:val="00622233"/>
    <w:rsid w:val="00623E0E"/>
    <w:rsid w:val="006241F4"/>
    <w:rsid w:val="00624225"/>
    <w:rsid w:val="00625215"/>
    <w:rsid w:val="00626F8A"/>
    <w:rsid w:val="00632A77"/>
    <w:rsid w:val="006335FB"/>
    <w:rsid w:val="0063447B"/>
    <w:rsid w:val="00635BE1"/>
    <w:rsid w:val="00636001"/>
    <w:rsid w:val="00640628"/>
    <w:rsid w:val="00643A7A"/>
    <w:rsid w:val="00645A3D"/>
    <w:rsid w:val="00645E3F"/>
    <w:rsid w:val="006465B7"/>
    <w:rsid w:val="00647E88"/>
    <w:rsid w:val="006575C8"/>
    <w:rsid w:val="00657F45"/>
    <w:rsid w:val="00660797"/>
    <w:rsid w:val="006716CB"/>
    <w:rsid w:val="006717F4"/>
    <w:rsid w:val="00687001"/>
    <w:rsid w:val="0069664C"/>
    <w:rsid w:val="00697B61"/>
    <w:rsid w:val="006A10EC"/>
    <w:rsid w:val="006B7178"/>
    <w:rsid w:val="006C2A74"/>
    <w:rsid w:val="006C3696"/>
    <w:rsid w:val="006C3D82"/>
    <w:rsid w:val="006C698F"/>
    <w:rsid w:val="006D6C7A"/>
    <w:rsid w:val="006E432E"/>
    <w:rsid w:val="006E4428"/>
    <w:rsid w:val="006E52EF"/>
    <w:rsid w:val="006E6E47"/>
    <w:rsid w:val="006F2A69"/>
    <w:rsid w:val="006F2E84"/>
    <w:rsid w:val="006F3834"/>
    <w:rsid w:val="006F6482"/>
    <w:rsid w:val="006F67EE"/>
    <w:rsid w:val="00700BDE"/>
    <w:rsid w:val="00700D06"/>
    <w:rsid w:val="007112B6"/>
    <w:rsid w:val="0071394C"/>
    <w:rsid w:val="00716D81"/>
    <w:rsid w:val="00717069"/>
    <w:rsid w:val="0072419D"/>
    <w:rsid w:val="00724AF2"/>
    <w:rsid w:val="007277F2"/>
    <w:rsid w:val="00731718"/>
    <w:rsid w:val="00733B69"/>
    <w:rsid w:val="00736EBB"/>
    <w:rsid w:val="00740D89"/>
    <w:rsid w:val="00741A60"/>
    <w:rsid w:val="00745074"/>
    <w:rsid w:val="00750CA7"/>
    <w:rsid w:val="00752702"/>
    <w:rsid w:val="00754927"/>
    <w:rsid w:val="007562AC"/>
    <w:rsid w:val="007576B9"/>
    <w:rsid w:val="00760CEA"/>
    <w:rsid w:val="00765A76"/>
    <w:rsid w:val="00766984"/>
    <w:rsid w:val="0076757E"/>
    <w:rsid w:val="00767837"/>
    <w:rsid w:val="00767BC3"/>
    <w:rsid w:val="00771F6A"/>
    <w:rsid w:val="00772FC5"/>
    <w:rsid w:val="0077505B"/>
    <w:rsid w:val="00777C8B"/>
    <w:rsid w:val="00777D2E"/>
    <w:rsid w:val="00781B24"/>
    <w:rsid w:val="007824B3"/>
    <w:rsid w:val="00782D49"/>
    <w:rsid w:val="007832AF"/>
    <w:rsid w:val="007877C4"/>
    <w:rsid w:val="00791699"/>
    <w:rsid w:val="00794DEA"/>
    <w:rsid w:val="00795F48"/>
    <w:rsid w:val="00796346"/>
    <w:rsid w:val="007A0022"/>
    <w:rsid w:val="007A2B23"/>
    <w:rsid w:val="007A3046"/>
    <w:rsid w:val="007A3831"/>
    <w:rsid w:val="007A6785"/>
    <w:rsid w:val="007B1FDB"/>
    <w:rsid w:val="007B2F04"/>
    <w:rsid w:val="007B2FB8"/>
    <w:rsid w:val="007B5817"/>
    <w:rsid w:val="007C044C"/>
    <w:rsid w:val="007C24DC"/>
    <w:rsid w:val="007C6775"/>
    <w:rsid w:val="007D01DC"/>
    <w:rsid w:val="007D1B5B"/>
    <w:rsid w:val="007D20D4"/>
    <w:rsid w:val="007D2EEC"/>
    <w:rsid w:val="007D5656"/>
    <w:rsid w:val="007E0149"/>
    <w:rsid w:val="007E13D0"/>
    <w:rsid w:val="007E2F21"/>
    <w:rsid w:val="007F3F0F"/>
    <w:rsid w:val="007F4AC0"/>
    <w:rsid w:val="007F4E8E"/>
    <w:rsid w:val="007F4F64"/>
    <w:rsid w:val="008009FB"/>
    <w:rsid w:val="00800F6A"/>
    <w:rsid w:val="00810F3D"/>
    <w:rsid w:val="00811E66"/>
    <w:rsid w:val="00813EC1"/>
    <w:rsid w:val="00816FB4"/>
    <w:rsid w:val="008244D2"/>
    <w:rsid w:val="00827480"/>
    <w:rsid w:val="00827C6C"/>
    <w:rsid w:val="008318A0"/>
    <w:rsid w:val="00834BED"/>
    <w:rsid w:val="00841372"/>
    <w:rsid w:val="0084173E"/>
    <w:rsid w:val="0084248C"/>
    <w:rsid w:val="0084320B"/>
    <w:rsid w:val="00844F23"/>
    <w:rsid w:val="0084520E"/>
    <w:rsid w:val="00851BA1"/>
    <w:rsid w:val="00856653"/>
    <w:rsid w:val="0086131E"/>
    <w:rsid w:val="0086294B"/>
    <w:rsid w:val="00862A12"/>
    <w:rsid w:val="0086716C"/>
    <w:rsid w:val="00870AD1"/>
    <w:rsid w:val="00872861"/>
    <w:rsid w:val="00872A2C"/>
    <w:rsid w:val="008736FD"/>
    <w:rsid w:val="00874E51"/>
    <w:rsid w:val="00877293"/>
    <w:rsid w:val="0088239E"/>
    <w:rsid w:val="00884A71"/>
    <w:rsid w:val="0088646E"/>
    <w:rsid w:val="00895439"/>
    <w:rsid w:val="008A1A19"/>
    <w:rsid w:val="008A2A4D"/>
    <w:rsid w:val="008A51DB"/>
    <w:rsid w:val="008A57B6"/>
    <w:rsid w:val="008A6044"/>
    <w:rsid w:val="008B4F38"/>
    <w:rsid w:val="008C4984"/>
    <w:rsid w:val="008D050B"/>
    <w:rsid w:val="008D51CD"/>
    <w:rsid w:val="008E0CA3"/>
    <w:rsid w:val="008E4008"/>
    <w:rsid w:val="008E4300"/>
    <w:rsid w:val="008E45F8"/>
    <w:rsid w:val="008F28C1"/>
    <w:rsid w:val="00901E16"/>
    <w:rsid w:val="009045E2"/>
    <w:rsid w:val="009070A6"/>
    <w:rsid w:val="0091209D"/>
    <w:rsid w:val="00913FE5"/>
    <w:rsid w:val="0091759C"/>
    <w:rsid w:val="00917DCB"/>
    <w:rsid w:val="0092651C"/>
    <w:rsid w:val="0093066D"/>
    <w:rsid w:val="00930AB4"/>
    <w:rsid w:val="00936E7B"/>
    <w:rsid w:val="00940A72"/>
    <w:rsid w:val="00944A7D"/>
    <w:rsid w:val="00955F53"/>
    <w:rsid w:val="0095736E"/>
    <w:rsid w:val="00963FA9"/>
    <w:rsid w:val="00971791"/>
    <w:rsid w:val="00972D07"/>
    <w:rsid w:val="00976695"/>
    <w:rsid w:val="009872D9"/>
    <w:rsid w:val="00987F2E"/>
    <w:rsid w:val="00995FDA"/>
    <w:rsid w:val="00996623"/>
    <w:rsid w:val="009973DB"/>
    <w:rsid w:val="009A33B8"/>
    <w:rsid w:val="009A43B4"/>
    <w:rsid w:val="009A61B0"/>
    <w:rsid w:val="009A6423"/>
    <w:rsid w:val="009B24C4"/>
    <w:rsid w:val="009B400A"/>
    <w:rsid w:val="009B6E91"/>
    <w:rsid w:val="009C0923"/>
    <w:rsid w:val="009C394F"/>
    <w:rsid w:val="009D0053"/>
    <w:rsid w:val="009D5442"/>
    <w:rsid w:val="009D7A89"/>
    <w:rsid w:val="009E27D9"/>
    <w:rsid w:val="009E2D34"/>
    <w:rsid w:val="009F26CA"/>
    <w:rsid w:val="009F7140"/>
    <w:rsid w:val="00A021BF"/>
    <w:rsid w:val="00A03949"/>
    <w:rsid w:val="00A07F54"/>
    <w:rsid w:val="00A13F98"/>
    <w:rsid w:val="00A15662"/>
    <w:rsid w:val="00A16547"/>
    <w:rsid w:val="00A17158"/>
    <w:rsid w:val="00A26D57"/>
    <w:rsid w:val="00A31FC3"/>
    <w:rsid w:val="00A354A4"/>
    <w:rsid w:val="00A36225"/>
    <w:rsid w:val="00A36A3E"/>
    <w:rsid w:val="00A37C55"/>
    <w:rsid w:val="00A42D95"/>
    <w:rsid w:val="00A435C3"/>
    <w:rsid w:val="00A45922"/>
    <w:rsid w:val="00A45D30"/>
    <w:rsid w:val="00A54A23"/>
    <w:rsid w:val="00A5638F"/>
    <w:rsid w:val="00A5662B"/>
    <w:rsid w:val="00A61C36"/>
    <w:rsid w:val="00A62B9F"/>
    <w:rsid w:val="00A6499F"/>
    <w:rsid w:val="00A67395"/>
    <w:rsid w:val="00A74258"/>
    <w:rsid w:val="00A821D1"/>
    <w:rsid w:val="00A82D75"/>
    <w:rsid w:val="00A848C5"/>
    <w:rsid w:val="00A86332"/>
    <w:rsid w:val="00A873BB"/>
    <w:rsid w:val="00A92A4F"/>
    <w:rsid w:val="00A96DAC"/>
    <w:rsid w:val="00A978CB"/>
    <w:rsid w:val="00AA34F6"/>
    <w:rsid w:val="00AA35C9"/>
    <w:rsid w:val="00AA4EA8"/>
    <w:rsid w:val="00AA595A"/>
    <w:rsid w:val="00AB018B"/>
    <w:rsid w:val="00AB0659"/>
    <w:rsid w:val="00AB0DD0"/>
    <w:rsid w:val="00AB1C68"/>
    <w:rsid w:val="00AB58FD"/>
    <w:rsid w:val="00AB7A78"/>
    <w:rsid w:val="00AC1842"/>
    <w:rsid w:val="00AD2FD0"/>
    <w:rsid w:val="00AD3831"/>
    <w:rsid w:val="00AD3F2F"/>
    <w:rsid w:val="00AD4859"/>
    <w:rsid w:val="00AD6FA8"/>
    <w:rsid w:val="00AE67AB"/>
    <w:rsid w:val="00AF11C4"/>
    <w:rsid w:val="00AF2BCC"/>
    <w:rsid w:val="00AF2F02"/>
    <w:rsid w:val="00AF35BE"/>
    <w:rsid w:val="00AF45D7"/>
    <w:rsid w:val="00AF5385"/>
    <w:rsid w:val="00AF759C"/>
    <w:rsid w:val="00B0066F"/>
    <w:rsid w:val="00B039F9"/>
    <w:rsid w:val="00B06416"/>
    <w:rsid w:val="00B07C6E"/>
    <w:rsid w:val="00B11913"/>
    <w:rsid w:val="00B12B62"/>
    <w:rsid w:val="00B12ED9"/>
    <w:rsid w:val="00B16E8F"/>
    <w:rsid w:val="00B17329"/>
    <w:rsid w:val="00B17690"/>
    <w:rsid w:val="00B21126"/>
    <w:rsid w:val="00B23A55"/>
    <w:rsid w:val="00B23E68"/>
    <w:rsid w:val="00B24CDA"/>
    <w:rsid w:val="00B27E3B"/>
    <w:rsid w:val="00B315D7"/>
    <w:rsid w:val="00B322E7"/>
    <w:rsid w:val="00B36496"/>
    <w:rsid w:val="00B70DF9"/>
    <w:rsid w:val="00B771C4"/>
    <w:rsid w:val="00B90290"/>
    <w:rsid w:val="00B9239C"/>
    <w:rsid w:val="00B954C4"/>
    <w:rsid w:val="00B96F5C"/>
    <w:rsid w:val="00BA4C9A"/>
    <w:rsid w:val="00BB132F"/>
    <w:rsid w:val="00BB1A90"/>
    <w:rsid w:val="00BB3535"/>
    <w:rsid w:val="00BB445F"/>
    <w:rsid w:val="00BC1158"/>
    <w:rsid w:val="00BC2BA2"/>
    <w:rsid w:val="00BC2EBB"/>
    <w:rsid w:val="00BC7F69"/>
    <w:rsid w:val="00BD3338"/>
    <w:rsid w:val="00BD7765"/>
    <w:rsid w:val="00BE139C"/>
    <w:rsid w:val="00BE2EF4"/>
    <w:rsid w:val="00BF28AD"/>
    <w:rsid w:val="00BF459D"/>
    <w:rsid w:val="00BF5807"/>
    <w:rsid w:val="00C00BAC"/>
    <w:rsid w:val="00C033C2"/>
    <w:rsid w:val="00C053AF"/>
    <w:rsid w:val="00C108C3"/>
    <w:rsid w:val="00C11028"/>
    <w:rsid w:val="00C11A56"/>
    <w:rsid w:val="00C13562"/>
    <w:rsid w:val="00C15C4F"/>
    <w:rsid w:val="00C16A21"/>
    <w:rsid w:val="00C17DF2"/>
    <w:rsid w:val="00C3437A"/>
    <w:rsid w:val="00C43D3E"/>
    <w:rsid w:val="00C50E87"/>
    <w:rsid w:val="00C55DF9"/>
    <w:rsid w:val="00C57922"/>
    <w:rsid w:val="00C605B4"/>
    <w:rsid w:val="00C65D3E"/>
    <w:rsid w:val="00C70230"/>
    <w:rsid w:val="00C70D0E"/>
    <w:rsid w:val="00C725A1"/>
    <w:rsid w:val="00C74062"/>
    <w:rsid w:val="00C77415"/>
    <w:rsid w:val="00C8027B"/>
    <w:rsid w:val="00C81DEB"/>
    <w:rsid w:val="00C83DD1"/>
    <w:rsid w:val="00C85564"/>
    <w:rsid w:val="00C85BF1"/>
    <w:rsid w:val="00C86F8C"/>
    <w:rsid w:val="00C92997"/>
    <w:rsid w:val="00CA1621"/>
    <w:rsid w:val="00CA1BDE"/>
    <w:rsid w:val="00CA57B2"/>
    <w:rsid w:val="00CA6D17"/>
    <w:rsid w:val="00CA70B9"/>
    <w:rsid w:val="00CB12CE"/>
    <w:rsid w:val="00CB2258"/>
    <w:rsid w:val="00CC1A42"/>
    <w:rsid w:val="00CC42CF"/>
    <w:rsid w:val="00CC6217"/>
    <w:rsid w:val="00CD267D"/>
    <w:rsid w:val="00CD2B9A"/>
    <w:rsid w:val="00CD3555"/>
    <w:rsid w:val="00CD3A60"/>
    <w:rsid w:val="00CD4BEF"/>
    <w:rsid w:val="00CD7393"/>
    <w:rsid w:val="00CE1327"/>
    <w:rsid w:val="00CE35B1"/>
    <w:rsid w:val="00CE3B81"/>
    <w:rsid w:val="00CE3DC3"/>
    <w:rsid w:val="00CF1369"/>
    <w:rsid w:val="00CF4D28"/>
    <w:rsid w:val="00CF53AC"/>
    <w:rsid w:val="00CF5F6E"/>
    <w:rsid w:val="00CF777E"/>
    <w:rsid w:val="00D01C53"/>
    <w:rsid w:val="00D131C6"/>
    <w:rsid w:val="00D20212"/>
    <w:rsid w:val="00D2225B"/>
    <w:rsid w:val="00D26B34"/>
    <w:rsid w:val="00D27208"/>
    <w:rsid w:val="00D3048B"/>
    <w:rsid w:val="00D304A1"/>
    <w:rsid w:val="00D33378"/>
    <w:rsid w:val="00D3548E"/>
    <w:rsid w:val="00D37989"/>
    <w:rsid w:val="00D51996"/>
    <w:rsid w:val="00D52A51"/>
    <w:rsid w:val="00D6174F"/>
    <w:rsid w:val="00D62A79"/>
    <w:rsid w:val="00D63397"/>
    <w:rsid w:val="00D63D22"/>
    <w:rsid w:val="00D64B4F"/>
    <w:rsid w:val="00D65341"/>
    <w:rsid w:val="00D73939"/>
    <w:rsid w:val="00D80621"/>
    <w:rsid w:val="00D82684"/>
    <w:rsid w:val="00D879F8"/>
    <w:rsid w:val="00D943D1"/>
    <w:rsid w:val="00D94BF4"/>
    <w:rsid w:val="00DA0E7B"/>
    <w:rsid w:val="00DA6E4D"/>
    <w:rsid w:val="00DA7BFD"/>
    <w:rsid w:val="00DB032D"/>
    <w:rsid w:val="00DB1FB3"/>
    <w:rsid w:val="00DB6C31"/>
    <w:rsid w:val="00DB6CC2"/>
    <w:rsid w:val="00DC19F3"/>
    <w:rsid w:val="00DC462A"/>
    <w:rsid w:val="00DC5BE4"/>
    <w:rsid w:val="00DD015B"/>
    <w:rsid w:val="00DD20BD"/>
    <w:rsid w:val="00DD21FB"/>
    <w:rsid w:val="00DD7164"/>
    <w:rsid w:val="00DE0A98"/>
    <w:rsid w:val="00DE0CCE"/>
    <w:rsid w:val="00DE1EB2"/>
    <w:rsid w:val="00DE7E1F"/>
    <w:rsid w:val="00DF1B96"/>
    <w:rsid w:val="00DF3FC4"/>
    <w:rsid w:val="00DF43B4"/>
    <w:rsid w:val="00DF7053"/>
    <w:rsid w:val="00E02495"/>
    <w:rsid w:val="00E06930"/>
    <w:rsid w:val="00E10B82"/>
    <w:rsid w:val="00E11C2F"/>
    <w:rsid w:val="00E13819"/>
    <w:rsid w:val="00E152B1"/>
    <w:rsid w:val="00E27580"/>
    <w:rsid w:val="00E27FE2"/>
    <w:rsid w:val="00E30461"/>
    <w:rsid w:val="00E4163C"/>
    <w:rsid w:val="00E448A7"/>
    <w:rsid w:val="00E536F2"/>
    <w:rsid w:val="00E63073"/>
    <w:rsid w:val="00E6412F"/>
    <w:rsid w:val="00E66E89"/>
    <w:rsid w:val="00E714D6"/>
    <w:rsid w:val="00E72299"/>
    <w:rsid w:val="00E7281A"/>
    <w:rsid w:val="00E7589E"/>
    <w:rsid w:val="00E81864"/>
    <w:rsid w:val="00E825F4"/>
    <w:rsid w:val="00E84B44"/>
    <w:rsid w:val="00E87F13"/>
    <w:rsid w:val="00E90C6C"/>
    <w:rsid w:val="00E92646"/>
    <w:rsid w:val="00E9564B"/>
    <w:rsid w:val="00E974C1"/>
    <w:rsid w:val="00EA0962"/>
    <w:rsid w:val="00EA0C5E"/>
    <w:rsid w:val="00EA1501"/>
    <w:rsid w:val="00EA70E5"/>
    <w:rsid w:val="00EB4D0B"/>
    <w:rsid w:val="00EB67BC"/>
    <w:rsid w:val="00EB6C9D"/>
    <w:rsid w:val="00EC0D39"/>
    <w:rsid w:val="00EC1529"/>
    <w:rsid w:val="00EC20C7"/>
    <w:rsid w:val="00EC33A5"/>
    <w:rsid w:val="00EC3AC8"/>
    <w:rsid w:val="00EC4ED3"/>
    <w:rsid w:val="00EC6246"/>
    <w:rsid w:val="00EC749D"/>
    <w:rsid w:val="00ED1A2A"/>
    <w:rsid w:val="00ED438B"/>
    <w:rsid w:val="00ED46AF"/>
    <w:rsid w:val="00EE240A"/>
    <w:rsid w:val="00EE61B6"/>
    <w:rsid w:val="00EF3786"/>
    <w:rsid w:val="00EF5841"/>
    <w:rsid w:val="00EF6FE9"/>
    <w:rsid w:val="00F01811"/>
    <w:rsid w:val="00F0421C"/>
    <w:rsid w:val="00F0783F"/>
    <w:rsid w:val="00F1238D"/>
    <w:rsid w:val="00F13D38"/>
    <w:rsid w:val="00F2094B"/>
    <w:rsid w:val="00F22B15"/>
    <w:rsid w:val="00F3141C"/>
    <w:rsid w:val="00F314BB"/>
    <w:rsid w:val="00F33293"/>
    <w:rsid w:val="00F33E2E"/>
    <w:rsid w:val="00F34242"/>
    <w:rsid w:val="00F37BD2"/>
    <w:rsid w:val="00F40494"/>
    <w:rsid w:val="00F4190B"/>
    <w:rsid w:val="00F4263C"/>
    <w:rsid w:val="00F43BE6"/>
    <w:rsid w:val="00F44461"/>
    <w:rsid w:val="00F53D44"/>
    <w:rsid w:val="00F53E03"/>
    <w:rsid w:val="00F60ECC"/>
    <w:rsid w:val="00F611B5"/>
    <w:rsid w:val="00F63BC9"/>
    <w:rsid w:val="00F65296"/>
    <w:rsid w:val="00F66401"/>
    <w:rsid w:val="00F66799"/>
    <w:rsid w:val="00F72F6C"/>
    <w:rsid w:val="00F77454"/>
    <w:rsid w:val="00F8232A"/>
    <w:rsid w:val="00F8465B"/>
    <w:rsid w:val="00F8629E"/>
    <w:rsid w:val="00F87581"/>
    <w:rsid w:val="00FA12B8"/>
    <w:rsid w:val="00FA474E"/>
    <w:rsid w:val="00FA5382"/>
    <w:rsid w:val="00FA555A"/>
    <w:rsid w:val="00FA7DBA"/>
    <w:rsid w:val="00FA7DE0"/>
    <w:rsid w:val="00FB520E"/>
    <w:rsid w:val="00FB7426"/>
    <w:rsid w:val="00FC1A94"/>
    <w:rsid w:val="00FC39B1"/>
    <w:rsid w:val="00FD15D2"/>
    <w:rsid w:val="00FD1AF7"/>
    <w:rsid w:val="00FD2F3B"/>
    <w:rsid w:val="00FD3E30"/>
    <w:rsid w:val="00FD6CCF"/>
    <w:rsid w:val="00FD6D7B"/>
    <w:rsid w:val="00FE034E"/>
    <w:rsid w:val="00FE238D"/>
    <w:rsid w:val="00FE24F6"/>
    <w:rsid w:val="00FE3E17"/>
    <w:rsid w:val="00FE4C9F"/>
    <w:rsid w:val="00FE555B"/>
    <w:rsid w:val="00FE7423"/>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5D83"/>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9D00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basedOn w:val="a2"/>
    <w:uiPriority w:val="22"/>
    <w:qFormat/>
    <w:rsid w:val="00D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75274816">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24966458">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60439836">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231383124">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18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210E-C33D-47CF-A736-013966E4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Копелев Вадим Валерьевич</cp:lastModifiedBy>
  <cp:revision>30</cp:revision>
  <cp:lastPrinted>2019-09-18T10:09:00Z</cp:lastPrinted>
  <dcterms:created xsi:type="dcterms:W3CDTF">2025-05-15T08:25:00Z</dcterms:created>
  <dcterms:modified xsi:type="dcterms:W3CDTF">2026-06-04T12:34:00Z</dcterms:modified>
</cp:coreProperties>
</file>