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Запрос технико-коммерческих предложений в рамках Упрощенной закупки в электронной форме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br/>
        <w:t>по лоту № 046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7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ОКПД 2. 71.12.19. Разработка подразделов проектной документации в части объектов хвостового хозяйства I и II очереди «Мероприятия по обеспечению пожарной безопасности» и «Сети связи» по объекту строительства: «ГМК «Удокан». II очередь строительства производительностью не менее 36,0 млн тонн руды в год. Строительство хвостохранилища II очереди»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«Всероссийский научно-исследовательский институт гидротехники имени Б.Е. Веденеева»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исполнителей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рамках упрощенной закупки в электронной форме на право заключения договора по лоту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046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-ОСН ПРОД ДОХ-2026-ВНИИГ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  <w14:ligatures w14:val="none"/>
        </w:rPr>
        <w:t>ОКПД 2. 71.12.19. Разработка подразделов проектной документации в части объектов хвостового хозяйства I и II очереди «Мероприятия по обеспечению пожарной безопасности» и «Сети связи» по объекту строительства: «ГМК «Удокан». II очередь строительства производительностью не менее 36,0 млн тонн руды в год. Строительство хвостохранилища II очереди».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оказыва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емым услугам (в том числе, сведения об объеме, месте, сроках оказания услуг) при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ведены в приложении 1 к настоящему запросу; проекте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Начальная (максимальная) цена договора:</w:t>
      </w:r>
    </w:p>
    <w:p>
      <w:pPr>
        <w:pStyle w:val="Normal"/>
        <w:spacing w:lineRule="auto" w:line="240" w:before="120" w:after="0"/>
        <w:ind w:firstLine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lang w:eastAsia="ru-RU"/>
        </w:rPr>
        <w:t>1 998 796,00</w:t>
      </w:r>
      <w:r>
        <w:rPr>
          <w:rFonts w:ascii="Times New Roman" w:hAnsi="Times New Roman"/>
          <w:b/>
          <w:bCs/>
          <w:i w:val="false"/>
          <w:iCs w:val="false"/>
          <w:color w:val="000000" w:themeColor="text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руб. бе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 </w:t>
      </w:r>
      <w:r>
        <w:rPr>
          <w:rFonts w:eastAsia="Times New Roman" w:cs="Times New Roman" w:ascii="Times New Roman" w:hAnsi="Times New Roman"/>
          <w:b/>
          <w:bCs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НДС.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исполнителя, с 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оказания услуг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оказания услуг в требуемом объема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оказания услуг</w:t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</w:p>
    <w:p>
      <w:pPr>
        <w:pStyle w:val="Normal"/>
        <w:spacing w:lineRule="auto" w:line="240" w:before="120" w:after="0"/>
        <w:ind w:left="567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начала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июн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я 2026 г.  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и время окончания срока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июня 2026 г.  в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ч. 00 мин.  (по московскому времени)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окончания рассмотрения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03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 2026 г.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подведения итогов закупки: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03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 2026 г.</w:t>
      </w:r>
    </w:p>
    <w:p>
      <w:pPr>
        <w:pStyle w:val="Normal"/>
        <w:spacing w:lineRule="auto" w:line="240" w:before="120" w:after="0"/>
        <w:ind w:left="113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(в том числе, сведения об объеме, сроках выполняемых работ);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Проект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договора (в том числе, условия оплаты и гарантийных обязательств).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ТКП для заполнения Участниками упрощенной закупки.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4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5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FootnoteText">
    <w:name w:val="Footnote Text"/>
    <w:basedOn w:val="Normal"/>
    <w:semiHidden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AlterOffice/2025.3.1.0$Linux_X86_64 LibreOffice_project/431cd1b79110582f53535c95ed0a2449aadc8bf9</Application>
  <AppVersion>15.0000</AppVersion>
  <Pages>2</Pages>
  <Words>567</Words>
  <Characters>3819</Characters>
  <CharactersWithSpaces>4339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2023-09-08T13:29:00Z</dcterms:created>
  <dc:creator>Иванова Вероника Сергеевна</dc:creator>
  <dc:description/>
  <dc:language>ru-RU</dc:language>
  <cp:lastModifiedBy>melnikovaod</cp:lastModifiedBy>
  <dcterms:modified xsi:type="dcterms:W3CDTF">2026-06-18T13:23:10Z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