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Договор субподряда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 xml:space="preserve">г. Санкт-Петербург </w:t>
        <w:tab/>
        <w:tab/>
        <w:tab/>
        <w:tab/>
        <w:tab/>
        <w:tab/>
        <w:t xml:space="preserve">                    </w:t>
      </w:r>
      <w:r>
        <w:rPr>
          <w:bCs/>
          <w:sz w:val="24"/>
          <w:szCs w:val="24"/>
        </w:rPr>
        <w:t>«___» ___________ 2026г.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rPr>
        <w:t>Акционерное общество «Всероссийский научно-исследовательский институт гидротехники имени Б.Е. Веденеева» (АО «ВНИИГ им. Б.Е. Веденеева»)</w:t>
      </w:r>
      <w:r>
        <w:rPr>
          <w:b/>
          <w:color w:val="00000A"/>
          <w:lang w:val="ru-RU"/>
        </w:rPr>
        <w:t xml:space="preserve">, </w:t>
      </w:r>
      <w:r>
        <w:rPr>
          <w:color w:val="00000A"/>
        </w:rPr>
        <w:t xml:space="preserve">(далее – «Генподрядчик»),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«Субподрядчик»), в лице ________________, действующего на основании ______________, с другой стороны, </w:t>
      </w:r>
    </w:p>
    <w:p>
      <w:pPr>
        <w:pStyle w:val="BodyText3"/>
        <w:widowControl/>
        <w:shd w:val="clear" w:color="auto" w:fill="FFFFFF"/>
        <w:tabs>
          <w:tab w:val="clear" w:pos="709"/>
          <w:tab w:val="left" w:pos="284" w:leader="none"/>
        </w:tabs>
        <w:suppressAutoHyphens w:val="true"/>
        <w:bidi w:val="0"/>
        <w:spacing w:lineRule="auto" w:line="240" w:before="0" w:after="0"/>
        <w:ind w:left="0" w:right="0" w:firstLine="113"/>
        <w:jc w:val="both"/>
        <w:rPr>
          <w:b w:val="false"/>
          <w:b w:val="false"/>
          <w:bCs w:val="false"/>
        </w:rPr>
      </w:pPr>
      <w:r>
        <w:rPr>
          <w:b w:val="false"/>
          <w:bCs w:val="false"/>
          <w:color w:val="auto"/>
        </w:rPr>
        <w:t xml:space="preserve">совместно в дальнейшем именуемые «Стороны», а по отдельности – «Сторона», </w:t>
      </w:r>
      <w:r>
        <w:rPr>
          <w:b w:val="false"/>
          <w:bCs w:val="false"/>
          <w:color w:val="auto"/>
          <w:lang w:val="ru-RU"/>
        </w:rPr>
        <w:t xml:space="preserve"> </w:t>
      </w:r>
      <w:r>
        <w:rPr>
          <w:b w:val="false"/>
          <w:bCs w:val="false"/>
          <w:color w:val="auto"/>
        </w:rPr>
        <w:t>заключили настоящий договор (далее – «Договор») о нижеследующем:</w:t>
      </w:r>
    </w:p>
    <w:p>
      <w:pPr>
        <w:pStyle w:val="ListParagraph"/>
        <w:shd w:val="clear" w:color="auto" w:fill="FFFFFF"/>
        <w:tabs>
          <w:tab w:val="clear" w:pos="709"/>
          <w:tab w:val="left" w:pos="284" w:leader="none"/>
        </w:tabs>
        <w:ind w:left="0" w:hanging="0"/>
        <w:jc w:val="center"/>
        <w:rPr>
          <w:b/>
          <w:b/>
          <w:bCs/>
        </w:rPr>
      </w:pPr>
      <w:r>
        <w:rPr>
          <w:b/>
          <w:bCs/>
        </w:rPr>
      </w:r>
    </w:p>
    <w:p>
      <w:pPr>
        <w:pStyle w:val="ListParagraph"/>
        <w:shd w:val="clear" w:color="auto" w:fill="FFFFFF"/>
        <w:tabs>
          <w:tab w:val="clear" w:pos="709"/>
          <w:tab w:val="left" w:pos="284" w:leader="none"/>
        </w:tabs>
        <w:ind w:left="0" w:hanging="0"/>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«Договор»</w:t>
      </w:r>
      <w:r>
        <w:rPr>
          <w:lang w:eastAsia="en-US"/>
        </w:rPr>
        <w:t xml:space="preserve"> – настоящий договор, подписанный Генподрядчиком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ind w:left="0" w:firstLine="709"/>
        <w:jc w:val="both"/>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документы кадастрового учета и т.п.);  </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разрешительные и / или распорядительные документы;</w:t>
      </w:r>
    </w:p>
    <w:p>
      <w:pPr>
        <w:pStyle w:val="ListParagraph"/>
        <w:widowControl w:val="false"/>
        <w:numPr>
          <w:ilvl w:val="0"/>
          <w:numId w:val="13"/>
        </w:numPr>
        <w:shd w:val="clear" w:color="auto" w:fill="FFFFFF"/>
        <w:tabs>
          <w:tab w:val="clear" w:pos="709"/>
          <w:tab w:val="left" w:pos="567" w:leader="none"/>
          <w:tab w:val="left" w:pos="1134" w:leader="none"/>
        </w:tabs>
        <w:ind w:left="0" w:firstLine="709"/>
        <w:jc w:val="both"/>
        <w:rPr>
          <w:lang w:eastAsia="en-US"/>
        </w:rPr>
      </w:pPr>
      <w:r>
        <w:rPr>
          <w:lang w:eastAsia="en-US"/>
        </w:rPr>
        <w:t>справки, заключения, согласования.</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Генподрядчика.</w:t>
      </w:r>
    </w:p>
    <w:p>
      <w:pPr>
        <w:pStyle w:val="3"/>
        <w:keepNext w:val="false"/>
        <w:widowControl w:val="false"/>
        <w:tabs>
          <w:tab w:val="clear" w:pos="709"/>
          <w:tab w:val="left" w:pos="567" w:leader="none"/>
        </w:tabs>
        <w:spacing w:before="0" w:after="0"/>
        <w:ind w:firstLine="708"/>
        <w:jc w:val="both"/>
        <w:rPr>
          <w:sz w:val="24"/>
          <w:szCs w:val="24"/>
          <w:lang w:eastAsia="ru-RU"/>
        </w:rPr>
      </w:pPr>
      <w:r>
        <w:rPr>
          <w:sz w:val="24"/>
          <w:szCs w:val="24"/>
          <w:lang w:val="ru-RU" w:eastAsia="en-US"/>
        </w:rPr>
        <w:t>«Работы»</w:t>
      </w:r>
      <w:r>
        <w:rPr>
          <w:b w:val="false"/>
          <w:sz w:val="24"/>
          <w:szCs w:val="24"/>
          <w:lang w:val="ru-RU" w:eastAsia="en-US"/>
        </w:rPr>
        <w:t xml:space="preserve"> – все выполняемые Субподрядчиком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Субподрядчиком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rPr>
      </w:pPr>
      <w:r>
        <w:rPr>
          <w:b/>
          <w:sz w:val="24"/>
          <w:szCs w:val="24"/>
        </w:rPr>
        <w:t xml:space="preserve"> </w:t>
      </w: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Субподрядчиком и принятая Генподрядчиком по Акту сдачи-приемки выполненных работ Проектная документация, получившая положительное заключение государственной экспертизы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Субподрядчиком Генподрядчику в составе Результата Работ.</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Генподрядчика к оформлению и составлению сметной документации на выполнение Проектных работ.</w:t>
      </w:r>
    </w:p>
    <w:p>
      <w:pPr>
        <w:pStyle w:val="3"/>
        <w:keepNext w:val="false"/>
        <w:widowControl w:val="false"/>
        <w:tabs>
          <w:tab w:val="clear" w:pos="709"/>
          <w:tab w:val="left" w:pos="567" w:leader="none"/>
        </w:tabs>
        <w:spacing w:before="0" w:after="0"/>
        <w:ind w:firstLine="708"/>
        <w:jc w:val="both"/>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Генподрядчика к выполнению Субподрядчиком Работ по Договору в целом.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b/>
          <w:sz w:val="24"/>
          <w:szCs w:val="24"/>
          <w:lang w:val="ru-RU" w:eastAsia="en-US"/>
        </w:rPr>
        <w:t>«УПД»</w:t>
      </w:r>
      <w:r>
        <w:rPr>
          <w:sz w:val="24"/>
          <w:szCs w:val="24"/>
          <w:lang w:val="ru-RU" w:eastAsia="en-US"/>
        </w:rPr>
        <w:t xml:space="preserve"> – </w:t>
      </w:r>
      <w:r>
        <w:rPr>
          <w:b w:val="false"/>
          <w:bCs w:val="false"/>
          <w:sz w:val="24"/>
          <w:szCs w:val="24"/>
          <w:lang w:val="ru-RU" w:eastAsia="en-US"/>
        </w:rPr>
        <w:t>форма документа, рекомендованная для применения письмом ФНС России от 21.10.2013 № ММВ-20-3/96@ и приказом ФНС России от 19 декабря 2023 года № ЕД-7-26/970@</w:t>
      </w:r>
      <w:r>
        <w:rPr>
          <w:rStyle w:val="Style7"/>
          <w:b w:val="false"/>
          <w:bCs w:val="false"/>
          <w:sz w:val="24"/>
          <w:szCs w:val="24"/>
          <w:lang w:val="ru-RU" w:eastAsia="en-US"/>
        </w:rPr>
        <w:footnoteReference w:id="2"/>
      </w:r>
      <w:r>
        <w:rPr>
          <w:b w:val="false"/>
          <w:bCs w:val="false"/>
          <w:sz w:val="24"/>
          <w:szCs w:val="24"/>
          <w:lang w:val="ru-RU" w:eastAsia="en-US"/>
        </w:rPr>
        <w:t xml:space="preserve"> (объединяет реквизиты счета-фактуры и первичного документа о передаче товаров, работ, услуг).</w:t>
      </w:r>
    </w:p>
    <w:p>
      <w:pPr>
        <w:pStyle w:val="3"/>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Генподрядчик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hd w:val="clear" w:color="auto" w:fill="FFFFFF"/>
        <w:tabs>
          <w:tab w:val="left" w:pos="567" w:leader="none"/>
          <w:tab w:val="left" w:pos="709" w:leader="none"/>
        </w:tabs>
        <w:spacing w:lineRule="auto" w:line="240"/>
        <w:rPr>
          <w:sz w:val="24"/>
          <w:szCs w:val="24"/>
        </w:rPr>
      </w:pPr>
      <w:r>
        <w:rPr>
          <w:b/>
          <w:sz w:val="24"/>
          <w:szCs w:val="24"/>
        </w:rPr>
        <w:t xml:space="preserve"> </w:t>
      </w:r>
      <w:r>
        <w:rPr>
          <w:b/>
          <w:sz w:val="24"/>
          <w:szCs w:val="24"/>
        </w:rPr>
        <w:t>«Генеральный договор»</w:t>
      </w:r>
      <w:r>
        <w:rPr>
          <w:sz w:val="24"/>
          <w:szCs w:val="24"/>
        </w:rPr>
        <w:t xml:space="preserve"> – договор </w:t>
      </w:r>
      <w:r>
        <w:rPr>
          <w:sz w:val="22"/>
          <w:szCs w:val="22"/>
        </w:rPr>
        <w:t>9-ВН-2229 от 30.08.2024г</w:t>
      </w:r>
      <w:r>
        <w:rPr>
          <w:sz w:val="24"/>
          <w:szCs w:val="24"/>
        </w:rPr>
        <w:t xml:space="preserve">, заключенный между </w:t>
      </w:r>
      <w:r>
        <w:rPr>
          <w:color w:val="000000"/>
          <w:sz w:val="24"/>
          <w:szCs w:val="24"/>
        </w:rPr>
        <w:t xml:space="preserve">ООО "РТИ- Проект" </w:t>
      </w:r>
      <w:r>
        <w:rPr>
          <w:sz w:val="24"/>
          <w:szCs w:val="24"/>
        </w:rPr>
        <w:t>(далее – Заказчик) и Акционерным обществом «Всероссийский научно-исследовательский институт гидротехники имени Б.Е. Веденеева (Генподрядчик).</w:t>
      </w:r>
    </w:p>
    <w:p>
      <w:pPr>
        <w:pStyle w:val="Normal"/>
        <w:shd w:val="clear" w:color="auto" w:fill="FFFFFF"/>
        <w:tabs>
          <w:tab w:val="left" w:pos="567" w:leader="none"/>
          <w:tab w:val="left" w:pos="709" w:leader="none"/>
        </w:tabs>
        <w:spacing w:lineRule="auto" w:line="240"/>
        <w:rPr>
          <w:sz w:val="24"/>
          <w:szCs w:val="24"/>
        </w:rPr>
      </w:pPr>
      <w:r>
        <w:rPr>
          <w:b/>
          <w:sz w:val="24"/>
          <w:szCs w:val="24"/>
        </w:rPr>
        <w:t xml:space="preserve">«Заказчик» - </w:t>
      </w:r>
      <w:r>
        <w:rPr>
          <w:b/>
          <w:color w:val="000000"/>
          <w:sz w:val="24"/>
          <w:szCs w:val="24"/>
        </w:rPr>
        <w:t>ООО "РТИ-Проект".</w:t>
      </w:r>
    </w:p>
    <w:p>
      <w:pPr>
        <w:pStyle w:val="Normal"/>
        <w:shd w:val="clear" w:color="auto" w:fill="FFFFFF"/>
        <w:tabs>
          <w:tab w:val="left" w:pos="567" w:leader="none"/>
          <w:tab w:val="left" w:pos="709" w:leader="none"/>
        </w:tabs>
        <w:spacing w:lineRule="auto" w:line="240"/>
        <w:rPr>
          <w:sz w:val="24"/>
          <w:szCs w:val="24"/>
        </w:rPr>
      </w:pPr>
      <w:r>
        <w:rPr>
          <w:b/>
          <w:color w:val="000000"/>
          <w:sz w:val="24"/>
          <w:szCs w:val="24"/>
        </w:rPr>
        <w:t>«Гензаказчик» - ООО «Удоканская медь».</w:t>
      </w:r>
    </w:p>
    <w:p>
      <w:pPr>
        <w:pStyle w:val="Normal"/>
        <w:spacing w:lineRule="auto" w:line="240"/>
        <w:rPr/>
      </w:pPr>
      <w:r>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clear" w:pos="709"/>
          <w:tab w:val="left" w:pos="1134" w:leader="none"/>
        </w:tabs>
        <w:ind w:left="0" w:firstLine="567"/>
        <w:jc w:val="both"/>
        <w:rPr>
          <w:bCs/>
        </w:rPr>
      </w:pPr>
      <w:bookmarkStart w:id="0" w:name="_Ref361410951"/>
      <w:r>
        <w:rPr>
          <w:bCs/>
        </w:rPr>
        <w:t xml:space="preserve">Субподрядчик обязуется по заданию Генподрядчика в соответствии с Техническим заданием (Приложение № 1 к Договору) выполнить следующие работы: </w:t>
      </w:r>
      <w:r>
        <w:rPr>
          <w:b/>
          <w:bCs/>
          <w:sz w:val="24"/>
          <w:szCs w:val="24"/>
        </w:rPr>
        <w:t>«</w:t>
      </w:r>
      <w:bookmarkEnd w:id="0"/>
      <w:r>
        <w:rPr>
          <w:rFonts w:eastAsia="Calibri" w:cs="Times New Roman"/>
          <w:b/>
          <w:bCs/>
          <w:kern w:val="0"/>
          <w:sz w:val="24"/>
          <w:szCs w:val="24"/>
          <w:lang w:val="ru-RU" w:eastAsia="en-US" w:bidi="ar-SA"/>
        </w:rPr>
        <w:t xml:space="preserve">ОКПД 2. 71.12.19. </w:t>
      </w:r>
      <w:r>
        <w:rPr>
          <w:rFonts w:eastAsia="Calibri"/>
          <w:b/>
          <w:bCs/>
          <w:kern w:val="0"/>
          <w:sz w:val="24"/>
          <w:szCs w:val="24"/>
          <w:lang w:val="ru-RU" w:eastAsia="en-US" w:bidi="ar-SA"/>
        </w:rPr>
        <w:t xml:space="preserve">Разработка подразделов проектной документации в части объектов хвостового хозяйства I и II очереди «Мероприятия по обеспечению пожарной безопасности» и «Сети связи» по объекту строительства: «ГМК «Удокан». II очередь строительства производительностью не менее 36,0 млн тонн руды в год. Строительство хвостохранилища II очереди» </w:t>
      </w:r>
      <w:r>
        <w:rPr>
          <w:bCs/>
        </w:rPr>
        <w:t>(далее по тексту – «Работы»), а также сдать Результат работ Генподрядчику, а Генподрядчик обязуется создать Субподрядчику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clear" w:pos="709"/>
          <w:tab w:val="left" w:pos="1134" w:leader="none"/>
        </w:tabs>
        <w:ind w:left="0" w:firstLine="567"/>
        <w:jc w:val="both"/>
        <w:rPr>
          <w:bCs/>
        </w:rPr>
      </w:pPr>
      <w:r>
        <w:rPr>
          <w:bCs/>
        </w:rPr>
        <w:t>В состав Работ по Договору входят:</w:t>
      </w:r>
    </w:p>
    <w:p>
      <w:pPr>
        <w:pStyle w:val="ListParagraph"/>
        <w:numPr>
          <w:ilvl w:val="2"/>
          <w:numId w:val="1"/>
        </w:numPr>
        <w:shd w:val="clear" w:color="auto" w:fill="FFFFFF"/>
        <w:tabs>
          <w:tab w:val="clear" w:pos="709"/>
          <w:tab w:val="left" w:pos="1418" w:leader="none"/>
        </w:tabs>
        <w:ind w:left="0" w:firstLine="709"/>
        <w:jc w:val="both"/>
        <w:rPr>
          <w:bCs/>
        </w:rPr>
      </w:pPr>
      <w:r>
        <w:rPr>
          <w:bCs/>
        </w:rPr>
        <w:t>Разработка Проектной документации</w:t>
      </w:r>
      <w:r>
        <w:rPr>
          <w:lang w:val="en-US"/>
        </w:rPr>
        <w:t>;</w:t>
      </w:r>
    </w:p>
    <w:p>
      <w:pPr>
        <w:pStyle w:val="ListParagraph"/>
        <w:numPr>
          <w:ilvl w:val="2"/>
          <w:numId w:val="1"/>
        </w:numPr>
        <w:shd w:val="clear" w:color="auto" w:fill="FFFFFF"/>
        <w:tabs>
          <w:tab w:val="clear" w:pos="709"/>
          <w:tab w:val="left" w:pos="1418" w:leader="none"/>
        </w:tabs>
        <w:ind w:left="0" w:firstLine="709"/>
        <w:jc w:val="both"/>
        <w:rPr>
          <w:bCs/>
        </w:rPr>
      </w:pPr>
      <w:r>
        <w:rPr>
          <w:lang w:eastAsia="en-US"/>
        </w:rPr>
        <w:t xml:space="preserve">Сопровождение получения положительного заключения государственной экспертизы в отношении Проектной документации  в </w:t>
      </w:r>
      <w:r>
        <w:rPr/>
        <w:t>Организации по проведению государственной экспертизы</w:t>
      </w:r>
      <w:r>
        <w:rPr>
          <w:bCs/>
        </w:rPr>
        <w:t>;</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Работа выполняется в рамках исполнения обязательств по договору № </w:t>
      </w:r>
      <w:r>
        <w:rPr>
          <w:bCs/>
          <w:sz w:val="22"/>
          <w:szCs w:val="22"/>
        </w:rPr>
        <w:t>9-ВН-2229 от 30.08.2024г .</w:t>
      </w:r>
    </w:p>
    <w:p>
      <w:pPr>
        <w:pStyle w:val="ListParagraph"/>
        <w:numPr>
          <w:ilvl w:val="1"/>
          <w:numId w:val="1"/>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Субподрядчиком в строгом соответствии с требованиями Применимого права и указаниями Генподрядчика.</w:t>
      </w:r>
    </w:p>
    <w:p>
      <w:pPr>
        <w:pStyle w:val="ListParagraph"/>
        <w:numPr>
          <w:ilvl w:val="1"/>
          <w:numId w:val="1"/>
        </w:numPr>
        <w:shd w:val="clear" w:color="auto" w:fill="FFFFFF"/>
        <w:tabs>
          <w:tab w:val="clear" w:pos="709"/>
          <w:tab w:val="left" w:pos="1134" w:leader="none"/>
        </w:tabs>
        <w:ind w:left="0" w:firstLine="709"/>
        <w:jc w:val="both"/>
        <w:rPr>
          <w:bCs/>
        </w:rPr>
      </w:pPr>
      <w:r>
        <w:rPr>
          <w:bCs/>
        </w:rPr>
        <w:t>Объект: ГМК «Удокан».</w:t>
      </w:r>
    </w:p>
    <w:p>
      <w:pPr>
        <w:pStyle w:val="ListParagraph"/>
        <w:numPr>
          <w:ilvl w:val="1"/>
          <w:numId w:val="1"/>
        </w:numPr>
        <w:shd w:val="clear" w:color="auto" w:fill="FFFFFF"/>
        <w:tabs>
          <w:tab w:val="clear" w:pos="709"/>
          <w:tab w:val="left" w:pos="1134" w:leader="none"/>
        </w:tabs>
        <w:ind w:left="0" w:firstLine="709"/>
        <w:jc w:val="both"/>
        <w:rPr>
          <w:bCs/>
        </w:rPr>
      </w:pPr>
      <w:bookmarkStart w:id="1" w:name="_Ref361320424"/>
      <w:bookmarkEnd w:id="1"/>
      <w:r>
        <w:rPr>
          <w:bCs/>
        </w:rPr>
        <w:t>Работы выполняются Субподрядчиком в следующие сроки:</w:t>
      </w:r>
    </w:p>
    <w:p>
      <w:pPr>
        <w:pStyle w:val="ListParagraph"/>
        <w:numPr>
          <w:ilvl w:val="2"/>
          <w:numId w:val="1"/>
        </w:numPr>
        <w:shd w:val="clear" w:color="auto" w:fill="FFFFFF"/>
        <w:tabs>
          <w:tab w:val="clear" w:pos="709"/>
          <w:tab w:val="left" w:pos="1418" w:leader="none"/>
        </w:tabs>
        <w:jc w:val="both"/>
        <w:rPr>
          <w:b/>
          <w:b/>
        </w:rPr>
      </w:pPr>
      <w:r>
        <w:rPr>
          <w:bCs/>
        </w:rPr>
        <w:t xml:space="preserve">начало выполнения Работ: </w:t>
      </w:r>
      <w:r>
        <w:rPr>
          <w:b/>
        </w:rPr>
        <w:t>с даты, следующей за датой заключения Договора.</w:t>
      </w:r>
    </w:p>
    <w:p>
      <w:pPr>
        <w:pStyle w:val="ListParagraph"/>
        <w:numPr>
          <w:ilvl w:val="2"/>
          <w:numId w:val="1"/>
        </w:numPr>
        <w:shd w:val="clear" w:color="auto" w:fill="FFFFFF"/>
        <w:tabs>
          <w:tab w:val="clear" w:pos="709"/>
          <w:tab w:val="left" w:pos="1418" w:leader="none"/>
        </w:tabs>
        <w:jc w:val="both"/>
        <w:rPr/>
      </w:pPr>
      <w:bookmarkStart w:id="2" w:name="_Ref158824684"/>
      <w:r>
        <w:rPr>
          <w:bCs/>
        </w:rPr>
        <w:t>окончание выполнения Работ</w:t>
      </w:r>
      <w:r>
        <w:rPr>
          <w:b/>
          <w:bCs/>
        </w:rPr>
        <w:t xml:space="preserve">: </w:t>
      </w:r>
      <w:bookmarkEnd w:id="2"/>
      <w:r>
        <w:rPr>
          <w:b/>
          <w:bCs/>
        </w:rPr>
        <w:t>30.10.2026г.</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1"/>
        </w:numPr>
        <w:shd w:val="clear" w:color="auto" w:fill="FFFFFF"/>
        <w:tabs>
          <w:tab w:val="clear" w:pos="709"/>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Генподрядчик обязан</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Сообщить Субподрядчику контакты и должность представителей Генподрядчика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clear" w:pos="709"/>
          <w:tab w:val="left" w:pos="1418" w:leader="none"/>
        </w:tabs>
        <w:ind w:left="0" w:firstLine="709"/>
        <w:jc w:val="both"/>
        <w:rPr/>
      </w:pPr>
      <w:bookmarkStart w:id="3" w:name="_Ref361320734"/>
      <w:bookmarkStart w:id="4" w:name="_Ref158824639"/>
      <w:bookmarkStart w:id="5" w:name="_Ref361401696"/>
      <w:bookmarkStart w:id="6" w:name="_Ref361396847"/>
      <w:bookmarkEnd w:id="3"/>
      <w:bookmarkEnd w:id="4"/>
      <w:bookmarkEnd w:id="5"/>
      <w:bookmarkEnd w:id="6"/>
      <w:r>
        <w:rPr>
          <w:bCs/>
        </w:rPr>
        <w:t>В течение 3 (трех) рабочих дней от даты вступления Договора в силу, но не ранее получения соответствующего письменного запроса Субподрядчика, передать (предоставить) последнему:</w:t>
      </w:r>
    </w:p>
    <w:p>
      <w:pPr>
        <w:pStyle w:val="ListParagraph"/>
        <w:numPr>
          <w:ilvl w:val="0"/>
          <w:numId w:val="3"/>
        </w:numPr>
        <w:shd w:val="clear" w:color="auto" w:fill="FFFFFF"/>
        <w:tabs>
          <w:tab w:val="left" w:pos="709" w:leader="none"/>
          <w:tab w:val="left" w:pos="1418" w:leader="none"/>
        </w:tabs>
        <w:ind w:left="0" w:firstLine="709"/>
        <w:jc w:val="both"/>
        <w:rPr/>
      </w:pPr>
      <w:r>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4 к Договору).</w:t>
      </w:r>
    </w:p>
    <w:p>
      <w:pPr>
        <w:pStyle w:val="ListParagraph"/>
        <w:numPr>
          <w:ilvl w:val="2"/>
          <w:numId w:val="1"/>
        </w:numPr>
        <w:shd w:val="clear" w:color="auto" w:fill="FFFFFF"/>
        <w:tabs>
          <w:tab w:val="clear" w:pos="709"/>
          <w:tab w:val="left" w:pos="1418" w:leader="none"/>
        </w:tabs>
        <w:ind w:left="0" w:firstLine="709"/>
        <w:jc w:val="both"/>
        <w:rPr>
          <w:bCs/>
        </w:rPr>
      </w:pPr>
      <w:r>
        <w:rPr>
          <w:bCs/>
        </w:rPr>
        <w:t>Ознакомить Субподрядчика с локальными нормативными актами Генподрядчика/Заказчика, устанавливающими требования по охране труда, промышленной и пожарной б</w:t>
      </w:r>
      <w:r>
        <w:rPr>
          <w:bCs/>
          <w:shd w:fill="auto" w:val="clear"/>
        </w:rPr>
        <w:t xml:space="preserve">езопасности, правилами пропускного и внутриобъектового режима Генподрядчика/ ГенЗаказчика. </w:t>
      </w:r>
    </w:p>
    <w:p>
      <w:pPr>
        <w:pStyle w:val="ListParagraph"/>
        <w:numPr>
          <w:ilvl w:val="2"/>
          <w:numId w:val="1"/>
        </w:numPr>
        <w:shd w:val="clear" w:color="auto" w:fill="FFFFFF"/>
        <w:tabs>
          <w:tab w:val="left" w:pos="709" w:leader="none"/>
        </w:tabs>
        <w:ind w:left="0" w:firstLine="709"/>
        <w:jc w:val="both"/>
        <w:rPr>
          <w:bCs/>
        </w:rPr>
      </w:pPr>
      <w:r>
        <w:rPr>
          <w:bCs/>
          <w:shd w:fill="auto" w:val="clear"/>
        </w:rPr>
        <w:t>Принять и оплатить</w:t>
      </w:r>
      <w:r>
        <w:rPr>
          <w:bCs/>
        </w:rPr>
        <w:t xml:space="preserve"> выполненные Субподрядчиком Работы на условиях, по цене и в сроки, предусмотренные Договором.</w:t>
      </w:r>
    </w:p>
    <w:p>
      <w:pPr>
        <w:pStyle w:val="ListParagraph"/>
        <w:numPr>
          <w:ilvl w:val="2"/>
          <w:numId w:val="1"/>
        </w:numPr>
        <w:shd w:val="clear" w:color="auto" w:fill="FFFFFF"/>
        <w:tabs>
          <w:tab w:val="left" w:pos="709" w:leader="none"/>
        </w:tabs>
        <w:ind w:left="0" w:firstLine="710"/>
        <w:jc w:val="both"/>
        <w:rPr>
          <w:bCs/>
        </w:rPr>
      </w:pPr>
      <w:r>
        <w:rPr>
          <w:bCs/>
        </w:rPr>
        <w:t>В случае необходимости выдать Субподрядчику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1"/>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Генподрядчик имеет право</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Субподрядчиком по Договору Работ, соблюдением сроков выполнения, не вмешиваясь при этом в их оперативно-хозяйственную деятельность. Проведение Генподрядчиком контроля не снимает с Субподрядчика ответственности за ненадлежащее выполнение Работ.</w:t>
      </w:r>
    </w:p>
    <w:p>
      <w:pPr>
        <w:pStyle w:val="ListParagraph"/>
        <w:numPr>
          <w:ilvl w:val="2"/>
          <w:numId w:val="1"/>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1"/>
        </w:numPr>
        <w:shd w:val="clear" w:color="auto" w:fill="FFFFFF"/>
        <w:tabs>
          <w:tab w:val="clear" w:pos="709"/>
          <w:tab w:val="left" w:pos="1418" w:leader="none"/>
        </w:tabs>
        <w:ind w:left="0" w:firstLine="709"/>
        <w:jc w:val="both"/>
        <w:rPr>
          <w:bCs/>
        </w:rPr>
      </w:pPr>
      <w:bookmarkStart w:id="7" w:name="_Ref158824704"/>
      <w:bookmarkStart w:id="8"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Генподрядчик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Генподрядчик вправе отказаться от его исполнения и потребовать возмещения причиненных убытков.</w:t>
      </w:r>
      <w:bookmarkEnd w:id="7"/>
      <w:bookmarkEnd w:id="8"/>
      <w:r>
        <w:rPr>
          <w:bCs/>
        </w:rPr>
        <w:t xml:space="preserve"> </w:t>
      </w:r>
    </w:p>
    <w:p>
      <w:pPr>
        <w:pStyle w:val="ListParagraph"/>
        <w:numPr>
          <w:ilvl w:val="2"/>
          <w:numId w:val="1"/>
        </w:numPr>
        <w:shd w:val="clear" w:color="auto" w:fill="FFFFFF"/>
        <w:tabs>
          <w:tab w:val="clear" w:pos="709"/>
          <w:tab w:val="left" w:pos="1418" w:leader="none"/>
        </w:tabs>
        <w:ind w:left="0" w:firstLine="709"/>
        <w:jc w:val="both"/>
        <w:rPr>
          <w:bCs/>
        </w:rPr>
      </w:pPr>
      <w:bookmarkStart w:id="9" w:name="_Ref361334468"/>
      <w:bookmarkEnd w:id="9"/>
      <w:r>
        <w:rPr>
          <w:bCs/>
        </w:rPr>
        <w:t>Изымать пропуска и не допускать на территорию Заказчика работников Субподрядчика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clear" w:pos="709"/>
          <w:tab w:val="left" w:pos="1418" w:leader="none"/>
        </w:tabs>
        <w:ind w:left="0" w:firstLine="709"/>
        <w:jc w:val="both"/>
        <w:rPr>
          <w:bCs/>
        </w:rPr>
      </w:pPr>
      <w:bookmarkStart w:id="10"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Генподрядчик обязан направить Субподрядчику письменное распоряжение, обязательное к выполнению Субподрядчиком.</w:t>
      </w:r>
      <w:bookmarkEnd w:id="10"/>
      <w:r>
        <w:rPr>
          <w:bCs/>
        </w:rPr>
        <w:t xml:space="preserve"> </w:t>
      </w:r>
    </w:p>
    <w:p>
      <w:pPr>
        <w:pStyle w:val="ListParagraph"/>
        <w:numPr>
          <w:ilvl w:val="2"/>
          <w:numId w:val="1"/>
        </w:numPr>
        <w:shd w:val="clear" w:color="auto" w:fill="FFFFFF"/>
        <w:tabs>
          <w:tab w:val="clear" w:pos="709"/>
          <w:tab w:val="left" w:pos="1418" w:leader="none"/>
        </w:tabs>
        <w:ind w:left="0" w:firstLine="709"/>
        <w:jc w:val="both"/>
        <w:rPr>
          <w:bCs/>
        </w:rPr>
      </w:pPr>
      <w:r>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1"/>
        </w:numPr>
        <w:shd w:val="clear" w:color="auto" w:fill="FFFFFF"/>
        <w:tabs>
          <w:tab w:val="clear" w:pos="709"/>
          <w:tab w:val="left" w:pos="1418" w:leader="none"/>
        </w:tabs>
        <w:ind w:left="0" w:firstLine="710"/>
        <w:jc w:val="both"/>
        <w:rPr>
          <w:bCs/>
        </w:rPr>
      </w:pPr>
      <w:r>
        <w:rPr>
          <w:bCs/>
        </w:rPr>
        <w:t>В течение действия Договора обращаться к Субподрядчику с устными и письменными запросами с целью разъяснения (уточнения, конкретизации) расчетов, заключений, выводов, содержащихся в Результате Р</w:t>
      </w:r>
      <w:r>
        <w:rPr>
          <w:bCs/>
          <w:shd w:fill="auto" w:val="clear"/>
        </w:rPr>
        <w:t>абот.</w:t>
      </w:r>
    </w:p>
    <w:p>
      <w:pPr>
        <w:pStyle w:val="ListParagraph"/>
        <w:numPr>
          <w:ilvl w:val="2"/>
          <w:numId w:val="1"/>
        </w:numPr>
        <w:shd w:val="clear" w:color="auto" w:fill="FFFFFF"/>
        <w:tabs>
          <w:tab w:val="clear" w:pos="709"/>
          <w:tab w:val="left" w:pos="1418" w:leader="none"/>
        </w:tabs>
        <w:ind w:left="0" w:firstLine="709"/>
        <w:jc w:val="both"/>
        <w:rPr>
          <w:bCs/>
        </w:rPr>
      </w:pPr>
      <w:r>
        <w:rPr>
          <w:bCs/>
        </w:rPr>
        <w:t>Требовать от Субподрядчика представления информации и пояснений о ходе выполнения Работ, требовать представления Генподрядчику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w:t>
      </w:r>
    </w:p>
    <w:p>
      <w:pPr>
        <w:pStyle w:val="ListParagraph"/>
        <w:numPr>
          <w:ilvl w:val="2"/>
          <w:numId w:val="1"/>
        </w:numPr>
        <w:shd w:val="clear" w:color="auto" w:fill="FFFFFF"/>
        <w:tabs>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Субподрядчика.</w:t>
      </w:r>
    </w:p>
    <w:p>
      <w:pPr>
        <w:pStyle w:val="ListParagraph"/>
        <w:numPr>
          <w:ilvl w:val="2"/>
          <w:numId w:val="1"/>
        </w:numPr>
        <w:shd w:val="clear" w:color="auto" w:fill="FFFFFF"/>
        <w:tabs>
          <w:tab w:val="left" w:pos="709" w:leader="none"/>
        </w:tabs>
        <w:ind w:left="0" w:firstLine="709"/>
        <w:jc w:val="both"/>
        <w:rPr>
          <w:bCs/>
        </w:rPr>
      </w:pPr>
      <w:r>
        <w:rPr>
          <w:bCs/>
        </w:rPr>
        <w:t xml:space="preserve">Приостановить действие договора в случае приостановки Генерального договора. </w:t>
      </w:r>
    </w:p>
    <w:p>
      <w:pPr>
        <w:pStyle w:val="Normal"/>
        <w:numPr>
          <w:ilvl w:val="2"/>
          <w:numId w:val="1"/>
        </w:numPr>
        <w:shd w:val="clear" w:color="auto" w:fill="FFFFFF"/>
        <w:tabs>
          <w:tab w:val="clear" w:pos="709"/>
          <w:tab w:val="left" w:pos="0" w:leader="none"/>
        </w:tabs>
        <w:spacing w:lineRule="auto" w:line="240" w:before="0" w:after="0"/>
        <w:ind w:left="0" w:firstLine="709"/>
        <w:contextualSpacing/>
        <w:rPr>
          <w:bCs/>
          <w:sz w:val="24"/>
          <w:szCs w:val="24"/>
        </w:rPr>
      </w:pPr>
      <w:r>
        <w:rPr>
          <w:color w:val="000000"/>
          <w:sz w:val="24"/>
          <w:szCs w:val="24"/>
        </w:rPr>
        <w:t>Б</w:t>
      </w:r>
      <w:r>
        <w:rPr>
          <w:rFonts w:eastAsia="Arial" w:eastAsiaTheme="minorEastAsia"/>
          <w:color w:val="000000"/>
          <w:sz w:val="24"/>
          <w:szCs w:val="24"/>
        </w:rPr>
        <w:t xml:space="preserve">ез письменного согласия </w:t>
      </w:r>
      <w:r>
        <w:rPr>
          <w:color w:val="000000"/>
          <w:sz w:val="24"/>
          <w:szCs w:val="24"/>
        </w:rPr>
        <w:t>Субподрядчика</w:t>
      </w:r>
      <w:r>
        <w:rPr>
          <w:rFonts w:eastAsia="Arial" w:eastAsiaTheme="minorEastAsia"/>
          <w:color w:val="000000"/>
          <w:sz w:val="24"/>
          <w:szCs w:val="24"/>
        </w:rPr>
        <w:t xml:space="preserve">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w:t>
      </w:r>
      <w:r>
        <w:rPr>
          <w:color w:val="000000"/>
          <w:sz w:val="24"/>
          <w:szCs w:val="24"/>
        </w:rPr>
        <w:t>Генподрядчику</w:t>
      </w:r>
      <w:r>
        <w:rPr>
          <w:rFonts w:eastAsia="Arial" w:eastAsiaTheme="minorEastAsia"/>
          <w:color w:val="000000"/>
          <w:sz w:val="24"/>
          <w:szCs w:val="24"/>
        </w:rPr>
        <w:t xml:space="preserve"> по бухгалтерскому и налоговому учету.</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Субподрядчик обязан</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Выполнить Работы </w:t>
      </w:r>
      <w:r>
        <w:rPr>
          <w:b/>
          <w:bCs/>
        </w:rPr>
        <w:t xml:space="preserve">лично </w:t>
      </w:r>
      <w:r>
        <w:rPr>
          <w:bCs/>
        </w:rPr>
        <w:t>в объеме, сроки и с качеством, соответствующим требованиям Договора и Применимого права</w:t>
      </w:r>
      <w:r>
        <w:rPr/>
        <w:t xml:space="preserve"> </w:t>
      </w:r>
      <w:r>
        <w:rPr>
          <w:bCs/>
        </w:rPr>
        <w:t>и сдать их результат Генподрядчику.</w:t>
      </w:r>
    </w:p>
    <w:p>
      <w:pPr>
        <w:pStyle w:val="ListParagraph"/>
        <w:numPr>
          <w:ilvl w:val="2"/>
          <w:numId w:val="1"/>
        </w:numPr>
        <w:shd w:val="clear" w:color="auto" w:fill="FFFFFF"/>
        <w:tabs>
          <w:tab w:val="clear" w:pos="709"/>
          <w:tab w:val="left" w:pos="1418" w:leader="none"/>
        </w:tabs>
        <w:ind w:left="0" w:firstLine="709"/>
        <w:jc w:val="both"/>
        <w:rPr/>
      </w:pPr>
      <w:r>
        <w:rPr>
          <w:bCs/>
        </w:rPr>
        <w:t xml:space="preserve">В срок, указанный в пункте </w:t>
      </w:r>
      <w:r>
        <w:rPr/>
        <w:fldChar w:fldCharType="begin"/>
      </w:r>
      <w:r>
        <w:rPr/>
        <w:instrText> REF _Ref158824639 \r \h </w:instrText>
      </w:r>
      <w:r>
        <w:rPr/>
        <w:fldChar w:fldCharType="separate"/>
      </w:r>
      <w:r>
        <w:rPr/>
        <w:t>2.1.2.</w:t>
      </w:r>
      <w:r>
        <w:rPr/>
        <w:fldChar w:fldCharType="end"/>
      </w:r>
      <w:r>
        <w:rPr>
          <w:bCs/>
        </w:rPr>
        <w:t xml:space="preserve"> Договора, принять от Генподрядчика/Заказчика на время выполнения Работ по Договору: </w:t>
      </w:r>
    </w:p>
    <w:p>
      <w:pPr>
        <w:pStyle w:val="ListParagraph"/>
        <w:numPr>
          <w:ilvl w:val="0"/>
          <w:numId w:val="11"/>
        </w:numPr>
        <w:shd w:val="clear" w:color="auto" w:fill="FFFFFF"/>
        <w:tabs>
          <w:tab w:val="clear" w:pos="709"/>
          <w:tab w:val="left" w:pos="1418" w:leader="none"/>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w:t>
      </w:r>
    </w:p>
    <w:p>
      <w:pPr>
        <w:pStyle w:val="ListParagraph"/>
        <w:shd w:val="clear" w:color="auto" w:fill="FFFFFF"/>
        <w:tabs>
          <w:tab w:val="left" w:pos="709" w:leader="none"/>
        </w:tabs>
        <w:ind w:left="0" w:firstLine="709"/>
        <w:jc w:val="both"/>
        <w:rPr>
          <w:bCs/>
        </w:rPr>
      </w:pPr>
      <w:r>
        <w:rPr/>
        <w:t>В случае невыполнения данной обязанности Субподрядчик лишается права предъявлять Генподрядчику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Генподрядчиком местам (помещению).</w:t>
      </w:r>
    </w:p>
    <w:p>
      <w:pPr>
        <w:pStyle w:val="ListParagraph"/>
        <w:numPr>
          <w:ilvl w:val="2"/>
          <w:numId w:val="1"/>
        </w:numPr>
        <w:shd w:val="clear" w:color="auto" w:fill="FFFFFF"/>
        <w:tabs>
          <w:tab w:val="clear" w:pos="709"/>
          <w:tab w:val="left" w:pos="1418" w:leader="none"/>
        </w:tabs>
        <w:ind w:left="0" w:firstLine="709"/>
        <w:jc w:val="both"/>
        <w:rPr>
          <w:bCs/>
        </w:rPr>
      </w:pPr>
      <w:r>
        <w:rPr>
          <w:bCs/>
        </w:rPr>
        <w:t>Выдать замечания в отношении технической и иной документации, предоставленной Генподрядчиком, в течение 10 (десяти) рабочих дней от даты принятия ее по Акту сдачи-приемки технической и иной документации (Приложение № 4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Normal"/>
        <w:widowControl w:val="false"/>
        <w:numPr>
          <w:ilvl w:val="2"/>
          <w:numId w:val="1"/>
        </w:numPr>
        <w:tabs>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Генподрядчик.</w:t>
      </w:r>
    </w:p>
    <w:p>
      <w:pPr>
        <w:pStyle w:val="ListParagraph"/>
        <w:numPr>
          <w:ilvl w:val="2"/>
          <w:numId w:val="1"/>
        </w:numPr>
        <w:shd w:val="clear" w:color="auto" w:fill="FFFFFF"/>
        <w:tabs>
          <w:tab w:val="clear" w:pos="709"/>
          <w:tab w:val="left" w:pos="1418" w:leader="none"/>
        </w:tabs>
        <w:ind w:left="0" w:firstLine="709"/>
        <w:jc w:val="both"/>
        <w:rPr>
          <w:bCs/>
        </w:rPr>
      </w:pPr>
      <w:r>
        <w:rPr/>
        <w:t>До фактического начала выполнения Работ предоставить Генподрядчику</w:t>
      </w:r>
      <w:r>
        <w:rPr>
          <w:bCs/>
        </w:rPr>
        <w:t>:</w:t>
      </w:r>
    </w:p>
    <w:p>
      <w:pPr>
        <w:pStyle w:val="ListParagraph"/>
        <w:numPr>
          <w:ilvl w:val="0"/>
          <w:numId w:val="9"/>
        </w:numPr>
        <w:shd w:val="clear" w:color="auto" w:fill="FFFFFF"/>
        <w:tabs>
          <w:tab w:val="clear" w:pos="709"/>
          <w:tab w:val="left" w:pos="1418" w:leader="none"/>
        </w:tabs>
        <w:ind w:left="0" w:firstLine="709"/>
        <w:jc w:val="both"/>
        <w:rPr/>
      </w:pPr>
      <w:r>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9"/>
        </w:numPr>
        <w:shd w:val="clear" w:color="auto" w:fill="FFFFFF"/>
        <w:tabs>
          <w:tab w:val="clear" w:pos="709"/>
          <w:tab w:val="left" w:pos="1418" w:leader="none"/>
        </w:tabs>
        <w:ind w:left="0" w:firstLine="709"/>
        <w:jc w:val="both"/>
        <w:rPr>
          <w:bCs/>
        </w:rPr>
      </w:pPr>
      <w:r>
        <w:rPr>
          <w:bCs/>
        </w:rPr>
        <w:t>контакты и должность представителя Субподрядчика,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1"/>
        </w:numPr>
        <w:shd w:val="clear" w:color="auto" w:fill="FFFFFF"/>
        <w:tabs>
          <w:tab w:val="clear" w:pos="709"/>
          <w:tab w:val="left" w:pos="1418" w:leader="none"/>
        </w:tabs>
        <w:ind w:left="0" w:firstLine="709"/>
        <w:jc w:val="both"/>
        <w:rPr/>
      </w:pPr>
      <w:r>
        <w:rPr>
          <w:bCs/>
        </w:rPr>
        <w:t xml:space="preserve">Обеспечить сохранность переданной Генподрядчиком по соответствующим актам сдачи-приемки Места выполнения Работ, технической и иной документации, а также возврат ее Генподрядчику не позднее даты окончания выполнения Работ, указанной в пункте </w:t>
      </w:r>
      <w:r>
        <w:rPr/>
        <w:fldChar w:fldCharType="begin"/>
      </w:r>
      <w:r>
        <w:rPr/>
        <w:instrText> REF _Ref158824684 \r \h </w:instrText>
      </w:r>
      <w:r>
        <w:rPr/>
        <w:fldChar w:fldCharType="separate"/>
      </w:r>
      <w:r>
        <w:rPr/>
        <w:t>1.6.2.</w:t>
      </w:r>
      <w:r>
        <w:rPr/>
        <w:fldChar w:fldCharType="end"/>
      </w:r>
      <w:r>
        <w:rPr>
          <w:bCs/>
        </w:rPr>
        <w:t xml:space="preserve"> Договора, либо, в случаях прекращения (расторжения) Договора, указанных в пункте </w:t>
      </w:r>
      <w:r>
        <w:rPr/>
        <w:fldChar w:fldCharType="begin"/>
      </w:r>
      <w:r>
        <w:rPr/>
        <w:instrText> REF _Ref158824704 \r \h </w:instrText>
      </w:r>
      <w:r>
        <w:rPr/>
        <w:fldChar w:fldCharType="separate"/>
      </w:r>
      <w:r>
        <w:rPr/>
        <w:t>2.2.3.</w:t>
      </w:r>
      <w:r>
        <w:rPr/>
        <w:fldChar w:fldCharType="end"/>
      </w:r>
      <w:r>
        <w:rPr>
          <w:bCs/>
        </w:rPr>
        <w:t xml:space="preserve"> и разделе 15 Договора, – не позднее 3 (трех) рабочих дней с даты получения соответствующего требования Генподрядчика. </w:t>
      </w:r>
    </w:p>
    <w:p>
      <w:pPr>
        <w:pStyle w:val="ListParagraph"/>
        <w:numPr>
          <w:ilvl w:val="2"/>
          <w:numId w:val="1"/>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Генподрядчику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Генподрядчику.</w:t>
      </w:r>
    </w:p>
    <w:p>
      <w:pPr>
        <w:pStyle w:val="ListParagraph"/>
        <w:shd w:val="clear" w:color="auto" w:fill="FFFFFF"/>
        <w:tabs>
          <w:tab w:val="clear" w:pos="709"/>
          <w:tab w:val="left" w:pos="1418" w:leader="none"/>
        </w:tabs>
        <w:ind w:left="0" w:firstLine="709"/>
        <w:jc w:val="both"/>
        <w:rPr/>
      </w:pPr>
      <w:r>
        <w:rPr/>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w:t>
      </w:r>
      <w:r>
        <w:rPr/>
        <w:fldChar w:fldCharType="begin"/>
      </w:r>
      <w:r>
        <w:rPr/>
        <w:instrText> REF _Ref158824754 \r \h </w:instrText>
      </w:r>
      <w:r>
        <w:rPr/>
        <w:fldChar w:fldCharType="separate"/>
      </w:r>
      <w:r>
        <w:rPr/>
        <w:t>11.1.</w:t>
      </w:r>
      <w:r>
        <w:rPr/>
        <w:fldChar w:fldCharType="end"/>
      </w:r>
      <w:r>
        <w:rPr/>
        <w:t xml:space="preserve">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clear" w:pos="709"/>
          <w:tab w:val="left" w:pos="1418" w:leader="none"/>
        </w:tabs>
        <w:ind w:left="0" w:firstLine="709"/>
        <w:jc w:val="both"/>
        <w:rPr/>
      </w:pPr>
      <w:r>
        <w:rPr/>
        <w:t>Выполнять</w:t>
      </w:r>
      <w:r>
        <w:rPr>
          <w:bCs/>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 случаях, установленных правилами пропускного и внутриобъектового режима Генподрядчика </w:t>
      </w:r>
      <w:r>
        <w:rPr>
          <w:bCs/>
          <w:shd w:fill="auto" w:val="clear"/>
        </w:rPr>
        <w:t xml:space="preserve">/ГенЗаказчика, </w:t>
      </w:r>
      <w:r>
        <w:rPr>
          <w:bCs/>
        </w:rPr>
        <w:t>предварительно согласовать с Генподрядчиком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clear" w:pos="709"/>
          <w:tab w:val="left" w:pos="1418" w:leader="none"/>
        </w:tabs>
        <w:ind w:left="0" w:firstLine="709"/>
        <w:jc w:val="both"/>
        <w:rPr>
          <w:bCs/>
        </w:rPr>
      </w:pPr>
      <w:r>
        <w:rPr>
          <w:bCs/>
        </w:rPr>
        <w:t>Провести инструктаж персонала, задействованного при выполнении Работ на территории Генподрядчика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Генподрядчика.</w:t>
      </w:r>
    </w:p>
    <w:p>
      <w:pPr>
        <w:pStyle w:val="ListParagraph"/>
        <w:numPr>
          <w:ilvl w:val="2"/>
          <w:numId w:val="1"/>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Генподрядчику /Заказчику по условиям Договора, на такую передачу, а также осуществление Генподрядчиком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Генподрядчика /Заказчика предоставить документы, подтверждающие получение такого согласия.</w:t>
      </w:r>
    </w:p>
    <w:p>
      <w:pPr>
        <w:pStyle w:val="ListParagraph"/>
        <w:numPr>
          <w:ilvl w:val="2"/>
          <w:numId w:val="1"/>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Генподрядчику,</w:t>
      </w:r>
      <w:r>
        <w:rPr>
          <w:bCs/>
          <w:shd w:fill="auto" w:val="clear"/>
        </w:rPr>
        <w:t xml:space="preserve"> Заказчику, Гензаказчику  </w:t>
      </w:r>
      <w:r>
        <w:rPr>
          <w:bCs/>
        </w:rPr>
        <w:t>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Передать Генподрядчику Результат Работ, соответствующий требованиям Договора. </w:t>
      </w:r>
    </w:p>
    <w:p>
      <w:pPr>
        <w:pStyle w:val="ListParagraph"/>
        <w:numPr>
          <w:ilvl w:val="2"/>
          <w:numId w:val="1"/>
        </w:numPr>
        <w:shd w:val="clear" w:color="auto" w:fill="FFFFFF"/>
        <w:tabs>
          <w:tab w:val="clear" w:pos="709"/>
          <w:tab w:val="left" w:pos="1418" w:leader="none"/>
        </w:tabs>
        <w:ind w:left="0" w:firstLine="709"/>
        <w:jc w:val="both"/>
        <w:rPr>
          <w:bCs/>
        </w:rPr>
      </w:pPr>
      <w:bookmarkStart w:id="11" w:name="_Ref158828229"/>
      <w:r>
        <w:rPr>
          <w:bCs/>
        </w:rPr>
        <w:t>Выполнять полученные в ходе исполнения Договора указания Генподрядчика</w:t>
      </w:r>
      <w:r>
        <w:rPr/>
        <w:t xml:space="preserve"> </w:t>
      </w:r>
      <w:r>
        <w:rPr>
          <w:bCs/>
        </w:rPr>
        <w:t>если такие указания не противоречат условиям Договора и не представляют собой вмешательства в деятельность Субподрядчика.</w:t>
      </w:r>
      <w:bookmarkEnd w:id="11"/>
      <w:r>
        <w:rPr>
          <w:bCs/>
        </w:rPr>
        <w:t xml:space="preserve">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Субподрядчик обязан письменно сообщить об этом Генподрядчику не позднее 5 (пяти) календарных дней с даты получения соответствующего указания Генподрядчика,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pPr>
      <w:r>
        <w:rPr>
          <w:bCs/>
          <w:sz w:val="24"/>
          <w:szCs w:val="24"/>
        </w:rPr>
        <w:t xml:space="preserve">Субподрядчик не несет ответственности за возможные убытки, возникшие в результате исполнения указаний Генподрядчика, только если Субподрядчик письменно известил Генподрядчика о возможных негативных последствиях исполнения таких указаний в соответствии с пунктом </w:t>
      </w:r>
      <w:r>
        <w:rPr/>
        <w:fldChar w:fldCharType="begin"/>
      </w:r>
      <w:r>
        <w:rPr/>
        <w:instrText> REF _Ref158825003 \r \h </w:instrText>
      </w:r>
      <w:r>
        <w:rPr/>
        <w:fldChar w:fldCharType="separate"/>
      </w:r>
      <w:r>
        <w:rPr/>
        <w:t>2.3.15.1.</w:t>
      </w:r>
      <w:r>
        <w:rPr/>
        <w:fldChar w:fldCharType="end"/>
      </w:r>
      <w:r>
        <w:rPr>
          <w:bCs/>
          <w:sz w:val="24"/>
          <w:szCs w:val="24"/>
        </w:rPr>
        <w:t xml:space="preserve"> Договора. </w:t>
      </w:r>
    </w:p>
    <w:p>
      <w:pPr>
        <w:pStyle w:val="ListParagraph"/>
        <w:shd w:val="clear" w:color="auto" w:fill="FFFFFF"/>
        <w:tabs>
          <w:tab w:val="clear" w:pos="709"/>
          <w:tab w:val="left" w:pos="1418" w:leader="none"/>
        </w:tabs>
        <w:ind w:left="0" w:firstLine="709"/>
        <w:jc w:val="both"/>
        <w:rPr/>
      </w:pPr>
      <w:r>
        <w:rPr>
          <w:bCs/>
        </w:rPr>
        <w:t xml:space="preserve">Субподрядчик не вправе отказаться от выполнения или задержать выполнение указаний Генподрядчика в части сокращения объемов Работ, прекращения и / или исключения отдельных видов Работ, кроме случая, указанного в пункте </w:t>
      </w:r>
      <w:r>
        <w:rPr/>
        <w:fldChar w:fldCharType="begin"/>
      </w:r>
      <w:r>
        <w:rPr/>
        <w:instrText> REF _Ref158825003 \r \h </w:instrText>
      </w:r>
      <w:r>
        <w:rPr/>
        <w:fldChar w:fldCharType="separate"/>
      </w:r>
      <w:r>
        <w:rPr/>
        <w:t>2.3.15.1.</w:t>
      </w:r>
      <w:r>
        <w:rPr/>
        <w:fldChar w:fldCharType="end"/>
      </w:r>
      <w:r>
        <w:rPr>
          <w:bCs/>
        </w:rPr>
        <w:t xml:space="preserve"> Договора. </w:t>
      </w:r>
    </w:p>
    <w:p>
      <w:pPr>
        <w:pStyle w:val="ListParagraph"/>
        <w:numPr>
          <w:ilvl w:val="2"/>
          <w:numId w:val="1"/>
        </w:numPr>
        <w:shd w:val="clear" w:color="auto" w:fill="FFFFFF"/>
        <w:tabs>
          <w:tab w:val="clear" w:pos="709"/>
          <w:tab w:val="left" w:pos="1418" w:leader="none"/>
        </w:tabs>
        <w:ind w:left="0" w:firstLine="709"/>
        <w:jc w:val="both"/>
        <w:rPr>
          <w:bCs/>
        </w:rPr>
      </w:pPr>
      <w:bookmarkStart w:id="12" w:name="_Ref158825059"/>
      <w:bookmarkEnd w:id="12"/>
      <w:r>
        <w:rPr>
          <w:bCs/>
        </w:rPr>
        <w:t>Письменно известить Генподрядчика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clear" w:pos="709"/>
          <w:tab w:val="left" w:pos="1701" w:leader="none"/>
        </w:tabs>
        <w:ind w:left="0" w:firstLine="709"/>
        <w:jc w:val="both"/>
        <w:rPr>
          <w:bCs/>
        </w:rPr>
      </w:pPr>
      <w:bookmarkStart w:id="13" w:name="_Ref158825003"/>
      <w:r>
        <w:rPr>
          <w:bCs/>
        </w:rPr>
        <w:t>возможных неблагоприятных для Генподрядчика /Заказчика последствий выполнения его указаний – в любом случае не позднее момента начала выполнения таких указаний;</w:t>
      </w:r>
      <w:bookmarkEnd w:id="13"/>
      <w:r>
        <w:rPr>
          <w:bCs/>
        </w:rPr>
        <w:t xml:space="preserve"> </w:t>
      </w:r>
    </w:p>
    <w:p>
      <w:pPr>
        <w:pStyle w:val="ListParagraph"/>
        <w:numPr>
          <w:ilvl w:val="3"/>
          <w:numId w:val="1"/>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Генподрядчика,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pPr>
      <w:r>
        <w:rPr>
          <w:bCs/>
        </w:rPr>
        <w:t xml:space="preserve">Невыполнение Субподрядчиком требований пункта </w:t>
      </w:r>
      <w:r>
        <w:rPr/>
        <w:fldChar w:fldCharType="begin"/>
      </w:r>
      <w:r>
        <w:rPr/>
        <w:instrText> REF _Ref158825059 \r \h </w:instrText>
      </w:r>
      <w:r>
        <w:rPr/>
        <w:fldChar w:fldCharType="separate"/>
      </w:r>
      <w:r>
        <w:rPr/>
        <w:t>2.3.15.</w:t>
      </w:r>
      <w:r>
        <w:rPr/>
        <w:fldChar w:fldCharType="end"/>
      </w:r>
      <w:r>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clear" w:pos="709"/>
          <w:tab w:val="left" w:pos="1418" w:leader="none"/>
        </w:tabs>
        <w:ind w:left="0" w:firstLine="709"/>
        <w:jc w:val="both"/>
        <w:rPr>
          <w:bCs/>
        </w:rPr>
      </w:pPr>
      <w:r>
        <w:rPr>
          <w:bCs/>
        </w:rPr>
        <w:t>Письменно уведомлять</w:t>
      </w:r>
      <w:r>
        <w:rPr/>
        <w:t xml:space="preserve"> Генподрядчика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0"/>
        </w:numPr>
        <w:tabs>
          <w:tab w:val="clear" w:pos="709"/>
          <w:tab w:val="left" w:pos="1134" w:leader="none"/>
        </w:tabs>
        <w:ind w:left="0" w:right="23" w:firstLine="709"/>
        <w:jc w:val="both"/>
        <w:rPr/>
      </w:pPr>
      <w:r>
        <w:rPr/>
        <w:t>аварии – в течение 2 (двух) часов;</w:t>
      </w:r>
    </w:p>
    <w:p>
      <w:pPr>
        <w:pStyle w:val="ListParagraph"/>
        <w:numPr>
          <w:ilvl w:val="0"/>
          <w:numId w:val="10"/>
        </w:numPr>
        <w:tabs>
          <w:tab w:val="clear" w:pos="709"/>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0"/>
        </w:numPr>
        <w:tabs>
          <w:tab w:val="clear" w:pos="709"/>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0"/>
        </w:numPr>
        <w:tabs>
          <w:tab w:val="clear" w:pos="709"/>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clear" w:pos="709"/>
          <w:tab w:val="left" w:pos="1418" w:leader="none"/>
        </w:tabs>
        <w:ind w:left="0" w:firstLine="709"/>
        <w:jc w:val="both"/>
        <w:rPr>
          <w:bCs/>
        </w:rPr>
      </w:pPr>
      <w:r>
        <w:rPr/>
        <w:t xml:space="preserve">По требованию и в сроки, установленные Генподрядчиком, своими силами, средствами и за свой счет устранять недостатки, несоответствия, выявленные Генподрядчиком /Заказчиком, а также недостатки и несоответствия, связанные с несогласованными с Генподрядчиком отступлениями от </w:t>
      </w:r>
      <w:r>
        <w:rPr>
          <w:bCs/>
        </w:rPr>
        <w:t>требований Договора.</w:t>
      </w:r>
    </w:p>
    <w:p>
      <w:pPr>
        <w:pStyle w:val="ListParagraph"/>
        <w:numPr>
          <w:ilvl w:val="2"/>
          <w:numId w:val="1"/>
        </w:numPr>
        <w:shd w:val="clear" w:color="auto" w:fill="FFFFFF"/>
        <w:tabs>
          <w:tab w:val="clear" w:pos="709"/>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Субподрядчик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Генподрядчиком или полученным Субподрядчиком в рамках исполнения Договора исходным данным для проектирования, положениям Применимого права. Субподрядчик несет ответственность за недостатки </w:t>
      </w:r>
      <w:r>
        <w:rPr>
          <w:lang w:eastAsia="en-US"/>
        </w:rPr>
        <w:t xml:space="preserve">Проектной документации, </w:t>
      </w:r>
      <w:r>
        <w:rPr>
          <w:bCs/>
        </w:rPr>
        <w:t xml:space="preserve">включая обнаруженные в последствии в ходе строительства / реконструкции, а также в процессе эксплуатации Объекта, созданного на основе </w:t>
      </w:r>
      <w:r>
        <w:rPr>
          <w:lang w:eastAsia="en-US"/>
        </w:rPr>
        <w:t>Проектной документации</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 xml:space="preserve">В случае предъявления налоговыми органами претензий и требований к Генподрядчику, связанных с недобросовестностью Субподрядчика  компенсировать все убытки Генподрядчика, вызванные такими претензиями и требованиями.  </w:t>
      </w:r>
    </w:p>
    <w:p>
      <w:pPr>
        <w:pStyle w:val="ListParagraph"/>
        <w:numPr>
          <w:ilvl w:val="2"/>
          <w:numId w:val="1"/>
        </w:numPr>
        <w:shd w:val="clear" w:color="auto" w:fill="FFFFFF"/>
        <w:tabs>
          <w:tab w:val="clear" w:pos="709"/>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Субподрядчиком обязательств по Договору, третьим лицам без письменного согласия Генподрядчика,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1"/>
        </w:numPr>
        <w:shd w:val="clear" w:color="auto" w:fill="FFFFFF"/>
        <w:tabs>
          <w:tab w:val="clear" w:pos="709"/>
          <w:tab w:val="left" w:pos="1418" w:leader="none"/>
        </w:tabs>
        <w:ind w:left="0" w:firstLine="710"/>
        <w:jc w:val="both"/>
        <w:rPr/>
      </w:pPr>
      <w:r>
        <w:rPr/>
        <w:t>Совершать действия, направленные на применение Плана Качества Работ.</w:t>
      </w:r>
    </w:p>
    <w:p>
      <w:pPr>
        <w:pStyle w:val="ListParagraph"/>
        <w:numPr>
          <w:ilvl w:val="2"/>
          <w:numId w:val="1"/>
        </w:numPr>
        <w:shd w:val="clear" w:color="auto" w:fill="FFFFFF"/>
        <w:tabs>
          <w:tab w:val="clear" w:pos="709"/>
          <w:tab w:val="left" w:pos="1418" w:leader="none"/>
        </w:tabs>
        <w:ind w:left="0" w:firstLine="710"/>
        <w:jc w:val="both"/>
        <w:rPr/>
      </w:pPr>
      <w:r>
        <w:rPr/>
        <w:t>По требованию Заказчика предоставить Заказчику любую информацию и документацию в связи с выполнение Работ, которая может потребоваться от Субподрядчика в связи с исполнением Договора.</w:t>
      </w:r>
    </w:p>
    <w:p>
      <w:pPr>
        <w:pStyle w:val="ListParagraph"/>
        <w:numPr>
          <w:ilvl w:val="2"/>
          <w:numId w:val="1"/>
        </w:numPr>
        <w:shd w:val="clear" w:color="auto" w:fill="FFFFFF"/>
        <w:tabs>
          <w:tab w:val="clear" w:pos="709"/>
          <w:tab w:val="left" w:pos="1418" w:leader="none"/>
        </w:tabs>
        <w:ind w:left="0" w:firstLine="710"/>
        <w:jc w:val="both"/>
        <w:rPr/>
      </w:pPr>
      <w:r>
        <w:rPr/>
        <w:t>Предоставлять Генподрядчику ежемесячный Отчет о ходе выполнения Работ с указанием информации по выполненным Работам, включая следующие разделы:</w:t>
      </w:r>
    </w:p>
    <w:p>
      <w:pPr>
        <w:pStyle w:val="ListParagraph"/>
        <w:shd w:val="clear" w:color="auto" w:fill="FFFFFF"/>
        <w:tabs>
          <w:tab w:val="clear" w:pos="709"/>
          <w:tab w:val="left" w:pos="1418" w:leader="none"/>
        </w:tabs>
        <w:ind w:left="0" w:firstLine="710"/>
        <w:jc w:val="both"/>
        <w:rPr/>
      </w:pPr>
      <w:r>
        <w:rPr/>
        <w:t>- анализ соблюдения календарного плана;</w:t>
      </w:r>
    </w:p>
    <w:p>
      <w:pPr>
        <w:pStyle w:val="ListParagraph"/>
        <w:shd w:val="clear" w:color="auto" w:fill="FFFFFF"/>
        <w:tabs>
          <w:tab w:val="clear" w:pos="709"/>
          <w:tab w:val="left" w:pos="1418" w:leader="none"/>
        </w:tabs>
        <w:ind w:left="0" w:firstLine="710"/>
        <w:jc w:val="both"/>
        <w:rPr/>
      </w:pPr>
      <w:r>
        <w:rPr/>
        <w:t>- состав и объем выполненных за отчетный месяц Работ;</w:t>
      </w:r>
    </w:p>
    <w:p>
      <w:pPr>
        <w:pStyle w:val="ListParagraph"/>
        <w:shd w:val="clear" w:color="auto" w:fill="FFFFFF"/>
        <w:tabs>
          <w:tab w:val="clear" w:pos="709"/>
          <w:tab w:val="left" w:pos="1418" w:leader="none"/>
        </w:tabs>
        <w:ind w:left="0" w:firstLine="710"/>
        <w:jc w:val="both"/>
        <w:rPr/>
      </w:pPr>
      <w:r>
        <w:rPr/>
        <w:t>- число и состав задействованного в выполнении Работ персонала Субподрядчика;</w:t>
      </w:r>
    </w:p>
    <w:p>
      <w:pPr>
        <w:pStyle w:val="ListParagraph"/>
        <w:shd w:val="clear" w:color="auto" w:fill="FFFFFF"/>
        <w:tabs>
          <w:tab w:val="clear" w:pos="709"/>
          <w:tab w:val="left" w:pos="1418" w:leader="none"/>
        </w:tabs>
        <w:ind w:left="0" w:firstLine="710"/>
        <w:jc w:val="both"/>
        <w:rPr/>
      </w:pPr>
      <w:r>
        <w:rPr/>
        <w:t>- отчет об устранении дефектов с указанием устраненных и неустраненных дефектов.</w:t>
      </w:r>
    </w:p>
    <w:p>
      <w:pPr>
        <w:pStyle w:val="ListParagraph"/>
        <w:shd w:val="clear" w:color="auto" w:fill="FFFFFF"/>
        <w:tabs>
          <w:tab w:val="clear" w:pos="709"/>
          <w:tab w:val="left" w:pos="1418" w:leader="none"/>
        </w:tabs>
        <w:ind w:left="0" w:firstLine="710"/>
        <w:jc w:val="both"/>
        <w:rPr/>
      </w:pPr>
      <w:r>
        <w:rPr/>
        <w:t>Ежемесячный Отчет предоставляется в течение 2 (двух) рабочих дней по истечении отчетного месяца.</w:t>
      </w:r>
    </w:p>
    <w:p>
      <w:pPr>
        <w:pStyle w:val="ListParagraph"/>
        <w:numPr>
          <w:ilvl w:val="2"/>
          <w:numId w:val="1"/>
        </w:numPr>
        <w:shd w:val="clear" w:color="auto" w:fill="FFFFFF"/>
        <w:tabs>
          <w:tab w:val="clear" w:pos="709"/>
          <w:tab w:val="left" w:pos="1418" w:leader="none"/>
        </w:tabs>
        <w:ind w:left="0" w:firstLine="710"/>
        <w:jc w:val="both"/>
        <w:rPr/>
      </w:pPr>
      <w:r>
        <w:rPr/>
        <w:t>Подписать акты сверки взаимных расчетов, направленные Генподрядчиком в 2 (двух) экземплярах, и вернуть 1 (один) экземпляр Генподрядчику в течение 5 (пяти) рабочих дней с даты получения экземпляров актов сверки расчетов от Генподрядчика.</w:t>
      </w:r>
    </w:p>
    <w:p>
      <w:pPr>
        <w:pStyle w:val="ListParagraph"/>
        <w:numPr>
          <w:ilvl w:val="2"/>
          <w:numId w:val="1"/>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1"/>
          <w:numId w:val="1"/>
        </w:numPr>
        <w:shd w:val="clear" w:color="auto" w:fill="FFFFFF"/>
        <w:tabs>
          <w:tab w:val="clear" w:pos="709"/>
          <w:tab w:val="left" w:pos="1134" w:leader="none"/>
        </w:tabs>
        <w:ind w:left="0" w:firstLine="709"/>
        <w:jc w:val="both"/>
        <w:rPr>
          <w:bCs/>
        </w:rPr>
      </w:pPr>
      <w:r>
        <w:rPr>
          <w:bCs/>
          <w:u w:val="single"/>
        </w:rPr>
        <w:t>Субподрядчик имеет право</w:t>
      </w:r>
      <w:r>
        <w:rPr>
          <w:bCs/>
        </w:rPr>
        <w:t>:</w:t>
      </w:r>
    </w:p>
    <w:p>
      <w:pPr>
        <w:pStyle w:val="ListParagraph"/>
        <w:numPr>
          <w:ilvl w:val="2"/>
          <w:numId w:val="1"/>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Normal"/>
        <w:shd w:val="clear" w:color="auto" w:fill="FFFFFF"/>
        <w:tabs>
          <w:tab w:val="clear" w:pos="709"/>
          <w:tab w:val="left" w:pos="1418" w:leader="none"/>
        </w:tabs>
        <w:ind w:hanging="0"/>
        <w:rPr>
          <w:sz w:val="16"/>
        </w:rPr>
      </w:pPr>
      <w:r>
        <w:rPr>
          <w:sz w:val="16"/>
        </w:rPr>
      </w:r>
    </w:p>
    <w:p>
      <w:pPr>
        <w:pStyle w:val="ListParagraph"/>
        <w:tabs>
          <w:tab w:val="left" w:pos="709" w:leader="none"/>
          <w:tab w:val="left" w:pos="851" w:leader="none"/>
        </w:tabs>
        <w:ind w:left="0" w:firstLine="709"/>
        <w:jc w:val="both"/>
        <w:rPr>
          <w:bCs/>
          <w:u w:val="single"/>
        </w:rPr>
      </w:pPr>
      <w:r>
        <w:rPr>
          <w:bCs/>
          <w:u w:val="single"/>
        </w:rPr>
        <w:t>2.5. В целях информационной безопасности стороны обязуются:</w:t>
      </w:r>
    </w:p>
    <w:p>
      <w:pPr>
        <w:pStyle w:val="ListParagraph"/>
        <w:shd w:val="clear" w:color="auto" w:fill="FFFFFF"/>
        <w:tabs>
          <w:tab w:val="left" w:pos="709" w:leader="none"/>
          <w:tab w:val="left" w:pos="851" w:leader="none"/>
          <w:tab w:val="left" w:pos="1418" w:leader="none"/>
        </w:tabs>
        <w:ind w:left="0" w:firstLine="709"/>
        <w:jc w:val="both"/>
        <w:rPr/>
      </w:pPr>
      <w:r>
        <w:rPr/>
        <w:t xml:space="preserve">2.5.1. Использовать отправку электронных писем с корпоративных почтовых доменов @vniig.ru и @____ размером не более 15 МБ, исключить использования общедоступных почтовых служб таких как </w:t>
      </w:r>
      <w:r>
        <w:rPr>
          <w:lang w:val="en-US"/>
        </w:rPr>
        <w:t>mail</w:t>
      </w:r>
      <w:r>
        <w:rPr/>
        <w:t>.</w:t>
      </w:r>
      <w:r>
        <w:rPr>
          <w:lang w:val="en-US"/>
        </w:rPr>
        <w:t>ru</w:t>
      </w:r>
      <w:r>
        <w:rPr/>
        <w:t xml:space="preserve">, </w:t>
      </w:r>
      <w:r>
        <w:rPr>
          <w:lang w:val="en-US"/>
        </w:rPr>
        <w:t>Yandex</w:t>
      </w:r>
      <w:r>
        <w:rPr/>
        <w:t>.</w:t>
      </w:r>
      <w:r>
        <w:rPr>
          <w:lang w:val="en-US"/>
        </w:rPr>
        <w:t>ru</w:t>
      </w:r>
      <w:r>
        <w:rPr/>
        <w:t xml:space="preserve">, </w:t>
      </w:r>
      <w:r>
        <w:rPr>
          <w:lang w:val="en-US"/>
        </w:rPr>
        <w:t>gmail</w:t>
      </w:r>
      <w:r>
        <w:rPr/>
        <w:t>.</w:t>
      </w:r>
      <w:r>
        <w:rPr>
          <w:lang w:val="en-US"/>
        </w:rPr>
        <w:t>com</w:t>
      </w:r>
      <w:r>
        <w:rPr/>
        <w:t xml:space="preserve">, </w:t>
      </w:r>
      <w:r>
        <w:rPr>
          <w:lang w:val="en-US"/>
        </w:rPr>
        <w:t>Hotmail</w:t>
      </w:r>
      <w:r>
        <w:rPr/>
        <w:t>.</w:t>
      </w:r>
      <w:r>
        <w:rPr>
          <w:lang w:val="en-US"/>
        </w:rPr>
        <w:t>com</w:t>
      </w:r>
      <w:r>
        <w:rPr/>
        <w:t xml:space="preserve">, </w:t>
      </w:r>
      <w:r>
        <w:rPr>
          <w:lang w:val="en-US"/>
        </w:rPr>
        <w:t>outlook</w:t>
      </w:r>
      <w:r>
        <w:rPr/>
        <w:t>.</w:t>
      </w:r>
      <w:r>
        <w:rPr>
          <w:lang w:val="en-US"/>
        </w:rPr>
        <w:t>com</w:t>
      </w:r>
      <w:r>
        <w:rPr/>
        <w:t xml:space="preserve"> и т.п.</w:t>
      </w:r>
    </w:p>
    <w:p>
      <w:pPr>
        <w:pStyle w:val="ListParagraph"/>
        <w:shd w:val="clear" w:color="auto" w:fill="FFFFFF"/>
        <w:tabs>
          <w:tab w:val="left" w:pos="709" w:leader="none"/>
          <w:tab w:val="left" w:pos="851" w:leader="none"/>
          <w:tab w:val="left" w:pos="1418" w:leader="none"/>
        </w:tabs>
        <w:ind w:left="0" w:firstLine="709"/>
        <w:jc w:val="both"/>
        <w:rPr/>
      </w:pPr>
      <w:r>
        <w:rPr/>
        <w:t xml:space="preserve">2.5.2. Обмен файлов больших объемов осуществлять через облачные хранилища, расположенные на территории заказчика https://cloud.vniig.ru/ или исполнителя https://_____ , а так же исключить передачу файлов больших объемов через общедоступные облачные сервисы таких как яндекс диск, </w:t>
      </w:r>
      <w:r>
        <w:rPr>
          <w:lang w:val="en-US"/>
        </w:rPr>
        <w:t>google</w:t>
      </w:r>
      <w:r>
        <w:rPr/>
        <w:t xml:space="preserve"> диск, облако </w:t>
      </w:r>
      <w:r>
        <w:rPr>
          <w:lang w:val="en-US"/>
        </w:rPr>
        <w:t>mail</w:t>
      </w:r>
      <w:r>
        <w:rPr/>
        <w:t>.</w:t>
      </w:r>
      <w:r>
        <w:rPr>
          <w:lang w:val="en-US"/>
        </w:rPr>
        <w:t>ru</w:t>
      </w:r>
      <w:r>
        <w:rPr/>
        <w:t xml:space="preserve"> и т.п.</w:t>
      </w:r>
    </w:p>
    <w:p>
      <w:pPr>
        <w:pStyle w:val="ListParagraph"/>
        <w:shd w:val="clear" w:color="auto" w:fill="FFFFFF"/>
        <w:tabs>
          <w:tab w:val="left" w:pos="709" w:leader="none"/>
          <w:tab w:val="left" w:pos="851" w:leader="none"/>
          <w:tab w:val="left" w:pos="1418" w:leader="none"/>
        </w:tabs>
        <w:ind w:left="0" w:firstLine="709"/>
        <w:jc w:val="both"/>
        <w:rPr/>
      </w:pPr>
      <w:r>
        <w:rPr/>
        <w:t xml:space="preserve">2.5.3. Проведение видеоконференций, совещаний (ВКС) осуществлять на оборудовании Заказчика или Исполнителя, при этом запрещается использование сервисов ZOOM, Skype или иных, располагающихся на иностранных серверах и находящихся за пределами территории Российской Федерации. </w:t>
      </w:r>
    </w:p>
    <w:p>
      <w:pPr>
        <w:pStyle w:val="Normal"/>
        <w:shd w:val="clear" w:color="auto" w:fill="FFFFFF"/>
        <w:tabs>
          <w:tab w:val="clear" w:pos="709"/>
          <w:tab w:val="left" w:pos="1418" w:leader="none"/>
        </w:tabs>
        <w:ind w:hanging="0"/>
        <w:rPr/>
      </w:pPr>
      <w:r>
        <w:rPr/>
      </w:r>
    </w:p>
    <w:p>
      <w:pPr>
        <w:pStyle w:val="ListParagraph"/>
        <w:numPr>
          <w:ilvl w:val="0"/>
          <w:numId w:val="1"/>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clear" w:pos="709"/>
          <w:tab w:val="left" w:pos="1134" w:leader="none"/>
        </w:tabs>
        <w:ind w:left="0" w:firstLine="567"/>
        <w:jc w:val="both"/>
        <w:rPr>
          <w:bCs/>
        </w:rPr>
      </w:pPr>
      <w:r>
        <w:rPr>
          <w:bCs/>
        </w:rPr>
        <w:t xml:space="preserve">Цена </w:t>
      </w:r>
      <w:r>
        <w:rPr/>
        <w:t xml:space="preserve">Договора </w:t>
      </w:r>
      <w:r>
        <w:rPr>
          <w:bCs/>
        </w:rPr>
        <w:t xml:space="preserve">в соответствии со сметой (Приложение № 3 к Договору) является твердой и составляет </w:t>
      </w:r>
      <w:r>
        <w:rPr>
          <w:b/>
        </w:rPr>
        <w:t xml:space="preserve">_________________ </w:t>
      </w:r>
      <w:r>
        <w:rPr>
          <w:b/>
          <w:bCs/>
        </w:rPr>
        <w:t xml:space="preserve"> (</w:t>
      </w:r>
      <w:r>
        <w:rPr>
          <w:b/>
        </w:rPr>
        <w:t>_____________</w:t>
      </w:r>
      <w:r>
        <w:rPr>
          <w:b/>
          <w:bCs/>
        </w:rPr>
        <w:t xml:space="preserve">) </w:t>
      </w:r>
      <w:r>
        <w:rPr/>
        <w:t>рублей ____ копеек, без учёта НДС, при этом НДС исчисляется дополнительно по ставке, установленной ст.164 Налогового кодекса РФ</w:t>
      </w:r>
      <w:bookmarkStart w:id="14" w:name="_Ref361335465"/>
      <w:bookmarkStart w:id="15" w:name="_Ref158829439"/>
      <w:bookmarkEnd w:id="14"/>
      <w:bookmarkEnd w:id="15"/>
      <w:r>
        <w:rPr>
          <w:rStyle w:val="Style7"/>
        </w:rPr>
        <w:footnoteReference w:id="3"/>
      </w:r>
      <w:r>
        <w:rPr/>
        <w:t xml:space="preserve">. </w:t>
      </w:r>
    </w:p>
    <w:p>
      <w:pPr>
        <w:pStyle w:val="ListParagraph"/>
        <w:numPr>
          <w:ilvl w:val="1"/>
          <w:numId w:val="1"/>
        </w:numPr>
        <w:shd w:val="clear" w:color="auto" w:fill="FFFFFF"/>
        <w:tabs>
          <w:tab w:val="clear" w:pos="709"/>
          <w:tab w:val="left" w:pos="1134" w:leader="none"/>
        </w:tabs>
        <w:ind w:left="0" w:firstLine="709"/>
        <w:jc w:val="both"/>
        <w:rPr/>
      </w:pPr>
      <w:r>
        <w:rPr>
          <w:bCs/>
        </w:rPr>
        <w:t>Цена Договора включает в себя прибыль Субподрядчика, а также все расходы и затраты Субподрядчика на:</w:t>
      </w:r>
    </w:p>
    <w:p>
      <w:pPr>
        <w:pStyle w:val="ListParagraph"/>
        <w:numPr>
          <w:ilvl w:val="2"/>
          <w:numId w:val="1"/>
        </w:numPr>
        <w:jc w:val="both"/>
        <w:rPr/>
      </w:pPr>
      <w:r>
        <w:rPr/>
        <w:t>Приобретение Материально-технических ресурсов и оборудования,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clear" w:pos="709"/>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1"/>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Субподрядчика; </w:t>
      </w:r>
    </w:p>
    <w:p>
      <w:pPr>
        <w:pStyle w:val="ListParagraph"/>
        <w:numPr>
          <w:ilvl w:val="2"/>
          <w:numId w:val="1"/>
        </w:numPr>
        <w:shd w:val="clear" w:color="auto" w:fill="FFFFFF"/>
        <w:tabs>
          <w:tab w:val="clear" w:pos="709"/>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ind w:left="0" w:firstLine="710"/>
        <w:jc w:val="both"/>
        <w:rPr/>
      </w:pPr>
      <w:r>
        <w:rPr/>
        <w:t xml:space="preserve">Все прочие затраты и расходы Субподрядчика,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Генподрядчиком самостоятельно), а также все непредвиденные расходы, которые могут возникнуть у Субподрядчика в течение срока действия Договора. </w:t>
      </w:r>
    </w:p>
    <w:p>
      <w:pPr>
        <w:pStyle w:val="ListParagraph"/>
        <w:numPr>
          <w:ilvl w:val="1"/>
          <w:numId w:val="1"/>
        </w:numPr>
        <w:shd w:val="clear" w:color="auto" w:fill="FFFFFF"/>
        <w:tabs>
          <w:tab w:val="clear" w:pos="709"/>
          <w:tab w:val="left" w:pos="1134" w:leader="none"/>
        </w:tabs>
        <w:ind w:left="0" w:firstLine="709"/>
        <w:jc w:val="both"/>
        <w:rPr>
          <w:bCs/>
        </w:rPr>
      </w:pPr>
      <w:r>
        <w:rPr>
          <w:bCs/>
          <w:lang w:eastAsia="ar-SA"/>
        </w:rPr>
        <w:t>Изменение стоимости Работ по Договору требует заключения дополнительного соглашения к Договору. В случае перехода Исполнителя с системы налогообложения, не предусматривающей уплату налога на добавленную стоимость, на систему налогообложения, предусматривающую уплату НДС, увеличения применяемой Поставщиком ставки НДС, Поставщик обязан в течение 5 дней письменно уведомить Покупателя об изменении системы налогообложения или изменения применяемой ставки НДС. Стороны обязаны заключить дополнительное соглашение, определяющее соответствующее  изменение в Договоре.</w:t>
      </w:r>
    </w:p>
    <w:p>
      <w:pPr>
        <w:pStyle w:val="ListParagraph"/>
        <w:numPr>
          <w:ilvl w:val="1"/>
          <w:numId w:val="1"/>
        </w:numPr>
        <w:shd w:val="clear" w:color="auto" w:fill="FFFFFF"/>
        <w:tabs>
          <w:tab w:val="clear" w:pos="709"/>
          <w:tab w:val="left" w:pos="1134" w:leader="none"/>
        </w:tabs>
        <w:ind w:left="0" w:firstLine="709"/>
        <w:jc w:val="both"/>
        <w:rPr/>
      </w:pPr>
      <w:bookmarkStart w:id="16" w:name="_Ref361335023"/>
      <w:bookmarkEnd w:id="16"/>
      <w:r>
        <w:rPr>
          <w:bCs/>
        </w:rPr>
        <w:t xml:space="preserve">Платеж в размере 100% (ста процентов) стоимости работ выплачивается в течение </w:t>
      </w:r>
      <w:r>
        <w:rPr>
          <w:shd w:fill="auto" w:val="clear"/>
        </w:rPr>
        <w:t>7 (семи) рабочих дней</w:t>
      </w:r>
      <w:r>
        <w:rPr>
          <w:rStyle w:val="Style7"/>
          <w:shd w:fill="auto" w:val="clear"/>
        </w:rPr>
        <w:footnoteReference w:id="4"/>
      </w:r>
      <w:r>
        <w:rPr>
          <w:shd w:fill="auto" w:val="clear"/>
        </w:rPr>
        <w:t xml:space="preserve"> </w:t>
      </w:r>
      <w:r>
        <w:rPr>
          <w:bCs/>
          <w:shd w:fill="auto" w:val="clear"/>
        </w:rPr>
        <w:t xml:space="preserve"> </w:t>
      </w:r>
      <w:r>
        <w:rPr>
          <w:bCs/>
        </w:rPr>
        <w:t xml:space="preserve">с даты подписания Сторонами документов, указанных в пункте 4.1 Договора, на основании счёта, выставленного Субподрядчиком, и с учетом пункта </w:t>
      </w:r>
      <w:r>
        <w:rPr/>
        <w:fldChar w:fldCharType="begin"/>
      </w:r>
      <w:r>
        <w:rPr/>
        <w:instrText> REF _Ref158828059 \r \h </w:instrText>
      </w:r>
      <w:r>
        <w:rPr/>
        <w:fldChar w:fldCharType="separate"/>
      </w:r>
      <w:r>
        <w:rPr/>
        <w:t>3.4.1.</w:t>
      </w:r>
      <w:r>
        <w:rPr/>
        <w:fldChar w:fldCharType="end"/>
      </w:r>
      <w:r>
        <w:rPr>
          <w:bCs/>
        </w:rPr>
        <w:t xml:space="preserve"> Договора. </w:t>
      </w:r>
    </w:p>
    <w:p>
      <w:pPr>
        <w:pStyle w:val="ListParagraph"/>
        <w:numPr>
          <w:ilvl w:val="2"/>
          <w:numId w:val="1"/>
        </w:numPr>
        <w:shd w:val="clear" w:color="auto" w:fill="FFFFFF"/>
        <w:tabs>
          <w:tab w:val="clear" w:pos="709"/>
          <w:tab w:val="left" w:pos="1418" w:leader="none"/>
        </w:tabs>
        <w:ind w:left="0" w:firstLine="709"/>
        <w:jc w:val="both"/>
        <w:rPr/>
      </w:pPr>
      <w:bookmarkStart w:id="17" w:name="_Ref361834178"/>
      <w:bookmarkStart w:id="18" w:name="_Ref158828059"/>
      <w:bookmarkEnd w:id="17"/>
      <w:bookmarkEnd w:id="18"/>
      <w: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Генподрядчиком не принимается и подлежит замене Субподрядчиком независимо от его фактического вручения Генподрядчику.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Генподрядчиком.</w:t>
      </w:r>
    </w:p>
    <w:p>
      <w:pPr>
        <w:pStyle w:val="ListParagraph"/>
        <w:numPr>
          <w:ilvl w:val="1"/>
          <w:numId w:val="1"/>
        </w:numPr>
        <w:shd w:val="clear" w:color="auto" w:fill="FFFFFF"/>
        <w:tabs>
          <w:tab w:val="clear" w:pos="709"/>
          <w:tab w:val="left" w:pos="1134" w:leader="none"/>
        </w:tabs>
        <w:ind w:left="0" w:firstLine="709"/>
        <w:jc w:val="both"/>
        <w:rPr>
          <w:bCs/>
        </w:rPr>
      </w:pPr>
      <w:bookmarkStart w:id="19" w:name="_Ref361336647"/>
      <w:bookmarkEnd w:id="19"/>
      <w:r>
        <w:rPr>
          <w:bCs/>
        </w:rPr>
        <w:t>Расчеты по Договору осуществляются в валюте Российской Федерации. Оплата производится Генподрядчиком путем перечисления денежных средств на расчетный счет Субподрядчика, указанный в Договоре. Обязательство Генподрядчика по осуществлению платежа считается исполненным с даты списания денежных средств с расчетного счета Генподрядчика.</w:t>
      </w:r>
    </w:p>
    <w:p>
      <w:pPr>
        <w:pStyle w:val="ListParagraph"/>
        <w:numPr>
          <w:ilvl w:val="1"/>
          <w:numId w:val="1"/>
        </w:numPr>
        <w:shd w:val="clear" w:color="auto" w:fill="FFFFFF"/>
        <w:tabs>
          <w:tab w:val="clear" w:pos="709"/>
          <w:tab w:val="left" w:pos="1134" w:leader="none"/>
        </w:tabs>
        <w:ind w:left="0" w:firstLine="709"/>
        <w:jc w:val="both"/>
        <w:rPr/>
      </w:pPr>
      <w:r>
        <w:rPr>
          <w:bCs/>
        </w:rPr>
        <w:t xml:space="preserve">За исключением случая, указанного в пункте </w:t>
      </w:r>
      <w:r>
        <w:rPr/>
        <w:fldChar w:fldCharType="begin"/>
      </w:r>
      <w:r>
        <w:rPr/>
        <w:instrText> REF _Ref158828229 \r \h </w:instrText>
      </w:r>
      <w:r>
        <w:rPr/>
        <w:fldChar w:fldCharType="separate"/>
      </w:r>
      <w:r>
        <w:rPr/>
        <w:t>2.3.14.</w:t>
      </w:r>
      <w:r>
        <w:rPr/>
        <w:fldChar w:fldCharType="end"/>
      </w:r>
      <w:r>
        <w:rPr>
          <w:bCs/>
        </w:rPr>
        <w:t xml:space="preserve"> Договора, любое превышение фактических объемов Работ над объемами Работ, предусмотренными Договором, к оплате Генподрядчиком не принимается и считается включенным в Цену Договора. </w:t>
      </w:r>
    </w:p>
    <w:p>
      <w:pPr>
        <w:pStyle w:val="ListParagraph"/>
        <w:numPr>
          <w:ilvl w:val="1"/>
          <w:numId w:val="1"/>
        </w:numPr>
        <w:shd w:val="clear" w:color="auto" w:fill="FFFFFF"/>
        <w:tabs>
          <w:tab w:val="clear" w:pos="709"/>
          <w:tab w:val="left" w:pos="1134" w:leader="none"/>
        </w:tabs>
        <w:ind w:left="0" w:firstLine="709"/>
        <w:jc w:val="both"/>
        <w:rPr>
          <w:bCs/>
        </w:rPr>
      </w:pPr>
      <w:bookmarkStart w:id="20" w:name="_Ref361335023_Копия_1"/>
      <w:bookmarkEnd w:id="20"/>
      <w:r>
        <w:rPr>
          <w:bCs/>
        </w:rPr>
        <w:t>Индексация Цены Договора не допускается.</w:t>
      </w:r>
    </w:p>
    <w:p>
      <w:pPr>
        <w:pStyle w:val="ListParagraph"/>
        <w:numPr>
          <w:ilvl w:val="1"/>
          <w:numId w:val="1"/>
        </w:numPr>
        <w:shd w:val="clear" w:color="auto" w:fill="FFFFFF"/>
        <w:tabs>
          <w:tab w:val="clear" w:pos="709"/>
          <w:tab w:val="left" w:pos="1134" w:leader="none"/>
        </w:tabs>
        <w:ind w:left="0" w:firstLine="709"/>
        <w:jc w:val="both"/>
        <w:rPr>
          <w:bCs/>
        </w:rPr>
      </w:pPr>
      <w:r>
        <w:rPr/>
        <w:t>Генподрядчик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Генподрядчиком,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9"/>
          <w:tab w:val="left" w:pos="1134" w:leader="none"/>
        </w:tabs>
        <w:ind w:left="0" w:firstLine="709"/>
        <w:jc w:val="both"/>
        <w:rPr>
          <w:bCs/>
        </w:rPr>
      </w:pPr>
      <w:bookmarkStart w:id="21" w:name="_Ref361834251"/>
      <w:bookmarkEnd w:id="21"/>
      <w:r>
        <w:rPr>
          <w:bCs/>
        </w:rPr>
        <w:t>Генподрядчик направляет Субподрядчику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clear" w:pos="709"/>
          <w:tab w:val="left" w:pos="0" w:leader="none"/>
          <w:tab w:val="left" w:pos="1134" w:leader="none"/>
        </w:tabs>
        <w:ind w:left="0" w:firstLine="709"/>
        <w:jc w:val="both"/>
        <w:rPr>
          <w:bCs/>
        </w:rPr>
      </w:pPr>
      <w:bookmarkStart w:id="22" w:name="_Ref361335138"/>
      <w:bookmarkStart w:id="23" w:name="_Ref361336754"/>
      <w:bookmarkStart w:id="24" w:name="_Ref158828334"/>
      <w:bookmarkStart w:id="25" w:name="_Ref373242517"/>
      <w:bookmarkEnd w:id="22"/>
      <w:bookmarkEnd w:id="23"/>
      <w:bookmarkEnd w:id="24"/>
      <w:bookmarkEnd w:id="25"/>
      <w:r>
        <w:rPr>
          <w:bCs/>
        </w:rPr>
        <w:t>По завершении выполнения Работ Субподрядчик представляет Генподрядчику подписанный со своей стороны в 2 (двух) экземпляра</w:t>
      </w:r>
      <w:r>
        <w:rPr>
          <w:bCs/>
          <w:shd w:fill="auto" w:val="clear"/>
        </w:rPr>
        <w:t>х Акт сдачи-приемки выполненных работ по форме Приложения № 7 к Договору с приложением Результата работ  или УПД.</w:t>
      </w:r>
    </w:p>
    <w:p>
      <w:pPr>
        <w:pStyle w:val="ListParagraph"/>
        <w:shd w:val="clear" w:color="auto" w:fill="FFFFFF"/>
        <w:tabs>
          <w:tab w:val="clear" w:pos="709"/>
          <w:tab w:val="left" w:pos="0" w:leader="none"/>
        </w:tabs>
        <w:ind w:left="0" w:firstLine="709"/>
        <w:jc w:val="both"/>
        <w:rPr>
          <w:bCs/>
        </w:rPr>
      </w:pPr>
      <w:r>
        <w:rPr>
          <w:bCs/>
        </w:rPr>
        <w:t>Требования к отчетным документам (состав, количество, формат, носитель и т.д.), подлежащим передаче Субподрядчиком Генподрядчику в составе Результата Работ, устанавливаются Техническим заданием (Приложение № 1 к Договору).</w:t>
      </w:r>
    </w:p>
    <w:p>
      <w:pPr>
        <w:pStyle w:val="ListParagraph"/>
        <w:numPr>
          <w:ilvl w:val="1"/>
          <w:numId w:val="1"/>
        </w:numPr>
        <w:shd w:val="clear" w:color="auto" w:fill="FFFFFF"/>
        <w:tabs>
          <w:tab w:val="clear" w:pos="709"/>
          <w:tab w:val="left" w:pos="568" w:leader="none"/>
          <w:tab w:val="left" w:pos="1134" w:leader="none"/>
        </w:tabs>
        <w:ind w:left="0" w:firstLine="709"/>
        <w:jc w:val="both"/>
        <w:rPr/>
      </w:pPr>
      <w:bookmarkStart w:id="26" w:name="_Ref158828682"/>
      <w:bookmarkStart w:id="27" w:name="_Ref361335138_Копия_1"/>
      <w:bookmarkStart w:id="28" w:name="_Ref373242517_Копия_1"/>
      <w:bookmarkStart w:id="29" w:name="_Ref361336754_Копия_1"/>
      <w:bookmarkEnd w:id="27"/>
      <w:bookmarkEnd w:id="28"/>
      <w:bookmarkEnd w:id="29"/>
      <w:r>
        <w:rPr>
          <w:bCs/>
        </w:rPr>
        <w:t xml:space="preserve">В течение 15 (пятнадцати) рабочих дней с даты получения полного комплекта документов, указанных в пункте </w:t>
      </w:r>
      <w:r>
        <w:rPr/>
        <w:fldChar w:fldCharType="begin"/>
      </w:r>
      <w:r>
        <w:rPr/>
        <w:instrText> REF _Ref158828334 \r \h </w:instrText>
      </w:r>
      <w:r>
        <w:rPr/>
        <w:fldChar w:fldCharType="separate"/>
      </w:r>
      <w:r>
        <w:rPr/>
        <w:t>4.1.</w:t>
      </w:r>
      <w:r>
        <w:rPr/>
        <w:fldChar w:fldCharType="end"/>
      </w:r>
      <w:r>
        <w:rPr>
          <w:bCs/>
        </w:rPr>
        <w:t xml:space="preserve"> Договора, Генподрядчик подписывает и передает Субподрядчику 1 (один) экземпляр Акта сдачи-приемки выполненных работ и Исполнительной сметы (если применимо), либо направляет Субподрядчику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и / или Исполнительной сметы (если применимо), а также срок на их устранение.</w:t>
      </w:r>
      <w:bookmarkEnd w:id="26"/>
      <w:r>
        <w:rPr/>
        <w:t xml:space="preserve"> </w:t>
      </w:r>
    </w:p>
    <w:p>
      <w:pPr>
        <w:pStyle w:val="ListParagraph"/>
        <w:numPr>
          <w:ilvl w:val="2"/>
          <w:numId w:val="1"/>
        </w:numPr>
        <w:ind w:left="0" w:firstLine="709"/>
        <w:jc w:val="both"/>
        <w:rPr/>
      </w:pPr>
      <w:bookmarkStart w:id="30" w:name="_Ref144889018"/>
      <w:r>
        <w:rPr/>
        <w:t>если выполненные в рамках настоящего Договора Работы соответствуют отдельному этапу в рамках Генерального договора, Генподрядчик направляет на рассмотрение Заказчику. Генподрядчик подписывает Акт сдачи-приемки выполненных работ/УПД с Субподрядчиком в течение 10 (десяти) дней с даты получения положительного заключения Заказчика по разработанному в рамках настоящего Договора результату Работ и подписания Акта сдачи-приемки выполненных работ между Генподрядчиком и Заказчиком в рамках Генерального договора.</w:t>
      </w:r>
      <w:bookmarkEnd w:id="30"/>
      <w:r>
        <w:rPr/>
        <w:t xml:space="preserve"> </w:t>
      </w:r>
    </w:p>
    <w:p>
      <w:pPr>
        <w:pStyle w:val="ListParagraph"/>
        <w:numPr>
          <w:ilvl w:val="1"/>
          <w:numId w:val="1"/>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Генподрядчиком /Заказчиком, осуществляется Субподрядчиком своими силами и за свой счет в срок, указанный в Ведомости замечаний. Указание Генподрядчиком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pPr>
        <w:pStyle w:val="ListParagraph"/>
        <w:numPr>
          <w:ilvl w:val="1"/>
          <w:numId w:val="1"/>
        </w:numPr>
        <w:shd w:val="clear" w:color="auto" w:fill="FFFFFF"/>
        <w:tabs>
          <w:tab w:val="clear" w:pos="709"/>
          <w:tab w:val="left" w:pos="1134" w:leader="none"/>
        </w:tabs>
        <w:ind w:left="0" w:firstLine="709"/>
        <w:jc w:val="both"/>
        <w:rPr/>
      </w:pPr>
      <w:r>
        <w:rPr>
          <w:bCs/>
        </w:rPr>
        <w:t xml:space="preserve">Повторная приемка Генподрядчиком выполненных Работ после устранения недостатков, указанных в Ведомости замечаний, осуществляется в порядке, предусмотренном пунктами </w:t>
      </w:r>
      <w:r>
        <w:rPr/>
        <w:fldChar w:fldCharType="begin"/>
      </w:r>
      <w:r>
        <w:rPr/>
        <w:instrText> REF _Ref158828334 \r \h </w:instrText>
      </w:r>
      <w:r>
        <w:rPr/>
        <w:fldChar w:fldCharType="separate"/>
      </w:r>
      <w:r>
        <w:rPr/>
        <w:t>4.1.</w:t>
      </w:r>
      <w:r>
        <w:rPr/>
        <w:fldChar w:fldCharType="end"/>
      </w:r>
      <w:r>
        <w:rPr>
          <w:bCs/>
        </w:rPr>
        <w:t xml:space="preserve">, </w:t>
      </w:r>
      <w:r>
        <w:rPr/>
        <w:fldChar w:fldCharType="begin"/>
      </w:r>
      <w:r>
        <w:rPr/>
        <w:instrText> REF _Ref158828682 \r \h </w:instrText>
      </w:r>
      <w:r>
        <w:rPr/>
        <w:fldChar w:fldCharType="separate"/>
      </w:r>
      <w:r>
        <w:rPr/>
        <w:t>4.2.</w:t>
      </w:r>
      <w:r>
        <w:rPr/>
        <w:fldChar w:fldCharType="end"/>
      </w:r>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31" w:name="_Ref158828708"/>
      <w:r>
        <w:rPr>
          <w:bCs/>
        </w:rPr>
        <w:t xml:space="preserve">Если Субподрядчик не устранит недостатки и / или несоответствия Результата Работ в срок, установленный Генподрядчиком в соответствии с пунктом </w:t>
      </w:r>
      <w:r>
        <w:rPr/>
        <w:fldChar w:fldCharType="begin"/>
      </w:r>
      <w:r>
        <w:rPr/>
        <w:instrText> REF _Ref158828682 \r \h </w:instrText>
      </w:r>
      <w:r>
        <w:rPr/>
        <w:fldChar w:fldCharType="separate"/>
      </w:r>
      <w:r>
        <w:rPr/>
        <w:t>4.2.</w:t>
      </w:r>
      <w:r>
        <w:rPr/>
        <w:fldChar w:fldCharType="end"/>
      </w:r>
      <w:r>
        <w:rPr>
          <w:bCs/>
        </w:rPr>
        <w:t xml:space="preserve"> Договора, Генподрядчик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Субподрядчик обязан возместить указанные расходы в течение 10 (десяти) рабочих дней с даты получения соответствующего письменного требования Генподрядчика.</w:t>
      </w:r>
      <w:bookmarkEnd w:id="31"/>
      <w:r>
        <w:rPr>
          <w:bCs/>
        </w:rPr>
        <w:t xml:space="preserve"> </w:t>
      </w:r>
    </w:p>
    <w:p>
      <w:pPr>
        <w:pStyle w:val="ListParagraph"/>
        <w:numPr>
          <w:ilvl w:val="1"/>
          <w:numId w:val="1"/>
        </w:numPr>
        <w:shd w:val="clear" w:color="auto" w:fill="FFFFFF"/>
        <w:tabs>
          <w:tab w:val="clear" w:pos="709"/>
          <w:tab w:val="left" w:pos="1134" w:leader="none"/>
        </w:tabs>
        <w:ind w:left="0" w:firstLine="709"/>
        <w:jc w:val="both"/>
        <w:rPr/>
      </w:pPr>
      <w:r>
        <w:rPr>
          <w:bCs/>
        </w:rPr>
        <w:t>Заказчик имеет право участвовать в приемке результатов Работ по настоящему Договору.</w:t>
      </w:r>
    </w:p>
    <w:p>
      <w:pPr>
        <w:pStyle w:val="ListParagraph"/>
        <w:numPr>
          <w:ilvl w:val="1"/>
          <w:numId w:val="1"/>
        </w:numPr>
        <w:shd w:val="clear" w:color="auto" w:fill="FFFFFF"/>
        <w:tabs>
          <w:tab w:val="clear" w:pos="709"/>
          <w:tab w:val="left" w:pos="1134" w:leader="none"/>
        </w:tabs>
        <w:ind w:left="0" w:firstLine="709"/>
        <w:jc w:val="both"/>
        <w:rPr>
          <w:bCs/>
        </w:rPr>
      </w:pPr>
      <w:r>
        <w:rPr>
          <w:bCs/>
        </w:rPr>
        <w:t>Досрочное исполнение Субподрядчиком обязательств по Договору возможно только при условии предварительного письменного согласия Генподрядчика.</w:t>
      </w:r>
    </w:p>
    <w:p>
      <w:pPr>
        <w:pStyle w:val="ListParagraph"/>
        <w:numPr>
          <w:ilvl w:val="1"/>
          <w:numId w:val="1"/>
        </w:numPr>
        <w:shd w:val="clear" w:color="auto" w:fill="FFFFFF"/>
        <w:tabs>
          <w:tab w:val="clear" w:pos="709"/>
          <w:tab w:val="left" w:pos="1134" w:leader="none"/>
        </w:tabs>
        <w:ind w:left="0" w:firstLine="709"/>
        <w:jc w:val="both"/>
        <w:rPr>
          <w:bCs/>
        </w:rPr>
      </w:pPr>
      <w:bookmarkStart w:id="32" w:name="_Ref361337635"/>
      <w:bookmarkEnd w:id="32"/>
      <w:r>
        <w:rPr>
          <w:bCs/>
        </w:rPr>
        <w:t>Субподрядчик обязан представить Генподрядчику счета-фактуры/</w:t>
      </w:r>
      <w:r>
        <w:rPr>
          <w:bCs/>
        </w:rPr>
        <w:t>УПД</w:t>
      </w:r>
      <w:r>
        <w:rPr>
          <w:bCs/>
        </w:rPr>
        <w:t>,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Генподрядчика. В случае непредставления Субподрядчиком в течение 5 (пяти) календарных дней с даты получения авансового платежа счета-фактуры/</w:t>
      </w:r>
      <w:r>
        <w:rPr>
          <w:bCs/>
        </w:rPr>
        <w:t>УПД</w:t>
      </w:r>
      <w:r>
        <w:rPr>
          <w:bCs/>
        </w:rPr>
        <w:t>, подтверждающего право Генподрядчика на вычет НДС, уплаченного дополнительно к такому авансу, Субподрядчик обязан в тот же срок возвратить Генподрядчику разницу между суммой, фактически перечисленной Генподрядчиком, и суммой соответствующего авансового платежа без учета НДС.</w:t>
      </w:r>
    </w:p>
    <w:p>
      <w:pPr>
        <w:pStyle w:val="ListParagraph"/>
        <w:numPr>
          <w:ilvl w:val="1"/>
          <w:numId w:val="1"/>
        </w:numPr>
        <w:shd w:val="clear" w:color="auto" w:fill="FFFFFF"/>
        <w:tabs>
          <w:tab w:val="left" w:pos="142" w:leader="none"/>
          <w:tab w:val="left" w:pos="709" w:leader="none"/>
          <w:tab w:val="left" w:pos="1134" w:leader="none"/>
          <w:tab w:val="left" w:pos="1418" w:leader="none"/>
        </w:tabs>
        <w:ind w:left="0" w:firstLine="709"/>
        <w:jc w:val="both"/>
        <w:rPr>
          <w:bCs/>
        </w:rPr>
      </w:pPr>
      <w:r>
        <w:rPr>
          <w:bCs/>
          <w:iCs/>
        </w:rPr>
        <w:t>Генподрядчик, принявший результат работ без проверки, не лишается права ссылаться на недостатки работы, которые могли быть установлены при обычном способе ее приемки (явные недостатки).</w:t>
      </w:r>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clear" w:pos="709"/>
          <w:tab w:val="left" w:pos="1134" w:leader="none"/>
        </w:tabs>
        <w:ind w:left="0" w:firstLine="709"/>
        <w:jc w:val="both"/>
        <w:rPr>
          <w:bCs/>
        </w:rPr>
      </w:pPr>
      <w:bookmarkStart w:id="33" w:name="_Ref361405028"/>
      <w:bookmarkEnd w:id="33"/>
      <w:r>
        <w:rPr>
          <w:bCs/>
        </w:rPr>
        <w:t>Право собственности, риск случайной гибели или повреждения Результата Работ переходит к Генподрядчику с момента подписания Сторонами Акта сдачи-приемки выполненных работ по форме Приложения № 7 к Договору или УПД .</w:t>
      </w:r>
    </w:p>
    <w:p>
      <w:pPr>
        <w:pStyle w:val="Normal"/>
        <w:numPr>
          <w:ilvl w:val="1"/>
          <w:numId w:val="1"/>
        </w:numPr>
        <w:tabs>
          <w:tab w:val="clear" w:pos="709"/>
          <w:tab w:val="left" w:pos="1134" w:leader="none"/>
        </w:tabs>
        <w:spacing w:lineRule="auto" w:line="240"/>
        <w:ind w:left="0" w:firstLine="567"/>
        <w:rPr>
          <w:bCs/>
          <w:sz w:val="24"/>
          <w:szCs w:val="24"/>
        </w:rPr>
      </w:pPr>
      <w:bookmarkStart w:id="34" w:name="_Ref190686143"/>
      <w:bookmarkStart w:id="35" w:name="_Ref361337777"/>
      <w:r>
        <w:rPr>
          <w:sz w:val="24"/>
          <w:szCs w:val="24"/>
        </w:rPr>
        <w:t>Гарантийный</w:t>
      </w:r>
      <w:r>
        <w:rPr>
          <w:bCs/>
          <w:sz w:val="24"/>
          <w:szCs w:val="24"/>
        </w:rPr>
        <w:t xml:space="preserve"> срок по Договору начинает течь с даты подписания Сторонами Акта сдачи-приемки выполненных работ/УПД либо с даты прекращения (расторжения) Договора и оканчивается по истечению  5</w:t>
      </w:r>
      <w:r>
        <w:rPr>
          <w:sz w:val="24"/>
          <w:szCs w:val="24"/>
        </w:rPr>
        <w:t xml:space="preserve"> </w:t>
      </w:r>
      <w:r>
        <w:rPr>
          <w:bCs/>
          <w:sz w:val="24"/>
          <w:szCs w:val="24"/>
        </w:rPr>
        <w:t>(пять)</w:t>
      </w:r>
      <w:r>
        <w:rPr>
          <w:sz w:val="24"/>
          <w:szCs w:val="24"/>
        </w:rPr>
        <w:t xml:space="preserve"> лет с момента подписания Заказчиком итогового Акта о приемке выполненных работ по Генеральному договору.</w:t>
      </w:r>
      <w:r>
        <w:rPr>
          <w:bCs/>
          <w:sz w:val="24"/>
          <w:szCs w:val="24"/>
        </w:rPr>
        <w:t xml:space="preserve"> </w:t>
      </w:r>
      <w:bookmarkEnd w:id="35"/>
      <w:r>
        <w:rPr>
          <w:bCs/>
          <w:sz w:val="24"/>
          <w:szCs w:val="24"/>
        </w:rPr>
        <w:t>Гарантийный срок может быть продлен в соответствии с условиями Договора.</w:t>
      </w:r>
      <w:bookmarkEnd w:id="34"/>
    </w:p>
    <w:p>
      <w:pPr>
        <w:pStyle w:val="ListParagraph"/>
        <w:numPr>
          <w:ilvl w:val="1"/>
          <w:numId w:val="1"/>
        </w:numPr>
        <w:shd w:val="clear" w:color="auto" w:fill="FFFFFF"/>
        <w:tabs>
          <w:tab w:val="clear" w:pos="709"/>
          <w:tab w:val="left" w:pos="568" w:leader="none"/>
          <w:tab w:val="left" w:pos="1134" w:leader="none"/>
        </w:tabs>
        <w:ind w:left="0" w:firstLine="567"/>
        <w:jc w:val="both"/>
        <w:rPr>
          <w:bCs/>
        </w:rPr>
      </w:pPr>
      <w:r>
        <w:rPr>
          <w:bCs/>
        </w:rPr>
        <w:t>Гарантийные обязательства Субподрядчика наступают с даты подписания Сторонами Акта сдачи приемки выполненных работ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pPr>
        <w:pStyle w:val="ListParagraph"/>
        <w:numPr>
          <w:ilvl w:val="1"/>
          <w:numId w:val="1"/>
        </w:numPr>
        <w:shd w:val="clear" w:color="auto" w:fill="FFFFFF"/>
        <w:tabs>
          <w:tab w:val="clear" w:pos="709"/>
          <w:tab w:val="left" w:pos="568" w:leader="none"/>
          <w:tab w:val="left" w:pos="1134" w:leader="none"/>
        </w:tabs>
        <w:ind w:left="0" w:firstLine="567"/>
        <w:jc w:val="both"/>
        <w:rPr>
          <w:bCs/>
        </w:rPr>
      </w:pPr>
      <w:r>
        <w:rPr>
          <w:bCs/>
        </w:rPr>
        <w:t>Стороны понимают и признают, что ответственность за ошибки, неточности или иные дефекты в результатах Работ несет Субподрядчик, в т.ч. на стадиях строительства и эксплуатации Объекта, созданного на основе Проектной документации.</w:t>
      </w:r>
    </w:p>
    <w:p>
      <w:pPr>
        <w:pStyle w:val="ListParagraph"/>
        <w:shd w:val="clear" w:color="auto" w:fill="FFFFFF"/>
        <w:tabs>
          <w:tab w:val="clear" w:pos="709"/>
          <w:tab w:val="left" w:pos="0" w:leader="none"/>
          <w:tab w:val="left" w:pos="1134" w:leader="none"/>
        </w:tabs>
        <w:ind w:left="0" w:firstLine="709"/>
        <w:jc w:val="both"/>
        <w:rPr>
          <w:bCs/>
        </w:rPr>
      </w:pPr>
      <w:r>
        <w:rPr>
          <w:bCs/>
        </w:rPr>
      </w:r>
    </w:p>
    <w:p>
      <w:pPr>
        <w:pStyle w:val="ListParagraph"/>
        <w:numPr>
          <w:ilvl w:val="0"/>
          <w:numId w:val="1"/>
        </w:numPr>
        <w:shd w:val="clear" w:color="auto" w:fill="FFFFFF"/>
        <w:tabs>
          <w:tab w:val="clear" w:pos="709"/>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
        </w:numPr>
        <w:tabs>
          <w:tab w:val="clear" w:pos="709"/>
          <w:tab w:val="left" w:pos="1276" w:leader="none"/>
        </w:tabs>
        <w:spacing w:lineRule="auto" w:line="240"/>
        <w:ind w:left="0" w:firstLine="709"/>
        <w:rPr>
          <w:bCs/>
          <w:sz w:val="24"/>
          <w:szCs w:val="24"/>
        </w:rPr>
      </w:pPr>
      <w:r>
        <w:rPr>
          <w:sz w:val="24"/>
        </w:rPr>
        <w:t xml:space="preserve">В случае нарушения Генподрядчиком сроков оплаты, установленных разделом 3 Договора, Субподрядчик вправе требовать уплаты Генподрядчиком исключительной неустойки в размере 0,05 (ноль целых и пять сотых) процента от несвоевременно оплаченной суммы за каждый день просрочки,  но не более 5 % от неоплаченной суммы. </w:t>
      </w:r>
    </w:p>
    <w:p>
      <w:pPr>
        <w:pStyle w:val="Normal"/>
        <w:numPr>
          <w:ilvl w:val="1"/>
          <w:numId w:val="1"/>
        </w:numPr>
        <w:tabs>
          <w:tab w:val="clear" w:pos="709"/>
          <w:tab w:val="left" w:pos="1276" w:leader="none"/>
        </w:tabs>
        <w:spacing w:lineRule="auto" w:line="240"/>
        <w:ind w:left="0" w:firstLine="709"/>
        <w:rPr>
          <w:bCs/>
        </w:rPr>
      </w:pPr>
      <w:r>
        <w:rPr>
          <w:bCs/>
          <w:sz w:val="24"/>
          <w:szCs w:val="24"/>
        </w:rPr>
        <w:t xml:space="preserve">В случае </w:t>
      </w:r>
      <w:r>
        <w:rPr>
          <w:sz w:val="24"/>
          <w:szCs w:val="24"/>
        </w:rPr>
        <w:t>нарушения Субподрядчиком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Генподрядчик вправе требовать уплаты Субподрядчиком: Неустойки в размере 0,1 (ноль целых и одна десятая) процента от стоимости Договора  за каждый день просрочки.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В случае нарушения Субподрядчиком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Генподрядчик, помимо возмещения убытков, вправе требовать уплаты Субподрядчиком штрафа в размерах, установленных Приложением № 6 к Договору. </w:t>
      </w:r>
    </w:p>
    <w:p>
      <w:pPr>
        <w:pStyle w:val="ListParagraph"/>
        <w:numPr>
          <w:ilvl w:val="1"/>
          <w:numId w:val="1"/>
        </w:numPr>
        <w:shd w:val="clear" w:color="auto" w:fill="FFFFFF"/>
        <w:tabs>
          <w:tab w:val="clear" w:pos="709"/>
          <w:tab w:val="left" w:pos="1134" w:leader="none"/>
        </w:tabs>
        <w:ind w:left="0" w:firstLine="709"/>
        <w:jc w:val="both"/>
        <w:rPr/>
      </w:pPr>
      <w:r>
        <w:rPr>
          <w:bCs/>
        </w:rPr>
        <w:t>Если в результате составления и выставления Субподрядчиком счетов-фактур/</w:t>
      </w:r>
      <w:r>
        <w:rPr>
          <w:bCs/>
        </w:rPr>
        <w:t>УПД</w:t>
      </w:r>
      <w:r>
        <w:rPr>
          <w:bCs/>
        </w:rPr>
        <w:t xml:space="preserve"> с нарушением порядка и требований, установленных законодательством Российской Федерации, Генподрядчик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Генподрядчика. В случае нарушения Субподрядчиком сроков предоставления счетов-фактур/</w:t>
      </w:r>
      <w:r>
        <w:rPr>
          <w:bCs/>
        </w:rPr>
        <w:t>УПД</w:t>
      </w:r>
      <w:r>
        <w:rPr>
          <w:bCs/>
        </w:rPr>
        <w:t xml:space="preserve">, установленных пунктом </w:t>
      </w:r>
      <w:r>
        <w:rPr/>
        <w:fldChar w:fldCharType="begin"/>
      </w:r>
      <w:r>
        <w:rPr/>
        <w:instrText> REF _Ref361337635 \r \h </w:instrText>
      </w:r>
      <w:r>
        <w:rPr/>
        <w:fldChar w:fldCharType="separate"/>
      </w:r>
      <w:r>
        <w:rPr/>
        <w:t>4.8.</w:t>
      </w:r>
      <w:r>
        <w:rPr/>
        <w:fldChar w:fldCharType="end"/>
      </w:r>
      <w:r>
        <w:rPr>
          <w:bCs/>
        </w:rPr>
        <w:t xml:space="preserve"> Договора, Генподрядчик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1"/>
          <w:numId w:val="1"/>
        </w:numPr>
        <w:shd w:val="clear" w:color="auto" w:fill="FFFFFF"/>
        <w:tabs>
          <w:tab w:val="clear" w:pos="709"/>
          <w:tab w:val="left" w:pos="1276" w:leader="none"/>
        </w:tabs>
        <w:ind w:left="0" w:firstLine="709"/>
        <w:jc w:val="both"/>
        <w:rPr>
          <w:bCs/>
        </w:rPr>
      </w:pPr>
      <w:r>
        <w:rPr>
          <w:bCs/>
        </w:rPr>
        <w:t>Субподрядчик несет ответственность перед Генподрядчиком за причиненные убытки в размере фактически пон</w:t>
      </w:r>
      <w:bookmarkStart w:id="36" w:name="_GoBack"/>
      <w:bookmarkEnd w:id="36"/>
      <w:r>
        <w:rPr>
          <w:bCs/>
        </w:rPr>
        <w:t>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clear" w:pos="709"/>
          <w:tab w:val="left" w:pos="0" w:leader="none"/>
        </w:tabs>
        <w:ind w:left="0" w:firstLine="709"/>
        <w:jc w:val="both"/>
        <w:rPr>
          <w:bCs/>
        </w:rPr>
      </w:pPr>
      <w:r>
        <w:rPr>
          <w:rFonts w:eastAsia="Calibri"/>
          <w:bCs/>
        </w:rPr>
        <w:t>Убытки подлежат возмещению Субподрядчиком в полной сумме сверх неустойки.</w:t>
      </w:r>
    </w:p>
    <w:p>
      <w:pPr>
        <w:pStyle w:val="ListParagraph"/>
        <w:numPr>
          <w:ilvl w:val="1"/>
          <w:numId w:val="1"/>
        </w:numPr>
        <w:shd w:val="clear" w:color="auto" w:fill="FFFFFF"/>
        <w:tabs>
          <w:tab w:val="clear" w:pos="709"/>
          <w:tab w:val="left" w:pos="0" w:leader="none"/>
        </w:tabs>
        <w:ind w:left="0" w:firstLine="567"/>
        <w:jc w:val="both"/>
        <w:rPr>
          <w:bCs/>
        </w:rPr>
      </w:pPr>
      <w:r>
        <w:rPr/>
        <w:t>Ответственность Генподрядчика за причиненные Субподрядчику убытки ограничивается реальным ущербом, но не более Цены Договора.</w:t>
      </w:r>
    </w:p>
    <w:p>
      <w:pPr>
        <w:pStyle w:val="ListParagraph"/>
        <w:numPr>
          <w:ilvl w:val="1"/>
          <w:numId w:val="1"/>
        </w:numPr>
        <w:shd w:val="clear" w:color="auto" w:fill="FFFFFF"/>
        <w:tabs>
          <w:tab w:val="clear" w:pos="709"/>
          <w:tab w:val="left" w:pos="0" w:leader="none"/>
        </w:tabs>
        <w:ind w:left="0" w:firstLine="709"/>
        <w:jc w:val="both"/>
        <w:rPr>
          <w:bCs/>
        </w:rPr>
      </w:pPr>
      <w:r>
        <w:rPr>
          <w:bCs/>
        </w:rPr>
        <w:t>Учитывая, что для Генподрядчика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Normal"/>
        <w:numPr>
          <w:ilvl w:val="1"/>
          <w:numId w:val="1"/>
        </w:numPr>
        <w:shd w:val="clear" w:color="auto" w:fill="FFFFFF"/>
        <w:tabs>
          <w:tab w:val="clear" w:pos="709"/>
          <w:tab w:val="left" w:pos="284" w:leader="none"/>
          <w:tab w:val="left" w:pos="1134" w:leader="none"/>
        </w:tabs>
        <w:spacing w:lineRule="auto" w:line="240"/>
        <w:ind w:left="0" w:firstLine="709"/>
        <w:rPr>
          <w:bCs/>
        </w:rPr>
      </w:pPr>
      <w:r>
        <w:rPr>
          <w:bCs/>
          <w:color w:val="000000"/>
          <w:sz w:val="24"/>
          <w:szCs w:val="24"/>
          <w:lang w:eastAsia="ar-SA"/>
        </w:rPr>
        <w:t>В случае если какие-либо недостатки результатов Работ, не установленные Генподрядчиком при их приемке, появятся в ходе использования Гензаказчиком результатов  Работ, Субподрядчик обязуется компенсировать любые причиненные в этой связи убытки и принять все меры для устранения недостатков результата Работ, выявленных в ходе их использования, своими силами и за свой счет. При этом Генз</w:t>
      </w:r>
      <w:r>
        <w:rPr>
          <w:bCs/>
          <w:color w:val="000000"/>
          <w:sz w:val="24"/>
          <w:szCs w:val="24"/>
        </w:rPr>
        <w:t>аказчик вправе самостоятельно исправить недостатки результата Работ.</w:t>
      </w:r>
    </w:p>
    <w:p>
      <w:pPr>
        <w:pStyle w:val="Normal"/>
        <w:numPr>
          <w:ilvl w:val="1"/>
          <w:numId w:val="1"/>
        </w:numPr>
        <w:shd w:val="clear" w:color="auto" w:fill="FFFFFF"/>
        <w:tabs>
          <w:tab w:val="clear" w:pos="709"/>
          <w:tab w:val="left" w:pos="284" w:leader="none"/>
          <w:tab w:val="left" w:pos="1134" w:leader="none"/>
        </w:tabs>
        <w:spacing w:lineRule="auto" w:line="240"/>
        <w:ind w:left="0" w:firstLine="709"/>
        <w:rPr>
          <w:bCs/>
        </w:rPr>
      </w:pPr>
      <w:r>
        <w:rPr>
          <w:bCs/>
          <w:color w:val="000000"/>
          <w:sz w:val="24"/>
          <w:szCs w:val="24"/>
        </w:rPr>
        <w:t>Стороны договорились, что упущенная выгода ни в каких случаях возмещаться не будет.</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1"/>
        </w:numPr>
        <w:shd w:val="clear" w:color="auto" w:fill="FFFFFF"/>
        <w:tabs>
          <w:tab w:val="clear" w:pos="709"/>
          <w:tab w:val="left" w:pos="426" w:leader="none"/>
        </w:tabs>
        <w:ind w:left="0" w:hanging="0"/>
        <w:jc w:val="center"/>
        <w:rPr>
          <w:b/>
          <w:b/>
          <w:bCs/>
        </w:rPr>
      </w:pPr>
      <w:r>
        <w:rPr>
          <w:b/>
          <w:bCs/>
        </w:rPr>
        <w:t>Исключительные права и патенты</w:t>
      </w:r>
    </w:p>
    <w:p>
      <w:pPr>
        <w:pStyle w:val="ListParagraph"/>
        <w:numPr>
          <w:ilvl w:val="1"/>
          <w:numId w:val="1"/>
        </w:numPr>
        <w:shd w:val="clear" w:color="auto" w:fill="FFFFFF"/>
        <w:tabs>
          <w:tab w:val="clear" w:pos="709"/>
          <w:tab w:val="left" w:pos="1134" w:leader="none"/>
        </w:tabs>
        <w:ind w:left="0" w:firstLine="709"/>
        <w:jc w:val="both"/>
        <w:rPr>
          <w:bCs/>
        </w:rPr>
      </w:pPr>
      <w:r>
        <w:rPr>
          <w:bCs/>
        </w:rPr>
        <w:t>Субподрядчик гарантирует, что выполнение Работ, предусмотренных Договором, а также передача Генподрядчику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Генподрядчиком Результата работ. </w:t>
      </w:r>
    </w:p>
    <w:p>
      <w:pPr>
        <w:pStyle w:val="ListParagraph"/>
        <w:numPr>
          <w:ilvl w:val="1"/>
          <w:numId w:val="1"/>
        </w:numPr>
        <w:shd w:val="clear" w:color="auto" w:fill="FFFFFF"/>
        <w:tabs>
          <w:tab w:val="clear" w:pos="709"/>
          <w:tab w:val="left" w:pos="1134" w:leader="none"/>
        </w:tabs>
        <w:ind w:left="0" w:firstLine="709"/>
        <w:jc w:val="both"/>
        <w:rPr>
          <w:bCs/>
        </w:rPr>
      </w:pPr>
      <w:r>
        <w:rPr>
          <w:bCs/>
        </w:rPr>
        <w:t>В случае, если Генподрядчику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Генподрядчику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clear" w:pos="709"/>
          <w:tab w:val="left" w:pos="1134" w:leader="none"/>
        </w:tabs>
        <w:ind w:left="0" w:firstLine="709"/>
        <w:jc w:val="both"/>
        <w:rPr>
          <w:bCs/>
        </w:rPr>
      </w:pPr>
      <w:r>
        <w:rPr/>
        <w:t>Исключительные права на Проектную документацию или иных результатов Работ в части, разработанной Субподрядчиком, переходят к Гензаказчику с момента приемки Гензаказчиком от Заказчика (Заказчиком у Генподрядчика либо Генподрядчиком у Субподрядчика — что наступит раньше) соответствующих проектных документов. Заказчик вправе использовать Проектную документацию по своему усмотрению, в том числе, вносить в них изменения, реализовывать Проект на основании Проектной Документации, передавать права на нее иным лицам.</w:t>
      </w:r>
    </w:p>
    <w:p>
      <w:pPr>
        <w:pStyle w:val="ListParagraph"/>
        <w:numPr>
          <w:ilvl w:val="1"/>
          <w:numId w:val="1"/>
        </w:numPr>
        <w:shd w:val="clear" w:color="auto" w:fill="FFFFFF"/>
        <w:tabs>
          <w:tab w:val="clear" w:pos="709"/>
          <w:tab w:val="left" w:pos="1134" w:leader="none"/>
        </w:tabs>
        <w:ind w:left="0" w:firstLine="709"/>
        <w:jc w:val="both"/>
        <w:rPr>
          <w:bCs/>
        </w:rPr>
      </w:pPr>
      <w:r>
        <w:rPr/>
        <w:t xml:space="preserve">Исключительные права на Интеллектуальную собственность, создаваемую Субподрядчиком в процессе выполнения Договора (кроме указанной в п. 7.5. настоящего Договора), возникают у Субподрядчика. </w:t>
      </w:r>
    </w:p>
    <w:p>
      <w:pPr>
        <w:pStyle w:val="ListParagraph"/>
        <w:shd w:val="clear" w:color="auto" w:fill="FFFFFF"/>
        <w:tabs>
          <w:tab w:val="clear" w:pos="709"/>
          <w:tab w:val="left" w:pos="1134" w:leader="none"/>
        </w:tabs>
        <w:ind w:left="0" w:firstLine="709"/>
        <w:jc w:val="both"/>
        <w:rPr>
          <w:bCs/>
        </w:rPr>
      </w:pPr>
      <w:r>
        <w:rPr/>
        <w:t>Гензаказчик, Заказчик, Генподрядчик и Субподрядчик вправе использовать такую созданную Субподрядчиком интеллектуальную собственность на условиях простой (неисключительной) лицензии в течение всего срока действия правовой охраны интеллектуальной собственности без выплаты за это использования дополнительного вознаграждения, с объемом прав, обеспечивающим возможность создания, эксплуатации, ремонта, обслуживания, реконструкции или иного изменения Объекта, в отношении которого разрабатывается Проектная документация.</w:t>
      </w:r>
    </w:p>
    <w:p>
      <w:pPr>
        <w:pStyle w:val="ListParagraph"/>
        <w:shd w:val="clear" w:color="auto" w:fill="FFFFFF"/>
        <w:tabs>
          <w:tab w:val="clear" w:pos="709"/>
          <w:tab w:val="left" w:pos="1134" w:leader="none"/>
        </w:tabs>
        <w:ind w:left="0" w:firstLine="709"/>
        <w:jc w:val="both"/>
        <w:rPr>
          <w:bCs/>
        </w:rPr>
      </w:pPr>
      <w:r>
        <w:rPr/>
        <w:t>В случае использования Субподрядчиком при выполнении Работ принадлежащей ему интеллектуальной собственности (в частности, если реализация предусмотренной Проектной документации решения предполагает использования объекта интеллектуальной собственности Субподрядчика), вместе с передачей результатов Работ Генподрядчику Заказчику или Гензаказчику предоставляется право использовать такую интеллектуальную собственность с объемом прав, обеспечивающим возможность создания, эксплуатации, ремонта, обслуживания, реконструкции или иного изменения Объекта в течение всего срока действия правовой охраны интеллектуальной собственности без выплаты за это использование дополнительного вознаграждения. По требованию Генподрядчика/Заказчика (Гензаказчика) Субподрядчик обязан заключить лицензионный договор с Заказчиком (Гензаказчиком) на использование интеллектуальной собственности по простой (неисключительной) лицензии.</w:t>
      </w:r>
    </w:p>
    <w:p>
      <w:pPr>
        <w:pStyle w:val="ListParagraph"/>
        <w:shd w:val="clear" w:color="auto" w:fill="FFFFFF"/>
        <w:tabs>
          <w:tab w:val="clear" w:pos="709"/>
          <w:tab w:val="left" w:pos="1134" w:leader="none"/>
        </w:tabs>
        <w:ind w:left="0" w:firstLine="709"/>
        <w:jc w:val="both"/>
        <w:rPr>
          <w:bCs/>
        </w:rPr>
      </w:pPr>
      <w:r>
        <w:rPr/>
        <w:t>Указанные в настоящем пункте права на использование интеллектуальной собственности Субподрядчика в соответствующем объеме могут быть полностью или в части уступлены Заказчиком (Гензаказчиком) лицу, приобретающему права на Объект.</w:t>
      </w:r>
    </w:p>
    <w:p>
      <w:pPr>
        <w:pStyle w:val="ListParagraph"/>
        <w:numPr>
          <w:ilvl w:val="1"/>
          <w:numId w:val="1"/>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Гензаказчика,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Гензаказчику в порядке, указанном в настоящем пункте Договора, Стороны пришли к соглашению о том, что Субподрядчик передаст Гензаказчику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без выплаты за это использование дополнительного вознаграждения.  </w:t>
      </w:r>
    </w:p>
    <w:p>
      <w:pPr>
        <w:pStyle w:val="ListParagraph"/>
        <w:numPr>
          <w:ilvl w:val="1"/>
          <w:numId w:val="1"/>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Генподрядчику и в разумный срок заключить дополнительное соглашение к Договору о порядке регистрации прав Гензаказчика на такой результат интеллектуальной деятельности, без уплаты какого-либо дополнительного вознаграждения Субподрядчику.</w:t>
      </w:r>
    </w:p>
    <w:p>
      <w:pPr>
        <w:pStyle w:val="ListParagraph"/>
        <w:numPr>
          <w:ilvl w:val="1"/>
          <w:numId w:val="1"/>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Конфиденциальность</w:t>
      </w:r>
    </w:p>
    <w:p>
      <w:pPr>
        <w:pStyle w:val="ListParagraph"/>
        <w:numPr>
          <w:ilvl w:val="1"/>
          <w:numId w:val="1"/>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Генподрядчиком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территорию Генподрядчика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Генподрядчика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2"/>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Генподрядчиком в соответствии с законодательством Российской Федерации.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Генподрядчиком закупочных процедур. </w:t>
      </w:r>
    </w:p>
    <w:p>
      <w:pPr>
        <w:pStyle w:val="ListParagraph"/>
        <w:numPr>
          <w:ilvl w:val="1"/>
          <w:numId w:val="1"/>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clear" w:pos="709"/>
          <w:tab w:val="left" w:pos="1134" w:leader="none"/>
        </w:tabs>
        <w:ind w:left="0" w:firstLine="709"/>
        <w:jc w:val="both"/>
        <w:rPr>
          <w:bCs/>
        </w:rPr>
      </w:pPr>
      <w:r>
        <w:rPr>
          <w:bCs/>
        </w:rPr>
        <w:t>На документ, содержащий Информацию, Генподрядчиком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Генподрядчиком либо в его пользу, а также информацию и сведения, содержащиеся в данных договорах (соглашениях);</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Генподрядчиком и третьими лицами;</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Генподрядчика, а также об объектах интеллектуальной собственности Генподрядчика, сведения о которых не являются опубликованными;</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 Субподрядчиках, поставщиках оборудования и материалов, а также о покупателях продукции Генподрядчика и их аффилированных лицах;</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Генподрядчика или его аффилированных лиц;</w:t>
      </w:r>
    </w:p>
    <w:p>
      <w:pPr>
        <w:pStyle w:val="Normal"/>
        <w:numPr>
          <w:ilvl w:val="0"/>
          <w:numId w:val="2"/>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clear" w:pos="709"/>
          <w:tab w:val="left" w:pos="1134" w:leader="none"/>
        </w:tabs>
        <w:ind w:left="0" w:firstLine="709"/>
        <w:jc w:val="both"/>
        <w:rPr>
          <w:bCs/>
        </w:rPr>
      </w:pPr>
      <w:bookmarkStart w:id="37" w:name="_Ref361337849"/>
      <w:r>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7"/>
      <w:r>
        <w:rPr>
          <w:bCs/>
        </w:rPr>
        <w:t xml:space="preserve"> </w:t>
      </w:r>
    </w:p>
    <w:p>
      <w:pPr>
        <w:pStyle w:val="ListParagraph"/>
        <w:numPr>
          <w:ilvl w:val="2"/>
          <w:numId w:val="1"/>
        </w:numPr>
        <w:shd w:val="clear" w:color="auto" w:fill="FFFFFF"/>
        <w:tabs>
          <w:tab w:val="clear" w:pos="709"/>
          <w:tab w:val="left" w:pos="1701" w:leader="none"/>
        </w:tabs>
        <w:ind w:left="0" w:firstLine="709"/>
        <w:jc w:val="both"/>
        <w:rPr/>
      </w:pPr>
      <w:r>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Генподрядчика, за исключением случаев, предусмотренных законодательством Российской Федерации и пунктом </w:t>
      </w:r>
      <w:r>
        <w:rPr/>
        <w:fldChar w:fldCharType="begin"/>
      </w:r>
      <w:r>
        <w:rPr/>
        <w:instrText> REF _Ref361337832 \r \h </w:instrText>
      </w:r>
      <w:r>
        <w:rPr/>
        <w:fldChar w:fldCharType="separate"/>
      </w:r>
      <w:r>
        <w:rPr/>
        <w:t>8.6.7.</w:t>
      </w:r>
      <w:r>
        <w:rPr/>
        <w:fldChar w:fldCharType="end"/>
      </w:r>
      <w:r>
        <w:rPr>
          <w:bCs/>
        </w:rPr>
        <w:t xml:space="preserve"> Договора;</w:t>
      </w:r>
    </w:p>
    <w:p>
      <w:pPr>
        <w:pStyle w:val="ListParagraph"/>
        <w:numPr>
          <w:ilvl w:val="2"/>
          <w:numId w:val="1"/>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Генподрядчика, а также обеспечить содействие, которое потребует Генподрядчик для предотвращения такого несанкционированного раскрытия;</w:t>
      </w:r>
    </w:p>
    <w:p>
      <w:pPr>
        <w:pStyle w:val="ListParagraph"/>
        <w:numPr>
          <w:ilvl w:val="2"/>
          <w:numId w:val="1"/>
        </w:numPr>
        <w:shd w:val="clear" w:color="auto" w:fill="FFFFFF"/>
        <w:tabs>
          <w:tab w:val="clear" w:pos="709"/>
          <w:tab w:val="left" w:pos="1701" w:leader="none"/>
        </w:tabs>
        <w:ind w:left="0" w:firstLine="709"/>
        <w:jc w:val="both"/>
        <w:rPr>
          <w:bCs/>
        </w:rPr>
      </w:pPr>
      <w:r>
        <w:rPr>
          <w:bCs/>
        </w:rPr>
        <w:t xml:space="preserve">по требованию Генподрядчика уничтожить всю Информацию, которую будет невозможно передать Генподрядчику по его запросу или которая будет находиться на технических средствах Субподрядчика. При этом Генподрядчик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clear" w:pos="709"/>
          <w:tab w:val="left" w:pos="1701" w:leader="none"/>
        </w:tabs>
        <w:ind w:left="0" w:firstLine="709"/>
        <w:jc w:val="both"/>
        <w:rPr>
          <w:bCs/>
        </w:rPr>
      </w:pPr>
      <w:bookmarkStart w:id="38" w:name="_Ref361337832"/>
      <w:bookmarkEnd w:id="38"/>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
        </w:numPr>
        <w:shd w:val="clear" w:color="auto" w:fill="FFFFFF"/>
        <w:tabs>
          <w:tab w:val="clear" w:pos="709"/>
          <w:tab w:val="left" w:pos="1134" w:leader="none"/>
        </w:tabs>
        <w:ind w:left="0" w:firstLine="709"/>
        <w:jc w:val="both"/>
        <w:rPr>
          <w:bCs/>
        </w:rPr>
      </w:pPr>
      <w:bookmarkStart w:id="39" w:name="_Ref361337863"/>
      <w:bookmarkEnd w:id="39"/>
      <w:r>
        <w:rPr>
          <w:bCs/>
        </w:rPr>
        <w:t>Субподрядчик, нарушивший условия настоящего раздела Договора, возмещает Генподрядчику убытки, вызванные таким нарушением, в течение 10 (десяти) календарных дней с даты получения соответствующего письменного требования Генподрядчика.</w:t>
      </w:r>
    </w:p>
    <w:p>
      <w:pPr>
        <w:pStyle w:val="ListParagraph"/>
        <w:numPr>
          <w:ilvl w:val="1"/>
          <w:numId w:val="1"/>
        </w:numPr>
        <w:shd w:val="clear" w:color="auto" w:fill="FFFFFF"/>
        <w:tabs>
          <w:tab w:val="clear" w:pos="709"/>
          <w:tab w:val="left" w:pos="1134" w:leader="none"/>
        </w:tabs>
        <w:ind w:left="0" w:firstLine="709"/>
        <w:jc w:val="both"/>
        <w:rPr>
          <w:bCs/>
        </w:rPr>
      </w:pPr>
      <w:r>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Субподрядчиком Генподрядчику,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
          <w:bCs/>
        </w:rPr>
      </w:pPr>
      <w:r>
        <w:rPr>
          <w:b/>
          <w:bCs/>
        </w:rPr>
      </w:r>
    </w:p>
    <w:p>
      <w:pPr>
        <w:pStyle w:val="ListParagraph"/>
        <w:numPr>
          <w:ilvl w:val="0"/>
          <w:numId w:val="1"/>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bookmarkStart w:id="40" w:name="_Ref158829242"/>
      <w:bookmarkEnd w:id="40"/>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 xml:space="preserve">Споры, указанные в пункте </w:t>
      </w:r>
      <w:r>
        <w:rPr/>
        <w:fldChar w:fldCharType="begin"/>
      </w:r>
      <w:r>
        <w:rPr/>
        <w:instrText> REF _Ref158829242 \r \h </w:instrText>
      </w:r>
      <w:r>
        <w:rPr/>
        <w:fldChar w:fldCharType="separate"/>
      </w:r>
      <w:r>
        <w:rPr/>
        <w:t>9.1.</w:t>
      </w:r>
      <w:r>
        <w:rPr/>
        <w:fldChar w:fldCharType="end"/>
      </w:r>
      <w:r>
        <w:rPr>
          <w:bCs/>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fldChar w:fldCharType="begin"/>
      </w:r>
      <w:r>
        <w:rPr/>
        <w:instrText> REF _Ref158829290 \r \h </w:instrText>
      </w:r>
      <w:r>
        <w:rPr/>
        <w:fldChar w:fldCharType="separate"/>
      </w:r>
      <w:r>
        <w:rPr/>
        <w:t>15.7.</w:t>
      </w:r>
      <w:r>
        <w:rPr/>
        <w:fldChar w:fldCharType="end"/>
      </w:r>
      <w:r>
        <w:rPr>
          <w:bCs/>
        </w:rPr>
        <w:t xml:space="preserve"> Договора.</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9"/>
          <w:tab w:val="left" w:pos="1134" w:leader="none"/>
          <w:tab w:val="left" w:pos="1418" w:leader="none"/>
        </w:tabs>
        <w:spacing w:lineRule="auto" w:line="240"/>
        <w:rPr>
          <w:bCs/>
        </w:rPr>
      </w:pPr>
      <w:r>
        <w:rPr>
          <w:bCs/>
        </w:rPr>
      </w:r>
    </w:p>
    <w:p>
      <w:pPr>
        <w:pStyle w:val="Normal"/>
        <w:shd w:val="clear" w:color="auto" w:fill="FFFFFF"/>
        <w:tabs>
          <w:tab w:val="clear" w:pos="709"/>
          <w:tab w:val="left" w:pos="1134" w:leader="none"/>
          <w:tab w:val="left" w:pos="1418" w:leader="none"/>
        </w:tabs>
        <w:spacing w:lineRule="auto" w:line="240"/>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Антикоррупционная оговорка</w:t>
      </w:r>
    </w:p>
    <w:p>
      <w:pPr>
        <w:pStyle w:val="Normal"/>
        <w:shd w:val="clear" w:color="auto" w:fill="FFFFFF"/>
        <w:tabs>
          <w:tab w:val="clear" w:pos="709"/>
          <w:tab w:val="left" w:pos="1134" w:leader="none"/>
        </w:tabs>
        <w:spacing w:lineRule="auto" w:line="240"/>
        <w:ind w:firstLine="709"/>
        <w:rPr>
          <w:bCs/>
          <w:color w:val="000000"/>
          <w:sz w:val="24"/>
          <w:szCs w:val="24"/>
        </w:rPr>
      </w:pPr>
      <w:r>
        <w:rPr>
          <w:color w:val="000000"/>
          <w:sz w:val="24"/>
          <w:szCs w:val="24"/>
        </w:rPr>
        <w:t xml:space="preserve">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9"/>
          <w:tab w:val="left" w:pos="567" w:leader="none"/>
          <w:tab w:val="left" w:pos="1134" w:leader="none"/>
        </w:tabs>
        <w:spacing w:lineRule="auto" w:line="240"/>
        <w:ind w:firstLine="709"/>
        <w:rPr>
          <w:color w:val="000000"/>
          <w:sz w:val="24"/>
          <w:szCs w:val="24"/>
        </w:rPr>
      </w:pPr>
      <w:r>
        <w:rPr>
          <w:color w:val="000000"/>
          <w:sz w:val="24"/>
          <w:szCs w:val="24"/>
        </w:rPr>
        <w:t xml:space="preserve">10.7.  Каналы связи Линия доверия Группы РусГидро: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10.7.1. Электронная почта: ld@rushydro.ru.</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b/>
          <w:sz w:val="24"/>
          <w:szCs w:val="24"/>
        </w:rPr>
      </w:pPr>
      <w:r>
        <w:rPr>
          <w:b/>
          <w:sz w:val="24"/>
          <w:szCs w:val="24"/>
        </w:rPr>
      </w:r>
    </w:p>
    <w:p>
      <w:pPr>
        <w:pStyle w:val="ListParagraph"/>
        <w:numPr>
          <w:ilvl w:val="0"/>
          <w:numId w:val="1"/>
        </w:numPr>
        <w:shd w:val="clear" w:color="auto" w:fill="FFFFFF"/>
        <w:tabs>
          <w:tab w:val="clear" w:pos="709"/>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
        </w:numPr>
        <w:shd w:val="clear" w:color="auto" w:fill="FFFFFF"/>
        <w:tabs>
          <w:tab w:val="clear" w:pos="709"/>
          <w:tab w:val="left" w:pos="1134" w:leader="none"/>
        </w:tabs>
        <w:ind w:left="0" w:firstLine="709"/>
        <w:jc w:val="both"/>
        <w:rPr>
          <w:bCs/>
        </w:rPr>
      </w:pPr>
      <w:bookmarkStart w:id="41" w:name="_Ref158824754"/>
      <w:bookmarkEnd w:id="41"/>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pacing w:lineRule="auto" w:line="240"/>
        <w:ind w:hanging="0"/>
        <w:rPr>
          <w:sz w:val="24"/>
          <w:szCs w:val="24"/>
        </w:rPr>
      </w:pPr>
      <w:r>
        <w:rPr>
          <w:sz w:val="24"/>
          <w:szCs w:val="24"/>
        </w:rPr>
      </w:r>
    </w:p>
    <w:p>
      <w:pPr>
        <w:pStyle w:val="ListParagraph"/>
        <w:numPr>
          <w:ilvl w:val="0"/>
          <w:numId w:val="1"/>
        </w:numPr>
        <w:shd w:val="clear" w:color="auto" w:fill="FFFFFF"/>
        <w:tabs>
          <w:tab w:val="clear" w:pos="709"/>
          <w:tab w:val="left" w:pos="426" w:leader="none"/>
        </w:tabs>
        <w:ind w:left="0" w:hanging="0"/>
        <w:jc w:val="center"/>
        <w:rPr/>
      </w:pPr>
      <w:r>
        <w:rPr>
          <w:b/>
          <w:bCs/>
        </w:rPr>
        <w:t>Особые положения</w:t>
      </w:r>
    </w:p>
    <w:p>
      <w:pPr>
        <w:pStyle w:val="ListParagraph"/>
        <w:numPr>
          <w:ilvl w:val="1"/>
          <w:numId w:val="1"/>
        </w:numPr>
        <w:shd w:val="clear" w:color="auto" w:fill="FFFFFF"/>
        <w:tabs>
          <w:tab w:val="clear" w:pos="709"/>
          <w:tab w:val="left" w:pos="1134" w:leader="none"/>
        </w:tabs>
        <w:ind w:left="0" w:firstLine="709"/>
        <w:jc w:val="both"/>
        <w:rPr>
          <w:bCs/>
        </w:rPr>
      </w:pPr>
      <w:bookmarkStart w:id="42" w:name="_Ref361337900"/>
      <w:bookmarkStart w:id="43" w:name="_Ref158829350"/>
      <w:bookmarkEnd w:id="43"/>
      <w:r>
        <w:rPr>
          <w:bCs/>
        </w:rPr>
        <w:t>Субподрядчик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9"/>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tgtFrame="consultantplus://offline/ref=94D5CE8889791A29DE57299515463A9D6134D8237B999C803E6F853513x2A2P">
        <w:r>
          <w:rPr>
            <w:bCs/>
          </w:rPr>
          <w:t>№ 18162/09</w:t>
        </w:r>
      </w:hyperlink>
      <w:r>
        <w:rPr>
          <w:bCs/>
        </w:rPr>
        <w:t xml:space="preserve"> и от 25.05.2010 </w:t>
      </w:r>
      <w:hyperlink r:id="rId3" w:tgtFrame="consultantplus://offline/ref=94D5CE8889791A29DE57299515463A9D6135D2287D929C803E6F853513x2A2P">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9"/>
          <w:tab w:val="left" w:pos="1134" w:leader="none"/>
        </w:tabs>
        <w:ind w:left="0" w:firstLine="709"/>
        <w:jc w:val="both"/>
        <w:rPr/>
      </w:pPr>
      <w:r>
        <w:rPr>
          <w:bCs/>
        </w:rPr>
        <w:t xml:space="preserve">соответствующие </w:t>
      </w:r>
      <w:hyperlink r:id="rId4" w:tgtFrame="consultantplus://offline/ref=79440D5123ABA6A25F43346AB59DBAAC7032C8E1556DA64FAED62E167F76889C2B7C475C32EFC59BJ8rDH">
        <w:r>
          <w:rPr>
            <w:bCs/>
          </w:rPr>
          <w:t>Критери</w:t>
        </w:r>
      </w:hyperlink>
      <w:bookmarkEnd w:id="42"/>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clear" w:pos="709"/>
          <w:tab w:val="left" w:pos="1134" w:leader="none"/>
        </w:tabs>
        <w:ind w:left="0" w:firstLine="709"/>
        <w:jc w:val="both"/>
        <w:rPr/>
      </w:pPr>
      <w:bookmarkStart w:id="44" w:name="_Ref361337921"/>
      <w:r>
        <w:rPr>
          <w:bCs/>
        </w:rPr>
        <w:t xml:space="preserve">Субподрядчик обязуется незамедлительно уведомить Генподрядчика о появлении в ходе исполнения Договора у привлеченных Субподрядчиком СубСубподрядчиков признаков недобросовестности, указанных в пункте </w:t>
      </w:r>
      <w:r>
        <w:rPr/>
        <w:fldChar w:fldCharType="begin"/>
      </w:r>
      <w:r>
        <w:rPr/>
        <w:instrText> REF _Ref158829350 \r \h </w:instrText>
      </w:r>
      <w:r>
        <w:rPr/>
        <w:fldChar w:fldCharType="separate"/>
      </w:r>
      <w:r>
        <w:rPr/>
        <w:t>12.1.</w:t>
      </w:r>
      <w:r>
        <w:rPr/>
        <w:fldChar w:fldCharType="end"/>
      </w:r>
      <w:bookmarkEnd w:id="44"/>
      <w:r>
        <w:rPr>
          <w:bCs/>
        </w:rPr>
        <w:t xml:space="preserve">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clear" w:pos="709"/>
          <w:tab w:val="left" w:pos="1134" w:leader="none"/>
        </w:tabs>
        <w:ind w:left="0" w:firstLine="709"/>
        <w:jc w:val="both"/>
        <w:rPr/>
      </w:pPr>
      <w:bookmarkStart w:id="45" w:name="_Ref361337948"/>
      <w:r>
        <w:rPr>
          <w:bCs/>
        </w:rPr>
        <w:t xml:space="preserve">В случае нарушения Субподрядчиком обязательств, установленных пунктами </w:t>
      </w:r>
      <w:r>
        <w:rPr/>
        <w:fldChar w:fldCharType="begin"/>
      </w:r>
      <w:r>
        <w:rPr/>
        <w:instrText> REF _Ref158829350 \r \h </w:instrText>
      </w:r>
      <w:r>
        <w:rPr/>
        <w:fldChar w:fldCharType="separate"/>
      </w:r>
      <w:r>
        <w:rPr/>
        <w:t>12.1.</w:t>
      </w:r>
      <w:r>
        <w:rPr/>
        <w:fldChar w:fldCharType="end"/>
      </w:r>
      <w:r>
        <w:rPr>
          <w:bCs/>
        </w:rPr>
        <w:t xml:space="preserve">, </w:t>
      </w:r>
      <w:r>
        <w:rPr/>
        <w:fldChar w:fldCharType="begin"/>
      </w:r>
      <w:r>
        <w:rPr/>
        <w:instrText> REF _Ref361337921 \r \h </w:instrText>
      </w:r>
      <w:r>
        <w:rPr/>
        <w:fldChar w:fldCharType="separate"/>
      </w:r>
      <w:r>
        <w:rPr/>
        <w:t>12.2.</w:t>
      </w:r>
      <w:r>
        <w:rPr/>
        <w:fldChar w:fldCharType="end"/>
      </w:r>
      <w:bookmarkEnd w:id="45"/>
      <w:r>
        <w:rPr>
          <w:bCs/>
        </w:rPr>
        <w:t xml:space="preserve"> Договора, Генподрядчик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Генподрядчик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Генподрядчиком даты расторжения.</w:t>
      </w:r>
    </w:p>
    <w:p>
      <w:pPr>
        <w:pStyle w:val="ListParagraph"/>
        <w:numPr>
          <w:ilvl w:val="1"/>
          <w:numId w:val="1"/>
        </w:numPr>
        <w:shd w:val="clear" w:color="auto" w:fill="FFFFFF"/>
        <w:tabs>
          <w:tab w:val="clear" w:pos="709"/>
          <w:tab w:val="left" w:pos="1134" w:leader="none"/>
        </w:tabs>
        <w:ind w:left="0" w:firstLine="709"/>
        <w:jc w:val="both"/>
        <w:rPr/>
      </w:pPr>
      <w:bookmarkStart w:id="46" w:name="_Ref361337980"/>
      <w:r>
        <w:rPr>
          <w:bCs/>
        </w:rPr>
        <w:t xml:space="preserve">Субподрядчик обязан уплатить Генподрядчику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Генподрядчику убытки, причиненные в результате нарушения обязательств, установленных пунктами </w:t>
      </w:r>
      <w:r>
        <w:rPr/>
        <w:fldChar w:fldCharType="begin"/>
      </w:r>
      <w:r>
        <w:rPr/>
        <w:instrText> REF _Ref158829350 \r \h </w:instrText>
      </w:r>
      <w:r>
        <w:rPr/>
        <w:fldChar w:fldCharType="separate"/>
      </w:r>
      <w:r>
        <w:rPr/>
        <w:t>12.1.</w:t>
      </w:r>
      <w:r>
        <w:rPr/>
        <w:fldChar w:fldCharType="end"/>
      </w:r>
      <w:r>
        <w:rPr>
          <w:bCs/>
        </w:rPr>
        <w:t xml:space="preserve">, </w:t>
      </w:r>
      <w:r>
        <w:rPr/>
        <w:fldChar w:fldCharType="begin"/>
      </w:r>
      <w:r>
        <w:rPr/>
        <w:instrText> REF _Ref361337921 \r \h </w:instrText>
      </w:r>
      <w:r>
        <w:rPr/>
        <w:fldChar w:fldCharType="separate"/>
      </w:r>
      <w:r>
        <w:rPr/>
        <w:t>12.2.</w:t>
      </w:r>
      <w:r>
        <w:rPr/>
        <w:fldChar w:fldCharType="end"/>
      </w:r>
      <w:bookmarkEnd w:id="46"/>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47" w:name="_Ref373243071"/>
      <w:r>
        <w:rPr>
          <w:bCs/>
        </w:rPr>
        <w:t xml:space="preserve">Штраф, предусмотренный пунктом </w:t>
      </w:r>
      <w:r>
        <w:rPr/>
        <w:fldChar w:fldCharType="begin"/>
      </w:r>
      <w:r>
        <w:rPr/>
        <w:instrText> REF _Ref361337980 \r \h </w:instrText>
      </w:r>
      <w:r>
        <w:rPr/>
        <w:fldChar w:fldCharType="separate"/>
      </w:r>
      <w:r>
        <w:rPr/>
        <w:t>12.4.</w:t>
      </w:r>
      <w:r>
        <w:rPr/>
        <w:fldChar w:fldCharType="end"/>
      </w:r>
      <w:r>
        <w:rPr>
          <w:bCs/>
        </w:rPr>
        <w:t xml:space="preserve"> Договора, оплачивается Субподрядчиком в течение 10 (десяти) рабочих дней с даты получения соответствующего письменного требования Генподрядчика. Генподрядчик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Pr/>
        <w:fldChar w:fldCharType="begin"/>
      </w:r>
      <w:r>
        <w:rPr/>
        <w:instrText> REF _Ref361337948 \r \h </w:instrText>
      </w:r>
      <w:r>
        <w:rPr/>
        <w:fldChar w:fldCharType="separate"/>
      </w:r>
      <w:r>
        <w:rPr/>
        <w:t>12.3.</w:t>
      </w:r>
      <w:r>
        <w:rPr/>
        <w:fldChar w:fldCharType="end"/>
      </w:r>
      <w:bookmarkEnd w:id="47"/>
      <w:r>
        <w:rPr>
          <w:bCs/>
        </w:rPr>
        <w:t xml:space="preserve"> Договора.</w:t>
      </w:r>
    </w:p>
    <w:p>
      <w:pPr>
        <w:pStyle w:val="ListParagraph"/>
        <w:numPr>
          <w:ilvl w:val="1"/>
          <w:numId w:val="1"/>
        </w:numPr>
        <w:shd w:val="clear" w:color="auto" w:fill="FFFFFF"/>
        <w:tabs>
          <w:tab w:val="clear" w:pos="709"/>
          <w:tab w:val="left" w:pos="1134" w:leader="none"/>
        </w:tabs>
        <w:ind w:left="0" w:firstLine="709"/>
        <w:jc w:val="both"/>
        <w:rPr/>
      </w:pPr>
      <w:bookmarkStart w:id="48" w:name="_Ref361337992"/>
      <w:r>
        <w:rPr>
          <w:bCs/>
        </w:rPr>
        <w:t xml:space="preserve">Генподрядчик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w:t>
      </w:r>
      <w:r>
        <w:rPr/>
        <w:fldChar w:fldCharType="begin"/>
      </w:r>
      <w:r>
        <w:rPr/>
        <w:instrText> REF _Ref361337980 \r \h </w:instrText>
      </w:r>
      <w:r>
        <w:rPr/>
        <w:fldChar w:fldCharType="separate"/>
      </w:r>
      <w:r>
        <w:rPr/>
        <w:t>12.4.</w:t>
      </w:r>
      <w:r>
        <w:rPr/>
        <w:fldChar w:fldCharType="end"/>
      </w:r>
      <w:bookmarkEnd w:id="48"/>
      <w:r>
        <w:rPr>
          <w:bCs/>
        </w:rPr>
        <w:t xml:space="preserve"> Договора. При этом Генподрядчик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clear" w:pos="709"/>
          <w:tab w:val="left" w:pos="1134" w:leader="none"/>
        </w:tabs>
        <w:ind w:left="0" w:firstLine="709"/>
        <w:jc w:val="both"/>
        <w:rPr/>
      </w:pPr>
      <w:r>
        <w:rPr>
          <w:bCs/>
        </w:rPr>
        <w:t xml:space="preserve">Независимо от других положений Договора, положения пунктов 13.4, </w:t>
      </w:r>
      <w:r>
        <w:rPr/>
        <w:fldChar w:fldCharType="begin"/>
      </w:r>
      <w:r>
        <w:rPr/>
        <w:instrText> REF _Ref373243071 \r \h </w:instrText>
      </w:r>
      <w:r>
        <w:rPr/>
        <w:fldChar w:fldCharType="separate"/>
      </w:r>
      <w:r>
        <w:rPr/>
        <w:t>12.5.</w:t>
      </w:r>
      <w:r>
        <w:rPr/>
        <w:fldChar w:fldCharType="end"/>
      </w:r>
      <w:r>
        <w:rPr>
          <w:bCs/>
        </w:rPr>
        <w:t xml:space="preserve">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142" w:hanging="0"/>
        <w:rPr>
          <w:bCs/>
          <w:sz w:val="16"/>
        </w:rPr>
      </w:pPr>
      <w:r>
        <w:rPr>
          <w:bCs/>
          <w:sz w:val="16"/>
        </w:rPr>
      </w:r>
    </w:p>
    <w:p>
      <w:pPr>
        <w:pStyle w:val="ListParagraph"/>
        <w:numPr>
          <w:ilvl w:val="0"/>
          <w:numId w:val="1"/>
        </w:numPr>
        <w:shd w:val="clear" w:color="auto" w:fill="FFFFFF"/>
        <w:tabs>
          <w:tab w:val="clear" w:pos="709"/>
          <w:tab w:val="left" w:pos="426" w:leader="none"/>
        </w:tabs>
        <w:ind w:left="0" w:hanging="0"/>
        <w:jc w:val="center"/>
        <w:rPr>
          <w:b/>
          <w:b/>
        </w:rPr>
      </w:pPr>
      <w:bookmarkStart w:id="49" w:name="_Ref158828797"/>
      <w:r>
        <w:rPr>
          <w:b/>
          <w:bCs/>
        </w:rPr>
        <w:t>Заверения</w:t>
      </w:r>
      <w:bookmarkEnd w:id="49"/>
      <w:r>
        <w:rPr>
          <w:b/>
        </w:rPr>
        <w:t xml:space="preserve"> Сторон</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5"/>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Субподрядчик заявляет и заверяет Генподрядчика в том, что на момент заключения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учредителем / учредителями Субподрядчика являются лица, не являющиеся массовыми учредителем / учредителями;</w:t>
      </w:r>
    </w:p>
    <w:p>
      <w:pPr>
        <w:pStyle w:val="ListParagraph"/>
        <w:numPr>
          <w:ilvl w:val="0"/>
          <w:numId w:val="7"/>
        </w:numPr>
        <w:shd w:val="clear" w:color="auto" w:fill="FFFFFF"/>
        <w:tabs>
          <w:tab w:val="left" w:pos="709" w:leader="none"/>
          <w:tab w:val="left" w:pos="1418" w:leader="none"/>
        </w:tabs>
        <w:ind w:left="0" w:firstLine="709"/>
        <w:jc w:val="both"/>
        <w:rPr/>
      </w:pPr>
      <w:r>
        <w:rPr/>
        <w:t>руководителем Субподрядчика является лицо, не являющееся массовым руководителем;</w:t>
      </w:r>
    </w:p>
    <w:p>
      <w:pPr>
        <w:pStyle w:val="ListParagraph"/>
        <w:numPr>
          <w:ilvl w:val="0"/>
          <w:numId w:val="7"/>
        </w:numPr>
        <w:shd w:val="clear" w:color="auto" w:fill="FFFFFF"/>
        <w:tabs>
          <w:tab w:val="left" w:pos="709" w:leader="none"/>
          <w:tab w:val="left" w:pos="1418" w:leader="none"/>
        </w:tabs>
        <w:ind w:left="0" w:firstLine="709"/>
        <w:jc w:val="both"/>
        <w:rPr/>
      </w:pPr>
      <w: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left" w:pos="709" w:leader="none"/>
          <w:tab w:val="left" w:pos="1418" w:leader="none"/>
        </w:tabs>
        <w:ind w:left="0" w:firstLine="709"/>
        <w:jc w:val="both"/>
        <w:rPr/>
      </w:pPr>
      <w:r>
        <w:rPr/>
        <w:t>Субподрядчик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6"/>
        </w:numPr>
        <w:shd w:val="clear" w:color="auto" w:fill="FFFFFF"/>
        <w:tabs>
          <w:tab w:val="clear" w:pos="709"/>
          <w:tab w:val="left" w:pos="567" w:leader="none"/>
          <w:tab w:val="left" w:pos="1418" w:leader="none"/>
        </w:tabs>
        <w:ind w:left="0" w:firstLine="709"/>
        <w:jc w:val="both"/>
        <w:rPr>
          <w:shd w:fill="auto" w:val="clear"/>
        </w:rPr>
      </w:pPr>
      <w:r>
        <w:rPr>
          <w:shd w:fill="auto" w:val="clear"/>
        </w:rPr>
        <w:t>Субподрядчик состоит в СРО, основанной на членстве лиц, осуществляющих подготовку проектной документации;</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r>
        <w:rPr>
          <w:rStyle w:val="Style7"/>
        </w:rPr>
        <w:footnoteReference w:id="5"/>
      </w:r>
      <w:r>
        <w:rPr/>
        <w:t>;</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 xml:space="preserve">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тщательно изучил все регламенты Генподрядчика и подтверждает готовность неукоснительного соблюдения в полном объеме предъявляемых Генподрядчиком требований;</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вся информация, предоставленная Генподрядчику,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Генподрядчика заключить Договор на указанных в нем условиях;</w:t>
      </w:r>
    </w:p>
    <w:p>
      <w:pPr>
        <w:pStyle w:val="ListParagraph"/>
        <w:numPr>
          <w:ilvl w:val="0"/>
          <w:numId w:val="6"/>
        </w:numPr>
        <w:shd w:val="clear" w:color="auto" w:fill="FFFFFF"/>
        <w:tabs>
          <w:tab w:val="clear" w:pos="709"/>
          <w:tab w:val="left" w:pos="567" w:leader="none"/>
          <w:tab w:val="left" w:pos="1418" w:leader="none"/>
        </w:tabs>
        <w:ind w:left="0" w:firstLine="709"/>
        <w:jc w:val="both"/>
        <w:rPr/>
      </w:pPr>
      <w:r>
        <w:rPr/>
        <w:t>Субподрядчик согласен на многократное применение разработанной им Проектной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1"/>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 xml:space="preserve">В случае, если </w:t>
      </w:r>
      <w:r>
        <w:rPr>
          <w:bCs/>
        </w:rPr>
        <w:t>Субподрядчик</w:t>
      </w:r>
      <w:r>
        <w:rPr/>
        <w:t xml:space="preserve"> при заключении Договора предоставил Генподрядчику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Субподрядчик </w:t>
      </w:r>
      <w:r>
        <w:rPr/>
        <w:t xml:space="preserve">обязан по письменному требованию Генподрядчика уплатить последнему штраф в размере 5 (пяти) процентов от Цены Договора, указанной в пункте </w:t>
      </w:r>
      <w:r>
        <w:rPr/>
        <w:fldChar w:fldCharType="begin"/>
      </w:r>
      <w:r>
        <w:rPr/>
        <w:instrText> REF _Ref158829439 \r \h </w:instrText>
      </w:r>
      <w:r>
        <w:rPr/>
        <w:fldChar w:fldCharType="separate"/>
      </w:r>
      <w:r>
        <w:rPr/>
        <w:t>3.1.</w:t>
      </w:r>
      <w:r>
        <w:rPr/>
        <w:fldChar w:fldCharType="end"/>
      </w:r>
      <w:r>
        <w:rPr/>
        <w:t xml:space="preserve"> Договора.</w:t>
      </w:r>
    </w:p>
    <w:p>
      <w:pPr>
        <w:pStyle w:val="ListParagraph"/>
        <w:numPr>
          <w:ilvl w:val="1"/>
          <w:numId w:val="1"/>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b/>
        </w:rPr>
      </w:pPr>
      <w:r>
        <w:rPr>
          <w:b/>
        </w:rPr>
      </w:r>
    </w:p>
    <w:p>
      <w:pPr>
        <w:pStyle w:val="ListParagraph"/>
        <w:numPr>
          <w:ilvl w:val="0"/>
          <w:numId w:val="1"/>
        </w:numPr>
        <w:shd w:val="clear" w:color="auto" w:fill="FFFFFF"/>
        <w:tabs>
          <w:tab w:val="clear" w:pos="709"/>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fldChar w:fldCharType="begin"/>
      </w:r>
      <w:r>
        <w:rPr/>
        <w:instrText> REF _Ref158829290 \r \h </w:instrText>
      </w:r>
      <w:r>
        <w:rPr/>
        <w:fldChar w:fldCharType="separate"/>
      </w:r>
      <w:r>
        <w:rPr/>
        <w:t>15.7.</w:t>
      </w:r>
      <w:r>
        <w:rPr/>
        <w:fldChar w:fldCharType="end"/>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20(двадцати) календарных дней со дня его получения.</w:t>
      </w:r>
    </w:p>
    <w:p>
      <w:pPr>
        <w:pStyle w:val="ListParagraph"/>
        <w:numPr>
          <w:ilvl w:val="1"/>
          <w:numId w:val="1"/>
        </w:numPr>
        <w:shd w:val="clear" w:color="auto" w:fill="FFFFFF"/>
        <w:tabs>
          <w:tab w:val="clear" w:pos="709"/>
          <w:tab w:val="left" w:pos="1134" w:leader="none"/>
        </w:tabs>
        <w:ind w:left="0" w:firstLine="709"/>
        <w:jc w:val="both"/>
        <w:rPr/>
      </w:pPr>
      <w:r>
        <w:rPr/>
        <w:t>Генподрядчик имеет право расторгнуть настоящий Договор Субподряда в случае прекращения Генерального Договора или приостановить исполнение настоящего Договора Субподряда в случае приостановки исполнения Генерального Договора.</w:t>
      </w:r>
    </w:p>
    <w:p>
      <w:pPr>
        <w:pStyle w:val="ListParagraph"/>
        <w:shd w:val="clear" w:color="auto" w:fill="FFFFFF"/>
        <w:tabs>
          <w:tab w:val="clear" w:pos="709"/>
          <w:tab w:val="left" w:pos="1134" w:leader="none"/>
        </w:tabs>
        <w:ind w:left="0" w:firstLine="709"/>
        <w:jc w:val="both"/>
        <w:rPr/>
      </w:pPr>
      <w:r>
        <w:rPr/>
        <w:t>В этом случае исключены выплаты Субподрядчику неустоек, платы за расторжение Договора Субподряда, возмещение упущенной выгоды.</w:t>
      </w:r>
    </w:p>
    <w:p>
      <w:pPr>
        <w:pStyle w:val="ListParagraph"/>
        <w:numPr>
          <w:ilvl w:val="1"/>
          <w:numId w:val="1"/>
        </w:numPr>
        <w:shd w:val="clear" w:color="auto" w:fill="FFFFFF"/>
        <w:tabs>
          <w:tab w:val="clear" w:pos="709"/>
          <w:tab w:val="left" w:pos="1134" w:leader="none"/>
        </w:tabs>
        <w:ind w:left="0" w:firstLine="709"/>
        <w:jc w:val="both"/>
        <w:rPr/>
      </w:pPr>
      <w:r>
        <w:rPr/>
        <w:t xml:space="preserve">Генподрядчик вправе в любое время до сдачи ему результатов Работ в одностороннем внесудебном порядке отказаться от Договора полностью или в части (в т.ч. при Отказе Заказчика от Договора), уплатив Субподрядчику часть установленной Цены Договора, пропорциональную части Работ, выполненных до получения Субподрядчиком уведомления Генподрядчика об отказе от Договора (исполнения Договора). </w:t>
      </w:r>
    </w:p>
    <w:p>
      <w:pPr>
        <w:pStyle w:val="ListParagraph"/>
        <w:numPr>
          <w:ilvl w:val="1"/>
          <w:numId w:val="1"/>
        </w:numPr>
        <w:shd w:val="clear" w:color="auto" w:fill="FFFFFF"/>
        <w:tabs>
          <w:tab w:val="clear" w:pos="709"/>
          <w:tab w:val="left" w:pos="1134" w:leader="none"/>
        </w:tabs>
        <w:ind w:left="0" w:firstLine="709"/>
        <w:jc w:val="both"/>
        <w:rPr/>
      </w:pPr>
      <w:r>
        <w:rPr/>
        <w:t>Возмещение убытков Субподрядчика, вызванных отказом от Договора (исполнения Договора), Генподрядчиком не производится.</w:t>
      </w:r>
    </w:p>
    <w:p>
      <w:pPr>
        <w:pStyle w:val="ListParagraph"/>
        <w:numPr>
          <w:ilvl w:val="1"/>
          <w:numId w:val="1"/>
        </w:numPr>
        <w:shd w:val="clear" w:color="auto" w:fill="FFFFFF"/>
        <w:tabs>
          <w:tab w:val="clear" w:pos="709"/>
          <w:tab w:val="left" w:pos="1134" w:leader="none"/>
        </w:tabs>
        <w:ind w:left="0" w:firstLine="709"/>
        <w:jc w:val="both"/>
        <w:rPr/>
      </w:pPr>
      <w:bookmarkStart w:id="50" w:name="_Ref158829529"/>
      <w:bookmarkEnd w:id="50"/>
      <w:r>
        <w:rPr/>
        <w:t>В случае существенного нарушения Договора Субподрядчиком Генподрядчик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Генподрядчик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Генподрядчику убытки не позднее 15 (пятнадцати) календарных дней с момента получения расчета суммы убытков от Генподрядчика.</w:t>
      </w:r>
    </w:p>
    <w:p>
      <w:pPr>
        <w:pStyle w:val="ListParagraph"/>
        <w:numPr>
          <w:ilvl w:val="1"/>
          <w:numId w:val="1"/>
        </w:numPr>
        <w:shd w:val="clear" w:color="auto" w:fill="FFFFFF"/>
        <w:tabs>
          <w:tab w:val="clear" w:pos="709"/>
          <w:tab w:val="left" w:pos="1134" w:leader="none"/>
        </w:tabs>
        <w:ind w:left="0" w:firstLine="709"/>
        <w:jc w:val="both"/>
        <w:rPr/>
      </w:pPr>
      <w:bookmarkStart w:id="51" w:name="_Ref158829535"/>
      <w:bookmarkEnd w:id="51"/>
      <w:r>
        <w:rPr/>
        <w:t>Стороны установили, что существенным нарушением Договора Субподрядчиком является:</w:t>
      </w:r>
    </w:p>
    <w:p>
      <w:pPr>
        <w:pStyle w:val="ListParagraph"/>
        <w:numPr>
          <w:ilvl w:val="0"/>
          <w:numId w:val="4"/>
        </w:numPr>
        <w:tabs>
          <w:tab w:val="clear" w:pos="709"/>
          <w:tab w:val="left" w:pos="1134" w:leader="none"/>
        </w:tabs>
        <w:ind w:left="0" w:right="23" w:firstLine="709"/>
        <w:jc w:val="both"/>
        <w:rPr/>
      </w:pPr>
      <w:r>
        <w:rPr/>
        <w:t>нарушение Субподрядчиком начального и конечного сроков выполнения Работ по Договору, установленных Договором, более чем на 15 (пятнадцать) календарных дней по причинам, не зависящим от Генподрядчика;</w:t>
      </w:r>
    </w:p>
    <w:p>
      <w:pPr>
        <w:pStyle w:val="ListParagraph"/>
        <w:numPr>
          <w:ilvl w:val="0"/>
          <w:numId w:val="4"/>
        </w:numPr>
        <w:tabs>
          <w:tab w:val="clear" w:pos="709"/>
          <w:tab w:val="left" w:pos="1134" w:leader="none"/>
        </w:tabs>
        <w:ind w:left="0" w:right="23" w:firstLine="709"/>
        <w:jc w:val="both"/>
        <w:rPr/>
      </w:pPr>
      <w:r>
        <w:rPr/>
        <w:t>несоблюдение Субподрядчиком требований к качеству Работ</w:t>
      </w:r>
      <w:r>
        <w:rPr>
          <w:bCs/>
        </w:rPr>
        <w:t>,</w:t>
      </w:r>
      <w:r>
        <w:rPr/>
        <w:t xml:space="preserve"> если исправление выявленных Генподрядчиком недостатков, несоответствий Работ влечет нарушение сроков выполнения Работ более чем на 15 (пятнадцать) календарных дней либо такие недостатки являются неустранимыми;</w:t>
      </w:r>
    </w:p>
    <w:p>
      <w:pPr>
        <w:pStyle w:val="ListParagraph"/>
        <w:numPr>
          <w:ilvl w:val="0"/>
          <w:numId w:val="4"/>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9"/>
          <w:tab w:val="left" w:pos="1134" w:leader="none"/>
        </w:tabs>
        <w:ind w:left="0" w:right="23" w:firstLine="709"/>
        <w:jc w:val="both"/>
        <w:rPr/>
      </w:pPr>
      <w:r>
        <w:rPr>
          <w:shd w:fill="auto" w:val="clear"/>
        </w:rPr>
        <w:t>прекращение членства в СРО, основанной на членстве лиц, осуществляющих подготовку проектной документации, предоставляющих Субподрядчику право на производство Работ по Договору</w:t>
      </w:r>
      <w:r>
        <w:rPr>
          <w:rStyle w:val="Style6"/>
          <w:position w:val="0"/>
          <w:sz w:val="24"/>
          <w:sz w:val="24"/>
          <w:shd w:fill="auto" w:val="clear"/>
          <w:vertAlign w:val="baseline"/>
        </w:rPr>
        <w:t>;</w:t>
      </w:r>
    </w:p>
    <w:p>
      <w:pPr>
        <w:pStyle w:val="ListParagraph"/>
        <w:numPr>
          <w:ilvl w:val="0"/>
          <w:numId w:val="4"/>
        </w:numPr>
        <w:tabs>
          <w:tab w:val="clear" w:pos="709"/>
          <w:tab w:val="left" w:pos="1134" w:leader="none"/>
        </w:tabs>
        <w:ind w:left="0" w:right="23" w:firstLine="709"/>
        <w:jc w:val="both"/>
        <w:rPr/>
      </w:pPr>
      <w: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pPr>
        <w:pStyle w:val="ListParagraph"/>
        <w:numPr>
          <w:ilvl w:val="0"/>
          <w:numId w:val="4"/>
        </w:numPr>
        <w:tabs>
          <w:tab w:val="clear" w:pos="709"/>
          <w:tab w:val="left" w:pos="1134" w:leader="none"/>
        </w:tabs>
        <w:ind w:left="0" w:right="23" w:firstLine="709"/>
        <w:jc w:val="both"/>
        <w:rPr/>
      </w:pPr>
      <w: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4"/>
        </w:numPr>
        <w:tabs>
          <w:tab w:val="clear" w:pos="709"/>
          <w:tab w:val="left" w:pos="1134" w:leader="none"/>
        </w:tabs>
        <w:ind w:left="0" w:right="23" w:firstLine="709"/>
        <w:jc w:val="both"/>
        <w:rPr/>
      </w:pPr>
      <w:r>
        <w:rPr/>
        <w:t>привлечение к выполнению Работ по Договору третьих лиц (СубСубподрядчиков) с нарушением требований, установленных пунктом 12.1 Договора;</w:t>
      </w:r>
    </w:p>
    <w:p>
      <w:pPr>
        <w:pStyle w:val="ListParagraph"/>
        <w:numPr>
          <w:ilvl w:val="0"/>
          <w:numId w:val="4"/>
        </w:numPr>
        <w:tabs>
          <w:tab w:val="clear" w:pos="709"/>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Генподрядчику таких документов;</w:t>
      </w:r>
    </w:p>
    <w:p>
      <w:pPr>
        <w:pStyle w:val="ListParagraph"/>
        <w:numPr>
          <w:ilvl w:val="0"/>
          <w:numId w:val="4"/>
        </w:numPr>
        <w:tabs>
          <w:tab w:val="clear" w:pos="709"/>
          <w:tab w:val="left" w:pos="1134" w:leader="none"/>
        </w:tabs>
        <w:ind w:left="0" w:right="23" w:firstLine="709"/>
        <w:jc w:val="both"/>
        <w:rPr/>
      </w:pPr>
      <w:r>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
        </w:numPr>
        <w:shd w:val="clear" w:color="auto" w:fill="FFFFFF"/>
        <w:tabs>
          <w:tab w:val="clear" w:pos="709"/>
          <w:tab w:val="left" w:pos="1134" w:leader="none"/>
        </w:tabs>
        <w:ind w:left="0" w:firstLine="709"/>
        <w:jc w:val="both"/>
        <w:rPr/>
      </w:pPr>
      <w:r>
        <w:rPr/>
        <w:t xml:space="preserve">В случае отказа Генподрядчика от Договора в случаях, предусмотренных пунктами 14.2,  </w:t>
      </w:r>
      <w:r>
        <w:rPr/>
        <w:fldChar w:fldCharType="begin"/>
      </w:r>
      <w:r>
        <w:rPr/>
        <w:instrText> REF _Ref158829529 \r \h </w:instrText>
      </w:r>
      <w:r>
        <w:rPr/>
        <w:fldChar w:fldCharType="separate"/>
      </w:r>
      <w:r>
        <w:rPr/>
        <w:t>14.5.</w:t>
      </w:r>
      <w:r>
        <w:rPr/>
        <w:fldChar w:fldCharType="end"/>
      </w:r>
      <w:r>
        <w:rPr/>
        <w:t xml:space="preserve">, </w:t>
      </w:r>
      <w:r>
        <w:rPr/>
        <w:fldChar w:fldCharType="begin"/>
      </w:r>
      <w:r>
        <w:rPr/>
        <w:instrText> REF _Ref158829535 \r \h </w:instrText>
      </w:r>
      <w:r>
        <w:rPr/>
        <w:fldChar w:fldCharType="separate"/>
      </w:r>
      <w:r>
        <w:rPr/>
        <w:t>14.6.</w:t>
      </w:r>
      <w:r>
        <w:rPr/>
        <w:fldChar w:fldCharType="end"/>
      </w:r>
      <w:r>
        <w:rPr/>
        <w:t xml:space="preserve"> Договора, последний считается прекращенным (расторгнутым) со дня, следующего за днем получения Субподрядчиком уведомления Генподрядчика об отказе от Договора (исполнения Договора). </w:t>
      </w:r>
    </w:p>
    <w:p>
      <w:pPr>
        <w:pStyle w:val="ListParagraph"/>
        <w:numPr>
          <w:ilvl w:val="1"/>
          <w:numId w:val="1"/>
        </w:numPr>
        <w:shd w:val="clear" w:color="auto" w:fill="FFFFFF"/>
        <w:tabs>
          <w:tab w:val="clear" w:pos="709"/>
          <w:tab w:val="left" w:pos="1134" w:leader="none"/>
        </w:tabs>
        <w:ind w:left="0" w:firstLine="709"/>
        <w:jc w:val="both"/>
        <w:rPr/>
      </w:pPr>
      <w:r>
        <w:rPr/>
        <w:t>С даты прекращения (расторжения) Договора Субподрядчик обязан прекратить производство Работ, и в согласованные Сторонами сроки:</w:t>
      </w:r>
    </w:p>
    <w:p>
      <w:pPr>
        <w:pStyle w:val="ListParagraph"/>
        <w:numPr>
          <w:ilvl w:val="0"/>
          <w:numId w:val="12"/>
        </w:numPr>
        <w:shd w:val="clear" w:color="auto" w:fill="FFFFFF"/>
        <w:tabs>
          <w:tab w:val="clear" w:pos="709"/>
          <w:tab w:val="left" w:pos="1418" w:leader="none"/>
        </w:tabs>
        <w:ind w:left="0" w:firstLine="709"/>
        <w:jc w:val="both"/>
        <w:rPr/>
      </w:pPr>
      <w:r>
        <w:rPr/>
        <w:t>передать Генподрядчику результаты выполненных Работ, техническую и иную полученную документацию</w:t>
      </w:r>
      <w:r>
        <w:rPr>
          <w:bCs/>
        </w:rPr>
        <w:t>;</w:t>
      </w:r>
    </w:p>
    <w:p>
      <w:pPr>
        <w:pStyle w:val="ListParagraph"/>
        <w:numPr>
          <w:ilvl w:val="1"/>
          <w:numId w:val="1"/>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гарантийных обязательств, а также обязательств Субподрядчика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1"/>
        </w:numPr>
        <w:shd w:val="clear" w:color="auto" w:fill="FFFFFF"/>
        <w:tabs>
          <w:tab w:val="clear" w:pos="709"/>
          <w:tab w:val="left" w:pos="426" w:leader="none"/>
        </w:tabs>
        <w:ind w:left="0" w:hanging="0"/>
        <w:jc w:val="center"/>
        <w:rPr>
          <w:b/>
          <w:b/>
          <w:bCs/>
        </w:rPr>
      </w:pPr>
      <w:r>
        <w:rPr>
          <w:b/>
          <w:bCs/>
        </w:rPr>
        <w:t>Заключительные положения</w:t>
      </w:r>
    </w:p>
    <w:p>
      <w:pPr>
        <w:pStyle w:val="ListParagraph"/>
        <w:numPr>
          <w:ilvl w:val="1"/>
          <w:numId w:val="1"/>
        </w:numPr>
        <w:shd w:val="clear" w:color="auto" w:fill="FFFFFF"/>
        <w:tabs>
          <w:tab w:val="clear" w:pos="709"/>
          <w:tab w:val="left" w:pos="1134" w:leader="none"/>
        </w:tabs>
        <w:ind w:left="0" w:firstLine="709"/>
        <w:jc w:val="both"/>
        <w:rPr>
          <w:lang w:eastAsia="en-US"/>
        </w:rPr>
      </w:pPr>
      <w:r>
        <w:rPr/>
        <w:t xml:space="preserve">Договор вступает в силу с даты его подписания Сторонами, при условии согласования Субподрядчика Заказчиком, и действует до полного исполнения Сторонами принятых на себя обязательств. </w:t>
      </w:r>
    </w:p>
    <w:p>
      <w:pPr>
        <w:pStyle w:val="ListParagraph"/>
        <w:numPr>
          <w:ilvl w:val="1"/>
          <w:numId w:val="1"/>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fldChar w:fldCharType="begin"/>
      </w:r>
      <w:r>
        <w:rPr/>
        <w:instrText> REF _Ref361338004 \r \h </w:instrText>
      </w:r>
      <w:r>
        <w:rPr/>
        <w:fldChar w:fldCharType="separate"/>
      </w:r>
      <w:r>
        <w:rPr/>
        <w:t>15.6.</w:t>
      </w:r>
      <w:r>
        <w:rPr/>
        <w:fldChar w:fldCharType="end"/>
      </w:r>
      <w:r>
        <w:rPr/>
        <w:t xml:space="preserve"> Договора. </w:t>
      </w:r>
    </w:p>
    <w:p>
      <w:pPr>
        <w:pStyle w:val="ListParagraph"/>
        <w:numPr>
          <w:ilvl w:val="1"/>
          <w:numId w:val="1"/>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fldChar w:fldCharType="begin"/>
      </w:r>
      <w:r>
        <w:rPr/>
        <w:instrText> REF _Ref158829290 \r \h </w:instrText>
      </w:r>
      <w:r>
        <w:rPr/>
        <w:fldChar w:fldCharType="separate"/>
      </w:r>
      <w:r>
        <w:rPr/>
        <w:t>15.7.</w:t>
      </w:r>
      <w:r>
        <w:rPr/>
        <w:fldChar w:fldCharType="end"/>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clear" w:pos="709"/>
          <w:tab w:val="left" w:pos="1134" w:leader="none"/>
        </w:tabs>
        <w:ind w:left="0" w:firstLine="709"/>
        <w:jc w:val="both"/>
        <w:rPr/>
      </w:pPr>
      <w:bookmarkStart w:id="52" w:name="_Ref361338004"/>
      <w:r>
        <w:rPr/>
        <w:t xml:space="preserve">Стороны обязуются уведомлять друг друга об изменении адреса и / или реквизитов, указанных в разделе </w:t>
      </w:r>
      <w:r>
        <w:rPr/>
        <w:fldChar w:fldCharType="begin"/>
      </w:r>
      <w:r>
        <w:rPr/>
        <w:instrText> REF _Ref158829619 \r \h </w:instrText>
      </w:r>
      <w:r>
        <w:rPr/>
        <w:fldChar w:fldCharType="separate"/>
      </w:r>
      <w:r>
        <w:rPr/>
        <w:t>17.</w:t>
      </w:r>
      <w:r>
        <w:rPr/>
        <w:fldChar w:fldCharType="end"/>
      </w:r>
      <w:r>
        <w:rPr/>
        <w:t xml:space="preserve"> Договора, не позднее 3 (трех) рабочих дней после такого изменения в порядке, установленном пунктом </w:t>
      </w:r>
      <w:r>
        <w:rPr/>
        <w:fldChar w:fldCharType="begin"/>
      </w:r>
      <w:r>
        <w:rPr/>
        <w:instrText> REF _Ref158829290 \r \h </w:instrText>
      </w:r>
      <w:r>
        <w:rPr/>
        <w:fldChar w:fldCharType="separate"/>
      </w:r>
      <w:r>
        <w:rPr/>
        <w:t>15.7.</w:t>
      </w:r>
      <w:r>
        <w:rPr/>
        <w:fldChar w:fldCharType="end"/>
      </w:r>
      <w:r>
        <w:rPr/>
        <w:t xml:space="preserve"> Договора.</w:t>
      </w:r>
      <w:bookmarkEnd w:id="52"/>
      <w:r>
        <w:rPr/>
        <w:t xml:space="preserve"> </w:t>
      </w:r>
    </w:p>
    <w:p>
      <w:pPr>
        <w:pStyle w:val="ListParagraph"/>
        <w:numPr>
          <w:ilvl w:val="1"/>
          <w:numId w:val="1"/>
        </w:numPr>
        <w:shd w:val="clear" w:color="auto" w:fill="FFFFFF"/>
        <w:tabs>
          <w:tab w:val="clear" w:pos="709"/>
          <w:tab w:val="left" w:pos="0" w:leader="none"/>
          <w:tab w:val="left" w:pos="1134" w:leader="none"/>
          <w:tab w:val="left" w:pos="1418" w:leader="none"/>
        </w:tabs>
        <w:ind w:left="0" w:firstLine="709"/>
        <w:jc w:val="both"/>
        <w:rPr/>
      </w:pPr>
      <w:bookmarkStart w:id="53" w:name="_Ref158829290"/>
      <w:r>
        <w:rPr/>
        <w:t>Письма, уведомления и / или сообщения направляются Стороне</w:t>
      </w:r>
      <w:r>
        <w:rPr>
          <w:bCs/>
        </w:rPr>
        <w:t>-</w:t>
      </w:r>
      <w:r>
        <w:rPr/>
        <w:t xml:space="preserve">получателю по адресу ее места нахождения, указанному в разделе </w:t>
      </w:r>
      <w:r>
        <w:rPr/>
        <w:fldChar w:fldCharType="begin"/>
      </w:r>
      <w:r>
        <w:rPr/>
        <w:instrText> REF _Ref158829619 \r \h </w:instrText>
      </w:r>
      <w:r>
        <w:rPr/>
        <w:fldChar w:fldCharType="separate"/>
      </w:r>
      <w:r>
        <w:rPr/>
        <w:t>17.</w:t>
      </w:r>
      <w:r>
        <w:rPr/>
        <w:fldChar w:fldCharType="end"/>
      </w:r>
      <w:r>
        <w:rPr/>
        <w:t xml:space="preserve">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w:t>
      </w:r>
      <w:bookmarkEnd w:id="53"/>
      <w:r>
        <w:rPr/>
        <w:t xml:space="preserve"> </w:t>
      </w:r>
    </w:p>
    <w:p>
      <w:pPr>
        <w:pStyle w:val="ListParagraph"/>
        <w:widowControl w:val="false"/>
        <w:numPr>
          <w:ilvl w:val="2"/>
          <w:numId w:val="1"/>
        </w:numPr>
        <w:ind w:left="0" w:firstLine="709"/>
        <w:jc w:val="both"/>
        <w:rPr/>
      </w:pPr>
      <w:bookmarkStart w:id="54" w:name="_Ref158829640"/>
      <w:r>
        <w:rPr>
          <w:bCs/>
        </w:rPr>
        <w:t xml:space="preserve">Заказным почтовым отправлением с уведомлением о вручении – </w:t>
      </w:r>
      <w:bookmarkEnd w:id="54"/>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
        </w:numPr>
        <w:ind w:left="0" w:firstLine="709"/>
        <w:jc w:val="both"/>
        <w:rPr/>
      </w:pPr>
      <w:bookmarkStart w:id="55" w:name="_Ref158829646"/>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w:t>
      </w:r>
      <w:bookmarkEnd w:id="55"/>
      <w:r>
        <w:rPr/>
        <w:t xml:space="preserve"> </w:t>
      </w:r>
    </w:p>
    <w:p>
      <w:pPr>
        <w:pStyle w:val="ListParagraph"/>
        <w:widowControl w:val="false"/>
        <w:numPr>
          <w:ilvl w:val="2"/>
          <w:numId w:val="1"/>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fldChar w:fldCharType="begin"/>
      </w:r>
      <w:r>
        <w:rPr/>
        <w:instrText> REF _Ref158829640 \r \h </w:instrText>
      </w:r>
      <w:r>
        <w:rPr/>
        <w:fldChar w:fldCharType="separate"/>
      </w:r>
      <w:r>
        <w:rPr/>
        <w:t>15.7.1.</w:t>
      </w:r>
      <w:r>
        <w:rPr/>
        <w:fldChar w:fldCharType="end"/>
      </w:r>
      <w:r>
        <w:rPr>
          <w:bCs/>
        </w:rPr>
        <w:t xml:space="preserve">– </w:t>
      </w:r>
      <w:r>
        <w:rPr/>
        <w:fldChar w:fldCharType="begin"/>
      </w:r>
      <w:r>
        <w:rPr/>
        <w:instrText> REF _Ref158829646 \r \h </w:instrText>
      </w:r>
      <w:r>
        <w:rPr/>
        <w:fldChar w:fldCharType="separate"/>
      </w:r>
      <w:r>
        <w:rPr/>
        <w:t>15.7.2.</w:t>
      </w:r>
      <w:r>
        <w:rPr/>
        <w:fldChar w:fldCharType="end"/>
      </w:r>
      <w:r>
        <w:rPr>
          <w:bCs/>
        </w:rPr>
        <w:t xml:space="preserve"> Договора. </w:t>
      </w:r>
    </w:p>
    <w:p>
      <w:pPr>
        <w:pStyle w:val="Normal"/>
        <w:numPr>
          <w:ilvl w:val="1"/>
          <w:numId w:val="1"/>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Генподрядчику по денежным обязательствам, принадлежащих Субподрядчику на основании Договора, допускается только с предварительного письменного согласия Генподрядчика и оформляется трехсторонним договором</w:t>
      </w:r>
      <w:r>
        <w:rPr>
          <w:bCs/>
        </w:rPr>
        <w:t>.</w:t>
      </w:r>
      <w:r>
        <w:rPr/>
        <w:t xml:space="preserve"> </w:t>
      </w:r>
    </w:p>
    <w:p>
      <w:pPr>
        <w:pStyle w:val="ListParagraph"/>
        <w:numPr>
          <w:ilvl w:val="1"/>
          <w:numId w:val="1"/>
        </w:numPr>
        <w:shd w:val="clear" w:color="auto" w:fill="FFFFFF"/>
        <w:tabs>
          <w:tab w:val="clear" w:pos="709"/>
          <w:tab w:val="left" w:pos="568" w:leader="none"/>
        </w:tabs>
        <w:ind w:left="0" w:firstLine="709"/>
        <w:jc w:val="both"/>
        <w:rPr>
          <w:bCs/>
        </w:rPr>
      </w:pPr>
      <w:r>
        <w:rPr/>
        <w:t>Настоящий Договор Субподряда может быть передан (уступка/перевод прав и/или обязанностей по Договору Субподряда) Генподрядчиком Заказчику по требованию одного из них в случае, если заявлен Отказ от генерального Договора, или генеральный Договор прекратился по иным основаниям, или Генподрядчик не исполняет обязательства по генеральному Договору.  Субподрядчик выражает свое согласие на передачу Договора Субподряда (прав и обязанностей по нему) Заказчику, и что для того, чтобы такая передача считалась состоявшейся достаточно уведомления со стороны Заказчика в адрес Генподрядчика и Субподрядчика. С момента совершения указанного уведомления Заказчик становится на место Генпорядчика в Договоре Субподряда, а Генподрядчик считается освобожденным от обязательств перед Субподрядчиком по настоящему Договору субподряда (кроме обязательств, возникших до момента передачи Договора Субподряда, включая обязанность по оплате работ по Договору Субподряда, принятых Генподрядчиком до передачи Договора Субподряда Заказчику). К Заказчику при этом переходят права из Договора Субсубподряда в полном объеме.</w:t>
      </w:r>
    </w:p>
    <w:p>
      <w:pPr>
        <w:pStyle w:val="ListParagraph"/>
        <w:numPr>
          <w:ilvl w:val="1"/>
          <w:numId w:val="1"/>
        </w:numPr>
        <w:shd w:val="clear" w:color="auto" w:fill="FFFFFF"/>
        <w:tabs>
          <w:tab w:val="clear" w:pos="709"/>
          <w:tab w:val="left" w:pos="568" w:leader="none"/>
        </w:tabs>
        <w:ind w:left="0" w:firstLine="709"/>
        <w:jc w:val="both"/>
        <w:rPr>
          <w:bCs/>
        </w:rPr>
      </w:pPr>
      <w:r>
        <w:rPr/>
        <w:t>Заказчик имеет право предъявлять требования и/или претензии  непосредственно к Субподрядчику независимо от уступки/перевода прав и обязанностей по Договору Субподряда в пользу Заказчика, как предусмотрено предыдущим Пунктом.</w:t>
      </w:r>
    </w:p>
    <w:p>
      <w:pPr>
        <w:pStyle w:val="ListParagraph"/>
        <w:numPr>
          <w:ilvl w:val="1"/>
          <w:numId w:val="1"/>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clear" w:pos="709"/>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Style7"/>
        </w:rPr>
        <w:footnoteReference w:id="6"/>
      </w:r>
      <w:r>
        <w:rPr/>
        <w:t>.</w:t>
      </w:r>
    </w:p>
    <w:p>
      <w:pPr>
        <w:pStyle w:val="ListParagraph"/>
        <w:numPr>
          <w:ilvl w:val="0"/>
          <w:numId w:val="0"/>
        </w:numPr>
        <w:shd w:val="clear" w:color="auto" w:fill="FFFFFF"/>
        <w:tabs>
          <w:tab w:val="clear" w:pos="709"/>
          <w:tab w:val="left" w:pos="1134" w:leader="none"/>
        </w:tabs>
        <w:ind w:left="1283" w:hanging="0"/>
        <w:jc w:val="both"/>
        <w:rPr/>
      </w:pPr>
      <w:r>
        <w:rPr/>
        <w:t xml:space="preserve">Или </w:t>
      </w:r>
    </w:p>
    <w:p>
      <w:pPr>
        <w:pStyle w:val="Normal"/>
        <w:widowControl w:val="false"/>
        <w:numPr>
          <w:ilvl w:val="0"/>
          <w:numId w:val="0"/>
        </w:numPr>
        <w:shd w:val="clear" w:color="auto" w:fill="FFFFFF"/>
        <w:tabs>
          <w:tab w:val="clear" w:pos="709"/>
          <w:tab w:val="left" w:pos="1418" w:leader="none"/>
        </w:tabs>
        <w:spacing w:lineRule="auto" w:line="240" w:before="0" w:after="0"/>
        <w:ind w:left="1283" w:hanging="0"/>
        <w:contextualSpacing/>
        <w:jc w:val="both"/>
        <w:rPr>
          <w:rFonts w:ascii="Times New Roman" w:hAnsi="Times New Roman" w:eastAsia="Times New Roman" w:cs="Times New Roman"/>
          <w:sz w:val="24"/>
          <w:szCs w:val="24"/>
          <w:lang w:eastAsia="ru-RU"/>
        </w:rPr>
      </w:pPr>
      <w:r>
        <w:rPr>
          <w:rFonts w:eastAsia="Times New Roman" w:cs="Times New Roman"/>
          <w:sz w:val="24"/>
          <w:lang w:eastAsia="ru-RU"/>
        </w:rPr>
        <w:t xml:space="preserve">          </w:t>
      </w:r>
      <w:r>
        <w:rPr>
          <w:rFonts w:eastAsia="Times New Roman" w:cs="Times New Roman"/>
          <w:sz w:val="24"/>
          <w:lang w:eastAsia="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val="false"/>
        <w:numPr>
          <w:ilvl w:val="0"/>
          <w:numId w:val="0"/>
        </w:numPr>
        <w:shd w:val="clear" w:color="auto" w:fill="FFFFFF"/>
        <w:tabs>
          <w:tab w:val="clear" w:pos="709"/>
          <w:tab w:val="left" w:pos="0" w:leader="none"/>
          <w:tab w:val="left" w:pos="1418" w:leader="none"/>
        </w:tabs>
        <w:spacing w:lineRule="auto" w:line="240" w:before="0" w:after="0"/>
        <w:ind w:left="2204" w:hanging="0"/>
        <w:contextualSpacing/>
        <w:jc w:val="both"/>
        <w:rPr>
          <w:rFonts w:ascii="Times New Roman" w:hAnsi="Times New Roman" w:eastAsia="Times New Roman" w:cs="Times New Roman"/>
          <w:bCs/>
          <w:sz w:val="24"/>
          <w:szCs w:val="24"/>
          <w:lang w:eastAsia="ru-RU"/>
        </w:rPr>
      </w:pPr>
      <w:r>
        <w:rPr>
          <w:rFonts w:eastAsia="Times New Roman" w:cs="Times New Roman"/>
          <w:bCs/>
          <w:sz w:val="24"/>
          <w:szCs w:val="24"/>
          <w:lang w:eastAsia="ru-RU"/>
        </w:rPr>
        <w:t xml:space="preserve">         </w:t>
      </w:r>
      <w:r>
        <w:rPr>
          <w:rFonts w:eastAsia="Times New Roman" w:cs="Times New Roman"/>
          <w:bCs/>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Style7"/>
          <w:rFonts w:eastAsia="Times New Roman" w:cs="Times New Roman"/>
          <w:bCs/>
          <w:sz w:val="24"/>
          <w:szCs w:val="24"/>
          <w:lang w:eastAsia="ru-RU"/>
        </w:rPr>
        <w:footnoteReference w:id="7"/>
      </w:r>
    </w:p>
    <w:p>
      <w:pPr>
        <w:pStyle w:val="Normal"/>
        <w:widowControl w:val="false"/>
        <w:numPr>
          <w:ilvl w:val="0"/>
          <w:numId w:val="0"/>
        </w:numPr>
        <w:shd w:val="clear" w:color="auto" w:fill="FFFFFF"/>
        <w:tabs>
          <w:tab w:val="clear" w:pos="709"/>
          <w:tab w:val="left" w:pos="0" w:leader="none"/>
          <w:tab w:val="left" w:pos="1418" w:leader="none"/>
        </w:tabs>
        <w:spacing w:lineRule="auto" w:line="240" w:before="0" w:after="0"/>
        <w:ind w:left="1283"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ListParagraph"/>
        <w:shd w:val="clear" w:color="auto" w:fill="FFFFFF"/>
        <w:ind w:left="0" w:firstLine="567"/>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Смета;</w:t>
      </w:r>
    </w:p>
    <w:p>
      <w:pPr>
        <w:pStyle w:val="ListParagraph"/>
        <w:shd w:val="clear" w:color="auto" w:fill="FFFFFF"/>
        <w:ind w:left="0" w:hanging="0"/>
        <w:jc w:val="both"/>
        <w:rPr>
          <w:bCs/>
        </w:rPr>
      </w:pPr>
      <w:r>
        <w:rPr>
          <w:bCs/>
        </w:rPr>
        <w:t>Приложение № 4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Субподрядчика; </w:t>
      </w:r>
    </w:p>
    <w:p>
      <w:pPr>
        <w:pStyle w:val="ListParagraph"/>
        <w:shd w:val="clear" w:color="auto" w:fill="FFFFFF"/>
        <w:ind w:left="0" w:hanging="0"/>
        <w:jc w:val="both"/>
        <w:rPr>
          <w:bCs/>
        </w:rPr>
      </w:pPr>
      <w:r>
        <w:rPr>
          <w:bCs/>
        </w:rPr>
        <w:t>Приложение № 6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pPr>
      <w:r>
        <w:rPr>
          <w:bCs/>
        </w:rPr>
        <w:t>Приложение № 8 - Требования ОТ, ПиПБ, ООС;</w:t>
      </w:r>
    </w:p>
    <w:p>
      <w:pPr>
        <w:pStyle w:val="ListParagraph"/>
        <w:shd w:val="clear" w:color="auto" w:fill="FFFFFF"/>
        <w:ind w:left="0" w:hanging="0"/>
        <w:jc w:val="both"/>
        <w:rPr/>
      </w:pPr>
      <w:r>
        <w:rPr>
          <w:bCs/>
        </w:rPr>
        <w:t>Приложение № 9 – Требования к документации.</w:t>
      </w:r>
    </w:p>
    <w:p>
      <w:pPr>
        <w:pStyle w:val="Normal"/>
        <w:shd w:val="nil" w:color="auto"/>
        <w:rPr/>
      </w:pPr>
      <w:r>
        <w:rPr/>
      </w:r>
      <w:r>
        <w:br w:type="page"/>
      </w:r>
    </w:p>
    <w:p>
      <w:pPr>
        <w:pStyle w:val="ListParagraph"/>
        <w:shd w:val="clear" w:color="auto" w:fill="FFFFFF"/>
        <w:ind w:left="0" w:hanging="0"/>
        <w:jc w:val="both"/>
        <w:rPr>
          <w:bCs/>
        </w:rPr>
      </w:pPr>
      <w:r>
        <w:rPr>
          <w:bCs/>
        </w:rPr>
      </w:r>
    </w:p>
    <w:p>
      <w:pPr>
        <w:pStyle w:val="ListParagraph"/>
        <w:numPr>
          <w:ilvl w:val="0"/>
          <w:numId w:val="1"/>
        </w:numPr>
        <w:shd w:val="clear" w:color="auto" w:fill="FFFFFF"/>
        <w:tabs>
          <w:tab w:val="clear" w:pos="709"/>
          <w:tab w:val="left" w:pos="426" w:leader="none"/>
        </w:tabs>
        <w:ind w:left="0" w:hanging="0"/>
        <w:jc w:val="center"/>
        <w:rPr>
          <w:b/>
          <w:b/>
          <w:bCs/>
        </w:rPr>
      </w:pPr>
      <w:bookmarkStart w:id="56" w:name="_Ref158829619"/>
      <w:bookmarkEnd w:id="56"/>
      <w:r>
        <w:rPr>
          <w:b/>
          <w:bCs/>
        </w:rPr>
        <w:t>Адреса и платежные реквизиты Сторон</w:t>
      </w:r>
    </w:p>
    <w:p>
      <w:pPr>
        <w:pStyle w:val="ListParagraph"/>
        <w:shd w:val="clear" w:color="auto" w:fill="FFFFFF"/>
        <w:tabs>
          <w:tab w:val="clear" w:pos="709"/>
          <w:tab w:val="left" w:pos="426" w:leader="none"/>
        </w:tabs>
        <w:ind w:left="0" w:hanging="0"/>
        <w:rPr>
          <w:b/>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99"/>
        <w:gridCol w:w="133"/>
        <w:gridCol w:w="4566"/>
        <w:gridCol w:w="241"/>
      </w:tblGrid>
      <w:tr>
        <w:trPr/>
        <w:tc>
          <w:tcPr>
            <w:tcW w:w="4832" w:type="dxa"/>
            <w:gridSpan w:val="2"/>
            <w:tcBorders/>
            <w:shd w:color="auto" w:fill="auto" w:val="clear"/>
          </w:tcPr>
          <w:p>
            <w:pPr>
              <w:pStyle w:val="Normal"/>
              <w:widowControl w:val="false"/>
              <w:spacing w:lineRule="auto" w:line="240"/>
              <w:ind w:hanging="0"/>
              <w:rPr>
                <w:sz w:val="24"/>
                <w:szCs w:val="24"/>
              </w:rPr>
            </w:pPr>
            <w:r>
              <w:rPr>
                <w:sz w:val="24"/>
                <w:szCs w:val="24"/>
              </w:rPr>
              <w:t>ГЕНПОДРЯДЧИК:</w:t>
            </w:r>
          </w:p>
        </w:tc>
        <w:tc>
          <w:tcPr>
            <w:tcW w:w="4807" w:type="dxa"/>
            <w:gridSpan w:val="2"/>
            <w:tcBorders/>
            <w:shd w:color="auto" w:fill="auto" w:val="clear"/>
          </w:tcPr>
          <w:p>
            <w:pPr>
              <w:pStyle w:val="Normal"/>
              <w:widowControl w:val="false"/>
              <w:spacing w:lineRule="auto" w:line="240"/>
              <w:ind w:hanging="0"/>
              <w:rPr>
                <w:sz w:val="24"/>
                <w:szCs w:val="24"/>
              </w:rPr>
            </w:pPr>
            <w:r>
              <w:rPr>
                <w:sz w:val="24"/>
                <w:szCs w:val="24"/>
              </w:rPr>
              <w:t>СУБПОДРЯДЧИК:</w:t>
            </w:r>
          </w:p>
        </w:tc>
      </w:tr>
      <w:tr>
        <w:trPr/>
        <w:tc>
          <w:tcPr>
            <w:tcW w:w="4832" w:type="dxa"/>
            <w:gridSpan w:val="2"/>
            <w:tcBorders/>
            <w:shd w:color="auto" w:fill="auto" w:val="clear"/>
          </w:tcPr>
          <w:p>
            <w:pPr>
              <w:pStyle w:val="Normal"/>
              <w:widowControl w:val="false"/>
              <w:spacing w:lineRule="auto" w:line="240"/>
              <w:ind w:hanging="0"/>
              <w:jc w:val="left"/>
              <w:rPr>
                <w:b/>
                <w:b/>
                <w:sz w:val="24"/>
                <w:szCs w:val="24"/>
              </w:rPr>
            </w:pPr>
            <w:r>
              <w:rPr>
                <w:b/>
                <w:sz w:val="24"/>
                <w:szCs w:val="24"/>
              </w:rPr>
              <w:t>Акционерное общество</w:t>
            </w:r>
            <w:r>
              <w:rPr>
                <w:sz w:val="24"/>
                <w:szCs w:val="24"/>
              </w:rPr>
              <w:t xml:space="preserve"> </w:t>
            </w:r>
            <w:r>
              <w:rPr>
                <w:b/>
                <w:sz w:val="24"/>
                <w:szCs w:val="24"/>
              </w:rPr>
              <w:t>«Всероссийский научно-исследовательский институт гидротехники имени Б.Е. Веденеева»</w:t>
            </w:r>
          </w:p>
          <w:p>
            <w:pPr>
              <w:pStyle w:val="Normal"/>
              <w:widowControl w:val="false"/>
              <w:ind w:right="-143" w:firstLine="34"/>
              <w:rPr>
                <w:sz w:val="24"/>
                <w:szCs w:val="24"/>
              </w:rPr>
            </w:pPr>
            <w:r>
              <w:rPr>
                <w:b/>
                <w:sz w:val="24"/>
                <w:szCs w:val="24"/>
              </w:rPr>
              <w:t>(АО «ВНИИГ им. Б.Е. Веденеева»)</w:t>
            </w:r>
          </w:p>
          <w:p>
            <w:pPr>
              <w:pStyle w:val="Normal"/>
              <w:widowControl w:val="false"/>
              <w:spacing w:lineRule="auto" w:line="240"/>
              <w:ind w:right="-143" w:firstLine="34"/>
              <w:rPr>
                <w:sz w:val="24"/>
                <w:szCs w:val="24"/>
              </w:rPr>
            </w:pPr>
            <w:r>
              <w:rPr>
                <w:sz w:val="24"/>
                <w:szCs w:val="24"/>
              </w:rPr>
              <w:t>195220, г. Санкт-Петербург,</w:t>
            </w:r>
          </w:p>
          <w:p>
            <w:pPr>
              <w:pStyle w:val="Normal"/>
              <w:widowControl w:val="false"/>
              <w:spacing w:lineRule="auto" w:line="240"/>
              <w:ind w:hanging="0"/>
              <w:jc w:val="left"/>
              <w:rPr>
                <w:sz w:val="24"/>
                <w:szCs w:val="24"/>
              </w:rPr>
            </w:pPr>
            <w:r>
              <w:rPr>
                <w:sz w:val="24"/>
                <w:szCs w:val="24"/>
              </w:rPr>
              <w:t>ул. Гжатская, д.21.</w:t>
            </w:r>
          </w:p>
          <w:p>
            <w:pPr>
              <w:pStyle w:val="Normal"/>
              <w:widowControl w:val="false"/>
              <w:spacing w:lineRule="auto" w:line="240"/>
              <w:ind w:hanging="0"/>
              <w:jc w:val="left"/>
              <w:rPr>
                <w:sz w:val="24"/>
                <w:szCs w:val="24"/>
              </w:rPr>
            </w:pPr>
            <w:r>
              <w:rPr>
                <w:sz w:val="24"/>
                <w:szCs w:val="24"/>
              </w:rPr>
              <w:t>ИНН 7804004400, КПП 780401001,</w:t>
            </w:r>
          </w:p>
          <w:p>
            <w:pPr>
              <w:pStyle w:val="Normal"/>
              <w:widowControl w:val="false"/>
              <w:spacing w:lineRule="auto" w:line="240"/>
              <w:ind w:right="-143" w:firstLine="34"/>
              <w:rPr>
                <w:sz w:val="24"/>
                <w:szCs w:val="24"/>
              </w:rPr>
            </w:pPr>
            <w:r>
              <w:rPr>
                <w:sz w:val="24"/>
                <w:szCs w:val="24"/>
              </w:rPr>
              <w:t>Код по ОКВЭД 72.19</w:t>
            </w:r>
          </w:p>
          <w:p>
            <w:pPr>
              <w:pStyle w:val="Normal"/>
              <w:widowControl w:val="false"/>
              <w:spacing w:lineRule="auto" w:line="240"/>
              <w:ind w:right="-143" w:firstLine="34"/>
              <w:rPr>
                <w:sz w:val="24"/>
                <w:szCs w:val="24"/>
              </w:rPr>
            </w:pPr>
            <w:r>
              <w:rPr>
                <w:sz w:val="24"/>
                <w:szCs w:val="24"/>
              </w:rPr>
              <w:t>ОГРН 1027802483400</w:t>
            </w:r>
          </w:p>
          <w:p>
            <w:pPr>
              <w:pStyle w:val="Normal"/>
              <w:widowControl w:val="false"/>
              <w:spacing w:lineRule="auto" w:line="240"/>
              <w:ind w:hanging="0"/>
              <w:jc w:val="left"/>
              <w:rPr>
                <w:sz w:val="24"/>
                <w:szCs w:val="24"/>
              </w:rPr>
            </w:pPr>
            <w:r>
              <w:rPr>
                <w:sz w:val="24"/>
                <w:szCs w:val="24"/>
              </w:rPr>
              <w:t>Реквизиты банка:</w:t>
            </w:r>
          </w:p>
          <w:p>
            <w:pPr>
              <w:pStyle w:val="Normal"/>
              <w:widowControl w:val="false"/>
              <w:spacing w:lineRule="auto" w:line="240"/>
              <w:ind w:right="-143" w:firstLine="34"/>
              <w:rPr>
                <w:sz w:val="24"/>
                <w:szCs w:val="24"/>
              </w:rPr>
            </w:pPr>
            <w:r>
              <w:rPr>
                <w:sz w:val="24"/>
                <w:szCs w:val="24"/>
              </w:rPr>
              <w:t>Северо-Западный банк</w:t>
            </w:r>
          </w:p>
          <w:p>
            <w:pPr>
              <w:pStyle w:val="Normal"/>
              <w:widowControl w:val="false"/>
              <w:spacing w:lineRule="auto" w:line="240"/>
              <w:ind w:right="-143" w:firstLine="34"/>
              <w:rPr>
                <w:sz w:val="24"/>
                <w:szCs w:val="24"/>
              </w:rPr>
            </w:pPr>
            <w:r>
              <w:rPr>
                <w:sz w:val="24"/>
                <w:szCs w:val="24"/>
              </w:rPr>
              <w:t>ПАО Сбербанк</w:t>
            </w:r>
          </w:p>
          <w:p>
            <w:pPr>
              <w:pStyle w:val="Normal"/>
              <w:widowControl w:val="false"/>
              <w:spacing w:lineRule="auto" w:line="240"/>
              <w:ind w:right="-143" w:firstLine="34"/>
              <w:rPr>
                <w:sz w:val="24"/>
                <w:szCs w:val="24"/>
              </w:rPr>
            </w:pPr>
            <w:r>
              <w:rPr>
                <w:sz w:val="24"/>
                <w:szCs w:val="24"/>
              </w:rPr>
              <w:t>г. Санкт-Петербург</w:t>
            </w:r>
          </w:p>
          <w:p>
            <w:pPr>
              <w:pStyle w:val="Normal"/>
              <w:widowControl w:val="false"/>
              <w:spacing w:lineRule="auto" w:line="240"/>
              <w:ind w:right="-143" w:firstLine="34"/>
              <w:rPr>
                <w:sz w:val="24"/>
                <w:szCs w:val="24"/>
              </w:rPr>
            </w:pPr>
            <w:r>
              <w:rPr>
                <w:sz w:val="24"/>
                <w:szCs w:val="24"/>
              </w:rPr>
              <w:t>р/с 40702810255080111494</w:t>
            </w:r>
          </w:p>
          <w:p>
            <w:pPr>
              <w:pStyle w:val="Normal"/>
              <w:widowControl w:val="false"/>
              <w:spacing w:lineRule="auto" w:line="240"/>
              <w:ind w:right="-143" w:firstLine="34"/>
              <w:rPr>
                <w:sz w:val="24"/>
                <w:szCs w:val="24"/>
              </w:rPr>
            </w:pPr>
            <w:r>
              <w:rPr>
                <w:sz w:val="24"/>
                <w:szCs w:val="24"/>
              </w:rPr>
              <w:t>к/с 30101810500000000653</w:t>
            </w:r>
          </w:p>
          <w:p>
            <w:pPr>
              <w:pStyle w:val="Normal"/>
              <w:widowControl w:val="false"/>
              <w:spacing w:lineRule="auto" w:line="240"/>
              <w:ind w:hanging="0"/>
              <w:jc w:val="left"/>
              <w:rPr>
                <w:sz w:val="24"/>
                <w:szCs w:val="24"/>
              </w:rPr>
            </w:pPr>
            <w:r>
              <w:rPr>
                <w:sz w:val="24"/>
                <w:szCs w:val="24"/>
              </w:rPr>
              <w:t>БИК      044030653</w:t>
            </w:r>
          </w:p>
          <w:p>
            <w:pPr>
              <w:pStyle w:val="Normal"/>
              <w:widowControl w:val="false"/>
              <w:spacing w:lineRule="auto" w:line="240"/>
              <w:ind w:hanging="0"/>
              <w:jc w:val="left"/>
              <w:rPr>
                <w:sz w:val="24"/>
                <w:szCs w:val="24"/>
              </w:rPr>
            </w:pPr>
            <w:r>
              <w:rPr>
                <w:sz w:val="24"/>
                <w:szCs w:val="24"/>
              </w:rPr>
            </w:r>
          </w:p>
        </w:tc>
        <w:tc>
          <w:tcPr>
            <w:tcW w:w="4807" w:type="dxa"/>
            <w:gridSpan w:val="2"/>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tc>
      </w:tr>
      <w:tr>
        <w:trPr/>
        <w:tc>
          <w:tcPr>
            <w:tcW w:w="4699"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699" w:type="dxa"/>
            <w:gridSpan w:val="2"/>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241" w:type="dxa"/>
            <w:tcBorders/>
            <w:shd w:color="auto" w:fill="auto" w:val="clear"/>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header="142" w:top="685" w:footer="361" w:bottom="851" w:gutter="0"/>
          <w:pgNumType w:fmt="decimal"/>
          <w:formProt w:val="false"/>
          <w:titlePg/>
          <w:textDirection w:val="lrTb"/>
          <w:docGrid w:type="default" w:linePitch="360" w:charSpace="0"/>
        </w:sectPr>
      </w:pPr>
    </w:p>
    <w:p>
      <w:pPr>
        <w:pStyle w:val="Normal"/>
        <w:shd w:val="clear" w:color="auto" w:fill="FFFFFF"/>
        <w:tabs>
          <w:tab w:val="clear" w:pos="709"/>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jc w:val="right"/>
        <w:rPr>
          <w:sz w:val="22"/>
          <w:szCs w:val="22"/>
        </w:rPr>
      </w:pPr>
      <w:r>
        <w:rPr>
          <w:sz w:val="22"/>
          <w:szCs w:val="22"/>
        </w:rPr>
        <w:t>к Договору подряда</w:t>
      </w:r>
    </w:p>
    <w:p>
      <w:pPr>
        <w:pStyle w:val="Normal"/>
        <w:spacing w:lineRule="auto" w:line="240"/>
        <w:ind w:left="4820" w:hanging="0"/>
        <w:jc w:val="right"/>
        <w:rPr>
          <w:sz w:val="22"/>
          <w:szCs w:val="22"/>
        </w:rPr>
      </w:pPr>
      <w:r>
        <w:rPr>
          <w:sz w:val="22"/>
          <w:szCs w:val="22"/>
        </w:rPr>
        <w:t>от «____» __________ 2026г. № ________</w:t>
      </w:r>
    </w:p>
    <w:p>
      <w:pPr>
        <w:pStyle w:val="Normal"/>
        <w:spacing w:lineRule="auto" w:line="240"/>
        <w:ind w:left="1416" w:hanging="0"/>
        <w:jc w:val="right"/>
        <w:rPr>
          <w:b/>
          <w:b/>
          <w:sz w:val="24"/>
          <w:szCs w:val="24"/>
        </w:rPr>
      </w:pPr>
      <w:r>
        <w:rPr>
          <w:b/>
          <w:sz w:val="24"/>
          <w:szCs w:val="24"/>
        </w:rPr>
      </w:r>
    </w:p>
    <w:p>
      <w:pPr>
        <w:pStyle w:val="Normal"/>
        <w:spacing w:before="0" w:after="0"/>
        <w:ind w:firstLine="709"/>
        <w:contextualSpacing/>
        <w:jc w:val="right"/>
        <w:rPr/>
      </w:pPr>
      <w:r>
        <w:rPr/>
      </w:r>
      <w:bookmarkStart w:id="57" w:name="_Toc517582612"/>
      <w:bookmarkStart w:id="58" w:name="_Toc517582288"/>
      <w:bookmarkStart w:id="59" w:name="_Toc517582612"/>
      <w:bookmarkStart w:id="60" w:name="_Toc517582288"/>
      <w:bookmarkEnd w:id="59"/>
      <w:bookmarkEnd w:id="60"/>
    </w:p>
    <w:tbl>
      <w:tblPr>
        <w:tblW w:w="957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871"/>
        <w:gridCol w:w="4698"/>
      </w:tblGrid>
      <w:tr>
        <w:trPr/>
        <w:tc>
          <w:tcPr>
            <w:tcW w:w="4871" w:type="dxa"/>
            <w:tcBorders/>
            <w:shd w:color="auto" w:fill="auto" w:val="clear"/>
          </w:tcPr>
          <w:p>
            <w:pPr>
              <w:pStyle w:val="Normal"/>
              <w:widowControl w:val="false"/>
              <w:tabs>
                <w:tab w:val="clear" w:pos="709"/>
                <w:tab w:val="left" w:pos="9214" w:leader="none"/>
              </w:tabs>
              <w:spacing w:lineRule="auto" w:line="240"/>
              <w:ind w:hanging="0"/>
              <w:rPr>
                <w:b/>
                <w:b/>
                <w:sz w:val="24"/>
                <w:szCs w:val="24"/>
              </w:rPr>
            </w:pPr>
            <w:r>
              <w:rPr>
                <w:b/>
                <w:sz w:val="24"/>
                <w:szCs w:val="24"/>
              </w:rPr>
              <w:t>СОГЛАСОВАНО:</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w:t>
            </w:r>
          </w:p>
          <w:p>
            <w:pPr>
              <w:pStyle w:val="Normal"/>
              <w:widowControl w:val="false"/>
              <w:spacing w:lineRule="auto" w:line="240"/>
              <w:ind w:hanging="0"/>
              <w:rPr>
                <w:sz w:val="24"/>
                <w:szCs w:val="24"/>
              </w:rPr>
            </w:pPr>
            <w:r>
              <w:rPr>
                <w:sz w:val="24"/>
                <w:szCs w:val="24"/>
              </w:rPr>
              <w:t xml:space="preserve"> </w:t>
            </w:r>
            <w:r>
              <w:rPr>
                <w:sz w:val="24"/>
                <w:szCs w:val="24"/>
              </w:rPr>
              <w:t>«___» _____________2026г.</w:t>
            </w:r>
          </w:p>
          <w:p>
            <w:pPr>
              <w:pStyle w:val="Normal"/>
              <w:widowControl w:val="false"/>
              <w:tabs>
                <w:tab w:val="clear" w:pos="709"/>
                <w:tab w:val="left" w:pos="9214" w:leader="none"/>
              </w:tabs>
              <w:spacing w:lineRule="auto" w:line="240"/>
              <w:ind w:hanging="0"/>
              <w:rPr>
                <w:sz w:val="24"/>
                <w:szCs w:val="24"/>
              </w:rPr>
            </w:pPr>
            <w:r>
              <w:rPr>
                <w:sz w:val="24"/>
                <w:szCs w:val="24"/>
              </w:rPr>
            </w:r>
          </w:p>
        </w:tc>
        <w:tc>
          <w:tcPr>
            <w:tcW w:w="4698" w:type="dxa"/>
            <w:tcBorders/>
            <w:shd w:color="auto" w:fill="auto" w:val="clear"/>
          </w:tcPr>
          <w:p>
            <w:pPr>
              <w:pStyle w:val="Normal"/>
              <w:widowControl w:val="false"/>
              <w:shd w:val="clear" w:color="auto" w:fill="FFFFFF"/>
              <w:spacing w:lineRule="auto" w:line="240"/>
              <w:ind w:hanging="0"/>
              <w:rPr>
                <w:b/>
                <w:b/>
                <w:sz w:val="24"/>
                <w:szCs w:val="24"/>
              </w:rPr>
            </w:pPr>
            <w:r>
              <w:rPr>
                <w:b/>
                <w:caps/>
                <w:sz w:val="24"/>
                <w:szCs w:val="24"/>
              </w:rPr>
              <w:t>утверждаю</w:t>
            </w:r>
            <w:r>
              <w:rPr>
                <w:b/>
                <w:sz w:val="24"/>
                <w:szCs w:val="24"/>
              </w:rPr>
              <w:t>:</w:t>
            </w:r>
          </w:p>
          <w:p>
            <w:pPr>
              <w:pStyle w:val="Normal"/>
              <w:widowControl w:val="false"/>
              <w:shd w:val="clear" w:color="auto" w:fill="FFFFFF"/>
              <w:spacing w:lineRule="auto" w:line="240"/>
              <w:ind w:hanging="0"/>
              <w:rPr>
                <w:sz w:val="24"/>
                <w:szCs w:val="24"/>
                <w:lang w:eastAsia="ar-SA"/>
              </w:rPr>
            </w:pPr>
            <w:r>
              <w:rPr>
                <w:sz w:val="24"/>
                <w:szCs w:val="24"/>
                <w:lang w:eastAsia="ar-SA"/>
              </w:rPr>
            </w:r>
          </w:p>
          <w:p>
            <w:pPr>
              <w:pStyle w:val="Normal"/>
              <w:widowControl w:val="false"/>
              <w:tabs>
                <w:tab w:val="clear" w:pos="709"/>
                <w:tab w:val="left" w:pos="9214" w:leader="none"/>
              </w:tabs>
              <w:spacing w:lineRule="auto" w:line="240"/>
              <w:ind w:hanging="0"/>
              <w:rPr>
                <w:sz w:val="24"/>
                <w:szCs w:val="24"/>
                <w:lang w:eastAsia="ar-SA"/>
              </w:rPr>
            </w:pPr>
            <w:r>
              <w:rPr>
                <w:sz w:val="24"/>
                <w:szCs w:val="24"/>
              </w:rPr>
              <w:t>__________________</w:t>
            </w:r>
          </w:p>
          <w:p>
            <w:pPr>
              <w:pStyle w:val="Normal"/>
              <w:widowControl w:val="false"/>
              <w:tabs>
                <w:tab w:val="clear" w:pos="709"/>
                <w:tab w:val="left" w:pos="9214" w:leader="none"/>
              </w:tabs>
              <w:spacing w:lineRule="auto" w:line="240"/>
              <w:ind w:hanging="0"/>
              <w:rPr>
                <w:sz w:val="24"/>
                <w:szCs w:val="24"/>
              </w:rPr>
            </w:pPr>
            <w:r>
              <w:rPr>
                <w:sz w:val="24"/>
                <w:szCs w:val="24"/>
                <w:lang w:eastAsia="ar-SA"/>
              </w:rPr>
              <w:t>«___» _____________ 2026г.</w:t>
            </w:r>
          </w:p>
          <w:p>
            <w:pPr>
              <w:pStyle w:val="Normal"/>
              <w:widowControl w:val="false"/>
              <w:shd w:val="clear" w:color="auto" w:fill="FFFFFF"/>
              <w:spacing w:lineRule="auto" w:line="240"/>
              <w:ind w:hanging="0"/>
              <w:rPr>
                <w:sz w:val="24"/>
                <w:szCs w:val="24"/>
              </w:rPr>
            </w:pPr>
            <w:r>
              <w:rPr>
                <w:sz w:val="24"/>
                <w:szCs w:val="24"/>
              </w:rPr>
            </w:r>
            <w:bookmarkStart w:id="61" w:name="_Toc517582288_Копия_1"/>
            <w:bookmarkStart w:id="62" w:name="_Toc517582612_Копия_1"/>
            <w:bookmarkStart w:id="63" w:name="_Toc517582288_Копия_1"/>
            <w:bookmarkStart w:id="64" w:name="_Toc517582612_Копия_1"/>
            <w:bookmarkEnd w:id="63"/>
            <w:bookmarkEnd w:id="64"/>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pStyle w:val="Normal"/>
        <w:keepNext w:val="true"/>
        <w:numPr>
          <w:ilvl w:val="0"/>
          <w:numId w:val="0"/>
        </w:numPr>
        <w:spacing w:lineRule="auto" w:line="240" w:before="360" w:after="0"/>
        <w:ind w:left="0" w:firstLine="567"/>
        <w:jc w:val="center"/>
        <w:outlineLvl w:val="1"/>
        <w:rPr>
          <w:b/>
          <w:b/>
          <w:bCs/>
          <w:iCs/>
          <w:sz w:val="24"/>
          <w:szCs w:val="24"/>
        </w:rPr>
      </w:pPr>
      <w:r>
        <w:rPr>
          <w:b/>
          <w:bCs/>
          <w:iCs/>
          <w:sz w:val="24"/>
          <w:szCs w:val="24"/>
        </w:rPr>
        <w:t>ТЕХНИЧЕСКОЕ ЗАДАНИЕ</w:t>
      </w:r>
    </w:p>
    <w:p>
      <w:pPr>
        <w:pStyle w:val="Normal"/>
        <w:spacing w:lineRule="auto" w:line="240"/>
        <w:ind w:left="5669" w:hanging="0"/>
        <w:jc w:val="right"/>
        <w:rPr>
          <w:sz w:val="22"/>
          <w:szCs w:val="22"/>
        </w:rPr>
      </w:pPr>
      <w:r>
        <w:rPr>
          <w:sz w:val="22"/>
          <w:szCs w:val="22"/>
        </w:rPr>
        <w:t>Приложение № 2</w:t>
      </w:r>
    </w:p>
    <w:p>
      <w:pPr>
        <w:pStyle w:val="Normal"/>
        <w:spacing w:lineRule="auto" w:line="240"/>
        <w:ind w:left="5669" w:hanging="0"/>
        <w:jc w:val="right"/>
        <w:rPr>
          <w:sz w:val="22"/>
          <w:szCs w:val="22"/>
        </w:rPr>
      </w:pPr>
      <w:r>
        <w:rPr>
          <w:sz w:val="22"/>
          <w:szCs w:val="22"/>
        </w:rPr>
        <w:t>к Договору подряда</w:t>
      </w:r>
    </w:p>
    <w:p>
      <w:pPr>
        <w:pStyle w:val="Normal"/>
        <w:spacing w:lineRule="auto" w:line="240"/>
        <w:ind w:left="5669" w:hanging="0"/>
        <w:jc w:val="right"/>
        <w:rPr>
          <w:sz w:val="22"/>
          <w:szCs w:val="22"/>
        </w:rPr>
      </w:pPr>
      <w:r>
        <w:rPr>
          <w:sz w:val="22"/>
          <w:szCs w:val="22"/>
        </w:rPr>
        <w:t>от «____» __________ 2026г. № ________</w:t>
      </w:r>
    </w:p>
    <w:p>
      <w:pPr>
        <w:pStyle w:val="Normal"/>
        <w:spacing w:lineRule="auto" w:line="240"/>
        <w:rPr>
          <w:sz w:val="22"/>
          <w:szCs w:val="22"/>
        </w:rPr>
      </w:pPr>
      <w:r>
        <w:rPr>
          <w:sz w:val="22"/>
          <w:szCs w:val="22"/>
        </w:rPr>
      </w:r>
    </w:p>
    <w:p>
      <w:pPr>
        <w:pStyle w:val="Normal"/>
        <w:spacing w:before="0" w:after="0"/>
        <w:ind w:firstLine="709"/>
        <w:contextualSpacing/>
        <w:jc w:val="center"/>
        <w:rPr>
          <w:b/>
          <w:b/>
          <w:sz w:val="24"/>
          <w:szCs w:val="24"/>
        </w:rPr>
      </w:pPr>
      <w:r>
        <w:rPr>
          <w:b/>
          <w:sz w:val="24"/>
          <w:szCs w:val="24"/>
        </w:rPr>
        <w:t xml:space="preserve">Календарный график </w:t>
      </w:r>
    </w:p>
    <w:p>
      <w:pPr>
        <w:pStyle w:val="Normal"/>
        <w:widowControl w:val="false"/>
        <w:spacing w:lineRule="auto" w:line="240"/>
        <w:rPr>
          <w:rFonts w:eastAsia="Calibri"/>
          <w:sz w:val="24"/>
          <w:szCs w:val="24"/>
          <w:lang w:eastAsia="en-US"/>
        </w:rPr>
      </w:pPr>
      <w:r>
        <w:rPr>
          <w:rFonts w:eastAsia="Calibri" w:cs="Times New Roman"/>
          <w:b w:val="false"/>
          <w:bCs w:val="false"/>
          <w:kern w:val="0"/>
          <w:sz w:val="24"/>
          <w:szCs w:val="24"/>
          <w:lang w:val="ru-RU" w:eastAsia="en-US" w:bidi="ar-SA"/>
        </w:rPr>
        <w:t xml:space="preserve">ОКПД 2. 71.12.19. </w:t>
      </w:r>
      <w:r>
        <w:rPr>
          <w:rFonts w:eastAsia="Calibri"/>
          <w:b w:val="false"/>
          <w:bCs w:val="false"/>
          <w:kern w:val="0"/>
          <w:sz w:val="24"/>
          <w:szCs w:val="24"/>
          <w:lang w:val="ru-RU" w:eastAsia="en-US" w:bidi="ar-SA"/>
        </w:rPr>
        <w:t>Разработка подразделов проектной документации в части объектов хвостового хозяйства I и II очереди «Мероприятия по обеспечению пожарной безопасности» и «Сети связи» по объекту строительства: «ГМК «Удокан». II очередь строительства производительностью не менее 36,0 млн тонн руды в год. Строительство хвостохранилища II очереди».</w:t>
      </w:r>
    </w:p>
    <w:p>
      <w:pPr>
        <w:pStyle w:val="Normal"/>
        <w:widowControl w:val="false"/>
        <w:spacing w:lineRule="auto" w:line="240"/>
        <w:rPr>
          <w:rFonts w:eastAsia="Calibri"/>
          <w:sz w:val="24"/>
          <w:szCs w:val="24"/>
          <w:lang w:eastAsia="en-US"/>
        </w:rPr>
      </w:pPr>
      <w:r>
        <w:rPr>
          <w:rFonts w:eastAsia="Calibri"/>
          <w:sz w:val="24"/>
          <w:szCs w:val="24"/>
          <w:lang w:eastAsia="en-US"/>
        </w:rPr>
      </w:r>
    </w:p>
    <w:tbl>
      <w:tblPr>
        <w:tblW w:w="14363" w:type="dxa"/>
        <w:jc w:val="center"/>
        <w:tblInd w:w="0" w:type="dxa"/>
        <w:tblLayout w:type="fixed"/>
        <w:tblCellMar>
          <w:top w:w="0" w:type="dxa"/>
          <w:left w:w="103" w:type="dxa"/>
          <w:bottom w:w="0" w:type="dxa"/>
          <w:right w:w="108" w:type="dxa"/>
        </w:tblCellMar>
        <w:tblLook w:val="0000" w:noHBand="0" w:noVBand="0" w:firstColumn="0" w:lastRow="0" w:lastColumn="0" w:firstRow="0"/>
      </w:tblPr>
      <w:tblGrid>
        <w:gridCol w:w="403"/>
        <w:gridCol w:w="5386"/>
        <w:gridCol w:w="1932"/>
        <w:gridCol w:w="2440"/>
        <w:gridCol w:w="2547"/>
        <w:gridCol w:w="1654"/>
      </w:tblGrid>
      <w:tr>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w:t>
            </w:r>
          </w:p>
          <w:p>
            <w:pPr>
              <w:pStyle w:val="Normal"/>
              <w:widowControl w:val="false"/>
              <w:spacing w:lineRule="auto" w:line="240"/>
              <w:ind w:hanging="0"/>
              <w:jc w:val="center"/>
              <w:rPr>
                <w:sz w:val="20"/>
                <w:szCs w:val="20"/>
              </w:rPr>
            </w:pPr>
            <w:r>
              <w:rPr>
                <w:sz w:val="20"/>
                <w:szCs w:val="20"/>
              </w:rPr>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r>
          </w:p>
          <w:p>
            <w:pPr>
              <w:pStyle w:val="Normal"/>
              <w:widowControl w:val="false"/>
              <w:spacing w:lineRule="auto" w:line="240"/>
              <w:ind w:hanging="0"/>
              <w:jc w:val="center"/>
              <w:rPr>
                <w:sz w:val="20"/>
                <w:szCs w:val="20"/>
              </w:rPr>
            </w:pPr>
            <w:r>
              <w:rPr>
                <w:sz w:val="20"/>
                <w:szCs w:val="20"/>
              </w:rPr>
              <w:t>Наименование работ</w:t>
            </w:r>
          </w:p>
        </w:tc>
        <w:tc>
          <w:tcPr>
            <w:tcW w:w="1932"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Сроки</w:t>
            </w:r>
          </w:p>
          <w:p>
            <w:pPr>
              <w:pStyle w:val="Normal"/>
              <w:widowControl w:val="false"/>
              <w:spacing w:lineRule="auto" w:line="240"/>
              <w:ind w:hanging="0"/>
              <w:jc w:val="center"/>
              <w:rPr>
                <w:sz w:val="20"/>
                <w:szCs w:val="20"/>
              </w:rPr>
            </w:pPr>
            <w:r>
              <w:rPr>
                <w:sz w:val="20"/>
                <w:szCs w:val="20"/>
              </w:rPr>
              <w:t>выполнения.</w:t>
            </w:r>
          </w:p>
          <w:p>
            <w:pPr>
              <w:pStyle w:val="Normal"/>
              <w:widowControl w:val="false"/>
              <w:spacing w:lineRule="auto" w:line="240"/>
              <w:ind w:hanging="0"/>
              <w:jc w:val="center"/>
              <w:rPr>
                <w:sz w:val="20"/>
                <w:szCs w:val="20"/>
              </w:rPr>
            </w:pPr>
            <w:r>
              <w:rPr>
                <w:sz w:val="20"/>
                <w:szCs w:val="20"/>
              </w:rPr>
              <w:t>Начало-окончание (число, месяц, год)</w:t>
            </w:r>
          </w:p>
        </w:tc>
        <w:tc>
          <w:tcPr>
            <w:tcW w:w="2440"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w:t>
            </w:r>
          </w:p>
          <w:p>
            <w:pPr>
              <w:pStyle w:val="Normal"/>
              <w:widowControl w:val="false"/>
              <w:spacing w:lineRule="auto" w:line="240"/>
              <w:ind w:hanging="0"/>
              <w:jc w:val="center"/>
              <w:rPr>
                <w:sz w:val="20"/>
                <w:szCs w:val="20"/>
              </w:rPr>
            </w:pPr>
            <w:r>
              <w:rPr>
                <w:sz w:val="20"/>
                <w:szCs w:val="20"/>
              </w:rPr>
              <w:t xml:space="preserve"> </w:t>
            </w:r>
            <w:r>
              <w:rPr>
                <w:sz w:val="20"/>
                <w:szCs w:val="20"/>
              </w:rPr>
              <w:t>руб.</w:t>
            </w:r>
          </w:p>
        </w:tc>
        <w:tc>
          <w:tcPr>
            <w:tcW w:w="254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Конечный результат работы.</w:t>
            </w:r>
          </w:p>
        </w:tc>
        <w:tc>
          <w:tcPr>
            <w:tcW w:w="165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Порядок приемки</w:t>
            </w:r>
          </w:p>
        </w:tc>
      </w:tr>
      <w:tr>
        <w:trPr/>
        <w:tc>
          <w:tcPr>
            <w:tcW w:w="40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1</w:t>
            </w:r>
          </w:p>
        </w:tc>
        <w:tc>
          <w:tcPr>
            <w:tcW w:w="538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2</w:t>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3</w:t>
            </w:r>
          </w:p>
        </w:tc>
        <w:tc>
          <w:tcPr>
            <w:tcW w:w="24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4</w:t>
            </w:r>
          </w:p>
        </w:tc>
        <w:tc>
          <w:tcPr>
            <w:tcW w:w="254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5</w:t>
            </w:r>
          </w:p>
        </w:tc>
        <w:tc>
          <w:tcPr>
            <w:tcW w:w="165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6</w:t>
            </w:r>
          </w:p>
        </w:tc>
      </w:tr>
      <w:tr>
        <w:trPr>
          <w:trHeight w:val="786" w:hRule="atLeast"/>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1</w:t>
            </w:r>
          </w:p>
          <w:p>
            <w:pPr>
              <w:pStyle w:val="Normal"/>
              <w:widowControl w:val="false"/>
              <w:spacing w:lineRule="auto" w:line="240" w:beforeAutospacing="0" w:before="0" w:afterAutospacing="0" w:after="0"/>
              <w:ind w:hanging="0"/>
              <w:contextualSpacing/>
              <w:rPr>
                <w:i w:val="false"/>
                <w:i w:val="false"/>
                <w:sz w:val="20"/>
                <w:szCs w:val="20"/>
              </w:rPr>
            </w:pPr>
            <w:r>
              <w:rPr>
                <w:i w:val="false"/>
                <w:sz w:val="20"/>
                <w:szCs w:val="20"/>
              </w:rPr>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57" w:after="57"/>
              <w:ind w:left="0" w:right="0" w:firstLine="57"/>
              <w:jc w:val="both"/>
              <w:rPr>
                <w:i w:val="false"/>
                <w:i w:val="false"/>
                <w:iCs w:val="false"/>
                <w:sz w:val="20"/>
                <w:szCs w:val="20"/>
              </w:rPr>
            </w:pPr>
            <w:r>
              <w:rPr>
                <w:i w:val="false"/>
                <w:iCs w:val="false"/>
                <w:sz w:val="20"/>
                <w:szCs w:val="20"/>
              </w:rPr>
              <w:t>Раздел 5. Сведения об инженерном оборудовании, о сетях и системах инженерно-технического обеспечения</w:t>
              <w:br/>
              <w:t xml:space="preserve">Подраздел 5. Сети связи. </w:t>
              <w:br/>
              <w:t>Текстовая часть. Объекты хвостового хозяйства. Хвостохранилище II оч.</w:t>
            </w:r>
          </w:p>
        </w:tc>
        <w:tc>
          <w:tcPr>
            <w:tcW w:w="19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jc w:val="left"/>
              <w:rPr>
                <w:i w:val="false"/>
                <w:i w:val="false"/>
                <w:sz w:val="20"/>
              </w:rPr>
            </w:pPr>
            <w:r>
              <w:rPr>
                <w:rFonts w:eastAsia="Times New Roman" w:cs="Times New Roman"/>
                <w:i w:val="false"/>
                <w:color w:val="000000"/>
                <w:sz w:val="20"/>
              </w:rPr>
              <w:t>С даты, следующей за датой заключения Договора — 30.10.2026г.</w:t>
            </w:r>
          </w:p>
        </w:tc>
        <w:tc>
          <w:tcPr>
            <w:tcW w:w="2440"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0" w:after="0"/>
              <w:ind w:left="0" w:right="0" w:hanging="0"/>
              <w:jc w:val="left"/>
              <w:rPr>
                <w:sz w:val="20"/>
                <w:szCs w:val="20"/>
              </w:rPr>
            </w:pPr>
            <w:r>
              <w:rPr>
                <w:rFonts w:eastAsia="Times New Roman" w:cs="Times New Roman"/>
                <w:kern w:val="0"/>
                <w:sz w:val="20"/>
                <w:szCs w:val="20"/>
                <w:lang w:val="ru-RU" w:eastAsia="ru-RU" w:bidi="ar-SA"/>
              </w:rPr>
              <w:t>На бумажном носителе в 4 экз. и на электронном носителе (CD) в 2 экз. (формат pdf) с учетом требований Приказа Минстроя от 21 ноября 2014 г. N 728/пр.</w:t>
            </w:r>
          </w:p>
          <w:p>
            <w:pPr>
              <w:pStyle w:val="Normal"/>
              <w:widowControl w:val="false"/>
              <w:suppressAutoHyphens w:val="true"/>
              <w:spacing w:lineRule="auto" w:line="240" w:before="0" w:after="0"/>
              <w:jc w:val="left"/>
              <w:rPr>
                <w:sz w:val="20"/>
                <w:szCs w:val="20"/>
              </w:rPr>
            </w:pPr>
            <w:r>
              <w:rPr>
                <w:rFonts w:eastAsia="Times New Roman" w:cs="Times New Roman"/>
                <w:kern w:val="0"/>
                <w:sz w:val="20"/>
                <w:szCs w:val="20"/>
                <w:lang w:val="ru-RU" w:eastAsia="ru-RU" w:bidi="ar-SA"/>
              </w:rPr>
              <w:t>Представить также исходные форматы материалов:</w:t>
            </w:r>
          </w:p>
          <w:p>
            <w:pPr>
              <w:pStyle w:val="Normal"/>
              <w:widowControl w:val="false"/>
              <w:suppressAutoHyphens w:val="true"/>
              <w:spacing w:lineRule="auto" w:line="240" w:before="0" w:after="0"/>
              <w:jc w:val="left"/>
              <w:rPr>
                <w:sz w:val="20"/>
                <w:szCs w:val="20"/>
              </w:rPr>
            </w:pPr>
            <w:r>
              <w:rPr>
                <w:rFonts w:eastAsia="Times New Roman" w:cs="Times New Roman"/>
                <w:kern w:val="0"/>
                <w:sz w:val="20"/>
                <w:szCs w:val="20"/>
                <w:lang w:val="ru-RU" w:eastAsia="ru-RU" w:bidi="ar-SA"/>
              </w:rPr>
              <w:t>- графический материал –dwg;</w:t>
            </w:r>
          </w:p>
          <w:p>
            <w:pPr>
              <w:pStyle w:val="Normal"/>
              <w:widowControl w:val="false"/>
              <w:tabs>
                <w:tab w:val="clear" w:pos="709"/>
                <w:tab w:val="left" w:pos="432" w:leader="none"/>
                <w:tab w:val="left" w:pos="459" w:leader="none"/>
              </w:tabs>
              <w:suppressAutoHyphens w:val="true"/>
              <w:spacing w:lineRule="auto" w:line="240" w:beforeAutospacing="0" w:before="0" w:afterAutospacing="0" w:after="0"/>
              <w:ind w:left="72" w:hanging="0"/>
              <w:jc w:val="left"/>
              <w:rPr>
                <w:i w:val="false"/>
                <w:i w:val="false"/>
                <w:sz w:val="20"/>
                <w:szCs w:val="20"/>
              </w:rPr>
            </w:pPr>
            <w:r>
              <w:rPr>
                <w:rFonts w:eastAsia="Times New Roman" w:cs="Times New Roman"/>
                <w:i w:val="false"/>
                <w:color w:val="000000"/>
                <w:kern w:val="0"/>
                <w:sz w:val="20"/>
                <w:szCs w:val="20"/>
                <w:lang w:val="ru-RU" w:eastAsia="ru-RU" w:bidi="ar-SA"/>
              </w:rPr>
              <w:t>- текстовый материал – doc, xls.</w:t>
            </w:r>
          </w:p>
        </w:tc>
        <w:tc>
          <w:tcPr>
            <w:tcW w:w="165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 xml:space="preserve">Акт </w:t>
            </w:r>
            <w:r>
              <w:rPr>
                <w:bCs/>
                <w:sz w:val="20"/>
              </w:rPr>
              <w:t>сдачи-приемки выполненных работ</w:t>
            </w:r>
          </w:p>
        </w:tc>
      </w:tr>
      <w:tr>
        <w:trPr>
          <w:trHeight w:val="699" w:hRule="atLeast"/>
        </w:trPr>
        <w:tc>
          <w:tcPr>
            <w:tcW w:w="40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2</w:t>
            </w:r>
          </w:p>
        </w:tc>
        <w:tc>
          <w:tcPr>
            <w:tcW w:w="538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57" w:after="57"/>
              <w:ind w:left="0" w:right="0" w:firstLine="57"/>
              <w:jc w:val="both"/>
              <w:rPr>
                <w:i w:val="false"/>
                <w:i w:val="false"/>
                <w:iCs w:val="false"/>
                <w:sz w:val="20"/>
                <w:szCs w:val="20"/>
              </w:rPr>
            </w:pPr>
            <w:r>
              <w:rPr>
                <w:i w:val="false"/>
                <w:iCs w:val="false"/>
                <w:sz w:val="20"/>
                <w:szCs w:val="20"/>
              </w:rPr>
              <w:t>Раздел 5. Сведения об инженерном оборудовании, о сетях и системах инженерно-технического обеспечения</w:t>
              <w:br/>
              <w:t xml:space="preserve">Подраздел 5. Сети связи. </w:t>
              <w:br/>
              <w:t>Графическая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3</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57" w:after="57"/>
              <w:ind w:left="0" w:right="0" w:firstLine="57"/>
              <w:jc w:val="both"/>
              <w:rPr>
                <w:i w:val="false"/>
                <w:i w:val="false"/>
                <w:iCs w:val="false"/>
                <w:sz w:val="20"/>
                <w:szCs w:val="20"/>
              </w:rPr>
            </w:pPr>
            <w:r>
              <w:rPr>
                <w:i w:val="false"/>
                <w:iCs w:val="false"/>
                <w:sz w:val="20"/>
                <w:szCs w:val="20"/>
              </w:rPr>
              <w:t>Раздел 5. Сведения об инженерном оборудовании, о сетях и системах инженерно-технического обеспечения</w:t>
              <w:br/>
              <w:t xml:space="preserve">Подраздел 5. Сети связи. </w:t>
              <w:br/>
              <w:t>Ведомость объемов работ.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4</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57" w:after="57"/>
              <w:ind w:left="0" w:right="0" w:firstLine="57"/>
              <w:jc w:val="both"/>
              <w:rPr>
                <w:i w:val="false"/>
                <w:i w:val="false"/>
                <w:iCs w:val="false"/>
                <w:sz w:val="20"/>
                <w:szCs w:val="20"/>
              </w:rPr>
            </w:pPr>
            <w:r>
              <w:rPr>
                <w:i w:val="false"/>
                <w:iCs w:val="false"/>
                <w:sz w:val="20"/>
                <w:szCs w:val="20"/>
              </w:rPr>
              <w:t xml:space="preserve">Раздел 9. Мероприятия по обеспечению пожарной безопасности. </w:t>
              <w:br/>
              <w:t>Текстовая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5</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57" w:after="57"/>
              <w:ind w:left="0" w:right="0" w:firstLine="57"/>
              <w:jc w:val="both"/>
              <w:rPr>
                <w:i w:val="false"/>
                <w:i w:val="false"/>
                <w:iCs w:val="false"/>
                <w:sz w:val="20"/>
                <w:szCs w:val="20"/>
              </w:rPr>
            </w:pPr>
            <w:r>
              <w:rPr>
                <w:i w:val="false"/>
                <w:iCs w:val="false"/>
                <w:sz w:val="20"/>
                <w:szCs w:val="20"/>
              </w:rPr>
              <w:t xml:space="preserve">Раздел 9. Мероприятия по обеспечению пожарной безопасности. </w:t>
              <w:br/>
              <w:t>Графическая часть.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699" w:hRule="atLeast"/>
        </w:trPr>
        <w:tc>
          <w:tcPr>
            <w:tcW w:w="403" w:type="dxa"/>
            <w:tcBorders>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t>6</w:t>
            </w:r>
          </w:p>
        </w:tc>
        <w:tc>
          <w:tcPr>
            <w:tcW w:w="5386" w:type="dxa"/>
            <w:tcBorders>
              <w:left w:val="single" w:sz="4" w:space="0" w:color="000001"/>
              <w:bottom w:val="single" w:sz="4" w:space="0" w:color="000001"/>
              <w:right w:val="single" w:sz="4" w:space="0" w:color="000001"/>
            </w:tcBorders>
            <w:shd w:color="auto" w:fill="auto" w:val="clear"/>
            <w:vAlign w:val="center"/>
          </w:tcPr>
          <w:p>
            <w:pPr>
              <w:pStyle w:val="Normal"/>
              <w:widowControl w:val="false"/>
              <w:suppressAutoHyphens w:val="true"/>
              <w:bidi w:val="0"/>
              <w:spacing w:lineRule="auto" w:line="240" w:before="114" w:after="114"/>
              <w:ind w:left="0" w:right="0" w:firstLine="57"/>
              <w:jc w:val="both"/>
              <w:rPr>
                <w:i w:val="false"/>
                <w:i w:val="false"/>
                <w:iCs w:val="false"/>
                <w:sz w:val="20"/>
                <w:szCs w:val="20"/>
              </w:rPr>
            </w:pPr>
            <w:r>
              <w:rPr>
                <w:i w:val="false"/>
                <w:iCs w:val="false"/>
                <w:sz w:val="20"/>
                <w:szCs w:val="20"/>
              </w:rPr>
              <w:t xml:space="preserve">Раздел 9. Мероприятия по обеспечению пожарной безопасности. </w:t>
              <w:br/>
              <w:t>Ведомость объемов работ. Объекты хвостового хозяйства. Хвостохранилище II оч.</w:t>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left="0" w:right="0" w:hanging="0"/>
              <w:rPr>
                <w:i w:val="false"/>
                <w:i w:val="false"/>
                <w:sz w:val="20"/>
              </w:rPr>
            </w:pPr>
            <w:r>
              <w:rPr>
                <w:i w:val="false"/>
                <w:sz w:val="20"/>
              </w:rPr>
            </w:r>
          </w:p>
        </w:tc>
        <w:tc>
          <w:tcPr>
            <w:tcW w:w="2440"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beforeAutospacing="0" w:before="0" w:afterAutospacing="0" w:after="0"/>
              <w:ind w:hanging="0"/>
              <w:jc w:val="center"/>
              <w:rPr>
                <w:i w:val="false"/>
                <w:i w:val="false"/>
                <w:sz w:val="20"/>
                <w:szCs w:val="20"/>
              </w:rPr>
            </w:pPr>
            <w:r>
              <w:rPr>
                <w:i w:val="false"/>
                <w:sz w:val="20"/>
                <w:szCs w:val="20"/>
              </w:rPr>
            </w:r>
          </w:p>
        </w:tc>
        <w:tc>
          <w:tcPr>
            <w:tcW w:w="2547"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c>
          <w:tcPr>
            <w:tcW w:w="1654" w:type="dxa"/>
            <w:vMerge w:val="continue"/>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rPr/>
            </w:pPr>
            <w:r>
              <w:rPr/>
            </w:r>
          </w:p>
        </w:tc>
      </w:tr>
      <w:tr>
        <w:trPr>
          <w:trHeight w:val="318" w:hRule="atLeast"/>
        </w:trPr>
        <w:tc>
          <w:tcPr>
            <w:tcW w:w="14362" w:type="dxa"/>
            <w:gridSpan w:val="6"/>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hd w:val="clear" w:color="auto" w:fill="FFFFFF"/>
              <w:tabs>
                <w:tab w:val="clear" w:pos="709"/>
                <w:tab w:val="left" w:pos="1134" w:leader="none"/>
              </w:tabs>
              <w:spacing w:lineRule="auto" w:line="276" w:before="0" w:after="0"/>
              <w:ind w:left="187" w:hanging="0"/>
              <w:contextualSpacing/>
              <w:jc w:val="left"/>
              <w:rPr>
                <w:bCs/>
                <w:sz w:val="20"/>
                <w:szCs w:val="20"/>
              </w:rPr>
            </w:pPr>
            <w:r>
              <w:rPr>
                <w:b/>
                <w:bCs/>
                <w:sz w:val="20"/>
                <w:szCs w:val="20"/>
              </w:rPr>
              <w:t>Итого цена работы:</w:t>
            </w:r>
          </w:p>
        </w:tc>
      </w:tr>
    </w:tbl>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sectPr>
          <w:headerReference w:type="default" r:id="rId9"/>
          <w:footerReference w:type="default" r:id="rId10"/>
          <w:footnotePr>
            <w:numFmt w:val="decimal"/>
          </w:footnotePr>
          <w:type w:val="nextPage"/>
          <w:pgSz w:orient="landscape" w:w="16838" w:h="11906"/>
          <w:pgMar w:left="1134" w:right="1134" w:header="567" w:top="851" w:footer="284" w:bottom="851" w:gutter="0"/>
          <w:pgNumType w:fmt="decimal"/>
          <w:formProt w:val="false"/>
          <w:textDirection w:val="lrTb"/>
          <w:docGrid w:type="default" w:linePitch="360"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2026г.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СМЕТА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5103" w:hanging="0"/>
        <w:jc w:val="left"/>
        <w:rPr>
          <w:sz w:val="22"/>
          <w:szCs w:val="22"/>
        </w:rPr>
      </w:pPr>
      <w:r>
        <w:rPr>
          <w:sz w:val="22"/>
          <w:szCs w:val="22"/>
        </w:rPr>
        <w:t>Приложение № 4</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2026г.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113"/>
        <w:rPr>
          <w:b w:val="false"/>
          <w:b w:val="false"/>
          <w:sz w:val="24"/>
        </w:rPr>
      </w:pPr>
      <w:r>
        <w:rPr>
          <w:sz w:val="24"/>
        </w:rPr>
        <w:t>ФОРМА</w:t>
      </w:r>
    </w:p>
    <w:p>
      <w:pPr>
        <w:pStyle w:val="1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3"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13"/>
              <w:widowControl w:val="false"/>
              <w:rPr>
                <w:b w:val="false"/>
                <w:b w:val="false"/>
              </w:rPr>
            </w:pPr>
            <w:r>
              <w:rPr>
                <w:b w:val="false"/>
              </w:rPr>
              <w:t>Акт</w:t>
            </w:r>
          </w:p>
          <w:p>
            <w:pPr>
              <w:pStyle w:val="113"/>
              <w:widowControl w:val="false"/>
              <w:rPr>
                <w:i/>
                <w:i/>
                <w:iCs/>
              </w:rPr>
            </w:pPr>
            <w:r>
              <w:rPr>
                <w:b w:val="false"/>
              </w:rPr>
              <w:t>сдачи-приемки технической и иной документации</w:t>
            </w:r>
          </w:p>
          <w:p>
            <w:pPr>
              <w:pStyle w:val="Normal"/>
              <w:widowControl w:val="false"/>
              <w:rPr>
                <w:b/>
                <w:b/>
                <w:bCs/>
                <w:iCs/>
                <w:sz w:val="24"/>
                <w:szCs w:val="24"/>
              </w:rPr>
            </w:pPr>
            <w:r>
              <w:rPr>
                <w:b/>
                <w:bCs/>
                <w:iCs/>
                <w:sz w:val="24"/>
                <w:szCs w:val="24"/>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«Субподрядчик»,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«Генподрядчик»,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Генподрядчик передал Субподрядчику, а Субподрядчик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Субподрядчик</w:t>
            </w:r>
            <w:r>
              <w:rPr>
                <w:bCs/>
                <w:sz w:val="22"/>
                <w:szCs w:val="22"/>
              </w:rPr>
              <w:t>у в установленный Договором срок.</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Cs/>
                      <w:sz w:val="24"/>
                      <w:szCs w:val="24"/>
                    </w:rPr>
                  </w:pPr>
                  <w:r>
                    <w:rPr>
                      <w:bCs/>
                      <w:sz w:val="24"/>
                      <w:szCs w:val="24"/>
                    </w:rPr>
                    <w:t>Генподрядчик:</w:t>
                  </w:r>
                </w:p>
              </w:tc>
              <w:tc>
                <w:tcPr>
                  <w:tcW w:w="4785" w:type="dxa"/>
                  <w:tcBorders/>
                  <w:shd w:color="auto" w:fill="auto" w:val="clear"/>
                </w:tcPr>
                <w:p>
                  <w:pPr>
                    <w:pStyle w:val="Normal"/>
                    <w:widowControl w:val="false"/>
                    <w:spacing w:lineRule="auto" w:line="240"/>
                    <w:ind w:hanging="0"/>
                    <w:rPr>
                      <w:bCs/>
                      <w:sz w:val="24"/>
                      <w:szCs w:val="24"/>
                    </w:rPr>
                  </w:pPr>
                  <w:r>
                    <w:rPr>
                      <w:bCs/>
                      <w:sz w:val="24"/>
                      <w:szCs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113"/>
              <w:widowControl w:val="false"/>
              <w:jc w:val="left"/>
              <w:rPr>
                <w:i/>
                <w:i/>
                <w:iCs/>
              </w:rPr>
            </w:pPr>
            <w:r>
              <w:rPr>
                <w:i/>
                <w:iCs/>
              </w:rPr>
            </w:r>
          </w:p>
          <w:p>
            <w:pPr>
              <w:pStyle w:val="113"/>
              <w:widowControl w:val="false"/>
              <w:spacing w:before="0" w:after="120"/>
              <w:jc w:val="left"/>
              <w:rPr>
                <w:i/>
                <w:i/>
                <w:iCs/>
              </w:rPr>
            </w:pPr>
            <w:r>
              <w:rPr>
                <w:i/>
                <w:iCs/>
              </w:rPr>
            </w:r>
          </w:p>
        </w:tc>
      </w:tr>
    </w:tbl>
    <w:p>
      <w:pPr>
        <w:pStyle w:val="113"/>
        <w:jc w:val="left"/>
        <w:rPr>
          <w:i/>
          <w:i/>
          <w:iCs/>
        </w:rPr>
      </w:pPr>
      <w:r>
        <w:rPr>
          <w:i/>
          <w:iCs/>
        </w:rPr>
      </w:r>
    </w:p>
    <w:p>
      <w:pPr>
        <w:pStyle w:val="Normal"/>
        <w:spacing w:lineRule="auto" w:line="240"/>
        <w:rPr>
          <w:sz w:val="24"/>
        </w:rPr>
      </w:pPr>
      <w:r>
        <w:rPr>
          <w:sz w:val="24"/>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2026г.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Субподрядчика</w:t>
      </w:r>
    </w:p>
    <w:p>
      <w:pPr>
        <w:pStyle w:val="Normal"/>
        <w:spacing w:lineRule="auto" w:line="240"/>
        <w:jc w:val="center"/>
        <w:rPr>
          <w:b/>
          <w:b/>
          <w:bCs/>
        </w:rPr>
      </w:pPr>
      <w:r>
        <w:rPr>
          <w:b/>
          <w:bCs/>
        </w:rPr>
      </w:r>
    </w:p>
    <w:tbl>
      <w:tblPr>
        <w:tblW w:w="5000" w:type="pct"/>
        <w:jc w:val="left"/>
        <w:tblInd w:w="0" w:type="dxa"/>
        <w:tblLayout w:type="fixed"/>
        <w:tblCellMar>
          <w:top w:w="0" w:type="dxa"/>
          <w:left w:w="103" w:type="dxa"/>
          <w:bottom w:w="0" w:type="dxa"/>
          <w:right w:w="108" w:type="dxa"/>
        </w:tblCellMar>
        <w:tblLook w:val="04a0" w:noHBand="0" w:noVBand="1" w:firstColumn="1" w:lastRow="0" w:lastColumn="0" w:firstRow="1"/>
      </w:tblPr>
      <w:tblGrid>
        <w:gridCol w:w="676"/>
        <w:gridCol w:w="2162"/>
        <w:gridCol w:w="1228"/>
        <w:gridCol w:w="1091"/>
        <w:gridCol w:w="940"/>
        <w:gridCol w:w="1280"/>
        <w:gridCol w:w="2259"/>
      </w:tblGrid>
      <w:tr>
        <w:trPr>
          <w:trHeight w:val="2142"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Номер, дата выдачи,</w:t>
            </w:r>
          </w:p>
          <w:p>
            <w:pPr>
              <w:pStyle w:val="Normal"/>
              <w:widowControl w:val="false"/>
              <w:spacing w:lineRule="auto" w:line="240"/>
              <w:ind w:hanging="0"/>
              <w:jc w:val="center"/>
              <w:rPr>
                <w:bCs/>
                <w:sz w:val="22"/>
                <w:szCs w:val="22"/>
              </w:rPr>
            </w:pPr>
            <w:r>
              <w:rPr>
                <w:bCs/>
                <w:sz w:val="22"/>
                <w:szCs w:val="22"/>
              </w:rPr>
              <w:t>кем выдан</w:t>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Окончание действия разрешительного документа</w:t>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16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2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09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9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2026г.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Субподрядчика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0" w:type="dxa"/>
        <w:tblLayout w:type="fixed"/>
        <w:tblCellMar>
          <w:top w:w="0" w:type="dxa"/>
          <w:left w:w="103" w:type="dxa"/>
          <w:bottom w:w="0" w:type="dxa"/>
          <w:right w:w="108" w:type="dxa"/>
        </w:tblCellMar>
        <w:tblLook w:val="01e0" w:noHBand="0" w:noVBand="0" w:firstColumn="1" w:lastRow="1" w:lastColumn="1" w:firstRow="1"/>
      </w:tblPr>
      <w:tblGrid>
        <w:gridCol w:w="3619"/>
        <w:gridCol w:w="5727"/>
      </w:tblGrid>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Виды нарушений</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b/>
                <w:sz w:val="24"/>
                <w:szCs w:val="24"/>
              </w:rPr>
            </w:pPr>
            <w:r>
              <w:rPr>
                <w:b/>
                <w:sz w:val="24"/>
                <w:szCs w:val="24"/>
              </w:rPr>
              <w:t>Штрафные санкции</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Генподрядчика</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Генподрядчика.</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1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72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- 500 (пятьсот) рублей в случае утраты или приведения в негодность электронного пропуска, выданного Генподрядчиком.</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ind w:hanging="0"/>
              <w:rPr>
                <w:b/>
                <w:b/>
                <w:sz w:val="24"/>
              </w:rPr>
            </w:pPr>
            <w:r>
              <w:rPr>
                <w:b/>
                <w:sz w:val="24"/>
              </w:rPr>
              <w:t>Генподрядчик:</w:t>
            </w:r>
          </w:p>
        </w:tc>
        <w:tc>
          <w:tcPr>
            <w:tcW w:w="4785" w:type="dxa"/>
            <w:tcBorders/>
            <w:shd w:color="auto" w:fill="auto" w:val="clear"/>
          </w:tcPr>
          <w:p>
            <w:pPr>
              <w:pStyle w:val="Normal"/>
              <w:widowControl w:val="false"/>
              <w:spacing w:lineRule="auto" w:line="240"/>
              <w:ind w:hanging="0"/>
              <w:rPr>
                <w:b/>
                <w:b/>
                <w:sz w:val="24"/>
              </w:rPr>
            </w:pPr>
            <w:r>
              <w:rPr>
                <w:b/>
                <w:sz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shd w:color="auto" w:fill="auto" w:val="clear"/>
          </w:tcPr>
          <w:p>
            <w:pPr>
              <w:pStyle w:val="Normal"/>
              <w:pageBreakBefore/>
              <w:widowControl w:val="false"/>
              <w:spacing w:lineRule="auto" w:line="240"/>
              <w:rPr>
                <w:b/>
                <w:b/>
                <w:bCs/>
                <w:szCs w:val="24"/>
              </w:rPr>
            </w:pPr>
            <w:r>
              <w:rPr>
                <w:b/>
                <w:bCs/>
                <w:szCs w:val="24"/>
              </w:rPr>
            </w:r>
          </w:p>
        </w:tc>
        <w:tc>
          <w:tcPr>
            <w:tcW w:w="4785" w:type="dxa"/>
            <w:tcBorders/>
            <w:shd w:color="auto" w:fill="auto" w:val="clear"/>
          </w:tcPr>
          <w:p>
            <w:pPr>
              <w:pStyle w:val="Normal"/>
              <w:widowControl w:val="false"/>
              <w:shd w:val="clear" w:color="auto" w:fill="FFFFFF"/>
              <w:spacing w:lineRule="auto" w:line="240"/>
              <w:ind w:firstLine="352"/>
              <w:rPr>
                <w:bCs/>
                <w:sz w:val="22"/>
                <w:szCs w:val="22"/>
              </w:rPr>
            </w:pPr>
            <w:r>
              <w:rPr>
                <w:bCs/>
                <w:sz w:val="22"/>
                <w:szCs w:val="22"/>
              </w:rPr>
              <w:t>Приложение № 7</w:t>
            </w:r>
          </w:p>
          <w:p>
            <w:pPr>
              <w:pStyle w:val="Normal"/>
              <w:widowControl w:val="false"/>
              <w:shd w:val="clear" w:color="auto" w:fill="FFFFFF"/>
              <w:spacing w:lineRule="auto" w:line="240"/>
              <w:ind w:firstLine="352"/>
              <w:rPr>
                <w:bCs/>
                <w:sz w:val="22"/>
                <w:szCs w:val="22"/>
              </w:rPr>
            </w:pPr>
            <w:r>
              <w:rPr>
                <w:bCs/>
                <w:sz w:val="22"/>
                <w:szCs w:val="22"/>
              </w:rPr>
              <w:t>к Договору подряда</w:t>
            </w:r>
          </w:p>
          <w:p>
            <w:pPr>
              <w:pStyle w:val="Normal"/>
              <w:widowControl w:val="false"/>
              <w:shd w:val="clear" w:color="auto" w:fill="FFFFFF"/>
              <w:spacing w:lineRule="auto" w:line="240"/>
              <w:ind w:firstLine="352"/>
              <w:rPr>
                <w:bCs/>
                <w:sz w:val="22"/>
                <w:szCs w:val="22"/>
              </w:rPr>
            </w:pPr>
            <w:r>
              <w:rPr>
                <w:bCs/>
                <w:sz w:val="22"/>
                <w:szCs w:val="22"/>
              </w:rPr>
              <w:t>от «___» ________2026г. № ___</w:t>
            </w:r>
          </w:p>
          <w:p>
            <w:pPr>
              <w:pStyle w:val="Normal"/>
              <w:widowControl w:val="false"/>
              <w:spacing w:lineRule="auto" w:line="240"/>
              <w:rPr>
                <w:b/>
                <w:b/>
                <w:bCs/>
                <w:szCs w:val="24"/>
              </w:rPr>
            </w:pPr>
            <w:r>
              <w:rPr>
                <w:b/>
                <w:bCs/>
                <w:szCs w:val="24"/>
              </w:rPr>
            </w:r>
          </w:p>
        </w:tc>
      </w:tr>
    </w:tbl>
    <w:p>
      <w:pPr>
        <w:pStyle w:val="Normal"/>
        <w:shd w:val="clear" w:color="auto" w:fill="FFFFFF"/>
        <w:spacing w:lineRule="auto" w:line="240"/>
        <w:jc w:val="center"/>
        <w:rPr>
          <w:b/>
          <w:b/>
          <w:bCs/>
          <w:szCs w:val="24"/>
        </w:rPr>
      </w:pPr>
      <w:r>
        <w:rPr>
          <w:b/>
          <w:bCs/>
          <w:szCs w:val="24"/>
        </w:rPr>
        <w:t>Акт сдачи-приемки выполненных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108" w:type="dxa"/>
        <w:tblLayout w:type="fixed"/>
        <w:tblCellMar>
          <w:top w:w="0" w:type="dxa"/>
          <w:left w:w="10" w:type="dxa"/>
          <w:bottom w:w="0" w:type="dxa"/>
          <w:right w:w="10" w:type="dxa"/>
        </w:tblCellMar>
        <w:tblLook w:val="04a0" w:noHBand="0" w:noVBand="1" w:firstColumn="1" w:lastRow="0" w:lastColumn="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lineRule="auto" w:line="240"/>
              <w:jc w:val="center"/>
              <w:rPr>
                <w:b/>
                <w:b/>
                <w:bCs/>
                <w:szCs w:val="24"/>
              </w:rPr>
            </w:pPr>
            <w:r>
              <w:rPr>
                <w:b/>
                <w:bCs/>
                <w:szCs w:val="24"/>
              </w:rPr>
            </w:r>
          </w:p>
        </w:tc>
        <w:tc>
          <w:tcPr>
            <w:tcW w:w="10029" w:type="dxa"/>
            <w:tcBorders>
              <w:top w:val="single" w:sz="8" w:space="0" w:color="000001"/>
              <w:left w:val="single" w:sz="8" w:space="0" w:color="000001"/>
              <w:bottom w:val="single" w:sz="8" w:space="0" w:color="000001"/>
              <w:right w:val="single" w:sz="8" w:space="0" w:color="000001"/>
            </w:tcBorders>
            <w:shd w:color="auto" w:fill="auto" w:val="clear"/>
            <w:tcMar>
              <w:left w:w="9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32"/>
              <w:gridCol w:w="849"/>
              <w:gridCol w:w="2939"/>
              <w:gridCol w:w="1249"/>
              <w:gridCol w:w="225"/>
              <w:gridCol w:w="583"/>
              <w:gridCol w:w="1423"/>
              <w:gridCol w:w="1"/>
              <w:gridCol w:w="1336"/>
              <w:gridCol w:w="1096"/>
            </w:tblGrid>
            <w:tr>
              <w:trPr>
                <w:trHeight w:val="255" w:hRule="atLeast"/>
              </w:trPr>
              <w:tc>
                <w:tcPr>
                  <w:tcW w:w="9733" w:type="dxa"/>
                  <w:gridSpan w:val="10"/>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442"/>
                    <w:gridCol w:w="8077"/>
                    <w:gridCol w:w="71"/>
                  </w:tblGrid>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p>
                        <w:pPr>
                          <w:pStyle w:val="Normal"/>
                          <w:widowControl w:val="false"/>
                          <w:spacing w:lineRule="auto" w:line="240"/>
                          <w:ind w:hanging="0"/>
                          <w:jc w:val="left"/>
                          <w:rPr>
                            <w:sz w:val="22"/>
                            <w:szCs w:val="22"/>
                          </w:rPr>
                        </w:pPr>
                        <w:r>
                          <w:rPr>
                            <w:sz w:val="22"/>
                            <w:szCs w:val="22"/>
                          </w:rPr>
                          <w:t>Генподрядчик:</w:t>
                        </w:r>
                      </w:p>
                    </w:tc>
                    <w:tc>
                      <w:tcPr>
                        <w:tcW w:w="8077" w:type="dxa"/>
                        <w:tcBorders>
                          <w:bottom w:val="single" w:sz="4" w:space="0" w:color="000001"/>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71" w:type="dxa"/>
                        <w:tcBorders/>
                        <w:shd w:color="auto" w:fill="auto" w:val="clear"/>
                        <w:tcMar>
                          <w:top w:w="0" w:type="dxa"/>
                          <w:left w:w="0" w:type="dxa"/>
                          <w:right w:w="0" w:type="dxa"/>
                        </w:tcMar>
                      </w:tcPr>
                      <w:p>
                        <w:pPr>
                          <w:pStyle w:val="Normal"/>
                          <w:widowControl w:val="false"/>
                          <w:rPr>
                            <w:b/>
                            <w:b/>
                            <w:bCs/>
                            <w:iCs/>
                            <w:sz w:val="24"/>
                            <w:szCs w:val="24"/>
                          </w:rPr>
                        </w:pPr>
                        <w:r>
                          <w:rPr>
                            <w:b/>
                            <w:bCs/>
                            <w:iCs/>
                            <w:sz w:val="24"/>
                            <w:szCs w:val="24"/>
                          </w:rPr>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top w:val="single" w:sz="4" w:space="0" w:color="000001"/>
                        </w:tcBorders>
                        <w:shd w:color="auto" w:fill="auto" w:val="clear"/>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t>Субподрядчик:</w:t>
                        </w:r>
                      </w:p>
                    </w:tc>
                    <w:tc>
                      <w:tcPr>
                        <w:tcW w:w="8148" w:type="dxa"/>
                        <w:gridSpan w:val="2"/>
                        <w:tcBorders>
                          <w:bottom w:val="single" w:sz="4" w:space="0" w:color="000001"/>
                        </w:tcBorders>
                        <w:shd w:color="auto" w:fill="auto" w:val="clear"/>
                        <w:vAlign w:val="bottom"/>
                      </w:tcPr>
                      <w:p>
                        <w:pPr>
                          <w:pStyle w:val="Normal"/>
                          <w:widowControl w:val="false"/>
                          <w:spacing w:lineRule="auto" w:line="240"/>
                          <w:ind w:hanging="0"/>
                          <w:jc w:val="left"/>
                          <w:rPr>
                            <w:sz w:val="22"/>
                            <w:szCs w:val="22"/>
                          </w:rPr>
                        </w:pPr>
                        <w:r>
                          <w:rPr>
                            <w:sz w:val="22"/>
                            <w:szCs w:val="22"/>
                          </w:rPr>
                        </w:r>
                      </w:p>
                    </w:tc>
                  </w:tr>
                  <w:tr>
                    <w:trPr>
                      <w:trHeight w:val="255" w:hRule="atLeast"/>
                    </w:trPr>
                    <w:tc>
                      <w:tcPr>
                        <w:tcW w:w="1442"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shd w:color="auto" w:fill="auto" w:val="clear"/>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0"/>
                  <w:tcBorders/>
                  <w:shd w:color="auto" w:fill="auto" w:val="clear"/>
                  <w:vAlign w:val="bottom"/>
                </w:tcPr>
                <w:p>
                  <w:pPr>
                    <w:pStyle w:val="Normal"/>
                    <w:widowControl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pacing w:lineRule="auto" w:line="240"/>
                    <w:rPr>
                      <w:i/>
                      <w:i/>
                      <w:iCs/>
                      <w:sz w:val="20"/>
                      <w:szCs w:val="20"/>
                    </w:rPr>
                  </w:pPr>
                  <w:r>
                    <w:rPr>
                      <w:i/>
                      <w:iCs/>
                      <w:sz w:val="20"/>
                      <w:szCs w:val="20"/>
                    </w:rPr>
                  </w:r>
                </w:p>
              </w:tc>
            </w:tr>
            <w:tr>
              <w:trPr>
                <w:trHeight w:val="255" w:hRule="atLeast"/>
              </w:trPr>
              <w:tc>
                <w:tcPr>
                  <w:tcW w:w="5294" w:type="dxa"/>
                  <w:gridSpan w:val="5"/>
                  <w:tcBorders/>
                  <w:shd w:color="auto"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r>
                </w:p>
              </w:tc>
              <w:tc>
                <w:tcPr>
                  <w:tcW w:w="4439" w:type="dxa"/>
                  <w:gridSpan w:val="5"/>
                  <w:tcBorders/>
                  <w:shd w:color="auto" w:fill="auto" w:val="clear"/>
                  <w:tcMar>
                    <w:top w:w="0" w:type="dxa"/>
                    <w:left w:w="0" w:type="dxa"/>
                    <w:right w:w="0" w:type="dxa"/>
                  </w:tcMar>
                </w:tcPr>
                <w:p>
                  <w:pPr>
                    <w:pStyle w:val="Normal"/>
                    <w:widowControl w:val="false"/>
                    <w:spacing w:lineRule="auto" w:line="240"/>
                    <w:ind w:right="180" w:firstLine="567"/>
                    <w:jc w:val="right"/>
                    <w:rPr>
                      <w:sz w:val="20"/>
                      <w:szCs w:val="20"/>
                    </w:rPr>
                  </w:pPr>
                  <w:r>
                    <w:rPr>
                      <w:sz w:val="20"/>
                      <w:szCs w:val="20"/>
                    </w:rPr>
                    <w:t>               </w:t>
                  </w:r>
                  <w:r>
                    <w:rPr>
                      <w:sz w:val="20"/>
                      <w:szCs w:val="20"/>
                    </w:rPr>
                    <w:t>Этап № ______</w:t>
                  </w:r>
                </w:p>
              </w:tc>
            </w:tr>
            <w:tr>
              <w:trPr>
                <w:cantSplit w:val="true"/>
              </w:trPr>
              <w:tc>
                <w:tcPr>
                  <w:tcW w:w="32" w:type="dxa"/>
                  <w:tcBorders/>
                  <w:shd w:color="auto" w:fill="auto" w:val="clear"/>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849" w:type="dxa"/>
                  <w:vMerge w:val="restart"/>
                  <w:tcBorders>
                    <w:top w:val="single" w:sz="8" w:space="0" w:color="000001"/>
                    <w:left w:val="single" w:sz="8" w:space="0" w:color="000001"/>
                    <w:bottom w:val="single" w:sz="8" w:space="0" w:color="000001"/>
                    <w:right w:val="single" w:sz="8" w:space="0" w:color="000001"/>
                  </w:tcBorders>
                  <w:shd w:color="auto" w:fill="auto" w:val="clear"/>
                  <w:tcMar>
                    <w:top w:w="0" w:type="dxa"/>
                    <w:left w:w="9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 </w:t>
                  </w:r>
                  <w:r>
                    <w:rPr>
                      <w:b/>
                      <w:bCs/>
                      <w:sz w:val="20"/>
                      <w:szCs w:val="20"/>
                    </w:rPr>
                    <w:t>п/п</w:t>
                  </w:r>
                </w:p>
              </w:tc>
              <w:tc>
                <w:tcPr>
                  <w:tcW w:w="2939" w:type="dxa"/>
                  <w:vMerge w:val="restart"/>
                  <w:tcBorders>
                    <w:top w:val="single" w:sz="8" w:space="0" w:color="000001"/>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Наименование работ</w:t>
                  </w:r>
                </w:p>
              </w:tc>
              <w:tc>
                <w:tcPr>
                  <w:tcW w:w="5913" w:type="dxa"/>
                  <w:gridSpan w:val="7"/>
                  <w:tcBorders>
                    <w:top w:val="single" w:sz="8" w:space="0" w:color="000001"/>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32" w:type="dxa"/>
                  <w:tcBorders/>
                  <w:shd w:color="auto" w:fill="auto" w:val="clear"/>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849" w:type="dxa"/>
                  <w:vMerge w:val="continue"/>
                  <w:tcBorders>
                    <w:top w:val="single" w:sz="8" w:space="0" w:color="000001"/>
                    <w:left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939" w:type="dxa"/>
                  <w:vMerge w:val="continue"/>
                  <w:tcBorders>
                    <w:top w:val="single" w:sz="8" w:space="0" w:color="000001"/>
                    <w:bottom w:val="single" w:sz="8" w:space="0" w:color="000001"/>
                    <w:right w:val="single" w:sz="8" w:space="0" w:color="000001"/>
                  </w:tcBorders>
                  <w:shd w:color="auto"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ед.</w:t>
                  </w:r>
                </w:p>
                <w:p>
                  <w:pPr>
                    <w:pStyle w:val="Normal"/>
                    <w:widowControl w:val="false"/>
                    <w:spacing w:lineRule="auto" w:line="240"/>
                    <w:ind w:hanging="0"/>
                    <w:jc w:val="center"/>
                    <w:rPr>
                      <w:b/>
                      <w:b/>
                      <w:bCs/>
                      <w:sz w:val="20"/>
                      <w:szCs w:val="20"/>
                    </w:rPr>
                  </w:pPr>
                  <w:r>
                    <w:rPr>
                      <w:b/>
                      <w:bCs/>
                      <w:sz w:val="20"/>
                      <w:szCs w:val="20"/>
                    </w:rPr>
                    <w:t>изм.</w:t>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коли-чество</w:t>
                  </w:r>
                </w:p>
              </w:tc>
              <w:tc>
                <w:tcPr>
                  <w:tcW w:w="1424" w:type="dxa"/>
                  <w:gridSpan w:val="2"/>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цена за</w:t>
                  </w:r>
                </w:p>
                <w:p>
                  <w:pPr>
                    <w:pStyle w:val="Normal"/>
                    <w:widowControl w:val="false"/>
                    <w:spacing w:lineRule="auto" w:line="240"/>
                    <w:ind w:hanging="0"/>
                    <w:jc w:val="center"/>
                    <w:rPr>
                      <w:b/>
                      <w:b/>
                      <w:bCs/>
                      <w:sz w:val="20"/>
                      <w:szCs w:val="20"/>
                    </w:rPr>
                  </w:pPr>
                  <w:r>
                    <w:rPr>
                      <w:b/>
                      <w:bCs/>
                      <w:sz w:val="20"/>
                      <w:szCs w:val="20"/>
                    </w:rPr>
                    <w:t>1 ед., руб.</w:t>
                  </w:r>
                </w:p>
              </w:tc>
              <w:tc>
                <w:tcPr>
                  <w:tcW w:w="1336"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стоимость,</w:t>
                  </w:r>
                </w:p>
                <w:p>
                  <w:pPr>
                    <w:pStyle w:val="Normal"/>
                    <w:widowControl w:val="false"/>
                    <w:spacing w:lineRule="auto" w:line="240"/>
                    <w:ind w:hanging="0"/>
                    <w:jc w:val="center"/>
                    <w:rPr>
                      <w:b/>
                      <w:b/>
                      <w:bCs/>
                      <w:sz w:val="20"/>
                      <w:szCs w:val="20"/>
                    </w:rPr>
                  </w:pPr>
                  <w:r>
                    <w:rPr>
                      <w:b/>
                      <w:bCs/>
                      <w:sz w:val="20"/>
                      <w:szCs w:val="20"/>
                    </w:rPr>
                    <w:t>руб.</w:t>
                  </w:r>
                </w:p>
              </w:tc>
              <w:tc>
                <w:tcPr>
                  <w:tcW w:w="1096" w:type="dxa"/>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в т.ч. НДС, руб.</w:t>
                  </w:r>
                </w:p>
              </w:tc>
            </w:tr>
            <w:tr>
              <w:trPr/>
              <w:tc>
                <w:tcPr>
                  <w:tcW w:w="32" w:type="dxa"/>
                  <w:tcBorders/>
                  <w:shd w:color="auto" w:fill="auto" w:val="clear"/>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ind w:hanging="0"/>
                    <w:jc w:val="center"/>
                    <w:rPr>
                      <w:b/>
                      <w:b/>
                      <w:bCs/>
                      <w:sz w:val="20"/>
                      <w:szCs w:val="20"/>
                    </w:rPr>
                  </w:pPr>
                  <w:r>
                    <w:rPr>
                      <w:b/>
                      <w:bCs/>
                      <w:sz w:val="20"/>
                      <w:szCs w:val="20"/>
                    </w:rPr>
                    <w:t>1</w:t>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2</w:t>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3</w:t>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4</w:t>
                  </w:r>
                </w:p>
              </w:tc>
              <w:tc>
                <w:tcPr>
                  <w:tcW w:w="1424"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5</w:t>
                  </w:r>
                </w:p>
              </w:tc>
              <w:tc>
                <w:tcPr>
                  <w:tcW w:w="133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6</w:t>
                  </w:r>
                </w:p>
              </w:tc>
              <w:tc>
                <w:tcPr>
                  <w:tcW w:w="109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7</w:t>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24"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09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24"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09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jc w:val="center"/>
                    <w:rPr>
                      <w:sz w:val="20"/>
                      <w:szCs w:val="20"/>
                    </w:rPr>
                  </w:pPr>
                  <w:r>
                    <w:rPr>
                      <w:sz w:val="20"/>
                      <w:szCs w:val="20"/>
                    </w:rPr>
                  </w:r>
                </w:p>
              </w:tc>
              <w:tc>
                <w:tcPr>
                  <w:tcW w:w="849" w:type="dxa"/>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jc w:val="center"/>
                    <w:rPr>
                      <w:sz w:val="20"/>
                      <w:szCs w:val="20"/>
                    </w:rPr>
                  </w:pPr>
                  <w:r>
                    <w:rPr>
                      <w:sz w:val="20"/>
                      <w:szCs w:val="20"/>
                    </w:rPr>
                  </w:r>
                </w:p>
              </w:tc>
              <w:tc>
                <w:tcPr>
                  <w:tcW w:w="293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249"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808"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424"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33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09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32" w:type="dxa"/>
                  <w:tcBorders/>
                  <w:shd w:color="auto" w:fill="auto" w:val="clear"/>
                  <w:tcMar>
                    <w:top w:w="0" w:type="dxa"/>
                    <w:left w:w="0" w:type="dxa"/>
                    <w:right w:w="0" w:type="dxa"/>
                  </w:tcMar>
                </w:tcPr>
                <w:p>
                  <w:pPr>
                    <w:pStyle w:val="Normal"/>
                    <w:widowControl w:val="false"/>
                    <w:spacing w:lineRule="auto" w:line="240"/>
                    <w:rPr>
                      <w:sz w:val="20"/>
                      <w:szCs w:val="20"/>
                    </w:rPr>
                  </w:pPr>
                  <w:r>
                    <w:rPr>
                      <w:sz w:val="20"/>
                      <w:szCs w:val="20"/>
                    </w:rPr>
                  </w:r>
                </w:p>
              </w:tc>
              <w:tc>
                <w:tcPr>
                  <w:tcW w:w="3788" w:type="dxa"/>
                  <w:gridSpan w:val="2"/>
                  <w:tcBorders>
                    <w:left w:val="single" w:sz="8" w:space="0" w:color="000001"/>
                    <w:bottom w:val="single" w:sz="8" w:space="0" w:color="000001"/>
                    <w:right w:val="single" w:sz="8" w:space="0" w:color="000001"/>
                  </w:tcBorders>
                  <w:shd w:color="auto" w:fill="auto" w:val="clear"/>
                  <w:tcMar>
                    <w:top w:w="0" w:type="dxa"/>
                    <w:left w:w="98" w:type="dxa"/>
                    <w:right w:w="108" w:type="dxa"/>
                  </w:tcMar>
                </w:tcPr>
                <w:p>
                  <w:pPr>
                    <w:pStyle w:val="Normal"/>
                    <w:widowControl w:val="false"/>
                    <w:spacing w:lineRule="auto" w:line="240"/>
                    <w:rPr>
                      <w:sz w:val="20"/>
                      <w:szCs w:val="20"/>
                    </w:rPr>
                  </w:pPr>
                  <w:r>
                    <w:rPr>
                      <w:sz w:val="20"/>
                      <w:szCs w:val="20"/>
                    </w:rPr>
                    <w:t>Выполнено работ по этапу</w:t>
                  </w:r>
                </w:p>
              </w:tc>
              <w:tc>
                <w:tcPr>
                  <w:tcW w:w="3480" w:type="dxa"/>
                  <w:gridSpan w:val="4"/>
                  <w:tcBorders>
                    <w:bottom w:val="single" w:sz="8" w:space="0" w:color="000001"/>
                    <w:right w:val="single" w:sz="8" w:space="0" w:color="000001"/>
                  </w:tcBorders>
                  <w:shd w:color="auto" w:fill="auto" w:val="clear"/>
                  <w:tcMar>
                    <w:top w:w="0" w:type="dxa"/>
                    <w:left w:w="108" w:type="dxa"/>
                    <w:right w:w="108" w:type="dxa"/>
                  </w:tcMar>
                  <w:vAlign w:val="center"/>
                </w:tcPr>
                <w:p>
                  <w:pPr>
                    <w:pStyle w:val="Normal"/>
                    <w:widowControl w:val="false"/>
                    <w:spacing w:lineRule="auto" w:line="240"/>
                    <w:jc w:val="center"/>
                    <w:rPr>
                      <w:b/>
                      <w:b/>
                      <w:bCs/>
                      <w:sz w:val="20"/>
                      <w:szCs w:val="20"/>
                    </w:rPr>
                  </w:pPr>
                  <w:r>
                    <w:rPr>
                      <w:b/>
                      <w:bCs/>
                      <w:sz w:val="20"/>
                      <w:szCs w:val="20"/>
                    </w:rPr>
                    <w:t>ИТОГО</w:t>
                  </w:r>
                </w:p>
              </w:tc>
              <w:tc>
                <w:tcPr>
                  <w:tcW w:w="1337" w:type="dxa"/>
                  <w:gridSpan w:val="2"/>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c>
                <w:tcPr>
                  <w:tcW w:w="1096" w:type="dxa"/>
                  <w:tcBorders>
                    <w:bottom w:val="single" w:sz="8" w:space="0" w:color="000001"/>
                    <w:right w:val="single" w:sz="8" w:space="0" w:color="000001"/>
                  </w:tcBorders>
                  <w:shd w:color="auto" w:fill="auto" w:val="clear"/>
                  <w:tcMar>
                    <w:top w:w="0" w:type="dxa"/>
                    <w:left w:w="108" w:type="dxa"/>
                    <w:right w:w="108" w:type="dxa"/>
                  </w:tcMar>
                </w:tcPr>
                <w:p>
                  <w:pPr>
                    <w:pStyle w:val="Normal"/>
                    <w:widowControl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Субподрядчиком переданы Генподрядчику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shd w:color="auto" w:fill="auto" w:val="clear"/>
                </w:tcPr>
                <w:p>
                  <w:pPr>
                    <w:pStyle w:val="Normal"/>
                    <w:widowControl w:val="false"/>
                    <w:spacing w:lineRule="auto" w:line="240"/>
                    <w:rPr>
                      <w:sz w:val="20"/>
                      <w:szCs w:val="20"/>
                    </w:rPr>
                  </w:pPr>
                  <w:r>
                    <w:rPr>
                      <w:b/>
                      <w:bCs/>
                      <w:sz w:val="20"/>
                      <w:szCs w:val="20"/>
                    </w:rPr>
                    <w:t>Генподрядчика:</w:t>
                  </w:r>
                </w:p>
              </w:tc>
              <w:tc>
                <w:tcPr>
                  <w:tcW w:w="707" w:type="dxa"/>
                  <w:vMerge w:val="restart"/>
                  <w:tcBorders/>
                  <w:shd w:color="auto" w:fill="auto" w:val="clea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sz w:val="20"/>
                      <w:szCs w:val="20"/>
                    </w:rPr>
                  </w:pPr>
                  <w:r>
                    <w:rPr>
                      <w:b/>
                      <w:bCs/>
                      <w:sz w:val="20"/>
                      <w:szCs w:val="20"/>
                    </w:rPr>
                    <w:t>Субподрядчика:</w:t>
                  </w:r>
                </w:p>
              </w:tc>
            </w:tr>
            <w:tr>
              <w:trPr>
                <w:cantSplit w:val="true"/>
              </w:trPr>
              <w:tc>
                <w:tcPr>
                  <w:tcW w:w="4500" w:type="dxa"/>
                  <w:gridSpan w:val="2"/>
                  <w:tcBorders/>
                  <w:shd w:color="auto" w:fill="auto" w:val="clear"/>
                </w:tcPr>
                <w:p>
                  <w:pPr>
                    <w:pStyle w:val="Normal"/>
                    <w:widowControl w:val="false"/>
                    <w:spacing w:lineRule="auto" w:line="240"/>
                    <w:rPr>
                      <w:b/>
                      <w:b/>
                      <w:bCs/>
                      <w:sz w:val="20"/>
                      <w:szCs w:val="20"/>
                    </w:rPr>
                  </w:pPr>
                  <w:r>
                    <w:rPr>
                      <w:b/>
                      <w:bCs/>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color="auto" w:fill="auto" w:val="clear"/>
                </w:tcPr>
                <w:p>
                  <w:pPr>
                    <w:pStyle w:val="Normal"/>
                    <w:widowControl w:val="false"/>
                    <w:spacing w:lineRule="auto" w:line="240"/>
                    <w:rPr>
                      <w:b/>
                      <w:b/>
                      <w:bCs/>
                      <w:sz w:val="20"/>
                      <w:szCs w:val="20"/>
                    </w:rPr>
                  </w:pPr>
                  <w:r>
                    <w:rPr>
                      <w:b/>
                      <w:bCs/>
                      <w:sz w:val="20"/>
                      <w:szCs w:val="20"/>
                    </w:rPr>
                  </w:r>
                </w:p>
              </w:tc>
            </w:tr>
            <w:tr>
              <w:trPr>
                <w:cantSplit w:val="true"/>
              </w:trPr>
              <w:tc>
                <w:tcPr>
                  <w:tcW w:w="451" w:type="dxa"/>
                  <w:vMerge w:val="restart"/>
                  <w:tcBorders/>
                  <w:shd w:color="auto" w:fill="auto" w:val="clea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(должность)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color="auto" w:fill="auto" w:val="clea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(подпись)</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(подпись)</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1"/>
                  </w:tcBorders>
                  <w:shd w:color="auto" w:fill="auto" w:val="clear"/>
                </w:tcPr>
                <w:p>
                  <w:pPr>
                    <w:pStyle w:val="Normal"/>
                    <w:widowControl w:val="false"/>
                    <w:spacing w:lineRule="auto" w:line="240"/>
                    <w:rPr>
                      <w:sz w:val="20"/>
                      <w:szCs w:val="20"/>
                    </w:rPr>
                  </w:pPr>
                  <w:r>
                    <w:rPr>
                      <w:sz w:val="20"/>
                      <w:szCs w:val="20"/>
                    </w:rPr>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color="auto" w:fill="auto" w:val="clear"/>
                </w:tcPr>
                <w:p>
                  <w:pPr>
                    <w:pStyle w:val="Normal"/>
                    <w:widowControl w:val="false"/>
                    <w:spacing w:lineRule="auto" w:line="240"/>
                    <w:ind w:firstLine="7"/>
                    <w:jc w:val="center"/>
                    <w:rPr>
                      <w:sz w:val="20"/>
                      <w:szCs w:val="20"/>
                    </w:rPr>
                  </w:pPr>
                  <w:r>
                    <w:rPr>
                      <w:i/>
                      <w:iCs/>
                      <w:sz w:val="20"/>
                      <w:szCs w:val="20"/>
                    </w:rPr>
                    <w:t>(расшифровка подписи)</w:t>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color="auto" w:fill="auto" w:val="clear"/>
                </w:tcPr>
                <w:p>
                  <w:pPr>
                    <w:pStyle w:val="Normal"/>
                    <w:widowControl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color="auto" w:fill="auto" w:val="clear"/>
                </w:tcPr>
                <w:p>
                  <w:pPr>
                    <w:pStyle w:val="Normal"/>
                    <w:widowControl w:val="false"/>
                    <w:spacing w:lineRule="auto" w:line="240"/>
                    <w:rPr>
                      <w:sz w:val="20"/>
                      <w:szCs w:val="20"/>
                    </w:rPr>
                  </w:pPr>
                  <w:r>
                    <w:rPr>
                      <w:sz w:val="20"/>
                      <w:szCs w:val="20"/>
                    </w:rPr>
                  </w:r>
                </w:p>
              </w:tc>
              <w:tc>
                <w:tcPr>
                  <w:tcW w:w="70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color="auto"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color="auto" w:fill="auto" w:val="clear"/>
                </w:tcPr>
                <w:p>
                  <w:pPr>
                    <w:pStyle w:val="Normal"/>
                    <w:widowControl w:val="false"/>
                    <w:spacing w:lineRule="auto" w:line="240"/>
                    <w:rPr>
                      <w:sz w:val="20"/>
                      <w:szCs w:val="20"/>
                    </w:rPr>
                  </w:pPr>
                  <w:r>
                    <w:rPr>
                      <w:sz w:val="20"/>
                      <w:szCs w:val="20"/>
                    </w:rPr>
                  </w:r>
                </w:p>
              </w:tc>
            </w:tr>
          </w:tbl>
          <w:p>
            <w:pPr>
              <w:pStyle w:val="Normal"/>
              <w:widowControl w:val="false"/>
              <w:spacing w:lineRule="auto" w:line="240"/>
              <w:ind w:right="-76" w:firstLine="567"/>
              <w:jc w:val="center"/>
              <w:rPr>
                <w:szCs w:val="24"/>
              </w:rPr>
            </w:pPr>
            <w:r>
              <w:rPr>
                <w:szCs w:val="24"/>
              </w:rPr>
            </w:r>
          </w:p>
        </w:tc>
      </w:tr>
    </w:tbl>
    <w:p>
      <w:pPr>
        <w:pStyle w:val="Normal"/>
        <w:spacing w:lineRule="auto" w:line="240"/>
        <w:ind w:left="5103" w:firstLine="567"/>
        <w:rPr>
          <w:b/>
          <w:b/>
          <w:bCs/>
          <w:iCs/>
          <w:sz w:val="24"/>
          <w:szCs w:val="24"/>
        </w:rPr>
      </w:pPr>
      <w:r>
        <w:rPr>
          <w:b/>
          <w:bCs/>
          <w:iCs/>
          <w:sz w:val="24"/>
          <w:szCs w:val="24"/>
        </w:rPr>
      </w:r>
    </w:p>
    <w:p>
      <w:pPr>
        <w:pStyle w:val="Normal"/>
        <w:spacing w:lineRule="auto" w:line="240"/>
        <w:ind w:left="5103" w:firstLine="567"/>
        <w:rPr>
          <w:b/>
          <w:b/>
          <w:bCs/>
          <w:iCs/>
          <w:sz w:val="24"/>
          <w:szCs w:val="24"/>
        </w:rPr>
      </w:pPr>
      <w:r>
        <w:rPr>
          <w:b/>
          <w:bCs/>
          <w:iCs/>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color="auto" w:fill="auto" w:val="clear"/>
          </w:tcPr>
          <w:p>
            <w:pPr>
              <w:pStyle w:val="Normal"/>
              <w:widowControl w:val="false"/>
              <w:spacing w:lineRule="auto" w:line="240"/>
              <w:rPr>
                <w:b/>
                <w:b/>
                <w:sz w:val="24"/>
                <w:szCs w:val="24"/>
                <w:lang w:val="en-US"/>
              </w:rPr>
            </w:pPr>
            <w:r>
              <w:rPr>
                <w:b/>
                <w:sz w:val="24"/>
                <w:szCs w:val="24"/>
              </w:rPr>
              <w:t>Генподрядчик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ind w:firstLine="34"/>
              <w:rPr>
                <w:b/>
                <w:b/>
                <w:sz w:val="24"/>
                <w:szCs w:val="24"/>
              </w:rPr>
            </w:pPr>
            <w:r>
              <w:rPr>
                <w:b/>
                <w:sz w:val="24"/>
                <w:szCs w:val="24"/>
              </w:rPr>
              <w:t>__________/___________________________</w:t>
            </w:r>
          </w:p>
        </w:tc>
        <w:tc>
          <w:tcPr>
            <w:tcW w:w="4785" w:type="dxa"/>
            <w:tcBorders/>
            <w:shd w:color="auto" w:fill="auto" w:val="clear"/>
          </w:tcPr>
          <w:p>
            <w:pPr>
              <w:pStyle w:val="Normal"/>
              <w:widowControl w:val="false"/>
              <w:spacing w:lineRule="auto" w:line="240"/>
              <w:rPr>
                <w:b/>
                <w:b/>
                <w:sz w:val="24"/>
                <w:szCs w:val="24"/>
              </w:rPr>
            </w:pPr>
            <w:r>
              <w:rPr>
                <w:b/>
                <w:sz w:val="24"/>
                <w:szCs w:val="24"/>
              </w:rPr>
              <w:t>Субподрядчик: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ind w:hanging="0"/>
              <w:rPr>
                <w:b/>
                <w:b/>
                <w:sz w:val="24"/>
                <w:szCs w:val="24"/>
              </w:rPr>
            </w:pPr>
            <w:r>
              <w:rPr>
                <w:b/>
                <w:sz w:val="24"/>
                <w:szCs w:val="24"/>
              </w:rPr>
              <w:t>_______________/_____________________</w:t>
            </w:r>
          </w:p>
        </w:tc>
      </w:tr>
    </w:tbl>
    <w:p>
      <w:pPr>
        <w:pStyle w:val="Normal"/>
        <w:widowControl w:val="false"/>
        <w:spacing w:lineRule="auto" w:line="240"/>
        <w:ind w:hanging="0"/>
        <w:jc w:val="left"/>
        <w:rPr>
          <w:sz w:val="16"/>
          <w:szCs w:val="16"/>
        </w:rPr>
      </w:pPr>
      <w:r>
        <w:rPr>
          <w:sz w:val="16"/>
          <w:szCs w:val="16"/>
        </w:rPr>
      </w:r>
    </w:p>
    <w:p>
      <w:pPr>
        <w:pStyle w:val="Normal"/>
        <w:shd w:val="clear" w:color="auto" w:fill="FFFFFF"/>
        <w:spacing w:lineRule="auto" w:line="240"/>
        <w:ind w:left="3119" w:firstLine="1984"/>
        <w:rPr/>
      </w:pPr>
      <w:r>
        <w:rPr/>
      </w:r>
    </w:p>
    <w:sectPr>
      <w:headerReference w:type="default" r:id="rId11"/>
      <w:footerReference w:type="default" r:id="rId12"/>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timesnewromanpsmt">
    <w:charset w:val="01"/>
    <w:family w:val="roman"/>
    <w:pitch w:val="variable"/>
  </w:font>
  <w:font w:name="Garamond">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Arial Unicode M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23</w:t>
    </w:r>
    <w:r>
      <w:rPr/>
      <w:fldChar w:fldCharType="end"/>
    </w:r>
  </w:p>
  <w:p>
    <w:pPr>
      <w:pStyle w:val="Style4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25</w:t>
    </w:r>
    <w:r>
      <w:rPr/>
      <w:fldChar w:fldCharType="end"/>
    </w:r>
  </w:p>
  <w:p>
    <w:pPr>
      <w:pStyle w:val="Style48"/>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8"/>
      <w:jc w:val="right"/>
      <w:rPr/>
    </w:pPr>
    <w:r>
      <w:rPr/>
      <w:fldChar w:fldCharType="begin"/>
    </w:r>
    <w:r>
      <w:rPr/>
      <w:instrText> PAGE </w:instrText>
    </w:r>
    <w:r>
      <w:rPr/>
      <w:fldChar w:fldCharType="separate"/>
    </w:r>
    <w:r>
      <w:rPr/>
      <w:t>30</w:t>
    </w:r>
    <w:r>
      <w:rPr/>
      <w:fldChar w:fldCharType="end"/>
    </w:r>
  </w:p>
  <w:p>
    <w:pPr>
      <w:pStyle w:val="Style4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43"/>
        <w:rPr/>
      </w:pPr>
      <w:r>
        <w:rPr>
          <w:rStyle w:val="Style6"/>
        </w:rPr>
        <w:footnoteRef/>
      </w:r>
      <w:r>
        <w:rPr/>
        <w:t>Для электронной формы документа</w:t>
      </w:r>
    </w:p>
  </w:footnote>
  <w:footnote w:id="3">
    <w:p>
      <w:pPr>
        <w:pStyle w:val="Style32"/>
        <w:spacing w:lineRule="auto" w:line="240" w:before="0" w:after="0"/>
        <w:ind w:hanging="0"/>
        <w:rPr/>
      </w:pPr>
      <w:r>
        <w:rPr>
          <w:rStyle w:val="Style6"/>
        </w:rPr>
        <w:footnoteRef/>
      </w:r>
      <w:r>
        <w:rPr>
          <w:sz w:val="20"/>
          <w:szCs w:val="20"/>
        </w:rPr>
        <w:t xml:space="preserve">Если </w:t>
      </w:r>
      <w:r>
        <w:rPr>
          <w:color w:val="222222"/>
          <w:sz w:val="20"/>
          <w:szCs w:val="20"/>
        </w:rPr>
        <w:t>Поставщик</w:t>
      </w:r>
      <w:r>
        <w:rPr>
          <w:sz w:val="20"/>
          <w:szCs w:val="20"/>
        </w:rPr>
        <w:t xml:space="preserve"> МСП не платит НДС – п.1 статьи 145 НК РФ.</w:t>
      </w:r>
    </w:p>
    <w:p>
      <w:pPr>
        <w:pStyle w:val="Style32"/>
        <w:spacing w:lineRule="auto" w:line="240" w:before="0" w:after="0"/>
        <w:ind w:hanging="0"/>
        <w:rPr/>
      </w:pPr>
      <w:r>
        <w:rPr>
          <w:sz w:val="20"/>
          <w:szCs w:val="20"/>
        </w:rPr>
        <w:t xml:space="preserve">Если </w:t>
      </w:r>
      <w:r>
        <w:rPr>
          <w:color w:val="222222"/>
          <w:sz w:val="20"/>
          <w:szCs w:val="20"/>
        </w:rPr>
        <w:t xml:space="preserve">Поставщик МСП </w:t>
      </w:r>
      <w:r>
        <w:rPr>
          <w:sz w:val="20"/>
          <w:szCs w:val="20"/>
        </w:rPr>
        <w:t xml:space="preserve"> платит НДС 5% - </w:t>
      </w:r>
      <w:r>
        <w:rPr>
          <w:color w:val="222222"/>
          <w:sz w:val="20"/>
          <w:szCs w:val="20"/>
        </w:rPr>
        <w:t> пп 1 п.8 ст. 164 НК РФ</w:t>
      </w:r>
    </w:p>
    <w:p>
      <w:pPr>
        <w:pStyle w:val="Style32"/>
        <w:spacing w:lineRule="auto" w:line="240" w:before="0" w:after="0"/>
        <w:ind w:hanging="0"/>
        <w:rPr>
          <w:color w:val="222222"/>
          <w:sz w:val="20"/>
          <w:szCs w:val="20"/>
        </w:rPr>
      </w:pPr>
      <w:r>
        <w:rPr>
          <w:color w:val="222222"/>
          <w:sz w:val="20"/>
          <w:szCs w:val="20"/>
        </w:rPr>
        <w:t>Если Поставщик МСП платит НДС 7% - пп 2 п.8 статьи 164 НК РФ</w:t>
      </w:r>
    </w:p>
    <w:p>
      <w:pPr>
        <w:pStyle w:val="Style43"/>
        <w:rPr>
          <w:color w:val="222222"/>
        </w:rPr>
      </w:pPr>
      <w:r>
        <w:rPr>
          <w:color w:val="222222"/>
        </w:rPr>
        <w:t>Если Поставщик платит НДС 22% - общая формулировка, статья 164 НК РФ.</w:t>
      </w:r>
    </w:p>
  </w:footnote>
  <w:footnote w:id="4">
    <w:p>
      <w:pPr>
        <w:pStyle w:val="Style43"/>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Style43"/>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6">
    <w:p>
      <w:pPr>
        <w:pStyle w:val="Style43"/>
        <w:jc w:val="both"/>
        <w:rPr/>
      </w:pPr>
      <w:r>
        <w:rPr>
          <w:rStyle w:val="Style6"/>
        </w:rPr>
        <w:footnoteRef/>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Normal"/>
        <w:rPr>
          <w:sz w:val="20"/>
          <w:szCs w:val="20"/>
        </w:rPr>
      </w:pPr>
      <w:r>
        <w:rPr>
          <w:rStyle w:val="Style6"/>
        </w:rPr>
        <w:footnoteRef/>
      </w:r>
      <w:r>
        <w:rPr>
          <w:sz w:val="20"/>
          <w:szCs w:val="20"/>
        </w:rPr>
        <w:t xml:space="preserve"> </w:t>
      </w:r>
      <w:r>
        <w:rPr>
          <w:sz w:val="20"/>
          <w:szCs w:val="20"/>
          <w:shd w:fill="C0C0C0" w:val="clear"/>
        </w:rPr>
        <w:t>Применяется в случае проведения закупочных процедур только среди МСП.</w:t>
      </w:r>
    </w:p>
    <w:p>
      <w:pPr>
        <w:pStyle w:val="Normal"/>
        <w:shd w:val="clear" w:color="auto" w:fill="FFFFFF"/>
        <w:tabs>
          <w:tab w:val="clear" w:pos="709"/>
          <w:tab w:val="left" w:pos="1134" w:leader="none"/>
        </w:tabs>
        <w:spacing w:lineRule="auto" w:line="240" w:before="0" w:after="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1"/>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b/>
      </w:rPr>
    </w:lvl>
    <w:lvl w:ilvl="1">
      <w:start w:val="1"/>
      <w:numFmt w:val="decimal"/>
      <w:lvlText w:val="%1.%2."/>
      <w:lvlJc w:val="left"/>
      <w:pPr>
        <w:tabs>
          <w:tab w:val="num" w:pos="709"/>
        </w:tabs>
        <w:ind w:left="1283" w:hanging="432"/>
      </w:pPr>
      <w:rPr>
        <w:sz w:val="24"/>
        <w:u w:val="none"/>
        <w:b w:val="false"/>
        <w:bCs w:val="false"/>
      </w:rPr>
    </w:lvl>
    <w:lvl w:ilvl="2">
      <w:start w:val="1"/>
      <w:numFmt w:val="decimal"/>
      <w:lvlText w:val="%1.%2.%3."/>
      <w:lvlJc w:val="left"/>
      <w:pPr>
        <w:tabs>
          <w:tab w:val="num" w:pos="0"/>
        </w:tabs>
        <w:ind w:left="1214" w:hanging="504"/>
      </w:pPr>
      <w:rPr>
        <w:sz w:val="24"/>
        <w:b w:val="false"/>
        <w:szCs w:val="24"/>
        <w:bCs w:val="false"/>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revisionView w:insDel="0" w:formatting="0"/>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360" w:before="0" w:after="0"/>
      <w:ind w:firstLine="567"/>
      <w:jc w:val="both"/>
    </w:pPr>
    <w:rPr>
      <w:rFonts w:ascii="Times New Roman" w:hAnsi="Times New Roman" w:eastAsia="Noto Serif CJK SC" w:cs="Lohit Devanagari"/>
      <w:color w:val="00000A"/>
      <w:kern w:val="0"/>
      <w:sz w:val="28"/>
      <w:szCs w:val="28"/>
      <w:lang w:val="ru-RU" w:eastAsia="ru-RU" w:bidi="ar-SA"/>
    </w:rPr>
  </w:style>
  <w:style w:type="paragraph" w:styleId="1">
    <w:name w:val="Heading 1"/>
    <w:basedOn w:val="Normal"/>
    <w:qFormat/>
    <w:pPr>
      <w:keepNext w:val="true"/>
      <w:spacing w:before="240" w:after="60"/>
      <w:outlineLvl w:val="0"/>
    </w:pPr>
    <w:rPr>
      <w:rFonts w:ascii="Cambria" w:hAnsi="Cambria"/>
      <w:b/>
      <w:bCs/>
      <w:sz w:val="32"/>
      <w:szCs w:val="32"/>
    </w:rPr>
  </w:style>
  <w:style w:type="paragraph" w:styleId="2">
    <w:name w:val="Heading 2"/>
    <w:basedOn w:val="Normal"/>
    <w:qFormat/>
    <w:pPr>
      <w:keepNext w:val="true"/>
      <w:spacing w:before="240" w:after="60"/>
      <w:outlineLvl w:val="1"/>
    </w:pPr>
    <w:rPr>
      <w:rFonts w:ascii="Cambria" w:hAnsi="Cambria"/>
      <w:b/>
      <w:bCs/>
      <w:i/>
      <w:iCs/>
    </w:rPr>
  </w:style>
  <w:style w:type="paragraph" w:styleId="3">
    <w:name w:val="Heading 3"/>
    <w:basedOn w:val="Normal"/>
    <w:uiPriority w:val="9"/>
    <w:qFormat/>
    <w:pPr>
      <w:keepNext w:val="true"/>
      <w:spacing w:lineRule="auto" w:line="240" w:before="120" w:after="120"/>
      <w:ind w:hanging="0"/>
      <w:jc w:val="left"/>
      <w:outlineLvl w:val="2"/>
    </w:pPr>
    <w:rPr>
      <w:b/>
      <w:szCs w:val="20"/>
    </w:rPr>
  </w:style>
  <w:style w:type="paragraph" w:styleId="4">
    <w:name w:val="Heading 4"/>
    <w:basedOn w:val="Normal"/>
    <w:unhideWhenUsed/>
    <w:qFormat/>
    <w:pPr>
      <w:keepNext w:val="true"/>
      <w:keepLines/>
      <w:spacing w:lineRule="auto" w:line="276" w:before="200" w:after="0"/>
      <w:ind w:hanging="0"/>
      <w:jc w:val="left"/>
      <w:outlineLvl w:val="3"/>
    </w:pPr>
    <w:rPr>
      <w:rFonts w:ascii="Cambria" w:hAnsi="Cambria" w:eastAsia="Arial" w:cs="Arial" w:asciiTheme="majorHAnsi" w:cstheme="majorBidi" w:eastAsiaTheme="majorEastAsia" w:hAnsiTheme="majorHAnsi"/>
      <w:b/>
      <w:bCs/>
      <w:i/>
      <w:iCs/>
      <w:color w:val="4F81BD" w:themeColor="accent1"/>
      <w:sz w:val="22"/>
      <w:szCs w:val="22"/>
      <w:lang w:eastAsia="en-US"/>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Style5" w:customStyle="1">
    <w:name w:val="Интернет-ссылка"/>
    <w:unhideWhenUsed/>
    <w:rPr>
      <w:color w:val="0000FF"/>
      <w:u w:val="single"/>
    </w:rPr>
  </w:style>
  <w:style w:type="character" w:styleId="FootnoteTextChar">
    <w:name w:val="Footnote Text Char"/>
    <w:uiPriority w:val="99"/>
    <w:qFormat/>
    <w:rPr>
      <w:sz w:val="18"/>
    </w:rPr>
  </w:style>
  <w:style w:type="character" w:styleId="Style6" w:customStyle="1">
    <w:name w:val="Символ сноски"/>
    <w:qFormat/>
    <w:rPr>
      <w:vertAlign w:val="superscript"/>
    </w:rPr>
  </w:style>
  <w:style w:type="character" w:styleId="Style7">
    <w:name w:val="Привязка сноски"/>
    <w:rPr>
      <w:vertAlign w:val="superscript"/>
    </w:rPr>
  </w:style>
  <w:style w:type="character" w:styleId="FootnoteCharacters" w:customStyle="1">
    <w:name w:val="Footnote Characters"/>
    <w:qFormat/>
    <w:rPr>
      <w:vertAlign w:val="superscript"/>
    </w:rPr>
  </w:style>
  <w:style w:type="character" w:styleId="EndnoteTextChar">
    <w:name w:val="Endnote Text Char"/>
    <w:uiPriority w:val="99"/>
    <w:qFormat/>
    <w:rPr>
      <w:sz w:val="20"/>
    </w:rPr>
  </w:style>
  <w:style w:type="character" w:styleId="Style8" w:customStyle="1">
    <w:name w:val="Символ концевой сноски"/>
    <w:uiPriority w:val="99"/>
    <w:semiHidden/>
    <w:unhideWhenUsed/>
    <w:qFormat/>
    <w:rPr>
      <w:vertAlign w:val="superscript"/>
    </w:rPr>
  </w:style>
  <w:style w:type="character" w:styleId="Style9">
    <w:name w:val="Привязка концевой сноски"/>
    <w:rPr>
      <w:vertAlign w:val="superscript"/>
    </w:rPr>
  </w:style>
  <w:style w:type="character" w:styleId="EndnoteCharacters" w:customStyle="1">
    <w:name w:val="Endnote Characters"/>
    <w:qFormat/>
    <w:rPr>
      <w:vertAlign w:val="superscript"/>
    </w:rPr>
  </w:style>
  <w:style w:type="character" w:styleId="DefaultParagraphFont" w:default="1">
    <w:name w:val="Default Paragraph Font"/>
    <w:uiPriority w:val="1"/>
    <w:semiHidden/>
    <w:unhideWhenUsed/>
    <w:qFormat/>
    <w:rPr/>
  </w:style>
  <w:style w:type="character" w:styleId="31" w:customStyle="1">
    <w:name w:val="Основной текст 3 Знак1"/>
    <w:qFormat/>
    <w:rPr>
      <w:b/>
      <w:sz w:val="28"/>
    </w:rPr>
  </w:style>
  <w:style w:type="character" w:styleId="32" w:customStyle="1">
    <w:name w:val="3. Подпункт Знак"/>
    <w:qFormat/>
    <w:rPr>
      <w:b/>
      <w:bCs/>
      <w:sz w:val="24"/>
      <w:szCs w:val="24"/>
    </w:rPr>
  </w:style>
  <w:style w:type="character" w:styleId="Style10" w:customStyle="1">
    <w:name w:val="Текст выноски Знак"/>
    <w:qFormat/>
    <w:rPr>
      <w:rFonts w:ascii="Tahoma" w:hAnsi="Tahoma" w:cs="Tahoma"/>
      <w:sz w:val="16"/>
      <w:szCs w:val="16"/>
    </w:rPr>
  </w:style>
  <w:style w:type="character" w:styleId="11" w:customStyle="1">
    <w:name w:val="1. Статья Знак"/>
    <w:qFormat/>
    <w:rPr>
      <w:sz w:val="24"/>
      <w:szCs w:val="24"/>
    </w:rPr>
  </w:style>
  <w:style w:type="character" w:styleId="41" w:customStyle="1">
    <w:name w:val="4. Отчерк Знак"/>
    <w:qFormat/>
    <w:rPr>
      <w:sz w:val="24"/>
      <w:szCs w:val="24"/>
    </w:rPr>
  </w:style>
  <w:style w:type="character" w:styleId="Annotationreference">
    <w:name w:val="annotation reference"/>
    <w:qFormat/>
    <w:rPr>
      <w:sz w:val="16"/>
      <w:szCs w:val="16"/>
    </w:rPr>
  </w:style>
  <w:style w:type="character" w:styleId="Style11" w:customStyle="1">
    <w:name w:val="Текст примечания Знак"/>
    <w:qFormat/>
    <w:rPr/>
  </w:style>
  <w:style w:type="character" w:styleId="Style12" w:customStyle="1">
    <w:name w:val="Тема примечания Знак"/>
    <w:qFormat/>
    <w:rPr>
      <w:b/>
      <w:bCs/>
    </w:rPr>
  </w:style>
  <w:style w:type="character" w:styleId="Style13" w:customStyle="1">
    <w:name w:val="Нижний колонтитул Знак"/>
    <w:uiPriority w:val="99"/>
    <w:qFormat/>
    <w:rPr>
      <w:sz w:val="28"/>
      <w:szCs w:val="28"/>
    </w:rPr>
  </w:style>
  <w:style w:type="character" w:styleId="33" w:customStyle="1">
    <w:name w:val="Основной текст 3 Знак"/>
    <w:qFormat/>
    <w:rPr>
      <w:color w:val="0000FF"/>
      <w:sz w:val="24"/>
      <w:szCs w:val="24"/>
      <w:lang w:eastAsia="en-US"/>
    </w:rPr>
  </w:style>
  <w:style w:type="character" w:styleId="Style14" w:customStyle="1">
    <w:name w:val="Название Знак"/>
    <w:qFormat/>
    <w:rPr>
      <w:sz w:val="22"/>
      <w:szCs w:val="22"/>
      <w:shd w:fill="FFFFFF" w:val="clear"/>
    </w:rPr>
  </w:style>
  <w:style w:type="character" w:styleId="12" w:customStyle="1">
    <w:name w:val="Заголовок 1 Знак"/>
    <w:qFormat/>
    <w:rPr>
      <w:rFonts w:ascii="Cambria" w:hAnsi="Cambria" w:eastAsia="Times New Roman" w:cs="Times New Roman"/>
      <w:b/>
      <w:bCs/>
      <w:sz w:val="32"/>
      <w:szCs w:val="32"/>
    </w:rPr>
  </w:style>
  <w:style w:type="character" w:styleId="21" w:customStyle="1">
    <w:name w:val="Заголовок 2 Знак"/>
    <w:semiHidden/>
    <w:qFormat/>
    <w:rPr>
      <w:rFonts w:ascii="Cambria" w:hAnsi="Cambria" w:eastAsia="Times New Roman" w:cs="Times New Roman"/>
      <w:b/>
      <w:bCs/>
      <w:i/>
      <w:iCs/>
      <w:sz w:val="28"/>
      <w:szCs w:val="28"/>
    </w:rPr>
  </w:style>
  <w:style w:type="character" w:styleId="Style15" w:customStyle="1">
    <w:name w:val="Основной текст с отступом Знак"/>
    <w:qFormat/>
    <w:rPr>
      <w:sz w:val="28"/>
      <w:szCs w:val="28"/>
    </w:rPr>
  </w:style>
  <w:style w:type="character" w:styleId="FontStyle16" w:customStyle="1">
    <w:name w:val="Font Style16"/>
    <w:qFormat/>
    <w:rPr>
      <w:rFonts w:ascii="Times New Roman" w:hAnsi="Times New Roman" w:cs="Times New Roman"/>
      <w:sz w:val="24"/>
      <w:szCs w:val="24"/>
    </w:rPr>
  </w:style>
  <w:style w:type="character" w:styleId="Style16" w:customStyle="1">
    <w:name w:val="Текст сноски Знак"/>
    <w:uiPriority w:val="99"/>
    <w:qFormat/>
    <w:rPr/>
  </w:style>
  <w:style w:type="character" w:styleId="Style17" w:customStyle="1">
    <w:name w:val="Текст концевой сноски Знак"/>
    <w:uiPriority w:val="99"/>
    <w:semiHidden/>
    <w:qFormat/>
    <w:rPr/>
  </w:style>
  <w:style w:type="character" w:styleId="Style18" w:customStyle="1">
    <w:name w:val="Абзац списка Знак"/>
    <w:uiPriority w:val="34"/>
    <w:qFormat/>
    <w:rPr>
      <w:sz w:val="24"/>
      <w:szCs w:val="24"/>
    </w:rPr>
  </w:style>
  <w:style w:type="character" w:styleId="42" w:customStyle="1">
    <w:name w:val="Заголовок 4 Знак"/>
    <w:basedOn w:val="DefaultParagraphFont"/>
    <w:qFormat/>
    <w:rPr>
      <w:rFonts w:ascii="Cambria" w:hAnsi="Cambria" w:eastAsia="Arial" w:cs="Arial" w:asciiTheme="majorHAnsi" w:cstheme="majorBidi" w:eastAsiaTheme="majorEastAsia" w:hAnsiTheme="majorHAnsi"/>
      <w:b/>
      <w:bCs/>
      <w:i/>
      <w:iCs/>
      <w:color w:val="4F81BD" w:themeColor="accent1"/>
      <w:sz w:val="22"/>
      <w:szCs w:val="22"/>
      <w:lang w:eastAsia="en-US"/>
    </w:rPr>
  </w:style>
  <w:style w:type="character" w:styleId="Style19" w:customStyle="1">
    <w:name w:val="Верхний колонтитул Знак"/>
    <w:basedOn w:val="DefaultParagraphFont"/>
    <w:uiPriority w:val="99"/>
    <w:qFormat/>
    <w:rPr>
      <w:sz w:val="28"/>
      <w:szCs w:val="28"/>
    </w:rPr>
  </w:style>
  <w:style w:type="character" w:styleId="Pagenumber">
    <w:name w:val="page number"/>
    <w:basedOn w:val="DefaultParagraphFont"/>
    <w:qFormat/>
    <w:rPr/>
  </w:style>
  <w:style w:type="character" w:styleId="Style20" w:customStyle="1">
    <w:name w:val="комментарий"/>
    <w:qFormat/>
    <w:rPr>
      <w:i/>
      <w:shd w:fill="FFFF99" w:val="clear"/>
    </w:rPr>
  </w:style>
  <w:style w:type="character" w:styleId="Style21" w:customStyle="1">
    <w:name w:val="Нумерация строк"/>
    <w:rPr/>
  </w:style>
  <w:style w:type="character" w:styleId="Style22" w:customStyle="1">
    <w:name w:val="Символы концевой сноски"/>
    <w:qFormat/>
    <w:rPr/>
  </w:style>
  <w:style w:type="character" w:styleId="PlaceholderText">
    <w:name w:val="Placeholder Text"/>
    <w:basedOn w:val="DefaultParagraphFont"/>
    <w:qFormat/>
    <w:rPr>
      <w:color w:val="808080"/>
    </w:rPr>
  </w:style>
  <w:style w:type="character" w:styleId="34">
    <w:name w:val="Заголовок 3 Знак"/>
    <w:qFormat/>
    <w:rPr>
      <w:sz w:val="23"/>
      <w:szCs w:val="23"/>
      <w:shd w:fill="FFFFFF" w:val="clear"/>
    </w:rPr>
  </w:style>
  <w:style w:type="character" w:styleId="Appleconvertedspace">
    <w:name w:val="apple-converted-space"/>
    <w:basedOn w:val="DefaultParagraphFont"/>
    <w:qFormat/>
    <w:rPr/>
  </w:style>
  <w:style w:type="character" w:styleId="Rserrmark">
    <w:name w:val="rs_err_mark"/>
    <w:basedOn w:val="DefaultParagraphFont"/>
    <w:qFormat/>
    <w:rPr/>
  </w:style>
  <w:style w:type="character" w:styleId="Iceouttxt">
    <w:name w:val="iceouttxt"/>
    <w:basedOn w:val="DefaultParagraphFont"/>
    <w:qFormat/>
    <w:rPr/>
  </w:style>
  <w:style w:type="character" w:styleId="Style23">
    <w:name w:val="Ссылка указателя"/>
    <w:qFormat/>
    <w:rPr/>
  </w:style>
  <w:style w:type="character" w:styleId="Style24">
    <w:name w:val="Посещённая гиперссылка"/>
    <w:basedOn w:val="DefaultParagraphFont"/>
    <w:rPr>
      <w:color w:val="954F72"/>
      <w:u w:val="single"/>
    </w:rPr>
  </w:style>
  <w:style w:type="character" w:styleId="Fontstyle01">
    <w:name w:val="fontstyle01"/>
    <w:basedOn w:val="DefaultParagraphFont"/>
    <w:qFormat/>
    <w:rPr>
      <w:rFonts w:ascii="timesnewromanpsmt" w:hAnsi="timesnewromanpsmt"/>
      <w:b w:val="false"/>
      <w:bCs w:val="false"/>
      <w:i w:val="false"/>
      <w:iCs w:val="false"/>
      <w:color w:val="000000"/>
      <w:sz w:val="24"/>
      <w:szCs w:val="24"/>
    </w:rPr>
  </w:style>
  <w:style w:type="character" w:styleId="ConsPlusNormal">
    <w:name w:val="ConsPlusNormal Знак"/>
    <w:qFormat/>
    <w:rPr>
      <w:rFonts w:ascii="Arial" w:hAnsi="Arial" w:cs="Arial"/>
    </w:rPr>
  </w:style>
  <w:style w:type="character" w:styleId="35">
    <w:name w:val="Оглавление 3 Знак"/>
    <w:qFormat/>
    <w:rPr>
      <w:sz w:val="16"/>
      <w:szCs w:val="16"/>
    </w:rPr>
  </w:style>
  <w:style w:type="character" w:styleId="13">
    <w:name w:val="Неразрешенное упоминание1"/>
    <w:basedOn w:val="DefaultParagraphFont"/>
    <w:qFormat/>
    <w:rPr>
      <w:color w:val="605E5C"/>
      <w:shd w:fill="E1DFDD" w:val="clear"/>
    </w:rPr>
  </w:style>
  <w:style w:type="character" w:styleId="14">
    <w:name w:val="УРОВЕНЬ_1. Знак"/>
    <w:qFormat/>
    <w:rPr>
      <w:rFonts w:eastAsia="Calibri"/>
      <w:caps/>
      <w:sz w:val="28"/>
      <w:szCs w:val="28"/>
      <w:lang w:eastAsia="en-US"/>
    </w:rPr>
  </w:style>
  <w:style w:type="character" w:styleId="22">
    <w:name w:val="Пункт2 Знак"/>
    <w:qFormat/>
    <w:rPr>
      <w:rFonts w:ascii="Garamond" w:hAnsi="Garamond"/>
      <w:sz w:val="24"/>
    </w:rPr>
  </w:style>
  <w:style w:type="character" w:styleId="311">
    <w:name w:val="Заголовок 3 Знак1"/>
    <w:qFormat/>
    <w:rPr>
      <w:rFonts w:eastAsia="Calibri"/>
      <w:sz w:val="26"/>
      <w:szCs w:val="28"/>
      <w:lang w:eastAsia="en-US"/>
    </w:rPr>
  </w:style>
  <w:style w:type="character" w:styleId="Style25">
    <w:name w:val="Подподпункт Знак"/>
    <w:qFormat/>
    <w:rPr>
      <w:sz w:val="26"/>
      <w:szCs w:val="26"/>
    </w:rPr>
  </w:style>
  <w:style w:type="character" w:styleId="Blk">
    <w:name w:val="blk"/>
    <w:qFormat/>
    <w:rPr/>
  </w:style>
  <w:style w:type="character" w:styleId="Style26">
    <w:name w:val="Основной текст Знак"/>
    <w:qFormat/>
    <w:rPr>
      <w:sz w:val="28"/>
      <w:szCs w:val="28"/>
    </w:rPr>
  </w:style>
  <w:style w:type="character" w:styleId="111">
    <w:name w:val="Заголовок 1 Знак1"/>
    <w:qFormat/>
    <w:rPr>
      <w:sz w:val="28"/>
    </w:rPr>
  </w:style>
  <w:style w:type="character" w:styleId="Style27">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8">
    <w:name w:val="Выделенная цитата Знак"/>
    <w:qFormat/>
    <w:rPr>
      <w:rFonts w:ascii="Calibri" w:hAnsi="Calibri" w:eastAsia="Calibri"/>
      <w:b/>
      <w:bCs/>
      <w:i/>
      <w:iCs/>
      <w:color w:val="4F81BD"/>
    </w:rPr>
  </w:style>
  <w:style w:type="character" w:styleId="23">
    <w:name w:val="Цитата 2 Знак"/>
    <w:qFormat/>
    <w:rPr>
      <w:rFonts w:ascii="Calibri" w:hAnsi="Calibri" w:eastAsia="Calibri"/>
      <w:i/>
      <w:iCs/>
      <w:color w:val="000000"/>
    </w:rPr>
  </w:style>
  <w:style w:type="character" w:styleId="Style29">
    <w:name w:val="Выделение"/>
    <w:qFormat/>
    <w:rPr>
      <w:i/>
      <w:iCs/>
    </w:rPr>
  </w:style>
  <w:style w:type="character" w:styleId="Style30">
    <w:name w:val="Подзаголовок Знак"/>
    <w:qFormat/>
    <w:rPr>
      <w:rFonts w:ascii="Cambria" w:hAnsi="Cambria"/>
      <w:i/>
      <w:iCs/>
      <w:color w:val="4F81BD"/>
      <w:spacing w:val="15"/>
      <w:sz w:val="24"/>
      <w:szCs w:val="24"/>
    </w:rPr>
  </w:style>
  <w:style w:type="character" w:styleId="91">
    <w:name w:val="Заголовок 9 Знак"/>
    <w:qFormat/>
    <w:rPr>
      <w:rFonts w:ascii="Arial" w:hAnsi="Arial" w:cs="Arial"/>
      <w:sz w:val="22"/>
      <w:szCs w:val="22"/>
    </w:rPr>
  </w:style>
  <w:style w:type="character" w:styleId="51">
    <w:name w:val="Заголовок 5 Знак"/>
    <w:qFormat/>
    <w:rPr>
      <w:b/>
      <w:bCs/>
      <w:i/>
      <w:iCs/>
      <w:sz w:val="26"/>
      <w:szCs w:val="26"/>
    </w:rPr>
  </w:style>
  <w:style w:type="character" w:styleId="81">
    <w:name w:val="Заголовок 8 Знак"/>
    <w:qFormat/>
    <w:rPr>
      <w:rFonts w:ascii="Cambria" w:hAnsi="Cambria"/>
      <w:color w:val="4F81BD"/>
    </w:rPr>
  </w:style>
  <w:style w:type="character" w:styleId="71">
    <w:name w:val="Заголовок 7 Знак"/>
    <w:qFormat/>
    <w:rPr>
      <w:rFonts w:ascii="Cambria" w:hAnsi="Cambria"/>
      <w:i/>
      <w:iCs/>
      <w:color w:val="404040"/>
    </w:rPr>
  </w:style>
  <w:style w:type="character" w:styleId="61">
    <w:name w:val="Заголовок 6 Знак"/>
    <w:qFormat/>
    <w:rPr>
      <w:rFonts w:ascii="Cambria" w:hAnsi="Cambria"/>
      <w:i/>
      <w:iCs/>
      <w:color w:val="243F60"/>
    </w:rPr>
  </w:style>
  <w:style w:type="character" w:styleId="Strong">
    <w:name w:val="Strong"/>
    <w:qFormat/>
    <w:rPr>
      <w:b/>
      <w:bCs/>
    </w:rPr>
  </w:style>
  <w:style w:type="character" w:styleId="15">
    <w:name w:val="Текст концевой сноски Знак1"/>
    <w:qFormat/>
    <w:rPr>
      <w:sz w:val="20"/>
    </w:rPr>
  </w:style>
  <w:style w:type="character" w:styleId="16">
    <w:name w:val="Текст сноски Знак1"/>
    <w:qFormat/>
    <w:rPr>
      <w:sz w:val="18"/>
    </w:rPr>
  </w:style>
  <w:style w:type="character" w:styleId="17">
    <w:name w:val="Верхний колонтитул Знак1"/>
    <w:basedOn w:val="DefaultParagraphFont"/>
    <w:qFormat/>
    <w:rPr/>
  </w:style>
  <w:style w:type="character" w:styleId="18">
    <w:name w:val="Выделенная цитата Знак1"/>
    <w:qFormat/>
    <w:rPr>
      <w:i/>
    </w:rPr>
  </w:style>
  <w:style w:type="character" w:styleId="211">
    <w:name w:val="Цитата 2 Знак1"/>
    <w:qFormat/>
    <w:rPr>
      <w:i/>
    </w:rPr>
  </w:style>
  <w:style w:type="character" w:styleId="19">
    <w:name w:val="Подзаголовок Знак1"/>
    <w:basedOn w:val="DefaultParagraphFont"/>
    <w:qFormat/>
    <w:rPr>
      <w:sz w:val="24"/>
      <w:szCs w:val="24"/>
    </w:rPr>
  </w:style>
  <w:style w:type="character" w:styleId="110">
    <w:name w:val="Название Знак1"/>
    <w:basedOn w:val="DefaultParagraphFont"/>
    <w:qFormat/>
    <w:rPr>
      <w:sz w:val="48"/>
      <w:szCs w:val="48"/>
    </w:rPr>
  </w:style>
  <w:style w:type="character" w:styleId="911">
    <w:name w:val="Заголовок 9 Знак1"/>
    <w:basedOn w:val="DefaultParagraphFont"/>
    <w:qFormat/>
    <w:rPr>
      <w:rFonts w:ascii="Arial" w:hAnsi="Arial" w:eastAsia="Arial" w:cs="Arial"/>
      <w:i/>
      <w:iCs/>
      <w:sz w:val="21"/>
      <w:szCs w:val="21"/>
    </w:rPr>
  </w:style>
  <w:style w:type="character" w:styleId="811">
    <w:name w:val="Заголовок 8 Знак1"/>
    <w:basedOn w:val="DefaultParagraphFont"/>
    <w:qFormat/>
    <w:rPr>
      <w:rFonts w:ascii="Arial" w:hAnsi="Arial" w:eastAsia="Arial" w:cs="Arial"/>
      <w:i/>
      <w:iCs/>
      <w:sz w:val="22"/>
      <w:szCs w:val="22"/>
    </w:rPr>
  </w:style>
  <w:style w:type="character" w:styleId="711">
    <w:name w:val="Заголовок 7 Знак1"/>
    <w:basedOn w:val="DefaultParagraphFont"/>
    <w:qFormat/>
    <w:rPr>
      <w:rFonts w:ascii="Arial" w:hAnsi="Arial" w:eastAsia="Arial" w:cs="Arial"/>
      <w:b/>
      <w:bCs/>
      <w:i/>
      <w:iCs/>
      <w:sz w:val="22"/>
      <w:szCs w:val="22"/>
    </w:rPr>
  </w:style>
  <w:style w:type="character" w:styleId="611">
    <w:name w:val="Заголовок 6 Знак1"/>
    <w:basedOn w:val="DefaultParagraphFont"/>
    <w:qFormat/>
    <w:rPr>
      <w:rFonts w:ascii="Arial" w:hAnsi="Arial" w:eastAsia="Arial" w:cs="Arial"/>
      <w:b/>
      <w:bCs/>
      <w:sz w:val="22"/>
      <w:szCs w:val="22"/>
    </w:rPr>
  </w:style>
  <w:style w:type="character" w:styleId="511">
    <w:name w:val="Заголовок 5 Знак1"/>
    <w:basedOn w:val="DefaultParagraphFont"/>
    <w:qFormat/>
    <w:rPr>
      <w:rFonts w:ascii="Arial" w:hAnsi="Arial" w:eastAsia="Arial" w:cs="Arial"/>
      <w:b/>
      <w:bCs/>
      <w:sz w:val="24"/>
      <w:szCs w:val="24"/>
    </w:rPr>
  </w:style>
  <w:style w:type="character" w:styleId="411">
    <w:name w:val="Заголовок 4 Знак1"/>
    <w:basedOn w:val="DefaultParagraphFont"/>
    <w:qFormat/>
    <w:rPr>
      <w:rFonts w:ascii="Arial" w:hAnsi="Arial" w:eastAsia="Arial" w:cs="Arial"/>
      <w:b/>
      <w:bCs/>
      <w:sz w:val="26"/>
      <w:szCs w:val="26"/>
    </w:rPr>
  </w:style>
  <w:style w:type="paragraph" w:styleId="Style31" w:customStyle="1">
    <w:name w:val="Заголовок"/>
    <w:basedOn w:val="Normal"/>
    <w:next w:val="Style32"/>
    <w:qFormat/>
    <w:pPr>
      <w:keepNext w:val="true"/>
      <w:spacing w:before="240" w:after="120"/>
    </w:pPr>
    <w:rPr>
      <w:rFonts w:ascii="Liberation Sans" w:hAnsi="Liberation Sans" w:eastAsia="Noto Sans CJK SC" w:cs="Lohit Devanagari"/>
    </w:rPr>
  </w:style>
  <w:style w:type="paragraph" w:styleId="Style32">
    <w:name w:val="Body Text"/>
    <w:basedOn w:val="Normal"/>
    <w:pPr>
      <w:spacing w:before="0" w:after="120"/>
    </w:pPr>
    <w:rPr/>
  </w:style>
  <w:style w:type="paragraph" w:styleId="Style33">
    <w:name w:val="List"/>
    <w:basedOn w:val="Style32"/>
    <w:pPr/>
    <w:rPr>
      <w:rFonts w:cs="Lohit Devanagari"/>
    </w:rPr>
  </w:style>
  <w:style w:type="paragraph" w:styleId="Style34">
    <w:name w:val="Caption"/>
    <w:basedOn w:val="Normal"/>
    <w:qFormat/>
    <w:pPr>
      <w:suppressLineNumbers/>
      <w:spacing w:before="120" w:after="120"/>
    </w:pPr>
    <w:rPr>
      <w:rFonts w:cs="Lohit Devanagari"/>
      <w:i/>
      <w:iCs/>
      <w:sz w:val="24"/>
      <w:szCs w:val="24"/>
    </w:rPr>
  </w:style>
  <w:style w:type="paragraph" w:styleId="Style35">
    <w:name w:val="Указатель"/>
    <w:basedOn w:val="Normal"/>
    <w:qFormat/>
    <w:pPr>
      <w:suppressLineNumbers/>
    </w:pPr>
    <w:rPr>
      <w:rFonts w:cs="Lohit Devanagari"/>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Lohit Devanagari"/>
      <w:color w:val="auto"/>
      <w:kern w:val="0"/>
      <w:sz w:val="20"/>
      <w:szCs w:val="20"/>
      <w:lang w:val="ru-RU" w:eastAsia="ru-RU" w:bidi="ar-SA"/>
    </w:rPr>
  </w:style>
  <w:style w:type="paragraph" w:styleId="Style3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7">
    <w:name w:val="Endnote Text"/>
    <w:basedOn w:val="Normal"/>
    <w:uiPriority w:val="99"/>
    <w:semiHidden/>
    <w:unhideWhenUsed/>
    <w:pPr>
      <w:spacing w:lineRule="auto" w:line="240" w:before="0" w:after="0"/>
    </w:pPr>
    <w:rPr>
      <w:sz w:val="20"/>
    </w:rPr>
  </w:style>
  <w:style w:type="paragraph" w:styleId="112">
    <w:name w:val="TOC 1"/>
    <w:basedOn w:val="Normal"/>
    <w:uiPriority w:val="39"/>
    <w:unhideWhenUsed/>
    <w:pPr>
      <w:spacing w:before="0" w:after="57"/>
      <w:ind w:left="0" w:right="0" w:hanging="0"/>
    </w:pPr>
    <w:rPr/>
  </w:style>
  <w:style w:type="paragraph" w:styleId="24">
    <w:name w:val="TOC 2"/>
    <w:basedOn w:val="Normal"/>
    <w:uiPriority w:val="39"/>
    <w:unhideWhenUsed/>
    <w:pPr>
      <w:spacing w:before="0" w:after="57"/>
      <w:ind w:left="283" w:right="0" w:hanging="0"/>
    </w:pPr>
    <w:rPr/>
  </w:style>
  <w:style w:type="paragraph" w:styleId="36">
    <w:name w:val="TOC 3"/>
    <w:basedOn w:val="Normal"/>
    <w:uiPriority w:val="39"/>
    <w:unhideWhenUsed/>
    <w:pPr>
      <w:spacing w:before="0" w:after="57"/>
      <w:ind w:left="567" w:right="0" w:hanging="0"/>
    </w:pPr>
    <w:rPr/>
  </w:style>
  <w:style w:type="paragraph" w:styleId="43">
    <w:name w:val="TOC 4"/>
    <w:basedOn w:val="Normal"/>
    <w:uiPriority w:val="39"/>
    <w:unhideWhenUsed/>
    <w:pPr>
      <w:spacing w:before="0" w:after="57"/>
      <w:ind w:left="850" w:right="0" w:hanging="0"/>
    </w:pPr>
    <w:rPr/>
  </w:style>
  <w:style w:type="paragraph" w:styleId="52">
    <w:name w:val="TOC 5"/>
    <w:basedOn w:val="Normal"/>
    <w:uiPriority w:val="39"/>
    <w:unhideWhenUsed/>
    <w:pPr>
      <w:spacing w:before="0" w:after="57"/>
      <w:ind w:left="1134" w:right="0" w:hanging="0"/>
    </w:pPr>
    <w:rPr/>
  </w:style>
  <w:style w:type="paragraph" w:styleId="62">
    <w:name w:val="TOC 6"/>
    <w:basedOn w:val="Normal"/>
    <w:uiPriority w:val="39"/>
    <w:unhideWhenUsed/>
    <w:pPr>
      <w:spacing w:before="0" w:after="57"/>
      <w:ind w:left="1417" w:right="0" w:hanging="0"/>
    </w:pPr>
    <w:rPr/>
  </w:style>
  <w:style w:type="paragraph" w:styleId="72">
    <w:name w:val="TOC 7"/>
    <w:basedOn w:val="Normal"/>
    <w:uiPriority w:val="39"/>
    <w:unhideWhenUsed/>
    <w:pPr>
      <w:spacing w:before="0" w:after="57"/>
      <w:ind w:left="1701" w:right="0" w:hanging="0"/>
    </w:pPr>
    <w:rPr/>
  </w:style>
  <w:style w:type="paragraph" w:styleId="82">
    <w:name w:val="TOC 8"/>
    <w:basedOn w:val="Normal"/>
    <w:uiPriority w:val="39"/>
    <w:unhideWhenUsed/>
    <w:pPr>
      <w:spacing w:before="0" w:after="57"/>
      <w:ind w:left="1984" w:right="0" w:hanging="0"/>
    </w:pPr>
    <w:rPr/>
  </w:style>
  <w:style w:type="paragraph" w:styleId="92">
    <w:name w:val="TOC 9"/>
    <w:basedOn w:val="Normal"/>
    <w:uiPriority w:val="39"/>
    <w:unhideWhenUsed/>
    <w:pPr>
      <w:spacing w:before="0" w:after="57"/>
      <w:ind w:left="2268" w:right="0" w:hanging="0"/>
    </w:pPr>
    <w:rPr/>
  </w:style>
  <w:style w:type="paragraph" w:styleId="Style38">
    <w:name w:val="Index Heading"/>
    <w:basedOn w:val="Style3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Lohit Devanagari"/>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Indexheading1">
    <w:name w:val="index heading1"/>
    <w:basedOn w:val="Normal"/>
    <w:qFormat/>
    <w:pPr>
      <w:suppressLineNumbers/>
    </w:pPr>
    <w:rPr>
      <w:rFonts w:cs="Lohit Devanagari"/>
    </w:rPr>
  </w:style>
  <w:style w:type="paragraph" w:styleId="Style39">
    <w:name w:val="Title"/>
    <w:basedOn w:val="Normal"/>
    <w:qFormat/>
    <w:pPr>
      <w:keepNext w:val="true"/>
      <w:spacing w:before="240" w:after="120"/>
    </w:pPr>
    <w:rPr>
      <w:rFonts w:ascii="Liberation Sans" w:hAnsi="Liberation Sans" w:eastAsia="WenQuanYi Zen Hei Sharp" w:cs="Lohit Devanagari"/>
    </w:rPr>
  </w:style>
  <w:style w:type="paragraph" w:styleId="Caption1" w:customStyle="1">
    <w:name w:val="caption1"/>
    <w:basedOn w:val="Normal"/>
    <w:qFormat/>
    <w:pPr>
      <w:suppressLineNumbers/>
      <w:spacing w:before="120" w:after="120"/>
    </w:pPr>
    <w:rPr>
      <w:rFonts w:cs="Lohit Devanagari"/>
      <w:i/>
      <w:iCs/>
      <w:sz w:val="24"/>
      <w:szCs w:val="24"/>
    </w:rPr>
  </w:style>
  <w:style w:type="paragraph" w:styleId="BodyText3">
    <w:name w:val="Body Text 3"/>
    <w:basedOn w:val="Normal"/>
    <w:qFormat/>
    <w:pPr>
      <w:spacing w:lineRule="auto" w:line="240"/>
      <w:ind w:hanging="0"/>
    </w:pPr>
    <w:rPr>
      <w:color w:val="0000FF"/>
      <w:sz w:val="24"/>
      <w:szCs w:val="24"/>
      <w:lang w:eastAsia="en-US"/>
    </w:rPr>
  </w:style>
  <w:style w:type="paragraph" w:styleId="Style40" w:customStyle="1">
    <w:name w:val="Колонтитул"/>
    <w:basedOn w:val="Normal"/>
    <w:qFormat/>
    <w:pPr/>
    <w:rPr/>
  </w:style>
  <w:style w:type="paragraph" w:styleId="Style41">
    <w:name w:val="Header"/>
    <w:basedOn w:val="Normal"/>
    <w:uiPriority w:val="99"/>
    <w:pPr>
      <w:tabs>
        <w:tab w:val="clear" w:pos="709"/>
        <w:tab w:val="center" w:pos="4677" w:leader="none"/>
        <w:tab w:val="right" w:pos="9355" w:leader="none"/>
      </w:tabs>
    </w:pPr>
    <w:rPr/>
  </w:style>
  <w:style w:type="paragraph" w:styleId="Style110" w:customStyle="1">
    <w:name w:val="Style1"/>
    <w:basedOn w:val="Normal"/>
    <w:qFormat/>
    <w:pPr>
      <w:spacing w:lineRule="auto" w:line="240" w:before="240" w:after="0"/>
      <w:ind w:hanging="0"/>
      <w:jc w:val="left"/>
    </w:pPr>
    <w:rPr>
      <w:b/>
      <w:sz w:val="22"/>
      <w:szCs w:val="20"/>
    </w:rPr>
  </w:style>
  <w:style w:type="paragraph" w:styleId="BodyText2">
    <w:name w:val="Body Text 2"/>
    <w:basedOn w:val="Normal"/>
    <w:qFormat/>
    <w:pPr>
      <w:widowControl w:val="false"/>
      <w:spacing w:lineRule="auto" w:line="480" w:before="0" w:after="120"/>
      <w:ind w:hanging="0"/>
      <w:jc w:val="left"/>
    </w:pPr>
    <w:rPr>
      <w:sz w:val="20"/>
      <w:szCs w:val="20"/>
    </w:rPr>
  </w:style>
  <w:style w:type="paragraph" w:styleId="Style42" w:customStyle="1">
    <w:name w:val="Знак"/>
    <w:basedOn w:val="Normal"/>
    <w:qFormat/>
    <w:pPr>
      <w:spacing w:lineRule="exact" w:line="240" w:before="0" w:after="160"/>
      <w:ind w:hanging="0"/>
      <w:jc w:val="left"/>
    </w:pPr>
    <w:rPr>
      <w:rFonts w:ascii="Verdana" w:hAnsi="Verdana" w:cs="Verdana"/>
      <w:sz w:val="20"/>
      <w:szCs w:val="20"/>
      <w:lang w:val="en-US" w:eastAsia="en-US"/>
    </w:rPr>
  </w:style>
  <w:style w:type="paragraph" w:styleId="Style43">
    <w:name w:val="Footnote Text"/>
    <w:basedOn w:val="Normal"/>
    <w:uiPriority w:val="99"/>
    <w:pPr>
      <w:spacing w:lineRule="auto" w:line="240"/>
      <w:ind w:hanging="0"/>
      <w:jc w:val="left"/>
    </w:pPr>
    <w:rPr>
      <w:sz w:val="20"/>
      <w:szCs w:val="20"/>
    </w:rPr>
  </w:style>
  <w:style w:type="paragraph" w:styleId="Style44" w:customStyle="1">
    <w:name w:val="Знак Знак Знак Знак Знак Знак Знак"/>
    <w:basedOn w:val="Normal"/>
    <w:qFormat/>
    <w:pPr>
      <w:spacing w:lineRule="exact" w:line="240" w:before="0" w:after="160"/>
      <w:ind w:hanging="0"/>
      <w:jc w:val="left"/>
    </w:pPr>
    <w:rPr>
      <w:rFonts w:ascii="Verdana" w:hAnsi="Verdana" w:cs="Verdana"/>
      <w:sz w:val="20"/>
      <w:szCs w:val="20"/>
      <w:lang w:val="en-US" w:eastAsia="en-US"/>
    </w:rPr>
  </w:style>
  <w:style w:type="paragraph" w:styleId="25" w:customStyle="1">
    <w:name w:val="Знак2"/>
    <w:basedOn w:val="Normal"/>
    <w:qFormat/>
    <w:pPr>
      <w:spacing w:lineRule="exact" w:line="240" w:before="0" w:after="160"/>
      <w:ind w:hanging="0"/>
      <w:jc w:val="left"/>
    </w:pPr>
    <w:rPr>
      <w:rFonts w:ascii="Verdana" w:hAnsi="Verdana" w:cs="Verdana"/>
      <w:sz w:val="20"/>
      <w:szCs w:val="20"/>
      <w:lang w:val="en-US" w:eastAsia="en-US"/>
    </w:rPr>
  </w:style>
  <w:style w:type="paragraph" w:styleId="Style45" w:customStyle="1">
    <w:name w:val="Знак Знак Знак Знак Знак Знак Знак Знак Знак"/>
    <w:basedOn w:val="Normal"/>
    <w:qFormat/>
    <w:pPr>
      <w:spacing w:lineRule="exact" w:line="240" w:before="0" w:after="160"/>
      <w:ind w:hanging="0"/>
    </w:pPr>
    <w:rPr>
      <w:rFonts w:ascii="Verdana" w:hAnsi="Verdana"/>
      <w:sz w:val="22"/>
      <w:szCs w:val="20"/>
      <w:lang w:val="en-US" w:eastAsia="en-US"/>
    </w:rPr>
  </w:style>
  <w:style w:type="paragraph" w:styleId="Style46" w:customStyle="1">
    <w:name w:val="Пункт договора"/>
    <w:basedOn w:val="Normal"/>
    <w:qFormat/>
    <w:pPr>
      <w:widowControl w:val="false"/>
      <w:spacing w:lineRule="auto" w:line="240"/>
      <w:ind w:hanging="0"/>
    </w:pPr>
    <w:rPr>
      <w:rFonts w:ascii="Arial" w:hAnsi="Arial"/>
      <w:sz w:val="20"/>
      <w:szCs w:val="20"/>
    </w:rPr>
  </w:style>
  <w:style w:type="paragraph" w:styleId="Style47" w:customStyle="1">
    <w:name w:val="Подпункт договора"/>
    <w:basedOn w:val="Normal"/>
    <w:qFormat/>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pPr>
      <w:spacing w:before="0" w:after="120"/>
      <w:ind w:left="283" w:firstLine="567"/>
    </w:pPr>
    <w:rPr>
      <w:sz w:val="16"/>
      <w:szCs w:val="16"/>
    </w:rPr>
  </w:style>
  <w:style w:type="paragraph" w:styleId="ListParagraph">
    <w:name w:val="List Paragraph"/>
    <w:basedOn w:val="Normal"/>
    <w:uiPriority w:val="34"/>
    <w:qFormat/>
    <w:pPr>
      <w:spacing w:lineRule="auto" w:line="240" w:before="0" w:after="0"/>
      <w:ind w:left="720" w:hanging="0"/>
      <w:contextualSpacing/>
      <w:jc w:val="left"/>
    </w:pPr>
    <w:rPr>
      <w:sz w:val="24"/>
      <w:szCs w:val="24"/>
    </w:rPr>
  </w:style>
  <w:style w:type="paragraph" w:styleId="1111" w:customStyle="1">
    <w:name w:val="Заголовок 1 Знак11"/>
    <w:basedOn w:val="3"/>
    <w:qFormat/>
    <w:pPr>
      <w:keepNext w:val="false"/>
      <w:widowControl w:val="false"/>
      <w:tabs>
        <w:tab w:val="clear" w:pos="709"/>
        <w:tab w:val="left" w:pos="2340" w:leader="none"/>
      </w:tabs>
      <w:spacing w:before="0" w:after="0"/>
      <w:ind w:right="1462" w:hanging="0"/>
      <w:jc w:val="center"/>
    </w:pPr>
    <w:rPr>
      <w:b w:val="false"/>
      <w:sz w:val="24"/>
      <w:szCs w:val="24"/>
    </w:rPr>
  </w:style>
  <w:style w:type="paragraph" w:styleId="26" w:customStyle="1">
    <w:name w:val="2. Пункт"/>
    <w:basedOn w:val="3"/>
    <w:qFormat/>
    <w:pPr>
      <w:keepNext w:val="false"/>
      <w:widowControl w:val="false"/>
      <w:spacing w:before="0" w:after="0"/>
      <w:jc w:val="both"/>
    </w:pPr>
    <w:rPr>
      <w:b w:val="false"/>
      <w:sz w:val="24"/>
      <w:szCs w:val="24"/>
    </w:rPr>
  </w:style>
  <w:style w:type="paragraph" w:styleId="3111" w:customStyle="1">
    <w:name w:val="Заголовок 3 Знак11"/>
    <w:basedOn w:val="3"/>
    <w:qFormat/>
    <w:pPr>
      <w:keepNext w:val="false"/>
      <w:widowControl w:val="false"/>
      <w:tabs>
        <w:tab w:val="clear" w:pos="709"/>
        <w:tab w:val="left" w:pos="1620" w:leader="none"/>
      </w:tabs>
      <w:spacing w:before="0" w:after="0"/>
      <w:jc w:val="both"/>
    </w:pPr>
    <w:rPr>
      <w:bCs/>
      <w:sz w:val="24"/>
      <w:szCs w:val="24"/>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Noto Serif CJK SC" w:cs="Lohit Devanagari"/>
      <w:color w:val="00000A"/>
      <w:kern w:val="0"/>
      <w:sz w:val="32"/>
      <w:szCs w:val="20"/>
      <w:lang w:val="ru-RU" w:eastAsia="en-US" w:bidi="ar-SA"/>
    </w:rPr>
  </w:style>
  <w:style w:type="paragraph" w:styleId="BalloonText">
    <w:name w:val="Balloon Text"/>
    <w:basedOn w:val="Normal"/>
    <w:qFormat/>
    <w:pPr>
      <w:spacing w:lineRule="auto" w:line="240"/>
    </w:pPr>
    <w:rPr>
      <w:rFonts w:ascii="Tahoma" w:hAnsi="Tahoma"/>
      <w:sz w:val="16"/>
      <w:szCs w:val="16"/>
    </w:rPr>
  </w:style>
  <w:style w:type="paragraph" w:styleId="4111" w:customStyle="1">
    <w:name w:val="Заголовок 4 Знак11"/>
    <w:basedOn w:val="Normal"/>
    <w:qFormat/>
    <w:pPr>
      <w:widowControl w:val="false"/>
      <w:spacing w:lineRule="auto" w:line="240"/>
    </w:pPr>
    <w:rPr>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Style48">
    <w:name w:val="Footer"/>
    <w:basedOn w:val="Normal"/>
    <w:uiPriority w:val="99"/>
    <w:pPr>
      <w:tabs>
        <w:tab w:val="clear" w:pos="709"/>
        <w:tab w:val="center" w:pos="4677" w:leader="none"/>
        <w:tab w:val="right" w:pos="9355" w:leader="none"/>
      </w:tabs>
      <w:spacing w:lineRule="auto" w:line="240"/>
    </w:pPr>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Noto Serif CJK SC" w:cs="Lohit Devanagari"/>
      <w:color w:val="00000A"/>
      <w:kern w:val="0"/>
      <w:sz w:val="28"/>
      <w:szCs w:val="28"/>
      <w:lang w:val="ru-RU" w:eastAsia="ru-RU" w:bidi="ar-SA"/>
    </w:rPr>
  </w:style>
  <w:style w:type="paragraph" w:styleId="113" w:customStyle="1">
    <w:name w:val="Заголовок1"/>
    <w:basedOn w:val="Normal"/>
    <w:qFormat/>
    <w:pPr>
      <w:widowControl w:val="false"/>
      <w:spacing w:lineRule="auto" w:line="240" w:before="0" w:after="120"/>
      <w:ind w:hanging="0"/>
      <w:jc w:val="center"/>
    </w:pPr>
    <w:rPr>
      <w:b/>
      <w:bCs/>
      <w:sz w:val="32"/>
      <w:szCs w:val="20"/>
    </w:rPr>
  </w:style>
  <w:style w:type="paragraph" w:styleId="Style49">
    <w:name w:val="Body Text Indent"/>
    <w:basedOn w:val="Normal"/>
    <w:pPr>
      <w:spacing w:before="0" w:after="120"/>
      <w:ind w:left="283" w:firstLine="567"/>
    </w:pPr>
    <w:rPr/>
  </w:style>
  <w:style w:type="paragraph" w:styleId="333" w:customStyle="1">
    <w:name w:val="Пункт 3.3.3"/>
    <w:basedOn w:val="Normal"/>
    <w:qFormat/>
    <w:pPr>
      <w:keepNext w:val="true"/>
      <w:keepLines/>
      <w:widowControl w:val="false"/>
      <w:tabs>
        <w:tab w:val="clear" w:pos="709"/>
        <w:tab w:val="left" w:pos="920" w:leader="none"/>
      </w:tabs>
      <w:spacing w:lineRule="auto" w:line="240" w:before="240" w:after="240"/>
      <w:ind w:left="704" w:hanging="504"/>
      <w:jc w:val="left"/>
      <w:outlineLvl w:val="1"/>
    </w:pPr>
    <w:rPr>
      <w:sz w:val="24"/>
      <w:szCs w:val="20"/>
    </w:rPr>
  </w:style>
  <w:style w:type="paragraph" w:styleId="Caption11" w:customStyle="1">
    <w:name w:val="caption11"/>
    <w:basedOn w:val="Normal"/>
    <w:qFormat/>
    <w:pPr>
      <w:widowControl w:val="false"/>
      <w:spacing w:lineRule="auto" w:line="240" w:before="120" w:after="120"/>
      <w:ind w:hanging="0"/>
    </w:pPr>
    <w:rPr>
      <w:b/>
      <w:bCs/>
      <w:sz w:val="24"/>
      <w:szCs w:val="24"/>
    </w:rPr>
  </w:style>
  <w:style w:type="paragraph" w:styleId="114" w:customStyle="1">
    <w:name w:val="Знак1"/>
    <w:basedOn w:val="Normal"/>
    <w:qFormat/>
    <w:pPr>
      <w:spacing w:lineRule="exact" w:line="240" w:before="0" w:after="160"/>
      <w:ind w:hanging="0"/>
      <w:jc w:val="left"/>
    </w:pPr>
    <w:rPr>
      <w:rFonts w:ascii="Verdana" w:hAnsi="Verdana" w:cs="Verdana"/>
      <w:sz w:val="20"/>
      <w:szCs w:val="20"/>
      <w:lang w:val="en-US" w:eastAsia="en-US"/>
    </w:rPr>
  </w:style>
  <w:style w:type="paragraph" w:styleId="Style50" w:customStyle="1">
    <w:name w:val="Контракт-раздел"/>
    <w:basedOn w:val="Normal"/>
    <w:qFormat/>
    <w:pPr>
      <w:keepNext w:val="true"/>
      <w:keepLines/>
      <w:tabs>
        <w:tab w:val="clear" w:pos="709"/>
        <w:tab w:val="left" w:pos="0" w:leader="none"/>
        <w:tab w:val="left" w:pos="567" w:leader="none"/>
      </w:tabs>
      <w:spacing w:lineRule="auto" w:line="240" w:before="360" w:after="120"/>
      <w:jc w:val="center"/>
      <w:outlineLvl w:val="1"/>
    </w:pPr>
    <w:rPr>
      <w:b/>
      <w:bCs/>
      <w:caps/>
    </w:rPr>
  </w:style>
  <w:style w:type="paragraph" w:styleId="Style51" w:customStyle="1">
    <w:name w:val="Контракт-пункт"/>
    <w:basedOn w:val="Normal"/>
    <w:qFormat/>
    <w:pPr/>
    <w:rPr/>
  </w:style>
  <w:style w:type="paragraph" w:styleId="Style52" w:customStyle="1">
    <w:name w:val="Контракт-подпункт"/>
    <w:basedOn w:val="Normal"/>
    <w:qFormat/>
    <w:pPr/>
    <w:rPr/>
  </w:style>
  <w:style w:type="paragraph" w:styleId="Style53" w:customStyle="1">
    <w:name w:val="Контракт-подподпункт"/>
    <w:basedOn w:val="Normal"/>
    <w:qFormat/>
    <w:pPr/>
    <w:rPr/>
  </w:style>
  <w:style w:type="paragraph" w:styleId="EndnoteSymbol" w:customStyle="1">
    <w:name w:val="Endnote Symbol"/>
    <w:basedOn w:val="Normal"/>
    <w:uiPriority w:val="99"/>
    <w:semiHidden/>
    <w:unhideWhenUsed/>
    <w:qFormat/>
    <w:pPr/>
    <w:rPr>
      <w:sz w:val="20"/>
      <w:szCs w:val="20"/>
    </w:rPr>
  </w:style>
  <w:style w:type="paragraph" w:styleId="Style54" w:customStyle="1">
    <w:name w:val="Таблица"/>
    <w:basedOn w:val="Normal"/>
    <w:qFormat/>
    <w:pPr>
      <w:keepNext w:val="true"/>
      <w:spacing w:lineRule="auto" w:line="240" w:before="60" w:after="60"/>
      <w:ind w:hanging="0"/>
      <w:jc w:val="center"/>
    </w:pPr>
    <w:rPr>
      <w:rFonts w:eastAsia="Calibri"/>
      <w:b/>
      <w:sz w:val="24"/>
      <w:szCs w:val="24"/>
    </w:rPr>
  </w:style>
  <w:style w:type="paragraph" w:styleId="Style55" w:customStyle="1">
    <w:name w:val="Таблица шапка"/>
    <w:basedOn w:val="Normal"/>
    <w:qFormat/>
    <w:pPr>
      <w:keepNext w:val="true"/>
      <w:spacing w:lineRule="auto" w:line="240" w:before="40" w:after="40"/>
      <w:ind w:left="57" w:right="57" w:hanging="0"/>
      <w:jc w:val="left"/>
    </w:pPr>
    <w:rPr>
      <w:sz w:val="22"/>
      <w:szCs w:val="26"/>
    </w:rPr>
  </w:style>
  <w:style w:type="paragraph" w:styleId="Style56">
    <w:name w:val="Содержимое таблицы"/>
    <w:basedOn w:val="Normal"/>
    <w:qFormat/>
    <w:pPr>
      <w:widowControl w:val="false"/>
      <w:suppressLineNumbers/>
    </w:pPr>
    <w:rPr/>
  </w:style>
  <w:style w:type="paragraph" w:styleId="Style57">
    <w:name w:val="Заголовок таблицы"/>
    <w:basedOn w:val="Style56"/>
    <w:qFormat/>
    <w:pPr>
      <w:jc w:val="center"/>
    </w:pPr>
    <w:rPr>
      <w:b/>
      <w:bCs/>
    </w:rPr>
  </w:style>
  <w:style w:type="paragraph" w:styleId="37">
    <w:name w:val="Основной текст3"/>
    <w:basedOn w:val="Normal"/>
    <w:qFormat/>
    <w:pPr>
      <w:widowControl w:val="false"/>
      <w:shd w:val="clear" w:fill="FFFFFF"/>
      <w:spacing w:lineRule="atLeast" w:line="0" w:before="0" w:after="120"/>
      <w:ind w:left="0" w:right="0" w:hanging="4780"/>
    </w:pPr>
    <w:rPr>
      <w:sz w:val="23"/>
      <w:szCs w:val="23"/>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aption1111">
    <w:name w:val="caption1111"/>
    <w:basedOn w:val="Normal"/>
    <w:next w:val="Normal"/>
    <w:qFormat/>
    <w:pPr>
      <w:spacing w:lineRule="auto" w:line="360"/>
      <w:ind w:left="1069" w:right="0" w:hanging="0"/>
      <w:jc w:val="both"/>
    </w:pPr>
    <w:rPr>
      <w:sz w:val="24"/>
      <w:lang w:val="en-US"/>
    </w:rPr>
  </w:style>
  <w:style w:type="paragraph" w:styleId="BodyTextIndent2">
    <w:name w:val="Body Text Indent 2"/>
    <w:basedOn w:val="Normal"/>
    <w:qFormat/>
    <w:pPr>
      <w:ind w:left="567" w:right="0" w:firstLine="851"/>
      <w:jc w:val="both"/>
    </w:pPr>
    <w:rPr>
      <w:b/>
    </w:rPr>
  </w:style>
  <w:style w:type="paragraph" w:styleId="Caption111">
    <w:name w:val="caption111"/>
    <w:basedOn w:val="Normal"/>
    <w:qFormat/>
    <w:pPr>
      <w:suppressLineNumbers/>
      <w:spacing w:before="120" w:after="120"/>
    </w:pPr>
    <w:rPr>
      <w:rFonts w:cs="Lohit Devanagari"/>
      <w:i/>
      <w:iCs/>
      <w:sz w:val="24"/>
      <w:szCs w:val="24"/>
    </w:rPr>
  </w:style>
  <w:style w:type="paragraph" w:styleId="Caption2">
    <w:name w:val="caption2"/>
    <w:basedOn w:val="Normal"/>
    <w:qFormat/>
    <w:pPr>
      <w:suppressLineNumbers/>
      <w:spacing w:before="120" w:after="120"/>
    </w:pPr>
    <w:rPr>
      <w:rFonts w:cs="Lohit Devanagari"/>
      <w:i/>
      <w:iCs/>
      <w:sz w:val="24"/>
      <w:szCs w:val="24"/>
    </w:rPr>
  </w:style>
  <w:style w:type="paragraph" w:styleId="115">
    <w:name w:val="УРОВЕНЬ_1."/>
    <w:basedOn w:val="ListParagraph"/>
    <w:qFormat/>
    <w:pPr>
      <w:keepNext w:val="true"/>
      <w:keepLines/>
      <w:spacing w:lineRule="auto" w:line="276" w:before="240" w:after="120"/>
      <w:ind w:left="0" w:right="0" w:hanging="0"/>
      <w:contextualSpacing/>
      <w:jc w:val="both"/>
      <w:outlineLvl w:val="0"/>
    </w:pPr>
    <w:rPr>
      <w:caps/>
      <w:sz w:val="28"/>
      <w:szCs w:val="28"/>
      <w:lang w:eastAsia="en-US"/>
    </w:rPr>
  </w:style>
  <w:style w:type="paragraph" w:styleId="NormalWeb">
    <w:name w:val="Normal (Web)"/>
    <w:basedOn w:val="Normal"/>
    <w:qFormat/>
    <w:pPr>
      <w:spacing w:before="280" w:after="280"/>
    </w:pPr>
    <w:rPr>
      <w:szCs w:val="24"/>
    </w:rPr>
  </w:style>
  <w:style w:type="paragraph" w:styleId="Style58">
    <w:name w:val="Таблица текст"/>
    <w:basedOn w:val="Normal"/>
    <w:qFormat/>
    <w:pPr>
      <w:spacing w:before="40" w:after="40"/>
      <w:ind w:left="57" w:right="57" w:hanging="0"/>
    </w:pPr>
    <w:rPr>
      <w:szCs w:val="26"/>
    </w:rPr>
  </w:style>
  <w:style w:type="paragraph" w:styleId="27">
    <w:name w:val="Заголовок 2 КВВ"/>
    <w:basedOn w:val="Normal"/>
    <w:qFormat/>
    <w:pPr>
      <w:keepNext w:val="true"/>
      <w:spacing w:before="120" w:after="120"/>
      <w:ind w:firstLine="567"/>
      <w:jc w:val="both"/>
      <w:outlineLvl w:val="0"/>
    </w:pPr>
    <w:rPr>
      <w:b/>
      <w:szCs w:val="20"/>
    </w:rPr>
  </w:style>
  <w:style w:type="paragraph" w:styleId="116">
    <w:name w:val="Стиль Заголовок 1 + по ширине"/>
    <w:basedOn w:val="1"/>
    <w:qFormat/>
    <w:pPr>
      <w:keepLines/>
      <w:numPr>
        <w:ilvl w:val="0"/>
        <w:numId w:val="0"/>
      </w:numPr>
      <w:tabs>
        <w:tab w:val="clear" w:pos="709"/>
        <w:tab w:val="left" w:pos="567" w:leader="none"/>
      </w:tabs>
      <w:spacing w:before="480" w:after="240"/>
      <w:ind w:left="567" w:right="0" w:hanging="567"/>
      <w:jc w:val="both"/>
    </w:pPr>
    <w:rPr>
      <w:rFonts w:ascii="Arial" w:hAnsi="Arial" w:eastAsia="Times New Roman"/>
      <w:bCs/>
      <w:sz w:val="40"/>
      <w:szCs w:val="20"/>
    </w:rPr>
  </w:style>
  <w:style w:type="paragraph" w:styleId="Style59">
    <w:name w:val="УРОВЕНЬ_Подпись"/>
    <w:basedOn w:val="ListParagraph"/>
    <w:qFormat/>
    <w:pPr>
      <w:keepNext w:val="true"/>
      <w:spacing w:lineRule="exact" w:line="360" w:before="120" w:after="120"/>
      <w:ind w:left="720" w:hanging="0"/>
      <w:contextualSpacing/>
      <w:jc w:val="right"/>
      <w:outlineLvl w:val="3"/>
    </w:pPr>
    <w:rPr>
      <w:sz w:val="26"/>
      <w:szCs w:val="28"/>
      <w:lang w:eastAsia="en-US"/>
    </w:rPr>
  </w:style>
  <w:style w:type="paragraph" w:styleId="38">
    <w:name w:val="УРОВЕНЬ_Абзац_тип3"/>
    <w:basedOn w:val="ListParagraph"/>
    <w:qFormat/>
    <w:pPr>
      <w:tabs>
        <w:tab w:val="clear" w:pos="709"/>
        <w:tab w:val="left" w:pos="0" w:leader="none"/>
      </w:tabs>
      <w:spacing w:lineRule="exact" w:line="360" w:before="120" w:after="0"/>
      <w:ind w:left="1134" w:right="0" w:hanging="1134"/>
      <w:contextualSpacing/>
      <w:jc w:val="both"/>
    </w:pPr>
    <w:rPr>
      <w:sz w:val="26"/>
      <w:szCs w:val="28"/>
      <w:lang w:eastAsia="en-US"/>
    </w:rPr>
  </w:style>
  <w:style w:type="paragraph" w:styleId="28">
    <w:name w:val="УРОВЕНЬ_Абзац_тип2"/>
    <w:basedOn w:val="ListParagraph"/>
    <w:qFormat/>
    <w:pPr>
      <w:numPr>
        <w:ilvl w:val="0"/>
        <w:numId w:val="4"/>
      </w:numPr>
      <w:spacing w:lineRule="exact" w:line="360" w:before="120" w:after="0"/>
      <w:contextualSpacing/>
      <w:jc w:val="both"/>
    </w:pPr>
    <w:rPr>
      <w:sz w:val="26"/>
      <w:szCs w:val="28"/>
      <w:lang w:eastAsia="en-US"/>
    </w:rPr>
  </w:style>
  <w:style w:type="paragraph" w:styleId="Style60">
    <w:name w:val="УРОВЕНЬ_-"/>
    <w:basedOn w:val="ListParagraph"/>
    <w:qFormat/>
    <w:pPr>
      <w:spacing w:lineRule="exact" w:line="360" w:before="120" w:after="0"/>
      <w:ind w:left="720" w:hanging="0"/>
      <w:contextualSpacing/>
      <w:jc w:val="both"/>
      <w:outlineLvl w:val="4"/>
    </w:pPr>
    <w:rPr>
      <w:sz w:val="26"/>
      <w:szCs w:val="28"/>
      <w:lang w:eastAsia="en-US"/>
    </w:rPr>
  </w:style>
  <w:style w:type="paragraph" w:styleId="Style61">
    <w:name w:val="УРОВЕНЬ_(а)"/>
    <w:basedOn w:val="ListParagraph"/>
    <w:qFormat/>
    <w:pPr>
      <w:spacing w:lineRule="exact" w:line="360" w:before="120" w:after="0"/>
      <w:ind w:left="720" w:hanging="0"/>
      <w:contextualSpacing/>
      <w:jc w:val="both"/>
      <w:outlineLvl w:val="3"/>
    </w:pPr>
    <w:rPr>
      <w:sz w:val="26"/>
      <w:szCs w:val="28"/>
      <w:lang w:eastAsia="en-US"/>
    </w:rPr>
  </w:style>
  <w:style w:type="paragraph" w:styleId="Style62">
    <w:name w:val="Подподпункт"/>
    <w:basedOn w:val="Style66"/>
    <w:qFormat/>
    <w:pPr>
      <w:tabs>
        <w:tab w:val="clear" w:pos="1134"/>
        <w:tab w:val="left" w:pos="5104" w:leader="none"/>
      </w:tabs>
      <w:spacing w:lineRule="auto" w:line="240" w:before="120" w:after="0"/>
      <w:ind w:left="5104" w:right="0" w:hanging="567"/>
    </w:pPr>
    <w:rPr>
      <w:sz w:val="26"/>
      <w:szCs w:val="26"/>
    </w:rPr>
  </w:style>
  <w:style w:type="paragraph" w:styleId="1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63">
    <w:name w:val="Пункт"/>
    <w:basedOn w:val="Normal"/>
    <w:qFormat/>
    <w:pPr>
      <w:widowControl w:val="false"/>
      <w:tabs>
        <w:tab w:val="clear" w:pos="709"/>
        <w:tab w:val="left" w:pos="1134" w:leader="none"/>
      </w:tabs>
      <w:spacing w:lineRule="auto" w:line="360" w:before="120" w:after="0"/>
      <w:ind w:left="1134" w:right="800" w:hanging="1134"/>
      <w:jc w:val="both"/>
    </w:pPr>
    <w:rPr>
      <w:rFonts w:ascii="Arial" w:hAnsi="Arial"/>
      <w:b/>
      <w:i/>
      <w:szCs w:val="20"/>
    </w:rPr>
  </w:style>
  <w:style w:type="paragraph" w:styleId="39">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29">
    <w:name w:val="Нумерованный список ур2"/>
    <w:basedOn w:val="Normal"/>
    <w:qFormat/>
    <w:pPr>
      <w:tabs>
        <w:tab w:val="clear" w:pos="709"/>
        <w:tab w:val="left" w:pos="0" w:leader="none"/>
      </w:tabs>
      <w:spacing w:before="120" w:after="0"/>
      <w:ind w:left="-207" w:right="0" w:hanging="360"/>
      <w:jc w:val="both"/>
    </w:pPr>
    <w:rPr>
      <w:rFonts w:ascii="Garamond" w:hAnsi="Garamond"/>
      <w:szCs w:val="20"/>
    </w:rPr>
  </w:style>
  <w:style w:type="paragraph" w:styleId="412">
    <w:name w:val="Маркированный список 41"/>
    <w:basedOn w:val="Normal"/>
    <w:qFormat/>
    <w:pPr>
      <w:tabs>
        <w:tab w:val="clear" w:pos="709"/>
        <w:tab w:val="left" w:pos="0" w:leader="none"/>
      </w:tabs>
      <w:spacing w:before="120" w:after="0"/>
      <w:ind w:left="-207" w:right="0" w:hanging="360"/>
      <w:jc w:val="both"/>
    </w:pPr>
    <w:rPr>
      <w:rFonts w:ascii="Garamond" w:hAnsi="Garamond"/>
      <w:szCs w:val="20"/>
    </w:rPr>
  </w:style>
  <w:style w:type="paragraph" w:styleId="310">
    <w:name w:val="Основной текст с отступом 3 Знак"/>
    <w:basedOn w:val="Normal"/>
    <w:qFormat/>
    <w:pPr>
      <w:numPr>
        <w:ilvl w:val="0"/>
        <w:numId w:val="3"/>
      </w:numPr>
      <w:jc w:val="both"/>
    </w:pPr>
    <w:rPr>
      <w:rFonts w:ascii="Garamond" w:hAnsi="Garamond"/>
      <w:szCs w:val="20"/>
    </w:rPr>
  </w:style>
  <w:style w:type="paragraph" w:styleId="EmailSignature">
    <w:name w:val="E-mail Signature"/>
    <w:basedOn w:val="Normal"/>
    <w:qFormat/>
    <w:pPr/>
    <w:rPr>
      <w:rFonts w:eastAsia="Calibri"/>
      <w:szCs w:val="24"/>
    </w:rPr>
  </w:style>
  <w:style w:type="paragraph" w:styleId="TOCHeading1">
    <w:name w:val="TOC Heading1"/>
    <w:basedOn w:val="1"/>
    <w:next w:val="Normal"/>
    <w:qFormat/>
    <w:pPr>
      <w:keepLines/>
      <w:numPr>
        <w:ilvl w:val="0"/>
        <w:numId w:val="0"/>
      </w:numPr>
      <w:spacing w:before="480" w:after="120"/>
      <w:ind w:left="0" w:right="0" w:hanging="0"/>
    </w:pPr>
    <w:rPr>
      <w:rFonts w:ascii="Cambria" w:hAnsi="Cambria"/>
      <w:bCs/>
      <w:color w:val="365F91"/>
    </w:rPr>
  </w:style>
  <w:style w:type="paragraph" w:styleId="210">
    <w:name w:val="Раздел положения 2"/>
    <w:basedOn w:val="Normal"/>
    <w:qFormat/>
    <w:pPr>
      <w:pageBreakBefore/>
      <w:ind w:firstLine="567"/>
      <w:jc w:val="both"/>
      <w:outlineLvl w:val="0"/>
    </w:pPr>
    <w:rPr>
      <w:b/>
    </w:rPr>
  </w:style>
  <w:style w:type="paragraph" w:styleId="118">
    <w:name w:val="Обычный (веб)1"/>
    <w:basedOn w:val="Normal"/>
    <w:qFormat/>
    <w:pPr>
      <w:spacing w:before="280" w:after="280"/>
    </w:pPr>
    <w:rPr>
      <w:rFonts w:ascii="Arial Unicode MS" w:hAnsi="Arial Unicode MS" w:eastAsia="Arial Unicode MS" w:cs="Arial Unicode MS"/>
      <w:szCs w:val="24"/>
    </w:rPr>
  </w:style>
  <w:style w:type="paragraph" w:styleId="Style64">
    <w:name w:val="Приложение к регламенту"/>
    <w:basedOn w:val="Normal"/>
    <w:qFormat/>
    <w:pPr>
      <w:jc w:val="right"/>
    </w:pPr>
    <w:rPr/>
  </w:style>
  <w:style w:type="paragraph" w:styleId="Style65">
    <w:name w:val="Раздел регламента"/>
    <w:basedOn w:val="Normal"/>
    <w:qFormat/>
    <w:pPr/>
    <w:rPr/>
  </w:style>
  <w:style w:type="paragraph" w:styleId="212">
    <w:name w:val="Пункт2"/>
    <w:basedOn w:val="Normal"/>
    <w:qFormat/>
    <w:pPr>
      <w:keepNext w:val="true"/>
      <w:tabs>
        <w:tab w:val="clear" w:pos="709"/>
        <w:tab w:val="left" w:pos="1134" w:leader="none"/>
      </w:tabs>
      <w:spacing w:before="240" w:after="120"/>
      <w:ind w:left="1134" w:right="0" w:hanging="1134"/>
      <w:outlineLvl w:val="2"/>
    </w:pPr>
    <w:rPr>
      <w:b/>
      <w:szCs w:val="20"/>
    </w:rPr>
  </w:style>
  <w:style w:type="paragraph" w:styleId="Style66">
    <w:name w:val="Подпункт"/>
    <w:basedOn w:val="Normal"/>
    <w:qFormat/>
    <w:pPr>
      <w:tabs>
        <w:tab w:val="clear" w:pos="709"/>
        <w:tab w:val="left" w:pos="1134" w:leader="none"/>
      </w:tabs>
      <w:spacing w:lineRule="auto" w:line="360"/>
      <w:ind w:left="1134" w:right="0" w:hanging="1134"/>
      <w:jc w:val="both"/>
    </w:pPr>
    <w:rPr>
      <w:szCs w:val="20"/>
    </w:rPr>
  </w:style>
  <w:style w:type="paragraph" w:styleId="BlockText">
    <w:name w:val="Block Text"/>
    <w:basedOn w:val="Normal"/>
    <w:qFormat/>
    <w:pPr>
      <w:ind w:left="-567" w:right="-766" w:hanging="0"/>
      <w:jc w:val="center"/>
    </w:pPr>
    <w:rPr>
      <w:b/>
      <w:bCs/>
      <w:szCs w:val="20"/>
    </w:rPr>
  </w:style>
  <w:style w:type="paragraph" w:styleId="119">
    <w:name w:val="Название1"/>
    <w:basedOn w:val="Normal"/>
    <w:qFormat/>
    <w:pPr>
      <w:jc w:val="center"/>
    </w:pPr>
    <w:rPr>
      <w:szCs w:val="20"/>
    </w:rPr>
  </w:style>
  <w:style w:type="paragraph" w:styleId="312">
    <w:name w:val="Шапка 3"/>
    <w:basedOn w:val="Normal"/>
    <w:qFormat/>
    <w:pPr>
      <w:pBdr>
        <w:bottom w:val="single" w:sz="24" w:space="1" w:color="000000"/>
      </w:pBdr>
      <w:spacing w:before="240" w:after="360"/>
      <w:jc w:val="center"/>
    </w:pPr>
    <w:rPr>
      <w:b/>
      <w:szCs w:val="24"/>
    </w:rPr>
  </w:style>
  <w:style w:type="paragraph" w:styleId="213">
    <w:name w:val="Заголовок 2 Знак1"/>
    <w:basedOn w:val="Normal"/>
    <w:qFormat/>
    <w:pPr>
      <w:pBdr>
        <w:bottom w:val="single" w:sz="24" w:space="1" w:color="000000"/>
      </w:pBdr>
      <w:spacing w:before="0" w:after="120"/>
      <w:jc w:val="center"/>
    </w:pPr>
    <w:rPr>
      <w:b/>
      <w:sz w:val="22"/>
      <w:szCs w:val="22"/>
    </w:rPr>
  </w:style>
  <w:style w:type="paragraph" w:styleId="120">
    <w:name w:val="Шапка 1"/>
    <w:basedOn w:val="Normal"/>
    <w:qFormat/>
    <w:pPr>
      <w:pBdr>
        <w:bottom w:val="single" w:sz="24" w:space="1" w:color="000000"/>
      </w:pBdr>
      <w:spacing w:before="0" w:after="240"/>
      <w:jc w:val="center"/>
    </w:pPr>
    <w:rPr>
      <w:sz w:val="22"/>
      <w:szCs w:val="22"/>
    </w:rPr>
  </w:style>
  <w:style w:type="paragraph" w:styleId="Style67">
    <w:name w:val="Подраздел раздела положения"/>
    <w:basedOn w:val="Normal"/>
    <w:qFormat/>
    <w:pPr>
      <w:tabs>
        <w:tab w:val="clear" w:pos="709"/>
        <w:tab w:val="left" w:pos="360" w:leader="none"/>
      </w:tabs>
      <w:spacing w:before="80" w:after="80"/>
      <w:ind w:left="360" w:right="0" w:hanging="360"/>
      <w:jc w:val="both"/>
    </w:pPr>
    <w:rPr/>
  </w:style>
  <w:style w:type="paragraph" w:styleId="Style68">
    <w:name w:val="Раздел положения"/>
    <w:basedOn w:val="Normal"/>
    <w:qFormat/>
    <w:pPr>
      <w:numPr>
        <w:ilvl w:val="0"/>
        <w:numId w:val="2"/>
      </w:numPr>
      <w:spacing w:before="80" w:after="80"/>
      <w:jc w:val="center"/>
    </w:pPr>
    <w:rPr>
      <w:b/>
      <w:sz w:val="32"/>
      <w:szCs w:val="32"/>
    </w:rPr>
  </w:style>
  <w:style w:type="paragraph" w:styleId="Style69">
    <w:name w:val="Название раздела инструкции"/>
    <w:basedOn w:val="Normal"/>
    <w:qFormat/>
    <w:pPr>
      <w:jc w:val="center"/>
    </w:pPr>
    <w:rPr>
      <w:b/>
    </w:rPr>
  </w:style>
  <w:style w:type="numbering" w:styleId="NoList" w:default="1">
    <w:name w:val="No List"/>
    <w:uiPriority w:val="99"/>
    <w:semiHidden/>
    <w:unhideWhenUsed/>
    <w:qFormat/>
  </w:style>
  <w:style w:type="numbering" w:styleId="Style70">
    <w:name w:val="Без списка"/>
    <w:qFormat/>
  </w:style>
  <w:style w:type="numbering" w:styleId="121">
    <w:name w:val="Стиль1"/>
    <w:qFormat/>
  </w:style>
  <w:style w:type="numbering" w:styleId="214">
    <w:name w:val="Стиль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606</TotalTime>
  <Application>LibreOffice/7.1.8.1$Linux_X86_64 LibreOffice_project/10$Build-1</Application>
  <AppVersion>15.0000</AppVersion>
  <Pages>30</Pages>
  <Words>10168</Words>
  <Characters>74449</Characters>
  <CharactersWithSpaces>84298</CharactersWithSpaces>
  <Paragraphs>532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2025-06-30T09:05:00Z</dcterms:created>
  <dc:creator>UK VoHEC</dc:creator>
  <dc:description/>
  <dc:language>ru-RU</dc:language>
  <cp:lastModifiedBy/>
  <cp:lastPrinted>2026-06-15T15:44:29Z</cp:lastPrinted>
  <dcterms:modified xsi:type="dcterms:W3CDTF">2026-06-15T15:44:42Z</dcterms:modified>
  <cp:revision>27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