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Cs/>
          <w:cap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Cs/>
          <w:caps/>
          <w:color w:val="00000A"/>
          <w:sz w:val="24"/>
          <w:szCs w:val="24"/>
          <w:lang w:eastAsia="ru-RU"/>
        </w:rPr>
        <w:t>Приложение № 1 к Техническим требованиям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color w:val="00000A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color w:val="00000A"/>
          <w:sz w:val="26"/>
          <w:szCs w:val="26"/>
          <w:lang w:eastAsia="ru-RU"/>
        </w:rPr>
        <w:t xml:space="preserve">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color w:val="00000A"/>
          <w:sz w:val="20"/>
          <w:szCs w:val="20"/>
          <w:lang w:eastAsia="ru-RU"/>
        </w:rPr>
        <w:t xml:space="preserve">                 </w:t>
      </w:r>
      <w:r>
        <w:rPr>
          <w:rFonts w:eastAsia="Calibri" w:cs="Times New Roman" w:ascii="Times New Roman" w:hAnsi="Times New Roman"/>
          <w:b w:val="false"/>
          <w:bCs w:val="false"/>
          <w:caps/>
          <w:color w:val="00000A"/>
          <w:sz w:val="20"/>
          <w:szCs w:val="20"/>
          <w:lang w:eastAsia="ru-RU"/>
        </w:rPr>
        <w:t>Поставка резервного электротехнического оборудования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color w:val="00000A"/>
          <w:sz w:val="26"/>
          <w:szCs w:val="26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Cs/>
          <w:cap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Cs/>
          <w:caps/>
          <w:color w:val="00000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Спецификация поставляемой продукции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eastAsia="ru-RU"/>
        </w:rPr>
        <w:t>Поставка резервного электротехнического оборудования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eastAsia="ru-RU"/>
        </w:rPr>
        <w:t>(аварийный запас) Филиала ПАО «РусГидро» – «Жигулевская ГЭС»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tbl>
      <w:tblPr>
        <w:tblW w:w="15047" w:type="dxa"/>
        <w:jc w:val="left"/>
        <w:tblInd w:w="10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3"/>
        <w:gridCol w:w="1485"/>
        <w:gridCol w:w="942"/>
        <w:gridCol w:w="1396"/>
        <w:gridCol w:w="1549"/>
        <w:gridCol w:w="1631"/>
        <w:gridCol w:w="1122"/>
        <w:gridCol w:w="1245"/>
        <w:gridCol w:w="1208"/>
        <w:gridCol w:w="1184"/>
        <w:gridCol w:w="1061"/>
        <w:gridCol w:w="1730"/>
      </w:tblGrid>
      <w:tr>
        <w:trPr>
          <w:trHeight w:val="1005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№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п/п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Наименование оборудования  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Тип, марка, артикул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Изготовитель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Страна происхождения 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Технические характеристики (описание) 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Количество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Стоимость ед. (руб. без НДС)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*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Общая стоимость (руб. без НДС) 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Срок поставки 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30" w:hanging="43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6"/>
          <w:szCs w:val="26"/>
          <w:lang w:eastAsia="ru-RU"/>
        </w:rPr>
        <w:t>Примечание:</w:t>
      </w:r>
      <w:r>
        <w:rPr>
          <w:rFonts w:eastAsia="Times New Roman" w:cs="Times New Roman" w:ascii="Times New Roman" w:hAnsi="Times New Roman"/>
          <w:color w:val="00000A"/>
          <w:sz w:val="26"/>
          <w:szCs w:val="26"/>
          <w:lang w:eastAsia="ru-RU"/>
        </w:rPr>
        <w:t xml:space="preserve"> в случае закупки оборудования (материалов) комплектом, в спецификации 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6"/>
          <w:szCs w:val="26"/>
          <w:lang w:eastAsia="ru-RU"/>
        </w:rPr>
        <w:t>*В случае включения в спецификацию стоимости за единицу оборудования, МТР с учетом доставки, указать данное условие.</w:t>
      </w:r>
    </w:p>
    <w:sectPr>
      <w:headerReference w:type="default" r:id="rId2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semiHidden/>
    <w:qFormat/>
    <w:rsid w:val="00b211ac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semiHidden/>
    <w:unhideWhenUsed/>
    <w:rsid w:val="00b211a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AlterOffice/2025.3.0.0$Linux_X86_64 LibreOffice_project/4ba31b6a4271509a884f95065d0a726e9cb2bdbb</Application>
  <AppVersion>15.0000</AppVersion>
  <Pages>1</Pages>
  <Words>117</Words>
  <Characters>816</Characters>
  <CharactersWithSpaces>1054</CharactersWithSpaces>
  <Paragraphs>52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2023-03-31T10:30:00Z</dcterms:created>
  <dc:creator>Борисов Василий Алексеевич</dc:creator>
  <dc:description/>
  <dc:language>ru-RU</dc:language>
  <cp:lastModifiedBy>nikulshinrv@corp.gidroogk.com</cp:lastModifiedBy>
  <dcterms:modified xsi:type="dcterms:W3CDTF">2026-06-18T14:31:44Z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