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tabs>
          <w:tab w:val="clear" w:pos="708"/>
          <w:tab w:val="left" w:pos="8070" w:leader="none"/>
        </w:tabs>
        <w:spacing w:lineRule="auto" w:line="264"/>
        <w:ind w:firstLine="851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  <w:tab/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  <w:t>ОКПД 2:  26.30.50.142  Поставка детекторов дронов Булат V4  для нужд Кубанского филиала</w:t>
      </w:r>
    </w:p>
    <w:p>
      <w:pPr>
        <w:pStyle w:val="Normal"/>
        <w:bidi w:val="0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spacing w:lineRule="auto" w:line="264"/>
        <w:jc w:val="center"/>
        <w:rPr>
          <w:rFonts w:ascii="Times New Roman" w:hAnsi="Times New Roman" w:eastAsia="Calibri" w:cs="F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pPr>
      <w:r>
        <w:rPr>
          <w:rFonts w:eastAsia="Calibri" w:cs="F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ru-RU" w:eastAsia="en-US" w:bidi="ar-SA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/>
      </w:pPr>
      <w:r>
        <w:rPr/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08"/>
              <w:tab w:val="right" w:pos="9689" w:leader="dot"/>
            </w:tabs>
            <w:spacing w:lineRule="auto" w:line="264"/>
            <w:ind w:firstLine="85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rPr>
              <w:sz w:val="24"/>
              <w:b/>
              <w:szCs w:val="24"/>
              <w:bCs/>
              <w:rFonts w:eastAsia="Times New Roman" w:cs="Times New Roman" w:ascii="Times New Roman" w:hAnsi="Times New Roman"/>
              <w:lang w:eastAsia="ar-SA"/>
            </w:rPr>
            <w:instrText xml:space="preserve"> TOC \o "1-3" \h</w:instrText>
          </w:r>
          <w:r>
            <w:rPr>
              <w:sz w:val="24"/>
              <w:b/>
              <w:szCs w:val="24"/>
              <w:bCs/>
              <w:rFonts w:eastAsia="Times New Roman" w:cs="Times New Roman" w:ascii="Times New Roman" w:hAnsi="Times New Roman"/>
              <w:lang w:eastAsia="ar-SA"/>
            </w:rPr>
            <w:fldChar w:fldCharType="separate"/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eastAsia="ar-SA"/>
            </w:rPr>
            <w:t>СОДЕРЖАНИЕ</w:t>
          </w:r>
          <w:r>
            <w:rPr>
              <w:sz w:val="24"/>
              <w:b/>
              <w:szCs w:val="24"/>
              <w:bCs/>
              <w:rFonts w:eastAsia="Times New Roman" w:cs="Times New Roman" w:ascii="Times New Roman" w:hAnsi="Times New Roman"/>
              <w:lang w:eastAsia="ar-SA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440" w:leader="none"/>
          <w:tab w:val="right" w:pos="10138" w:leader="dot"/>
        </w:tabs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сведения…………………………………………………………………………….... 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Наименование закупочной продукции ……………………………………………………3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Цель использования закупаемой продукции ……………………………………………..3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Требования к продукции……………………………………………………………………...3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Требования к объёмам и срокам поставки………………………………………………...3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Перечень и объём закупаемой продукции 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1.1 Перечень и объём закупаемой продукции……………………………………….3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Требования к срокам поставки продукции ……………………………………………..3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2.1 Требования по сроком поставки продукции …………………………………….3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Требования к качеству продукции ………………………………………………………...3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3. Требования к качеству продукции…………………………………………………3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Heading1"/>
        <w:keepLines/>
        <w:numPr>
          <w:ilvl w:val="0"/>
          <w:numId w:val="6"/>
        </w:numPr>
        <w:ind w:hanging="142"/>
        <w:jc w:val="center"/>
        <w:rPr>
          <w:sz w:val="24"/>
          <w:szCs w:val="24"/>
        </w:rPr>
      </w:pPr>
      <w:bookmarkStart w:id="2" w:name="_Toc51339692"/>
      <w:bookmarkStart w:id="3" w:name="_Toc75446566"/>
      <w:bookmarkStart w:id="4" w:name="_Toc125473240"/>
      <w:bookmarkStart w:id="5" w:name="_Toc125476050"/>
      <w:r>
        <w:rPr>
          <w:sz w:val="24"/>
          <w:szCs w:val="24"/>
        </w:rPr>
        <w:t>Общие сведен</w:t>
      </w:r>
      <w:bookmarkEnd w:id="2"/>
      <w:bookmarkEnd w:id="3"/>
      <w:bookmarkEnd w:id="4"/>
      <w:bookmarkEnd w:id="5"/>
      <w:r>
        <w:rPr>
          <w:sz w:val="24"/>
          <w:szCs w:val="24"/>
        </w:rPr>
        <w:t>ия</w:t>
      </w:r>
    </w:p>
    <w:p>
      <w:pPr>
        <w:pStyle w:val="Heading1"/>
        <w:numPr>
          <w:ilvl w:val="0"/>
          <w:numId w:val="0"/>
        </w:numPr>
        <w:ind w:hanging="0" w:left="0"/>
        <w:jc w:val="left"/>
        <w:rPr/>
      </w:pPr>
      <w:r>
        <w:rPr>
          <w:rFonts w:eastAsia="Times New Roman" w:cs="Times New Roman"/>
          <w:b/>
          <w:bCs/>
          <w:sz w:val="24"/>
          <w:szCs w:val="24"/>
          <w:lang w:eastAsia="ar-SA"/>
        </w:rPr>
        <w:t xml:space="preserve">1.1 </w:t>
      </w:r>
      <w:bookmarkStart w:id="6" w:name="_Toc125476051"/>
      <w:bookmarkStart w:id="7" w:name="_Toc125473241"/>
      <w:r>
        <w:rPr>
          <w:rFonts w:eastAsia="Times New Roman" w:cs="Times New Roman"/>
          <w:b/>
          <w:bCs/>
          <w:sz w:val="24"/>
          <w:szCs w:val="24"/>
          <w:lang w:eastAsia="ar-SA"/>
        </w:rPr>
        <w:t>Наименование закупаемой продукции</w:t>
      </w:r>
      <w:bookmarkEnd w:id="6"/>
      <w:bookmarkEnd w:id="7"/>
      <w:r>
        <w:rPr>
          <w:rFonts w:eastAsia="Times New Roman" w:cs="Times New Roman"/>
          <w:b/>
          <w:bCs/>
          <w:sz w:val="24"/>
          <w:szCs w:val="24"/>
          <w:lang w:eastAsia="ar-SA"/>
        </w:rPr>
        <w:t>.</w:t>
      </w:r>
    </w:p>
    <w:p>
      <w:pPr>
        <w:pStyle w:val="Normal"/>
        <w:tabs>
          <w:tab w:val="clear" w:pos="708"/>
          <w:tab w:val="left" w:pos="1080" w:leader="none"/>
        </w:tabs>
        <w:ind w:hanging="0" w:left="-556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 xml:space="preserve">ОКПД 2: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ru-RU"/>
        </w:rPr>
        <w:t xml:space="preserve">2 26.30.50.142 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ru-RU" w:bidi="ar-SA"/>
        </w:rPr>
        <w:t>Поставка детекторов дронов Булат V4  для нужд Кубанского филиала.</w:t>
      </w:r>
    </w:p>
    <w:p>
      <w:pPr>
        <w:pStyle w:val="Normal"/>
        <w:tabs>
          <w:tab w:val="clear" w:pos="708"/>
          <w:tab w:val="left" w:pos="360" w:leader="none"/>
        </w:tabs>
        <w:ind w:hanging="567" w:left="-709"/>
        <w:rPr>
          <w:rFonts w:ascii="Times New Roman" w:hAnsi="Times New Roman" w:cs="Times New Roman"/>
          <w:sz w:val="24"/>
          <w:szCs w:val="24"/>
        </w:rPr>
      </w:pPr>
      <w:bookmarkStart w:id="8" w:name="_Toc125476052"/>
      <w:bookmarkStart w:id="9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          </w:t>
      </w:r>
      <w:bookmarkEnd w:id="8"/>
      <w:bookmarkEnd w:id="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1.2 Цель использования закупаемой продукции.</w:t>
      </w:r>
    </w:p>
    <w:p>
      <w:pPr>
        <w:pStyle w:val="Default"/>
        <w:ind w:hanging="0" w:left="-567"/>
        <w:jc w:val="both"/>
        <w:rPr/>
      </w:pPr>
      <w:r>
        <w:rPr/>
        <w:t>Продукция закупается с целью выполнения работ в рамках программы развития Кубанского филиала АО «Гидроремонт-ВКК» 2026 года.</w:t>
      </w:r>
    </w:p>
    <w:p>
      <w:pPr>
        <w:pStyle w:val="Default"/>
        <w:ind w:hanging="0" w:left="-567"/>
        <w:jc w:val="both"/>
        <w:rPr/>
      </w:pPr>
      <w:r>
        <w:rPr/>
      </w:r>
      <w:bookmarkStart w:id="10" w:name="_Toc125473249"/>
      <w:bookmarkStart w:id="11" w:name="_Toc125476056"/>
      <w:bookmarkStart w:id="12" w:name="_Toc125473249"/>
      <w:bookmarkStart w:id="13" w:name="_Toc125476056"/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0" w:leader="none"/>
        </w:tabs>
        <w:ind w:firstLine="993"/>
        <w:jc w:val="center"/>
        <w:rPr/>
      </w:pPr>
      <w:bookmarkStart w:id="14" w:name="_Toc51339693"/>
      <w:bookmarkStart w:id="15" w:name="_Toc75446573"/>
      <w:r>
        <w:rPr>
          <w:b/>
          <w:iCs/>
        </w:rPr>
        <w:t>Требования к продукции</w:t>
      </w:r>
      <w:bookmarkEnd w:id="14"/>
      <w:bookmarkEnd w:id="15"/>
      <w:r>
        <w:rPr>
          <w:b/>
          <w:iCs/>
        </w:rPr>
        <w:t>.</w:t>
      </w:r>
      <w:bookmarkEnd w:id="12"/>
      <w:bookmarkEnd w:id="13"/>
    </w:p>
    <w:p>
      <w:pPr>
        <w:pStyle w:val="Default"/>
        <w:numPr>
          <w:ilvl w:val="0"/>
          <w:numId w:val="0"/>
        </w:numPr>
        <w:tabs>
          <w:tab w:val="clear" w:pos="708"/>
          <w:tab w:val="left" w:pos="0" w:leader="none"/>
        </w:tabs>
        <w:ind w:hanging="0" w:left="0"/>
        <w:jc w:val="center"/>
        <w:rPr>
          <w:b/>
          <w:iCs/>
        </w:rPr>
      </w:pPr>
      <w:r>
        <w:rPr>
          <w:b/>
          <w:iCs/>
        </w:rPr>
      </w:r>
    </w:p>
    <w:p>
      <w:pPr>
        <w:pStyle w:val="Heading4"/>
        <w:tabs>
          <w:tab w:val="clear" w:pos="0"/>
          <w:tab w:val="left" w:pos="567" w:leader="none"/>
        </w:tabs>
        <w:spacing w:before="0" w:after="0"/>
        <w:ind w:hanging="1276" w:left="567"/>
        <w:rPr/>
      </w:pPr>
      <w:bookmarkStart w:id="16" w:name="_Toc75446574"/>
      <w:r>
        <w:rPr>
          <w:bCs w:val="false"/>
        </w:rPr>
        <w:t xml:space="preserve">     </w:t>
      </w:r>
      <w:r>
        <w:rPr>
          <w:bCs w:val="false"/>
        </w:rPr>
        <w:t>2.1 Требования к объемам и срокам поставки</w:t>
      </w:r>
      <w:bookmarkEnd w:id="16"/>
    </w:p>
    <w:p>
      <w:pPr>
        <w:pStyle w:val="Normal"/>
        <w:keepNext w:val="true"/>
        <w:tabs>
          <w:tab w:val="clear" w:pos="708"/>
          <w:tab w:val="left" w:pos="1794" w:leader="none"/>
        </w:tabs>
        <w:spacing w:before="120" w:after="0"/>
        <w:ind w:hanging="567"/>
        <w:rPr>
          <w:rFonts w:ascii="Times New Roman" w:hAnsi="Times New Roman" w:cs="Times New Roman"/>
          <w:b/>
          <w:sz w:val="24"/>
          <w:szCs w:val="24"/>
        </w:rPr>
      </w:pPr>
      <w:bookmarkStart w:id="17" w:name="_Toc75446575"/>
      <w:bookmarkStart w:id="18" w:name="_Toc125473250"/>
      <w:bookmarkStart w:id="19" w:name="_Toc125476057"/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2.1.1. Перечень и объем закупаемой продукц</w:t>
      </w:r>
      <w:bookmarkStart w:id="20" w:name="_Toc75446576"/>
      <w:bookmarkStart w:id="21" w:name="_Toc125473251"/>
      <w:bookmarkStart w:id="22" w:name="_Toc125476058"/>
      <w:bookmarkStart w:id="23" w:name="_Toc51339695"/>
      <w:bookmarkEnd w:id="17"/>
      <w:bookmarkEnd w:id="18"/>
      <w:bookmarkEnd w:id="19"/>
      <w:r>
        <w:rPr>
          <w:rFonts w:cs="Times New Roman" w:ascii="Times New Roman" w:hAnsi="Times New Roman"/>
          <w:b/>
          <w:sz w:val="24"/>
          <w:szCs w:val="24"/>
        </w:rPr>
        <w:t>ии</w:t>
      </w:r>
    </w:p>
    <w:p>
      <w:pPr>
        <w:pStyle w:val="Normal"/>
        <w:keepNext w:val="true"/>
        <w:tabs>
          <w:tab w:val="clear" w:pos="708"/>
          <w:tab w:val="left" w:pos="1794" w:leader="none"/>
        </w:tabs>
        <w:spacing w:before="120" w:after="0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Таблица 1.1 Перечень </w:t>
      </w:r>
      <w:bookmarkEnd w:id="23"/>
      <w:r>
        <w:rPr>
          <w:rFonts w:cs="Times New Roman" w:ascii="Times New Roman" w:hAnsi="Times New Roman"/>
          <w:b/>
          <w:sz w:val="24"/>
          <w:szCs w:val="24"/>
        </w:rPr>
        <w:t>и объем закупаемой продукции</w:t>
      </w:r>
      <w:bookmarkEnd w:id="20"/>
      <w:bookmarkEnd w:id="21"/>
      <w:bookmarkEnd w:id="22"/>
    </w:p>
    <w:tbl>
      <w:tblPr>
        <w:tblW w:w="103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7004"/>
        <w:gridCol w:w="1545"/>
        <w:gridCol w:w="1104"/>
      </w:tblGrid>
      <w:tr>
        <w:trPr>
          <w:trHeight w:val="33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21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16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0" w:leader="none"/>
              </w:tabs>
              <w:ind w:hanging="932"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Heading1"/>
              <w:widowControl w:val="false"/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Детектор дронов Булат V4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spacing w:before="120" w:after="0"/>
        <w:ind w:hanging="0" w:left="-42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bookmarkStart w:id="24" w:name="_Toc125476059"/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2.1.2. Требования к срокам поставки продукции</w:t>
      </w:r>
      <w:bookmarkStart w:id="25" w:name="_Toc51339697"/>
      <w:bookmarkStart w:id="26" w:name="_Toc125473253"/>
      <w:bookmarkStart w:id="27" w:name="_Toc125476060"/>
      <w:bookmarkStart w:id="28" w:name="_Toc50125127"/>
      <w:bookmarkStart w:id="29" w:name="_Toc75446579"/>
      <w:bookmarkEnd w:id="24"/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keepNext w:val="true"/>
        <w:tabs>
          <w:tab w:val="clear" w:pos="708"/>
          <w:tab w:val="left" w:pos="1794" w:leader="none"/>
        </w:tabs>
        <w:spacing w:before="120"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30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25"/>
      <w:bookmarkEnd w:id="28"/>
      <w:bookmarkEnd w:id="30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bookmarkEnd w:id="26"/>
      <w:bookmarkEnd w:id="27"/>
      <w:bookmarkEnd w:id="29"/>
    </w:p>
    <w:p>
      <w:pPr>
        <w:pStyle w:val="Normal"/>
        <w:tabs>
          <w:tab w:val="clear" w:pos="708"/>
          <w:tab w:val="left" w:pos="1794" w:leader="none"/>
        </w:tabs>
        <w:spacing w:before="120"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tbl>
      <w:tblPr>
        <w:tblW w:w="10380" w:type="dxa"/>
        <w:jc w:val="left"/>
        <w:tblInd w:w="-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470"/>
        <w:gridCol w:w="2340"/>
        <w:gridCol w:w="283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>
          <w:trHeight w:val="29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ОКПД 2:  26.30.50.142  Поставка детекторов дронов Булат V4  для нужд Кубанского филиала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 30 календарных  дней с даты подписания договора</w:t>
            </w:r>
          </w:p>
        </w:tc>
      </w:tr>
    </w:tbl>
    <w:p>
      <w:pPr>
        <w:pStyle w:val="Normal"/>
        <w:tabs>
          <w:tab w:val="clear" w:pos="708"/>
          <w:tab w:val="left" w:pos="1794" w:leader="none"/>
        </w:tabs>
        <w:spacing w:before="120"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Heading4"/>
        <w:numPr>
          <w:ilvl w:val="3"/>
          <w:numId w:val="1"/>
        </w:numPr>
        <w:spacing w:before="0" w:after="0"/>
        <w:ind w:hanging="1134"/>
        <w:rPr/>
      </w:pPr>
      <w:r>
        <w:rPr/>
        <w:t xml:space="preserve">              </w:t>
      </w:r>
      <w:r>
        <w:rPr/>
        <w:t xml:space="preserve">2.2. </w:t>
      </w:r>
      <w:bookmarkStart w:id="31" w:name="_Toc125476061"/>
      <w:bookmarkStart w:id="32" w:name="_Toc125473255"/>
      <w:r>
        <w:rPr/>
        <w:t>Требования к качеству продукции</w:t>
      </w:r>
      <w:bookmarkStart w:id="33" w:name="_Toc125473256"/>
      <w:bookmarkStart w:id="34" w:name="_Toc160194741"/>
      <w:bookmarkEnd w:id="31"/>
      <w:bookmarkEnd w:id="32"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4"/>
        <w:numPr>
          <w:ilvl w:val="3"/>
          <w:numId w:val="1"/>
        </w:numPr>
        <w:spacing w:before="0" w:after="0"/>
        <w:ind w:hanging="426"/>
        <w:rPr/>
      </w:pPr>
      <w:r>
        <w:rPr/>
        <w:t xml:space="preserve"> </w:t>
      </w:r>
      <w:r>
        <w:rPr/>
        <w:t>Таблица 3. Требования к качеству продукции</w:t>
      </w:r>
      <w:bookmarkEnd w:id="33"/>
      <w:bookmarkEnd w:id="34"/>
    </w:p>
    <w:p>
      <w:pPr>
        <w:pStyle w:val="Normal"/>
        <w:ind w:hanging="0" w:left="-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Наименование продукции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b/>
          <w:sz w:val="24"/>
          <w:szCs w:val="24"/>
        </w:rPr>
        <w:t xml:space="preserve"> согласно Таблицы 1.1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ОКПД 2:  26.30.50.142  Поставка детекторов дронов Булат V4  для нужд Кубанского филиала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ru-RU"/>
        </w:rPr>
        <w:t>»</w:t>
      </w:r>
    </w:p>
    <w:tbl>
      <w:tblPr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60"/>
        <w:gridCol w:w="4830"/>
        <w:gridCol w:w="6"/>
        <w:gridCol w:w="51"/>
        <w:gridCol w:w="4218"/>
      </w:tblGrid>
      <w:tr>
        <w:trPr>
          <w:trHeight w:val="269" w:hRule="atLeas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7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4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Детектор дронов Булат V4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Onest" w:hAnsi="Onest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pacing w:before="120" w:after="60"/>
              <w:jc w:val="left"/>
              <w:rPr/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Булат V4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Onest" w:hAnsi="Onest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Боковые кнопки управления, шт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Onest" w:hAnsi="Onest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Время автономной работы от одного аккумулятора: ч.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 6,5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Onest" w:hAnsi="Onest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и емкость аккумулятора: литиевый, мА*ч</w:t>
            </w:r>
          </w:p>
        </w:tc>
        <w:tc>
          <w:tcPr>
            <w:tcW w:w="4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2300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Onest" w:hAnsi="Onest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Расстояние обнаружения БПЛА, км</w:t>
            </w:r>
          </w:p>
        </w:tc>
        <w:tc>
          <w:tcPr>
            <w:tcW w:w="4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hanging="37"/>
              <w:jc w:val="left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Onest" w:hAnsi="Onest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Разъемы для подключения антенн: SMA, шт</w:t>
            </w:r>
          </w:p>
        </w:tc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1.1.7</w:t>
            </w:r>
          </w:p>
        </w:tc>
        <w:tc>
          <w:tcPr>
            <w:tcW w:w="4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Разъем для подключения наушника, мм</w:t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Jack 3.5</w:t>
            </w:r>
          </w:p>
        </w:tc>
      </w:tr>
      <w:tr>
        <w:trPr/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1.1.8</w:t>
            </w:r>
          </w:p>
        </w:tc>
        <w:tc>
          <w:tcPr>
            <w:tcW w:w="48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Диапазон рабочих температур,°С</w:t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 -20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 +45</w:t>
            </w:r>
          </w:p>
        </w:tc>
      </w:tr>
      <w:tr>
        <w:trPr/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1.1.9</w:t>
            </w:r>
          </w:p>
        </w:tc>
        <w:tc>
          <w:tcPr>
            <w:tcW w:w="48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Комплектация</w:t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Детектор «Булат», 1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Антенна съемная, SMA (m), 2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Литиевый аккумулятор 2300 мА*ч (17 020 мВт*ч), 3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Петля (темляк) синтетическая, 1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Блок питания AC 230В / DC 8.4В, 1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Провод зарядки USB/DC 3.5 мм, 1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Зарядная док-станция, 1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Клипса, 3 шт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Комплект дополнительных уплотнительных колец для антенных разъемов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Краткое руководство пользователя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Паспорт изделия</w:t>
            </w:r>
          </w:p>
        </w:tc>
      </w:tr>
      <w:tr>
        <w:trPr/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3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Упаковка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(двенадцати) месяцев, исчисляемая с даты подписания Сторонами соответствующей товарной накладной по форме Торг-12 или Универсального передаточного документа (УПД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 качества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1 экземпляр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Сертификат страны происхождения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Сертификат соответствия (декларация соответствия)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Упаковочный лист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Кубанский филиал АО «Гидроремонт – ВКК» в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 Невинномысск, Ставропольский край, Кочубеевский р-н,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с. Кочубеевское, АВТОДОРОГА «КАВКАЗ» 246КМ+1200М (СПРАВА)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рабочие дни: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8-00 до 12-00 и с 13-00 до 16-00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 местному времени).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Продукция должна быть новой, ранее не использованной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1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упаковках (ящиках) должно быть указано наименование и количество продукции</w:t>
            </w:r>
          </w:p>
        </w:tc>
      </w:tr>
    </w:tbl>
    <w:p>
      <w:pPr>
        <w:pStyle w:val="Standard"/>
        <w:spacing w:before="0" w:after="20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ar-SA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nes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44029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993" w:hanging="0"/>
      </w:pPr>
      <w:rPr/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47b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000000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c847b5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c847b5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F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c847b5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c847b5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847b5"/>
    <w:rPr>
      <w:rFonts w:ascii="Times New Roman" w:hAnsi="Times New Roman" w:eastAsia="Calibri" w:cs="Times New Roman"/>
      <w:b/>
      <w:color w:val="000000"/>
      <w:sz w:val="28"/>
      <w:szCs w:val="28"/>
    </w:rPr>
  </w:style>
  <w:style w:type="character" w:styleId="2" w:customStyle="1">
    <w:name w:val="Заголовок 2 Знак"/>
    <w:basedOn w:val="DefaultParagraphFont"/>
    <w:qFormat/>
    <w:rsid w:val="00c847b5"/>
    <w:rPr>
      <w:rFonts w:ascii="Cambria" w:hAnsi="Cambria" w:eastAsia="F" w:cs="F"/>
      <w:b/>
      <w:bCs/>
      <w:color w:val="4F81BD"/>
      <w:sz w:val="26"/>
      <w:szCs w:val="26"/>
    </w:rPr>
  </w:style>
  <w:style w:type="character" w:styleId="3" w:customStyle="1">
    <w:name w:val="Заголовок 3 Знак"/>
    <w:basedOn w:val="DefaultParagraphFont"/>
    <w:qFormat/>
    <w:rsid w:val="00c847b5"/>
    <w:rPr>
      <w:rFonts w:ascii="Times New Roman" w:hAnsi="Times New Roman" w:eastAsia="Calibri" w:cs="Times New Roman"/>
      <w:b/>
      <w:color w:val="00000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c847b5"/>
    <w:rPr>
      <w:rFonts w:ascii="Times New Roman" w:hAnsi="Times New Roman" w:eastAsia="Calibri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c847b5"/>
    <w:rPr>
      <w:color w:val="0000FF"/>
      <w:u w:val="singl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041909"/>
    <w:rPr>
      <w:rFonts w:ascii="Calibri" w:hAnsi="Calibri" w:eastAsia="Calibri" w:cs="F"/>
      <w:color w:val="000000"/>
    </w:rPr>
  </w:style>
  <w:style w:type="character" w:styleId="Style6" w:customStyle="1">
    <w:name w:val="Нижний колонтитул Знак"/>
    <w:basedOn w:val="DefaultParagraphFont"/>
    <w:uiPriority w:val="99"/>
    <w:qFormat/>
    <w:rsid w:val="00041909"/>
    <w:rPr>
      <w:rFonts w:ascii="Calibri" w:hAnsi="Calibri" w:eastAsia="Calibri" w:cs="F"/>
      <w:color w:val="000000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603b69"/>
    <w:rPr>
      <w:rFonts w:ascii="Segoe UI" w:hAnsi="Segoe UI" w:eastAsia="Calibri" w:cs="Segoe UI"/>
      <w:color w:val="000000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d44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sid w:val="00ed44f6"/>
    <w:rPr>
      <w:rFonts w:ascii="Calibri" w:hAnsi="Calibri" w:eastAsia="Calibri" w:cs="F"/>
      <w:color w:val="000000"/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ed44f6"/>
    <w:rPr>
      <w:rFonts w:ascii="Calibri" w:hAnsi="Calibri" w:eastAsia="Calibri" w:cs="F"/>
      <w:b/>
      <w:bCs/>
      <w:color w:val="000000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rsid w:val="00c847b5"/>
    <w:pPr>
      <w:ind w:hanging="0" w:left="720"/>
    </w:pPr>
    <w:rPr/>
  </w:style>
  <w:style w:type="paragraph" w:styleId="Default" w:customStyle="1">
    <w:name w:val="Default"/>
    <w:qFormat/>
    <w:rsid w:val="00c847b5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TOC1">
    <w:name w:val="TOC 1"/>
    <w:basedOn w:val="Normal"/>
    <w:next w:val="Normal"/>
    <w:autoRedefine/>
    <w:rsid w:val="00c847b5"/>
    <w:pPr>
      <w:spacing w:before="0" w:after="100"/>
    </w:pPr>
    <w:rPr/>
  </w:style>
  <w:style w:type="paragraph" w:styleId="TOC2">
    <w:name w:val="TOC 2"/>
    <w:basedOn w:val="Normal"/>
    <w:next w:val="Normal"/>
    <w:autoRedefine/>
    <w:rsid w:val="00c847b5"/>
    <w:pPr>
      <w:tabs>
        <w:tab w:val="clear" w:pos="708"/>
        <w:tab w:val="left" w:pos="880" w:leader="none"/>
        <w:tab w:val="right" w:pos="10138" w:leader="dot"/>
      </w:tabs>
      <w:spacing w:before="0" w:after="100"/>
    </w:pPr>
    <w:rPr/>
  </w:style>
  <w:style w:type="paragraph" w:styleId="TOC3">
    <w:name w:val="TOC 3"/>
    <w:basedOn w:val="Normal"/>
    <w:next w:val="Normal"/>
    <w:autoRedefine/>
    <w:rsid w:val="00c847b5"/>
    <w:pPr>
      <w:tabs>
        <w:tab w:val="clear" w:pos="708"/>
        <w:tab w:val="left" w:pos="1320" w:leader="none"/>
        <w:tab w:val="right" w:pos="10138" w:leader="dot"/>
      </w:tabs>
      <w:spacing w:before="0" w:after="100"/>
    </w:pPr>
    <w:rPr/>
  </w:style>
  <w:style w:type="paragraph" w:styleId="Standard" w:customStyle="1">
    <w:name w:val="Standard"/>
    <w:qFormat/>
    <w:rsid w:val="00c847b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 w:customStyle="1">
    <w:name w:val="Содержимое таблицы"/>
    <w:basedOn w:val="Standard"/>
    <w:qFormat/>
    <w:rsid w:val="00c847b5"/>
    <w:pPr>
      <w:widowControl w:val="false"/>
      <w:suppressLineNumbers/>
    </w:pPr>
    <w:rPr/>
  </w:style>
  <w:style w:type="paragraph" w:styleId="Style14" w:customStyle="1">
    <w:name w:val="Текст в заданном формате"/>
    <w:basedOn w:val="Standard"/>
    <w:qFormat/>
    <w:rsid w:val="00c847b5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041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unhideWhenUsed/>
    <w:rsid w:val="00041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603b69"/>
    <w:pPr/>
    <w:rPr>
      <w:rFonts w:ascii="Segoe UI" w:hAnsi="Segoe UI" w:cs="Segoe UI"/>
      <w:sz w:val="18"/>
      <w:szCs w:val="18"/>
    </w:rPr>
  </w:style>
  <w:style w:type="paragraph" w:styleId="Style16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rsid w:val="00ed44f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ed44f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91D9-3EE4-41CF-AFBD-0B14640B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Application>AlterOffice/2026.1.1.1$Linux_X86_64 LibreOffice_project/3e21501661f60bfec03e40427f644625fc6a58b7</Application>
  <AppVersion>15.0000</AppVersion>
  <Pages>5</Pages>
  <Words>582</Words>
  <Characters>3847</Characters>
  <CharactersWithSpaces>4356</CharactersWithSpaces>
  <Paragraphs>144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2025-05-21T14:19:00Z</dcterms:created>
  <dc:creator>Петрова Олеся Владимировна</dc:creator>
  <dc:description/>
  <dc:language>ru-RU</dc:language>
  <cp:lastModifiedBy>velikosvyatnn@corp.gidroogk.com</cp:lastModifiedBy>
  <cp:lastPrinted>2025-04-21T12:33:00Z</cp:lastPrinted>
  <dcterms:modified xsi:type="dcterms:W3CDTF">2026-06-18T15:16:24Z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