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9.xml" ContentType="application/vnd.openxmlformats-officedocument.wordprocessingml.footer+xml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footer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0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footer5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Технические требования на оказание услуг</w:t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«ОКПД2 38.12.25.110 Оказание услуг по сбору опасных жидких промышленных отходов с территории АО «ВНИИГ им. Б.Е. Веденеева,</w:t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по адресу г. Санкт-Петербург, ул. Гжатская, дом 21»</w:t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keepNext w:val="true"/>
        <w:keepLines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keepNext w:val="true"/>
        <w:keepLines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СОДЕРЖАНИЕ</w:t>
      </w:r>
    </w:p>
    <w:p>
      <w:pPr>
        <w:pStyle w:val="Normal"/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 Общие сведения...................................................................................................................................... .3</w:t>
      </w:r>
    </w:p>
    <w:p>
      <w:pPr>
        <w:pStyle w:val="ListParagraph"/>
        <w:numPr>
          <w:ilvl w:val="1"/>
          <w:numId w:val="5"/>
        </w:numPr>
        <w:spacing w:lineRule="atLeast" w:line="17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Обозначения и сокращения.............................................................................................................3</w:t>
      </w:r>
    </w:p>
    <w:p>
      <w:pPr>
        <w:pStyle w:val="ListParagraph"/>
        <w:numPr>
          <w:ilvl w:val="1"/>
          <w:numId w:val="5"/>
        </w:numPr>
        <w:spacing w:lineRule="atLeast" w:line="17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Наименование закупаемой продукции...........................................................................................3</w:t>
      </w:r>
    </w:p>
    <w:p>
      <w:pPr>
        <w:pStyle w:val="ListParagraph"/>
        <w:numPr>
          <w:ilvl w:val="1"/>
          <w:numId w:val="5"/>
        </w:numPr>
        <w:spacing w:lineRule="atLeast" w:line="17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Цель оказания услуг.........................................................................................................................3</w:t>
      </w:r>
    </w:p>
    <w:p>
      <w:pPr>
        <w:pStyle w:val="ListParagraph"/>
        <w:numPr>
          <w:ilvl w:val="1"/>
          <w:numId w:val="5"/>
        </w:numPr>
        <w:spacing w:lineRule="atLeast" w:line="17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Существующее положение.............................................................................................................3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Таблица 1. Перечень объектов заказчика</w:t>
      </w: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.................................................................................3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1.5  Информация в отношении исполнения договора, которая должна быть учтена при подготовке заявки..................................................................................................................................3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1.6      Иные требования и сведения общего характера................................................................3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 Требования к продукции..........................................................................................................................3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2.1       Требования к объемам и срокам оказания услуг..............................................................4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2.1.1    Требования к перечню и объему услуг..............................................................................4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Таблица 2. Перечень и объем оказываемых услуг</w:t>
      </w: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..................................................................4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2.1.2     Требования к срокам оказания услуг................................................................................4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Таблица 3. Требования к срокам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....................................................................4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2.2        Требования к качеству услуг.............................................................................................5</w:t>
      </w:r>
    </w:p>
    <w:p>
      <w:pPr>
        <w:pStyle w:val="Normal"/>
        <w:spacing w:lineRule="atLeast" w:line="17" w:before="0" w:after="0"/>
        <w:ind w:left="72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Таблица 4. Требования к качеству услуг</w:t>
      </w:r>
      <w:r>
        <w:rPr>
          <w:rFonts w:eastAsia="Times New Roman" w:cs="Times New Roman" w:ascii="Times New Roman" w:hAnsi="Times New Roman"/>
          <w:sz w:val="24"/>
          <w:szCs w:val="24"/>
        </w:rPr>
        <w:t>..................................................................................5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 Требования к документации по ценообразованию на этапе закупки................................................12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4 Приложения.............................................................................................................................................12</w:t>
      </w:r>
      <w:r>
        <w:br w:type="page"/>
      </w:r>
    </w:p>
    <w:p>
      <w:pPr>
        <w:pStyle w:val="Heading2"/>
        <w:numPr>
          <w:ilvl w:val="1"/>
          <w:numId w:val="1"/>
        </w:numPr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Toc123112163"/>
      <w:r>
        <w:rPr>
          <w:rFonts w:eastAsia="Times New Roman" w:cs="Times New Roman" w:ascii="Times New Roman" w:hAnsi="Times New Roman"/>
          <w:sz w:val="24"/>
          <w:szCs w:val="24"/>
        </w:rPr>
        <w:t>Общие сведения</w:t>
      </w:r>
      <w:bookmarkEnd w:id="0"/>
    </w:p>
    <w:p>
      <w:pPr>
        <w:pStyle w:val="Heading2"/>
        <w:numPr>
          <w:ilvl w:val="1"/>
          <w:numId w:val="2"/>
        </w:numPr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1" w:name="_Toc123112164"/>
      <w:r>
        <w:rPr>
          <w:rFonts w:eastAsia="Times New Roman" w:cs="Times New Roman" w:ascii="Times New Roman" w:hAnsi="Times New Roman"/>
          <w:sz w:val="24"/>
          <w:szCs w:val="24"/>
        </w:rPr>
        <w:t>Обозначения и сокращения</w:t>
      </w:r>
      <w:bookmarkEnd w:id="1"/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ГОСТ  – Государственный стандарт Российской Федерации.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ФЗ - Федеральный закон.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2" w:name="_Toc123112165"/>
      <w:r>
        <w:rPr>
          <w:rFonts w:eastAsia="Times New Roman" w:cs="Times New Roman" w:ascii="Times New Roman" w:hAnsi="Times New Roman"/>
          <w:sz w:val="24"/>
          <w:szCs w:val="24"/>
        </w:rPr>
        <w:t>1.2. Наименование закупаемой продукции</w:t>
      </w:r>
      <w:bookmarkEnd w:id="2"/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«Услуги по сбору опасных жидких промышленных отходов с территории АО «ВНИИГ им. Б.Е. Веденеева»». 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3" w:name="_Toc123112166"/>
      <w:r>
        <w:rPr>
          <w:rFonts w:eastAsia="Times New Roman" w:cs="Times New Roman" w:ascii="Times New Roman" w:hAnsi="Times New Roman"/>
          <w:sz w:val="24"/>
          <w:szCs w:val="24"/>
        </w:rPr>
        <w:t>1.3. Цель оказания услуг</w:t>
      </w:r>
      <w:bookmarkEnd w:id="3"/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Цель оказания услуг – вывоз опасных жидких промышленных отходов Общества по адресу: г. Санкт-Петербург, ул. Гжатская, д. 21, литера А (далее – Услуги).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4" w:name="_Toc123112167"/>
      <w:r>
        <w:rPr>
          <w:rFonts w:eastAsia="Times New Roman" w:cs="Times New Roman" w:ascii="Times New Roman" w:hAnsi="Times New Roman"/>
          <w:sz w:val="24"/>
          <w:szCs w:val="24"/>
        </w:rPr>
        <w:t>1.4. Существующее положение</w:t>
      </w:r>
      <w:bookmarkEnd w:id="4"/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5" w:name="_Toc123112168"/>
      <w:bookmarkStart w:id="6" w:name="_Toc54643699"/>
      <w:r>
        <w:rPr>
          <w:rFonts w:eastAsia="Times New Roman" w:cs="Times New Roman" w:ascii="Times New Roman" w:hAnsi="Times New Roman"/>
          <w:sz w:val="24"/>
          <w:szCs w:val="24"/>
        </w:rPr>
        <w:t>Таблица 1. Перечень объектов заказчика</w:t>
      </w:r>
      <w:bookmarkEnd w:id="5"/>
      <w:bookmarkEnd w:id="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75"/>
        <w:gridCol w:w="2410"/>
        <w:gridCol w:w="2010"/>
        <w:gridCol w:w="3125"/>
        <w:gridCol w:w="1698"/>
      </w:tblGrid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Расположение объекта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br w:type="textWrapping" w:clear="all"/>
            </w:r>
            <w:r>
              <w:rPr>
                <w:rFonts w:eastAsia="Times New Roman" w:cs="Times New Roman" w:ascii="Times New Roman" w:hAnsi="Times New Roman"/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АО «ВНИИГ им. Б.Е. Веденеева»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195220, г. Санкт-Петербург, ул. Гжатская, д. 21, литера А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Граница производственной площадки</w:t>
            </w:r>
          </w:p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АО «ВНИИГ им. Б.Е. Веденеева»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7" w:name="_Toc123112170"/>
      <w:r>
        <w:rPr>
          <w:rFonts w:eastAsia="Times New Roman" w:cs="Times New Roman" w:ascii="Times New Roman" w:hAnsi="Times New Roman"/>
          <w:sz w:val="24"/>
          <w:szCs w:val="24"/>
        </w:rPr>
        <w:t>1.5. Иные требования и сведения общего характера</w:t>
      </w:r>
      <w:bookmarkEnd w:id="7"/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left" w:pos="1134" w:leader="none"/>
        </w:tabs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Услуги оказываются силами и средствами Исполнителя.</w:t>
      </w:r>
    </w:p>
    <w:p>
      <w:pPr>
        <w:pStyle w:val="Normal"/>
        <w:tabs>
          <w:tab w:val="clear" w:pos="708"/>
          <w:tab w:val="left" w:pos="1134" w:leader="none"/>
        </w:tabs>
        <w:spacing w:lineRule="atLeast" w:line="17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Контроль за исполнением Услуг Исполнителем осуществляет Отдел Диагностика сооруж., мех. оборуд. и сопров. сп/раб. и Отдел Гидравлика, гидроледотермика и использ. в/хр.  АО «ВНИИГ им. Б.Е. Веденеева». 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  <w:r>
        <w:br w:type="page"/>
      </w:r>
    </w:p>
    <w:p>
      <w:pPr>
        <w:pStyle w:val="Heading2"/>
        <w:numPr>
          <w:ilvl w:val="1"/>
          <w:numId w:val="1"/>
        </w:numPr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_Toc51339693"/>
      <w:bookmarkStart w:id="9" w:name="_Toc54643702"/>
      <w:bookmarkStart w:id="10" w:name="_Toc123112171"/>
      <w:r>
        <w:rPr>
          <w:rFonts w:eastAsia="Times New Roman" w:cs="Times New Roman" w:ascii="Times New Roman" w:hAnsi="Times New Roman"/>
          <w:sz w:val="24"/>
          <w:szCs w:val="24"/>
        </w:rPr>
        <w:t>Требования к продукции</w:t>
      </w:r>
      <w:bookmarkEnd w:id="8"/>
      <w:bookmarkEnd w:id="9"/>
      <w:bookmarkEnd w:id="10"/>
    </w:p>
    <w:p>
      <w:pPr>
        <w:pStyle w:val="Heading2"/>
        <w:numPr>
          <w:ilvl w:val="1"/>
          <w:numId w:val="3"/>
        </w:numPr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11" w:name="_Toc123112172"/>
      <w:bookmarkStart w:id="12" w:name="_Toc54643703"/>
      <w:r>
        <w:rPr>
          <w:rFonts w:eastAsia="Times New Roman" w:cs="Times New Roman" w:ascii="Times New Roman" w:hAnsi="Times New Roman"/>
          <w:sz w:val="24"/>
          <w:szCs w:val="24"/>
        </w:rPr>
        <w:t>Требования к объемам и срокам оказания услуг</w:t>
      </w:r>
      <w:bookmarkEnd w:id="11"/>
      <w:bookmarkEnd w:id="12"/>
    </w:p>
    <w:p>
      <w:pPr>
        <w:pStyle w:val="Heading2"/>
        <w:spacing w:lineRule="atLeast" w:line="17" w:before="0" w:after="0"/>
        <w:ind w:left="360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numPr>
          <w:ilvl w:val="2"/>
          <w:numId w:val="3"/>
        </w:numPr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13" w:name="_Toc123112173"/>
      <w:bookmarkStart w:id="14" w:name="_Toc54643704"/>
      <w:r>
        <w:rPr>
          <w:rFonts w:eastAsia="Times New Roman" w:cs="Times New Roman" w:ascii="Times New Roman" w:hAnsi="Times New Roman"/>
          <w:sz w:val="24"/>
          <w:szCs w:val="24"/>
        </w:rPr>
        <w:t>Требования к перечню и объему услуг</w:t>
      </w:r>
      <w:bookmarkEnd w:id="13"/>
      <w:bookmarkEnd w:id="14"/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Таблица 2. Перечень и объем оказываемых услуг</w:t>
      </w:r>
    </w:p>
    <w:p>
      <w:pPr>
        <w:pStyle w:val="Normal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8"/>
        <w:gridCol w:w="5245"/>
        <w:gridCol w:w="1598"/>
        <w:gridCol w:w="2118"/>
      </w:tblGrid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Откачка и вывоз 1,6-2,0 %-го водного раствора борной кислоты с незначительными количеством КОН (от 5 до 10 кг) и с незначительными примесями нерастворимых веществ на специализированный полигон за 1 смену.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>
          <w:trHeight w:val="491" w:hRule="atLeast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Откачка и вывоз 1,6-2,0 %-го водного раствора борной кислоты с незначительными количеством КОН (от 5 до 10 кг) и с незначительными примесями нерастворимых веществ на специализированный полигон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Смен в течение срока действия договора</w:t>
            </w:r>
          </w:p>
        </w:tc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</w:t>
            </w:r>
          </w:p>
        </w:tc>
      </w:tr>
    </w:tbl>
    <w:p>
      <w:pPr>
        <w:pStyle w:val="Heading2"/>
        <w:spacing w:lineRule="atLeast" w:line="17" w:before="0" w:after="0"/>
        <w:ind w:left="504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numPr>
          <w:ilvl w:val="2"/>
          <w:numId w:val="3"/>
        </w:numPr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Требования к срокам оказания услуг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Сроки оказания услуг в соответствии с пунктом 1.6 Договора. Оказание Услуг осуществляется по заявке.</w:t>
      </w:r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15" w:name="_Toc123112176"/>
      <w:bookmarkStart w:id="16" w:name="_Toc54643707"/>
      <w:bookmarkStart w:id="17" w:name="_Toc51339697"/>
      <w:bookmarkStart w:id="18" w:name="_Toc50125127"/>
      <w:r>
        <w:rPr>
          <w:rFonts w:eastAsia="Times New Roman" w:cs="Times New Roman" w:ascii="Times New Roman" w:hAnsi="Times New Roman"/>
          <w:sz w:val="24"/>
          <w:szCs w:val="24"/>
        </w:rPr>
        <w:t xml:space="preserve">Таблица 3. </w:t>
      </w:r>
      <w:bookmarkStart w:id="19" w:name="_Hlk50465284"/>
      <w:r>
        <w:rPr>
          <w:rFonts w:eastAsia="Times New Roman" w:cs="Times New Roman" w:ascii="Times New Roman" w:hAnsi="Times New Roman"/>
          <w:sz w:val="24"/>
          <w:szCs w:val="24"/>
        </w:rPr>
        <w:t xml:space="preserve">Требования к срокам </w:t>
      </w:r>
      <w:bookmarkEnd w:id="17"/>
      <w:bookmarkEnd w:id="18"/>
      <w:bookmarkEnd w:id="19"/>
      <w:r>
        <w:rPr>
          <w:rFonts w:eastAsia="Times New Roman" w:cs="Times New Roman" w:ascii="Times New Roman" w:hAnsi="Times New Roman"/>
          <w:sz w:val="24"/>
          <w:szCs w:val="24"/>
        </w:rPr>
        <w:t>оказания услуг</w:t>
      </w:r>
      <w:bookmarkEnd w:id="15"/>
      <w:bookmarkEnd w:id="16"/>
    </w:p>
    <w:tbl>
      <w:tblPr>
        <w:tblW w:w="107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4"/>
        <w:gridCol w:w="3664"/>
        <w:gridCol w:w="2221"/>
        <w:gridCol w:w="2648"/>
        <w:gridCol w:w="1618"/>
      </w:tblGrid>
      <w:tr>
        <w:trPr>
          <w:trHeight w:val="1088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Примечание</w:t>
            </w:r>
          </w:p>
        </w:tc>
      </w:tr>
      <w:tr>
        <w:trPr>
          <w:trHeight w:val="357" w:hRule="atLeast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ind w:left="57"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ind w:right="57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570" w:hRule="atLeast"/>
          <w:cantSplit w:val="true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Откачка, вывоз и утилизация 1,6-2,0 %-го водного раствора борной кислоты с незначительными количеством КОН и с незначительными примесями нерастворимых веществ специализированный полигон с территории АО «ВНИИГ им. Б.Е. Веденеева</w:t>
            </w:r>
          </w:p>
        </w:tc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01.08.2026 г.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31.12.2026 г.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851" w:right="851" w:gutter="0" w:header="0" w:top="567" w:footer="709" w:bottom="992"/>
          <w:pgNumType w:fmt="decimal"/>
          <w:formProt w:val="false"/>
          <w:titlePg/>
          <w:textDirection w:val="lrTb"/>
          <w:docGrid w:type="default" w:linePitch="360" w:charSpace="4096"/>
        </w:sectPr>
      </w:pPr>
      <w:r>
        <w:br w:type="page"/>
      </w:r>
    </w:p>
    <w:p>
      <w:pPr>
        <w:pStyle w:val="Heading2"/>
        <w:numPr>
          <w:ilvl w:val="1"/>
          <w:numId w:val="3"/>
        </w:numPr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20" w:name="_Toc54643709"/>
      <w:bookmarkStart w:id="21" w:name="_Toc51339698"/>
      <w:bookmarkStart w:id="22" w:name="_Toc123112177"/>
      <w:bookmarkStart w:id="23" w:name="_Toc54643708"/>
      <w:bookmarkStart w:id="24" w:name="_Toc46743511"/>
      <w:r>
        <w:rPr>
          <w:rFonts w:eastAsia="Times New Roman" w:cs="Times New Roman" w:ascii="Times New Roman" w:hAnsi="Times New Roman"/>
          <w:sz w:val="24"/>
          <w:szCs w:val="24"/>
        </w:rPr>
        <w:t xml:space="preserve">Требования к </w:t>
      </w:r>
      <w:bookmarkEnd w:id="24"/>
      <w:r>
        <w:rPr>
          <w:rFonts w:eastAsia="Times New Roman" w:cs="Times New Roman" w:ascii="Times New Roman" w:hAnsi="Times New Roman"/>
          <w:sz w:val="24"/>
          <w:szCs w:val="24"/>
        </w:rPr>
        <w:t>качеству услуг</w:t>
      </w:r>
      <w:bookmarkEnd w:id="22"/>
      <w:bookmarkEnd w:id="23"/>
    </w:p>
    <w:p>
      <w:pPr>
        <w:pStyle w:val="Heading2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bookmarkStart w:id="25" w:name="_Toc123112178"/>
      <w:r>
        <w:rPr>
          <w:rFonts w:eastAsia="Times New Roman" w:cs="Times New Roman" w:ascii="Times New Roman" w:hAnsi="Times New Roman"/>
          <w:sz w:val="24"/>
          <w:szCs w:val="24"/>
        </w:rPr>
        <w:t xml:space="preserve">Таблица 4.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Требования к </w:t>
      </w:r>
      <w:bookmarkEnd w:id="21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качеству услуг</w:t>
      </w:r>
      <w:bookmarkEnd w:id="20"/>
      <w:bookmarkEnd w:id="25"/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</w:p>
    <w:p>
      <w:pPr>
        <w:pStyle w:val="Normal"/>
        <w:spacing w:lineRule="atLeast" w:line="17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Наименование этапа услуг (позиция № 1 Таблицы 2): Содержание и комплексная уборка помещений и территории АО «ВНИИГ им. Б.Е. Веденеева»</w:t>
      </w:r>
    </w:p>
    <w:tbl>
      <w:tblPr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2106"/>
        <w:gridCol w:w="8378"/>
      </w:tblGrid>
      <w:tr>
        <w:trPr>
          <w:cantSplit w:val="true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Требование заказчика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Toc53499667"/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1</w:t>
            </w:r>
            <w:bookmarkEnd w:id="26"/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tLeast" w:line="17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оказанию услуг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Общие требования к оказанию услуг</w:t>
            </w:r>
          </w:p>
        </w:tc>
      </w:tr>
      <w:tr>
        <w:trPr>
          <w:trHeight w:val="736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exact" w:line="266"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Перечень выполняемых услуг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Согласно перечню наименования услуг, указанных в таблице № 2.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способам оказания услуг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Требование к способам оказания услуг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Услуги оказываются спецтехникой Исполнителя механизированным способом.</w:t>
            </w:r>
          </w:p>
          <w:p>
            <w:pPr>
              <w:pStyle w:val="Normal"/>
              <w:widowControl w:val="false"/>
              <w:spacing w:lineRule="exact" w:line="266" w:before="0" w:after="0"/>
              <w:jc w:val="both"/>
              <w:rPr>
                <w:rFonts w:ascii="Times New Roman" w:hAnsi="Times New Roman" w:eastAsia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Транспорт, инструмент, ёмкости для транспортировки, оборудование, расходные материалы, комплектующие, используемые при оказании услуг должны предоставляться Исполнителем.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процедурам оказания услуг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66" w:before="6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Услуги должны оказываться Исполнителем в соответствии с Заявкой Заказчика (Приложение № 2), в которой указывается дата оказания услуги.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Заявки на оказание услуг передаются по телефону и по электронной почте. </w:t>
            </w: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Начало оказания услуги осуществляется в течение 48 часов с даты направления соответствующей заявки Заказчиком.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66" w:before="6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</w:rPr>
              <w:t>Допуск персонала исполнителя для оказания услуг должен осуществляться с обязательным оформлением Исполнителем необходимых пропусков по служебной записке (Приложение № 3).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Требования к используемой спецтехнике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Спецтехника Исполнителя должна быть в технически исправном состоянии, прошедшая технический осмотр, с путевыми листами, оформленными в соответствии с данными свидетельства о регистрации транспортных средств и иметь цистерну в состоянии пригодном для транспортировки жидких отходов со средой рН=7,8 ± 1, иметь действующий полис ОСАГО, экологический класс не ниже ЕВРО-4;</w:t>
            </w:r>
          </w:p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Ассенизаторская машина (илосос) должен быть оснащён: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592" w:leader="none"/>
              </w:tabs>
              <w:spacing w:lineRule="exact" w:line="266" w:before="0" w:after="0"/>
              <w:ind w:left="0" w:firstLine="317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герметичной цистерной объемом не менее 5 м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592" w:leader="none"/>
              </w:tabs>
              <w:spacing w:lineRule="exact" w:line="266" w:before="0" w:after="0"/>
              <w:ind w:left="0" w:firstLine="317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Заборными рукавами с сетчатым фильтром на входе 200 мкм (шлангами) общей длиной не менее 20 м.</w:t>
            </w:r>
          </w:p>
          <w:p>
            <w:pPr>
              <w:pStyle w:val="ListParagraph"/>
              <w:widowControl w:val="false"/>
              <w:numPr>
                <w:ilvl w:val="0"/>
                <w:numId w:val="7"/>
              </w:numPr>
              <w:tabs>
                <w:tab w:val="clear" w:pos="708"/>
                <w:tab w:val="left" w:pos="592" w:leader="none"/>
              </w:tabs>
              <w:spacing w:lineRule="exact" w:line="266" w:before="0" w:after="0"/>
              <w:ind w:left="0" w:firstLine="317"/>
              <w:contextualSpacing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Цистерну, выполненную из стойкого к различным средам (рН=7,8 ± 1) материала  (нержавеющая сталь, сталь с внутренним антикоррозийным покрытием или пластик).</w:t>
            </w:r>
          </w:p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Заборные рукава должны быть в чистом состоянии, и не должны загрязнять опустошаемые баки и поверхности помещения Заказчика.</w:t>
            </w:r>
          </w:p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В случае розлива жидких отходов в процессе перекачки на территории Заказчика, Исполнитель должен незамедлительно произвести очистку территории от отходов.</w:t>
            </w:r>
          </w:p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4"/>
                <w:szCs w:val="24"/>
              </w:rPr>
              <w:t>Техника должна принадлежать Исполнителю на праве собственности или находиться во временном владении, на период действия договора.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персоналу исполнителя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</w:rPr>
              <w:t>Требования к  персоналу исполнителя, привлекаемого к оказанию услуг</w:t>
            </w:r>
          </w:p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exact" w:line="269" w:before="0" w:after="0"/>
              <w:ind w:left="57" w:right="40" w:hanging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Cs/>
                <w:spacing w:val="-4"/>
                <w:sz w:val="24"/>
                <w:szCs w:val="24"/>
              </w:rPr>
              <w:t>Сотрудники Исполнителя, в случае, если этого требует законодательство РФ, должны иметь разрешения, аттестации, свидетельства и иные документы, определенные нормативными актами, позволяющие им осуществлять соответствующий вид деятельности.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269" w:before="0" w:after="0"/>
              <w:ind w:left="57" w:right="40" w:hanging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pacing w:val="-4"/>
                <w:sz w:val="24"/>
                <w:szCs w:val="24"/>
              </w:rPr>
              <w:t>Исполнитель обязан до начала работ организовать за счет собственных средств проведение предварительных медицинских осмотров работников на предмет отсутствия противопоказаний по состоянию здоровья к выполняемым работам и следить за тем, чтобы сотрудники, привлекаемые им для выполнения работ, для которых законодательно предписывается прохождение соответствующих медицинских освидетельствований, проходили соответствующие медицинские освидетельствования с установленной периодичностью. Расходы, связанные с такими освидетельствованиями, Исполнителю отдельно не возмещаются.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pacing w:lineRule="exact" w:line="266" w:before="0" w:after="0"/>
              <w:ind w:left="57" w:hanging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Заказчик имеет лицензию на осуществление работ со сведениями, составляющими государственную тайну, в связи с чем прием иностранных граждан на территории Заказчика строго регламентирован нормативными правовыми актами Российской Федерации по обеспечению режима секретности.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266" w:before="0" w:after="0"/>
              <w:ind w:left="57" w:right="113" w:hanging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</w:rPr>
              <w:t>На основании вышеизложенного вход на территорию Заказчика работникам Подрядчика, - иностранным гражданам может быть  запрещён. В случае недопуска Заказчиком работников Подрядчика, - иностранных граждан, -  для выполнения работ по договору не влечет перенос сроков выполнения работ и не освобождает Подрядчика от ответственности за нарушение сроков выполнение работ.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266" w:before="0" w:after="0"/>
              <w:ind w:left="57" w:right="113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Персонал Исполнителя должен быть обеспечен фирменной спецодеждой, обувью, защитными очками и перчатками.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tLeast" w:line="17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слуг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Результат оказания услуг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Оказание услуг должно быть осуществлено с надлежащим качеством и с соблюдением законодательства РФ. Качественной откачкой и вывозом жидких отходов считается не оставление жидких отходов в опорожняемой ёмкости объекта Заказчика. Исполнитель гарантирует надлежащее качество оказания услуг.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безопасности оказания услуг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869" w:leader="none"/>
              </w:tabs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Исполнитель должен обеспечить в месте оказания услуг мероприятия по технике безопасности, охране труда, пожарной безопасности, охране окружающей среды и природопользования согласно действующим нормативным документам Российской Федерации, действующим СНиП, ГОСТ, в том числе: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384" w:leader="none"/>
              </w:tabs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Федеральный закон от 10.01.2002 № 7-ФЗ «Об охране окружающей среды»;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384" w:leader="none"/>
              </w:tabs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Федеральный закон от 10.12.1995  № 196-ФЗ «О безопасности дорожного движения»;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384" w:leader="none"/>
              </w:tabs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ГОСТ Р 50597-2017 «Национальный стандарт Российской Федерации. 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  <w:tab w:val="left" w:pos="1384" w:leader="none"/>
              </w:tabs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Федеральный закон от 30 марта 1999 года № 52-ФЗ "О санитарно-эпидемиологическом благополучии населения";</w:t>
            </w:r>
          </w:p>
          <w:p>
            <w:pPr>
              <w:pStyle w:val="Annotationtext"/>
              <w:widowControl w:val="false"/>
              <w:spacing w:lineRule="exact" w:line="266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Закон РФ от 07.02.1992 № 2300-1 "О защите прав потребителей".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слуг</w:t>
            </w:r>
          </w:p>
        </w:tc>
      </w:tr>
      <w:tr>
        <w:trPr>
          <w:trHeight w:val="624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Результат оказания услуг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66" w:before="4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</w:rPr>
              <w:t>Приемка результатов оказания услуг осуществляется представителем Заказчика с участием представителей Исполнителя (по согласованию).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66" w:before="40" w:after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bidi="ru-RU"/>
              </w:rPr>
              <w:t>Услуги считаются оказанными после визуального осмотра представителем Заказчика места производства работ.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6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 результатам оказания Услуг предоставляются:</w:t>
            </w:r>
          </w:p>
          <w:p>
            <w:pPr>
              <w:pStyle w:val="Normal"/>
              <w:widowControl w:val="false"/>
              <w:spacing w:lineRule="exact" w:line="26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Акт оказанных услуг в 2 (Двух) экземплярах на бумажном носителе, либо в электронном виде;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266" w:before="0" w:after="0"/>
              <w:ind w:right="40" w:hanging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Счет в 1 (Одном) экземпляре на бумажном носителе, либо в электронном виде;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266" w:before="0" w:after="0"/>
              <w:ind w:right="4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Товарно-транспортную накладную (ТТН) на перевозку отходов;</w:t>
            </w:r>
          </w:p>
          <w:p>
            <w:pPr>
              <w:pStyle w:val="Normal"/>
              <w:widowControl w:val="false"/>
              <w:shd w:val="clear" w:color="auto" w:fill="FFFFFF"/>
              <w:spacing w:lineRule="exact" w:line="266" w:before="0" w:after="0"/>
              <w:ind w:right="40" w:hang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 приема-передачи отходов (справку от полигона об утилизации).</w:t>
            </w:r>
          </w:p>
        </w:tc>
      </w:tr>
      <w:tr>
        <w:trPr>
          <w:trHeight w:val="1288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tLeast" w:line="17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</w:tr>
      <w:tr>
        <w:trPr>
          <w:trHeight w:val="273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_Toc122506713"/>
            <w:bookmarkEnd w:id="27"/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tLeast" w:line="17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tLeast" w:line="17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2"/>
                <w:numId w:val="4"/>
              </w:numPr>
              <w:spacing w:lineRule="atLeast" w:line="17" w:before="0" w:after="0"/>
              <w:ind w:left="1224" w:hanging="119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</w:rPr>
              <w:t>Требования к исполнителю</w:t>
            </w:r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iCs/>
                <w:sz w:val="24"/>
                <w:szCs w:val="24"/>
                <w:lang w:eastAsia="ru-RU"/>
              </w:rPr>
              <w:t>Исполнитель обязан: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Не создавать препятствий к осуществлению Заказчиком своей хозяйственной деятельности;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Обеспечить качественное выполнение работ/ оказание услуг, с соблюдением требований к технологии производства работ, предъявляемыми к данному виду работ, в соответствии с условиями настоящих Технических требований, Договора, Приложений к нему;</w:t>
            </w:r>
          </w:p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Располагать необходимым количеством спецтехники, для надлежащего выполнения работ.</w:t>
            </w:r>
          </w:p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При выходе из строя (поломке) спецтехники Исполнитель незамедлительно информирует Заказчика и организовывает предоставление подменной спецтехники с соответствующими характеристиками не позднее 2-х часов с момента выхода спецтехники из строя.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84" w:leader="none"/>
              </w:tabs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Вся ответственность за ущерб, нанесенный в период проведения оказания услуги, предусмотренных настоящими техническими требованиями, имуществу заказчика или иных лиц, расположенному в зоне оказания услуг или за пределами указанной зоны, возлагается на   исполнителя.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4"/>
              </w:numPr>
              <w:spacing w:lineRule="atLeast" w:line="17" w:before="0" w:after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Прочие требования к оказанию услуг</w:t>
            </w:r>
          </w:p>
        </w:tc>
      </w:tr>
      <w:tr>
        <w:trPr>
          <w:trHeight w:val="274" w:hRule="atLeast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4"/>
              </w:numPr>
              <w:spacing w:lineRule="atLeast" w:line="17" w:before="0" w:after="0"/>
              <w:ind w:left="-117" w:firstLine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tLeast" w:line="17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Прочие требования</w:t>
            </w:r>
            <w:bookmarkStart w:id="28" w:name="_Toc122506717"/>
            <w:bookmarkEnd w:id="28"/>
          </w:p>
        </w:tc>
        <w:tc>
          <w:tcPr>
            <w:tcW w:w="8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_Toc122506718"/>
            <w:bookmarkEnd w:id="29"/>
            <w:r>
              <w:rPr>
                <w:rFonts w:eastAsia="Times New Roman" w:cs="Times New Roman" w:ascii="Times New Roman" w:hAnsi="Times New Roman"/>
                <w:bCs/>
                <w:color w:val="000000" w:themeColor="text1"/>
                <w:sz w:val="24"/>
                <w:szCs w:val="24"/>
              </w:rPr>
              <w:t>Наличие у Исполнителя заключенного договора на утилизацию жидких отходов.</w:t>
            </w:r>
          </w:p>
          <w:p>
            <w:pPr>
              <w:pStyle w:val="Normal"/>
              <w:widowControl w:val="false"/>
              <w:spacing w:lineRule="atLeast" w:line="17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Отходы должны быть доставлены строго на полигон, официально принимающий промышленные стоки III класса опасности. Слив в городскую бытовую канализацию или на рельеф местности категорически запрещен.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Heading2"/>
        <w:numPr>
          <w:ilvl w:val="1"/>
          <w:numId w:val="1"/>
        </w:numPr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0" w:name="_Toc123112179"/>
      <w:bookmarkStart w:id="31" w:name="_Toc54643710"/>
      <w:bookmarkStart w:id="32" w:name="_Toc53395937"/>
      <w:bookmarkStart w:id="33" w:name="_Toc53393312"/>
      <w:bookmarkStart w:id="34" w:name="_Toc51339699"/>
      <w:bookmarkStart w:id="35" w:name="_Toc46743519"/>
      <w:bookmarkEnd w:id="34"/>
      <w:bookmarkEnd w:id="35"/>
      <w:r>
        <w:rPr>
          <w:rFonts w:eastAsia="Times New Roman" w:cs="Times New Roman" w:ascii="Times New Roman" w:hAnsi="Times New Roman"/>
          <w:sz w:val="24"/>
          <w:szCs w:val="24"/>
        </w:rPr>
        <w:t>Требования к документации по ценообразованию</w:t>
      </w:r>
      <w:bookmarkEnd w:id="32"/>
      <w:bookmarkEnd w:id="33"/>
      <w:r>
        <w:rPr>
          <w:rFonts w:eastAsia="Times New Roman" w:cs="Times New Roman" w:ascii="Times New Roman" w:hAnsi="Times New Roman"/>
          <w:sz w:val="24"/>
          <w:szCs w:val="24"/>
        </w:rPr>
        <w:t xml:space="preserve"> на этапе закупки</w:t>
      </w:r>
      <w:bookmarkEnd w:id="30"/>
      <w:bookmarkEnd w:id="31"/>
    </w:p>
    <w:p>
      <w:pPr>
        <w:pStyle w:val="Normal"/>
        <w:spacing w:lineRule="atLeast" w:line="17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3.1.</w:t>
        <w:tab/>
        <w:t>В обоснование стоимости своей заявки Участник должен предоставить Коммерческое предложение по форме Приложения № 1.</w:t>
      </w:r>
    </w:p>
    <w:p>
      <w:pPr>
        <w:pStyle w:val="ListParagraph"/>
        <w:tabs>
          <w:tab w:val="clear" w:pos="708"/>
          <w:tab w:val="left" w:pos="425" w:leader="none"/>
          <w:tab w:val="left" w:pos="993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empora LGC Uni" w:cs="Tempora LGC Uni" w:ascii="Times New Roman" w:hAnsi="Times New Roman"/>
          <w:sz w:val="24"/>
          <w:szCs w:val="24"/>
        </w:rPr>
        <w:t>3.2.</w:t>
      </w:r>
      <w:r>
        <w:rPr>
          <w:rFonts w:eastAsia="Tempora LGC Uni" w:cs="Tempora LGC Uni" w:ascii="Times New Roman" w:hAnsi="Times New Roman"/>
          <w:b/>
          <w:sz w:val="24"/>
          <w:szCs w:val="24"/>
        </w:rPr>
        <w:t xml:space="preserve"> </w:t>
      </w:r>
      <w:r>
        <w:rPr>
          <w:rFonts w:eastAsia="Tempora LGC Uni" w:cs="Tempora LGC Uni" w:ascii="Times New Roman" w:hAnsi="Times New Roman"/>
          <w:sz w:val="24"/>
          <w:szCs w:val="24"/>
        </w:rPr>
        <w:t xml:space="preserve">   Цена включает в себя стоимость амортизации используемого оборудования, используемые материалы для выполнения работ, транспортные расходы, накладные расходы, налоги и другие обязательные платежи, в том числе НДС 22%. В случае, если в соответствии с действующим законодательством Российской Федерации Участник освобождается от уплаты НДС, то в расчёте цены должно быть указано основание освобождения от уплаты НДС.</w:t>
      </w:r>
    </w:p>
    <w:p>
      <w:pPr>
        <w:pStyle w:val="ListParagraph"/>
        <w:tabs>
          <w:tab w:val="clear" w:pos="708"/>
          <w:tab w:val="left" w:pos="425" w:leader="none"/>
          <w:tab w:val="left" w:pos="993" w:leader="none"/>
        </w:tabs>
        <w:spacing w:lineRule="auto" w:line="240" w:before="0" w:after="0"/>
        <w:ind w:left="0" w:hanging="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tLeast" w:line="17"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36" w:name="_Toc123112181"/>
      <w:bookmarkStart w:id="37" w:name="_Toc51339699_Копия_1"/>
      <w:bookmarkStart w:id="38" w:name="_Toc46743519_Копия_1"/>
      <w:bookmarkEnd w:id="37"/>
      <w:bookmarkEnd w:id="38"/>
      <w:r>
        <w:rPr>
          <w:rFonts w:eastAsia="Times New Roman" w:cs="Times New Roman" w:ascii="Times New Roman" w:hAnsi="Times New Roman"/>
          <w:sz w:val="24"/>
          <w:szCs w:val="24"/>
        </w:rPr>
        <w:t>Приложения</w:t>
      </w:r>
      <w:bookmarkEnd w:id="36"/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 xml:space="preserve">Приложение №1: </w:t>
      </w:r>
      <w:r>
        <w:rPr>
          <w:rFonts w:eastAsia="Times New Roman" w:cs="Times New Roman" w:ascii="Times New Roman" w:hAnsi="Times New Roman"/>
          <w:sz w:val="24"/>
          <w:szCs w:val="24"/>
        </w:rPr>
        <w:t>Расчет стоимости услуг.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sz w:val="24"/>
          <w:szCs w:val="24"/>
        </w:rPr>
        <w:t>Приложение №2: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Форма заявки.</w:t>
      </w:r>
    </w:p>
    <w:p>
      <w:pPr>
        <w:pStyle w:val="Normal"/>
        <w:spacing w:lineRule="atLeast" w:line="17" w:before="0" w:after="0"/>
        <w:jc w:val="both"/>
        <w:rPr/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Приложение №3: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Письмо на допуск на территорию.</w:t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footerReference w:type="even" r:id="rId5"/>
          <w:footerReference w:type="default" r:id="rId6"/>
          <w:footerReference w:type="first" r:id="rId7"/>
          <w:type w:val="nextPage"/>
          <w:pgSz w:orient="landscape" w:w="16838" w:h="11906"/>
          <w:pgMar w:left="1134" w:right="1134" w:gutter="0" w:header="0" w:top="1701" w:footer="709" w:bottom="85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tLeast" w:line="17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8646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Приложение 1 </w:t>
      </w:r>
    </w:p>
    <w:p>
      <w:pPr>
        <w:pStyle w:val="Normal"/>
        <w:spacing w:lineRule="auto" w:line="240" w:before="0" w:after="0"/>
        <w:ind w:left="8646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 Техническим требованиям.</w:t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Расчет стоимости услуг по вывозу снега</w:t>
      </w:r>
    </w:p>
    <w:p>
      <w:pPr>
        <w:pStyle w:val="Normal"/>
        <w:spacing w:lineRule="auto" w:line="240" w:before="0" w:after="0"/>
        <w:ind w:left="8646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left="8646" w:hanging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43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26"/>
        <w:gridCol w:w="2083"/>
        <w:gridCol w:w="3688"/>
        <w:gridCol w:w="1808"/>
        <w:gridCol w:w="3011"/>
      </w:tblGrid>
      <w:tr>
        <w:trPr/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Перечень услуг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Количество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70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Стоимость без учёта НДС, руб.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700" w:leader="none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НДС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700" w:leader="none"/>
              </w:tabs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____%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Стоимость, включая НДС, руб.</w:t>
            </w:r>
          </w:p>
        </w:tc>
      </w:tr>
      <w:tr>
        <w:trPr>
          <w:trHeight w:val="771" w:hRule="atLeast"/>
        </w:trPr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210" w:leader="none"/>
              </w:tabs>
              <w:spacing w:lineRule="exact" w:line="26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Откачка и вывоз 1,6-2,0 %-го водного раствора борной кислоты с незначительными количеством КОН (от 5 до 10 кг) и с незначительными примесями нерастворимых веществ на специа-лизированный полигон за 1 смену в объёме 9 м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before="0"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4 смены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  <w:bookmarkStart w:id="39" w:name="_GoBack"/>
      <w:bookmarkStart w:id="40" w:name="_GoBack"/>
      <w:bookmarkEnd w:id="40"/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sectPr>
          <w:footerReference w:type="default" r:id="rId8"/>
          <w:footerReference w:type="first" r:id="rId9"/>
          <w:type w:val="nextPage"/>
          <w:pgSz w:orient="landscape" w:w="16838" w:h="11906"/>
          <w:pgMar w:left="1134" w:right="1134" w:gutter="0" w:header="0" w:top="1701" w:footer="709" w:bottom="850"/>
          <w:pgNumType w:fmt="decimal"/>
          <w:formProt w:val="false"/>
          <w:textDirection w:val="lrTb"/>
          <w:docGrid w:type="default" w:linePitch="360" w:charSpace="4096"/>
        </w:sect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exact" w:line="266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Приложение № 2</w:t>
      </w:r>
    </w:p>
    <w:p>
      <w:pPr>
        <w:pStyle w:val="Normal"/>
        <w:spacing w:lineRule="exact" w:line="266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 Техническим требованиям</w:t>
      </w:r>
    </w:p>
    <w:p>
      <w:pPr>
        <w:pStyle w:val="Normal"/>
        <w:tabs>
          <w:tab w:val="clear" w:pos="708"/>
          <w:tab w:val="left" w:pos="270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70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2700" w:leader="none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itle"/>
        <w:tabs>
          <w:tab w:val="clear" w:pos="708"/>
          <w:tab w:val="left" w:pos="1080" w:leader="none"/>
        </w:tabs>
        <w:ind w:left="-142" w:hanging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ФОРМА ЗАЯВКИ</w:t>
      </w:r>
    </w:p>
    <w:tbl>
      <w:tblPr>
        <w:tblW w:w="8458" w:type="dxa"/>
        <w:jc w:val="left"/>
        <w:tblInd w:w="19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27"/>
        <w:gridCol w:w="2729"/>
        <w:gridCol w:w="3002"/>
      </w:tblGrid>
      <w:tr>
        <w:trPr/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Дата</w:t>
            </w:r>
          </w:p>
          <w:p>
            <w:pPr>
              <w:pStyle w:val="Normal"/>
              <w:widowControl w:val="false"/>
              <w:spacing w:lineRule="exact" w:line="26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 время оказания услуг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Адрес</w:t>
            </w:r>
          </w:p>
        </w:tc>
      </w:tr>
      <w:tr>
        <w:trPr/>
        <w:tc>
          <w:tcPr>
            <w:tcW w:w="2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exact" w:line="266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-1080" w:leader="none"/>
                <w:tab w:val="left" w:pos="0" w:leader="none"/>
              </w:tabs>
              <w:spacing w:lineRule="exact" w:line="26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lineRule="auto" w:line="240" w:before="0" w:after="0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p>
      <w:pPr>
        <w:pStyle w:val="Normal"/>
        <w:suppressAutoHyphens w:val="true"/>
        <w:spacing w:lineRule="auto" w:line="240" w:before="0"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  <w:r>
        <w:br w:type="page"/>
      </w:r>
    </w:p>
    <w:p>
      <w:pPr>
        <w:pStyle w:val="BodyText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 </w:t>
      </w:r>
      <w:bookmarkStart w:id="41" w:name="undefined"/>
      <w:bookmarkEnd w:id="41"/>
      <w:r>
        <w:rPr>
          <w:rFonts w:ascii="Times New Roman" w:hAnsi="Times New Roman"/>
          <w:color w:val="000000"/>
          <w:sz w:val="24"/>
          <w:szCs w:val="24"/>
        </w:rPr>
        <w:t>Приложение № 3</w:t>
      </w:r>
    </w:p>
    <w:p>
      <w:pPr>
        <w:pStyle w:val="BodyText"/>
        <w:spacing w:before="0" w:after="0"/>
        <w:ind w:left="4248" w:firstLine="708"/>
        <w:jc w:val="righ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       </w:t>
      </w:r>
      <w:r>
        <w:rPr>
          <w:rFonts w:ascii="Times New Roman" w:hAnsi="Times New Roman"/>
          <w:color w:val="000000"/>
          <w:sz w:val="24"/>
          <w:szCs w:val="24"/>
        </w:rPr>
        <w:t>к Техническим требованиям</w:t>
      </w:r>
    </w:p>
    <w:p>
      <w:pPr>
        <w:pStyle w:val="BodyText"/>
        <w:spacing w:before="0" w:after="0"/>
        <w:ind w:left="4956" w:hanging="0"/>
        <w:rPr>
          <w:color w:val="000000"/>
        </w:rPr>
      </w:pPr>
      <w:r>
        <w:rPr>
          <w:color w:val="000000"/>
        </w:rPr>
        <w:t xml:space="preserve">       </w:t>
      </w:r>
    </w:p>
    <w:p>
      <w:pPr>
        <w:pStyle w:val="BodyText"/>
        <w:spacing w:lineRule="auto" w:line="240" w:before="0" w:after="0"/>
        <w:ind w:left="360" w:hanging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>Угловой штамп организации  </w:t>
      </w:r>
    </w:p>
    <w:p>
      <w:pPr>
        <w:pStyle w:val="BodyText"/>
        <w:spacing w:lineRule="auto" w:line="240" w:before="0" w:after="0"/>
        <w:ind w:left="8220" w:hanging="0"/>
        <w:rPr>
          <w:rFonts w:ascii="Times New Roman" w:hAnsi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Генеральному директору</w:t>
      </w:r>
    </w:p>
    <w:p>
      <w:pPr>
        <w:pStyle w:val="BodyText"/>
        <w:spacing w:lineRule="auto" w:line="240" w:before="0" w:after="0"/>
        <w:ind w:left="8220" w:hanging="0"/>
        <w:rPr>
          <w:rFonts w:ascii="Times New Roman" w:hAnsi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АО «ВНИИГ им. Б.Е. Веденеева»</w:t>
      </w:r>
    </w:p>
    <w:p>
      <w:pPr>
        <w:pStyle w:val="BodyText"/>
        <w:spacing w:lineRule="auto" w:line="240" w:before="0" w:after="0"/>
        <w:ind w:left="8220" w:hanging="0"/>
        <w:rPr>
          <w:rFonts w:ascii="Times New Roman" w:hAnsi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___________________________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> </w:t>
      </w:r>
    </w:p>
    <w:p>
      <w:pPr>
        <w:pStyle w:val="BodyText"/>
        <w:spacing w:lineRule="auto" w:line="240" w:before="0" w:after="0"/>
        <w:ind w:left="360" w:hanging="0"/>
        <w:jc w:val="center"/>
        <w:rPr>
          <w:rFonts w:ascii="Times New Roman" w:hAnsi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Уважаемый _______________!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   </w:t>
      </w:r>
      <w:r>
        <w:rPr>
          <w:rFonts w:eastAsia="Times New Roman" w:cs="Times New Roman" w:ascii="Times New Roman" w:hAnsi="Times New Roman"/>
          <w:color w:val="000000"/>
          <w:sz w:val="24"/>
        </w:rPr>
        <w:t>Согласно договору</w:t>
      </w:r>
      <w:r>
        <w:rPr>
          <w:rFonts w:eastAsia="Times New Roman" w:cs="Times New Roman" w:ascii="Times New Roman" w:hAnsi="Times New Roman"/>
          <w:color w:val="000000"/>
        </w:rPr>
        <w:t xml:space="preserve">  № </w:t>
      </w:r>
      <w:r>
        <w:rPr>
          <w:rFonts w:eastAsia="Times New Roman" w:cs="Times New Roman" w:ascii="Times New Roman" w:hAnsi="Times New Roman"/>
          <w:color w:val="000000"/>
          <w:sz w:val="24"/>
        </w:rPr>
        <w:t>____________ от ________________________ прошу</w:t>
      </w:r>
      <w:r>
        <w:rPr>
          <w:rFonts w:eastAsia="Times New Roman" w:cs="Times New Roman" w:ascii="Times New Roman" w:hAnsi="Times New Roman"/>
          <w:color w:val="000000"/>
        </w:rPr>
        <w:t> </w:t>
      </w:r>
      <w:r>
        <w:rPr>
          <w:rFonts w:eastAsia="Times New Roman" w:cs="Times New Roman" w:ascii="Times New Roman" w:hAnsi="Times New Roman"/>
          <w:color w:val="000000"/>
          <w:sz w:val="24"/>
        </w:rPr>
        <w:t>Вашего разрешения на допуск на территорию АО «ВНИИГ им. Б.Е. Веденеева» работников______________________________________  согласно  списку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                                                              </w:t>
      </w:r>
      <w:r>
        <w:rPr>
          <w:rFonts w:eastAsia="Times New Roman" w:cs="Times New Roman" w:ascii="Times New Roman" w:hAnsi="Times New Roman"/>
          <w:color w:val="000000"/>
          <w:sz w:val="20"/>
        </w:rPr>
        <w:t>(название организации, ИНН)</w:t>
      </w:r>
      <w:r>
        <w:rPr>
          <w:rFonts w:eastAsia="Times New Roman" w:cs="Times New Roman" w:ascii="Times New Roman" w:hAnsi="Times New Roman"/>
          <w:color w:val="000000"/>
        </w:rPr>
        <w:t xml:space="preserve"> 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в период с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__________________ по ____________________     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> </w:t>
      </w:r>
    </w:p>
    <w:tbl>
      <w:tblPr>
        <w:tblW w:w="10500" w:type="dxa"/>
        <w:jc w:val="left"/>
        <w:tblInd w:w="109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val="04a0" w:noHBand="0" w:noVBand="1" w:firstColumn="1" w:lastRow="0" w:lastColumn="0" w:firstRow="1"/>
      </w:tblPr>
      <w:tblGrid>
        <w:gridCol w:w="990"/>
        <w:gridCol w:w="2580"/>
        <w:gridCol w:w="2574"/>
        <w:gridCol w:w="2371"/>
        <w:gridCol w:w="1985"/>
      </w:tblGrid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№</w:t>
            </w:r>
          </w:p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п/п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ind w:firstLine="5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Фамилия, Имя, Отчество</w:t>
            </w:r>
          </w:p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Дата рождения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Номер и серия паспорта</w:t>
            </w:r>
            <w:r>
              <w:rPr>
                <w:rFonts w:eastAsia="Times New Roman" w:cs="Times New Roman" w:ascii="Times New Roman" w:hAnsi="Times New Roman"/>
                <w:color w:val="000000"/>
              </w:rPr>
              <w:t> 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гражданина РФ, дата выдачи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Вид деятельности</w:t>
            </w:r>
          </w:p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</w:rPr>
              <w:t>(должность)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</w:rPr>
              <w:t>Примечание</w:t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3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> 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0"/>
        <w:ind w:left="1429" w:hanging="643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Ответственный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за организацию работ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на объекте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(при проведении работ): ______________________________________________________________________</w:t>
      </w:r>
    </w:p>
    <w:p>
      <w:pPr>
        <w:pStyle w:val="BodyText"/>
        <w:numPr>
          <w:ilvl w:val="0"/>
          <w:numId w:val="6"/>
        </w:numPr>
        <w:tabs>
          <w:tab w:val="clear" w:pos="708"/>
          <w:tab w:val="left" w:pos="0" w:leader="none"/>
        </w:tabs>
        <w:spacing w:lineRule="auto" w:line="240" w:before="0" w:after="0"/>
        <w:ind w:left="1429" w:hanging="643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Ответственный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за пожарную безопасность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на объекте работ</w:t>
      </w:r>
      <w:r>
        <w:rPr>
          <w:rFonts w:eastAsia="Times New Roman" w:cs="Times New Roman" w:ascii="Times New Roman" w:hAnsi="Times New Roman"/>
          <w:color w:val="000000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4"/>
        </w:rPr>
        <w:t>(при проведении работ): ______________________________________________________________________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</w:rPr>
        <w:t> </w:t>
      </w:r>
    </w:p>
    <w:p>
      <w:pPr>
        <w:pStyle w:val="BodyText"/>
        <w:spacing w:lineRule="auto" w:line="240" w:before="0" w:after="0"/>
        <w:ind w:left="3540" w:firstLine="708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Руководитель организации__________________</w:t>
      </w:r>
    </w:p>
    <w:p>
      <w:pPr>
        <w:pStyle w:val="BodyText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М.П.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  <w:color w:val="000000"/>
          <w:sz w:val="24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Согласовано: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  <w:sz w:val="24"/>
        </w:rPr>
        <w:t>Ответственный исполнитель по договору</w:t>
      </w:r>
      <w:r>
        <w:rPr>
          <w:rFonts w:eastAsia="Times New Roman" w:cs="Times New Roman" w:ascii="Times New Roman" w:hAnsi="Times New Roman"/>
          <w:color w:val="000000"/>
        </w:rPr>
        <w:t xml:space="preserve">       </w:t>
      </w:r>
      <w:r>
        <w:rPr>
          <w:rFonts w:eastAsia="Times New Roman" w:cs="Times New Roman" w:ascii="Times New Roman" w:hAnsi="Times New Roman"/>
          <w:color w:val="000000"/>
          <w:sz w:val="24"/>
        </w:rPr>
        <w:t xml:space="preserve">__________        ________________  </w:t>
      </w:r>
    </w:p>
    <w:p>
      <w:pPr>
        <w:pStyle w:val="BodyText"/>
        <w:spacing w:lineRule="auto" w:line="240" w:before="0" w:after="0"/>
        <w:rPr>
          <w:rFonts w:ascii="Times New Roman" w:hAnsi="Times New Roman" w:cs="Times New Roman"/>
        </w:rPr>
      </w:pPr>
      <w:r>
        <w:rPr>
          <w:rFonts w:eastAsia="Times New Roman" w:cs="Times New Roman" w:ascii="Times New Roman" w:hAnsi="Times New Roman"/>
          <w:color w:val="000000"/>
        </w:rPr>
        <w:t xml:space="preserve">                                                                                                             </w:t>
      </w:r>
      <w:r>
        <w:rPr>
          <w:rFonts w:eastAsia="Times New Roman" w:cs="Times New Roman" w:ascii="Times New Roman" w:hAnsi="Times New Roman"/>
          <w:color w:val="000000"/>
          <w:sz w:val="16"/>
        </w:rPr>
        <w:t>Подпись                                   (Фамилия И.О.)</w:t>
      </w:r>
    </w:p>
    <w:sectPr>
      <w:footerReference w:type="default" r:id="rId10"/>
      <w:footerReference w:type="first" r:id="rId11"/>
      <w:type w:val="nextPage"/>
      <w:pgSz w:orient="landscape" w:w="16838" w:h="11906"/>
      <w:pgMar w:left="1134" w:right="1134" w:gutter="0" w:header="0" w:top="1701" w:footer="709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720"/>
      </w:pPr>
      <w:rPr>
        <w:i w:val="false"/>
        <w:b/>
        <w:rFonts w:ascii="Times New Roman" w:hAnsi="Times New Roman" w:eastAsia="Calibri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i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1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565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0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915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77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2265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120" w:hanging="21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i w:val="fals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i w:val="false"/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7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basedOn w:val="DefaultParagraphFont"/>
    <w:uiPriority w:val="10"/>
    <w:qFormat/>
    <w:rPr>
      <w:sz w:val="48"/>
      <w:szCs w:val="48"/>
    </w:rPr>
  </w:style>
  <w:style w:type="character" w:styleId="SubtitleChar" w:customStyle="1">
    <w:name w:val="Subtitle Char"/>
    <w:basedOn w:val="DefaultParagraphFont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CaptionChar" w:customStyle="1">
    <w:name w:val="Caption Char"/>
    <w:link w:val="Caption11"/>
    <w:uiPriority w:val="99"/>
    <w:qFormat/>
    <w:rPr/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1" w:customStyle="1">
    <w:name w:val="Заголовок 1 Знак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uiPriority w:val="10"/>
    <w:qFormat/>
    <w:rPr>
      <w:sz w:val="48"/>
      <w:szCs w:val="48"/>
    </w:rPr>
  </w:style>
  <w:style w:type="character" w:styleId="Style1" w:customStyle="1">
    <w:name w:val="Подзаголовок Знак"/>
    <w:uiPriority w:val="11"/>
    <w:qFormat/>
    <w:rPr>
      <w:sz w:val="24"/>
      <w:szCs w:val="24"/>
    </w:rPr>
  </w:style>
  <w:style w:type="character" w:styleId="21" w:customStyle="1">
    <w:name w:val="Цитата 2 Знак"/>
    <w:uiPriority w:val="29"/>
    <w:qFormat/>
    <w:rPr>
      <w:i/>
    </w:rPr>
  </w:style>
  <w:style w:type="character" w:styleId="Style2" w:customStyle="1">
    <w:name w:val="Выделенная цитата Знак"/>
    <w:uiPriority w:val="30"/>
    <w:qFormat/>
    <w:rPr>
      <w:i/>
    </w:rPr>
  </w:style>
  <w:style w:type="character" w:styleId="Style3" w:customStyle="1">
    <w:name w:val="Верхний колонтитул Знак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Style4" w:customStyle="1">
    <w:name w:val="Нижний колонтитул Знак"/>
    <w:uiPriority w:val="99"/>
    <w:qFormat/>
    <w:rPr/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styleId="Style5" w:customStyle="1">
    <w:name w:val="Текст сноски Знак"/>
    <w:uiPriority w:val="99"/>
    <w:qFormat/>
    <w:rPr>
      <w:sz w:val="18"/>
    </w:rPr>
  </w:style>
  <w:style w:type="character" w:styleId="Style6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концевой сноски Знак"/>
    <w:uiPriority w:val="99"/>
    <w:qFormat/>
    <w:rPr>
      <w:sz w:val="20"/>
    </w:rPr>
  </w:style>
  <w:style w:type="character" w:styleId="Style8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9" w:customStyle="1">
    <w:name w:val="Символ нумерации"/>
    <w:qFormat/>
    <w:rPr/>
  </w:style>
  <w:style w:type="paragraph" w:styleId="Style10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DejaVu Sans" w:cs="Droid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Times New Roman" w:hAnsi="Times New Roman"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Calibri" w:hAnsi="Calibri" w:cs="Lohit Devanagari"/>
      <w:i/>
      <w:iCs/>
      <w:sz w:val="24"/>
      <w:szCs w:val="24"/>
    </w:rPr>
  </w:style>
  <w:style w:type="paragraph" w:styleId="Indexheading1">
    <w:name w:val="index heading1"/>
    <w:basedOn w:val="Style10"/>
    <w:qFormat/>
    <w:pPr/>
    <w:rPr/>
  </w:style>
  <w:style w:type="paragraph" w:styleId="Caption11" w:customStyle="1">
    <w:name w:val="caption11"/>
    <w:basedOn w:val="Normal"/>
    <w:link w:val="CaptionChar"/>
    <w:uiPriority w:val="35"/>
    <w:semiHidden/>
    <w:unhideWhenUsed/>
    <w:qFormat/>
    <w:pPr/>
    <w:rPr>
      <w:b/>
      <w:bCs/>
      <w:color w:val="5B9BD5" w:themeColor="accent1"/>
      <w:sz w:val="18"/>
      <w:szCs w:val="18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Style12" w:customStyle="1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Indexheading11" w:customStyle="1">
    <w:name w:val="index heading11"/>
    <w:basedOn w:val="Style10"/>
    <w:qFormat/>
    <w:pPr/>
    <w:rPr/>
  </w:style>
  <w:style w:type="paragraph" w:styleId="IndexHeading">
    <w:name w:val="Index Heading"/>
    <w:basedOn w:val="Style10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Annotationtext">
    <w:name w:val="annotation text"/>
    <w:basedOn w:val="Heading4"/>
    <w:uiPriority w:val="99"/>
    <w:unhideWhenUsed/>
    <w:qFormat/>
    <w:pPr>
      <w:keepNext w:val="false"/>
      <w:keepLines w:val="false"/>
      <w:spacing w:lineRule="auto" w:line="240" w:before="0" w:after="0"/>
    </w:pPr>
    <w:rPr>
      <w:rFonts w:ascii="Times New Roman" w:hAnsi="Times New Roman" w:eastAsia="Times New Roman" w:cs="Times New Roman"/>
      <w:b w:val="false"/>
      <w:bCs w:val="false"/>
      <w:sz w:val="20"/>
      <w:szCs w:val="20"/>
      <w:lang w:eastAsia="ru-RU"/>
    </w:rPr>
  </w:style>
  <w:style w:type="paragraph" w:styleId="Style13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4" w:customStyle="1">
    <w:name w:val="Заголовок таблицы"/>
    <w:basedOn w:val="Style13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Style15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5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  <w:shd w:val="clear" w:color="FFFFFF" w:fill="68A2D8" w:themeFill="accent1" w:themeFillTint="ea"/>
      </w:tcPr>
    </w:tblStylePr>
    <w:tblStylePr w:type="lastRow">
      <w:rPr>
        <w:b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FFFFFF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5B9BD5" w:themeFill="accent1"/>
      </w:tcPr>
    </w:tblStylePr>
    <w:tblStylePr w:type="firstCol">
      <w:rPr>
        <w:b/>
        <w:sz w:val="22"/>
      </w:rPr>
      <w:tblPr/>
      <w:tcPr>
        <w:shd w:val="clear" w:color="FFFFFF" w:fill="5B9BD5" w:themeFill="accent1"/>
      </w:tcPr>
    </w:tblStylePr>
    <w:tblStylePr w:type="lastCol">
      <w:rPr>
        <w:b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4472C4" w:themeFill="accent5"/>
      </w:tcPr>
    </w:tblStylePr>
    <w:tblStylePr w:type="firstCol">
      <w:rPr>
        <w:b/>
        <w:sz w:val="22"/>
      </w:rPr>
      <w:tblPr/>
      <w:tcPr>
        <w:shd w:val="clear" w:color="FFFFFF" w:fill="4472C4" w:themeFill="accent5"/>
      </w:tcPr>
    </w:tblStylePr>
    <w:tblStylePr w:type="lastCol">
      <w:rPr>
        <w:b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ED7D31" w:themeColor="accent2" w:sz="4" w:space="0"/>
          <w:right w:val="single" w:color="ED7D31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bottom w:val="single" w:color="ED7D31" w:themeColor="accent2" w:sz="4" w:space="0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5A5A5" w:themeColor="accent3" w:sz="4" w:space="0"/>
          <w:right w:val="single" w:color="A5A5A5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bottom w:val="single" w:color="A5A5A5" w:themeColor="accent3" w:sz="4" w:space="0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C000" w:themeColor="accent4" w:sz="4" w:space="0"/>
          <w:right w:val="single" w:color="FFC000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bottom w:val="single" w:color="FFC000" w:themeColor="accent4" w:sz="4" w:space="0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472C4" w:themeColor="accent5" w:sz="4" w:space="0"/>
          <w:right w:val="single" w:color="4472C4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bottom w:val="single" w:color="4472C4" w:themeColor="accent5" w:sz="4" w:space="0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70AD47" w:themeColor="accent6" w:sz="4" w:space="0"/>
          <w:right w:val="single" w:color="70AD47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bottom w:val="single" w:color="70AD47" w:themeColor="accent6" w:sz="4" w:space="0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ED7D31" w:themeColor="accent2" w:sz="32" w:space="0"/>
          <w:bottom w:val="single" w:color="FFFFFF" w:themeColor="light1" w:sz="12" w:space="0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ED7D31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ED7D31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A5A5A5" w:themeColor="accent3" w:sz="32" w:space="0"/>
          <w:bottom w:val="single" w:color="FFFFFF" w:themeColor="light1" w:sz="12" w:space="0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5A5A5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5A5A5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FC000" w:themeColor="accent4" w:sz="32" w:space="0"/>
          <w:bottom w:val="single" w:color="FFFFFF" w:themeColor="light1" w:sz="12" w:space="0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C000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C000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472C4" w:themeColor="accent5" w:sz="32" w:space="0"/>
          <w:bottom w:val="single" w:color="FFFFFF" w:themeColor="light1" w:sz="12" w:space="0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472C4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70AD47" w:themeColor="accent6" w:sz="32" w:space="0"/>
          <w:bottom w:val="single" w:color="FFFFFF" w:themeColor="light1" w:sz="12" w:space="0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0AD47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0AD47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ED7D31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ED7D31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A5A5A5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C000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C000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4472C4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70AD47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color="5B9BD5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ED7D31" w:themeColor="accent2" w:sz="4" w:space="0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000000" w:sz="4" w:space="0"/>
          <w:left w:val="single" w:color="ED7D31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000000" w:sz="4" w:space="0"/>
          <w:left w:val="single" w:color="A5A5A5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C000" w:themeColor="accent4" w:sz="4" w:space="0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000000" w:sz="4" w:space="0"/>
          <w:left w:val="single" w:color="FFC000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5" w:sz="4" w:space="0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000000" w:sz="4" w:space="0"/>
          <w:left w:val="single" w:color="4472C4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0AD47" w:themeColor="accent6" w:sz="4" w:space="0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000000" w:sz="4" w:space="0"/>
          <w:left w:val="single" w:color="70AD47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  <w:insideH w:val="single" w:color="5B9BD5" w:themeColor="accent1" w:sz="4" w:space="0"/>
        <w:insideV w:val="single" w:color="5B9BD5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color="ED7D31" w:themeColor="accent2" w:sz="4" w:space="0"/>
        <w:left w:val="single" w:color="ED7D31" w:themeColor="accent2" w:sz="4" w:space="0"/>
        <w:bottom w:val="single" w:color="ED7D31" w:themeColor="accent2" w:sz="4" w:space="0"/>
        <w:right w:val="single" w:color="ED7D31" w:themeColor="accent2" w:sz="4" w:space="0"/>
        <w:insideH w:val="single" w:color="ED7D31" w:themeColor="accent2" w:sz="4" w:space="0"/>
        <w:insideV w:val="single" w:color="ED7D31" w:themeColor="accent2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color="A5A5A5" w:themeColor="accent3" w:sz="4" w:space="0"/>
        <w:left w:val="single" w:color="A5A5A5" w:themeColor="accent3" w:sz="4" w:space="0"/>
        <w:bottom w:val="single" w:color="A5A5A5" w:themeColor="accent3" w:sz="4" w:space="0"/>
        <w:right w:val="single" w:color="A5A5A5" w:themeColor="accent3" w:sz="4" w:space="0"/>
        <w:insideH w:val="single" w:color="A5A5A5" w:themeColor="accent3" w:sz="4" w:space="0"/>
        <w:insideV w:val="single" w:color="A5A5A5" w:themeColor="accent3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color="FFC000" w:themeColor="accent4" w:sz="4" w:space="0"/>
        <w:left w:val="single" w:color="FFC000" w:themeColor="accent4" w:sz="4" w:space="0"/>
        <w:bottom w:val="single" w:color="FFC000" w:themeColor="accent4" w:sz="4" w:space="0"/>
        <w:right w:val="single" w:color="FFC000" w:themeColor="accent4" w:sz="4" w:space="0"/>
        <w:insideH w:val="single" w:color="FFC000" w:themeColor="accent4" w:sz="4" w:space="0"/>
        <w:insideV w:val="single" w:color="FFC000" w:themeColor="accent4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472C4" w:themeFill="accent5"/>
      </w:tcPr>
    </w:tblStylePr>
    <w:tblStylePr w:type="lastRow">
      <w:rPr>
        <w:sz w:val="22"/>
      </w:rPr>
      <w:tblPr/>
      <w:tcPr>
        <w:shd w:val="clear" w:color="FFFFFF" w:fill="4472C4" w:themeFill="accent5"/>
      </w:tcPr>
    </w:tblStylePr>
    <w:tblStylePr w:type="firstCol">
      <w:rPr>
        <w:sz w:val="22"/>
      </w:rPr>
      <w:tblPr/>
      <w:tcPr>
        <w:shd w:val="clear" w:color="FFFFFF" w:fill="4472C4" w:themeFill="accent5"/>
      </w:tcPr>
    </w:tblStylePr>
    <w:tblStylePr w:type="lastCol">
      <w:rPr>
        <w:sz w:val="22"/>
      </w:rPr>
      <w:tblPr/>
      <w:tcPr>
        <w:shd w:val="clear" w:color="FFFFFF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left w:val="single" w:color="5B9BD5" w:themeColor="accent1" w:sz="4" w:space="0"/>
          <w:bottom w:val="single" w:color="5B9BD5" w:themeColor="accent1" w:sz="4" w:space="0"/>
          <w:right w:val="single" w:color="5B9BD5" w:themeColor="accent1" w:sz="4" w:space="0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ED7D31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ED7D31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ED7D31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D7D31" w:themeColor="accent2" w:sz="4" w:space="0"/>
          <w:left w:val="single" w:color="ED7D31" w:themeColor="accent2" w:sz="4" w:space="0"/>
          <w:bottom w:val="single" w:color="ED7D31" w:themeColor="accent2" w:sz="4" w:space="0"/>
          <w:right w:val="single" w:color="ED7D31" w:themeColor="accent2" w:sz="4" w:space="0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A5A5A5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5A5A5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FFC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C000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C000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4472C4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472C4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70AD47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0AD47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C7B67-5B95-4F60-928F-0789AC23D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AlterOffice/2025.3.1.0$Linux_X86_64 LibreOffice_project/431cd1b79110582f53535c95ed0a2449aadc8bf9</Application>
  <AppVersion>15.0000</AppVersion>
  <Pages>12</Pages>
  <Words>1756</Words>
  <Characters>13622</Characters>
  <CharactersWithSpaces>15384</CharactersWithSpaces>
  <Paragraphs>257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2026-06-17T12:52:00Z</dcterms:created>
  <dc:creator>Чердинцева Екатерина Львовна</dc:creator>
  <dc:description/>
  <dc:language>ru-RU</dc:language>
  <cp:lastModifiedBy>melnikovaod</cp:lastModifiedBy>
  <dcterms:modified xsi:type="dcterms:W3CDTF">2026-06-18T15:39:23Z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