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lang w:val="ru-RU"/>
        </w:rPr>
      </w:pPr>
      <w:r>
        <w:rPr>
          <w:lang w:val="ru-RU"/>
        </w:rPr>
        <w:t>Приложение №2 к ДоЗ</w:t>
      </w:r>
    </w:p>
    <w:p>
      <w:pPr>
        <w:pStyle w:val="Normal"/>
        <w:jc w:val="center"/>
        <w:rPr>
          <w:b/>
          <w:lang w:val="ru-RU"/>
        </w:rPr>
      </w:pPr>
      <w:r>
        <w:rPr>
          <w:b/>
          <w:lang w:val="ru-RU"/>
        </w:rPr>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tab/>
      </w:r>
      <w:bookmarkStart w:id="0" w:name="OLE_LINK2"/>
      <w:bookmarkStart w:id="1" w:name="OLE_LINK1"/>
      <w:r>
        <w:rPr>
          <w:lang w:val="ru-RU"/>
        </w:rPr>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Директора Камчатского филиала АО «ТК РусГидро» Нешева Михаила Вячеславовича действующего на основании доверенности №811 от 12.11.2025, с одной стороны, и </w:t>
      </w:r>
    </w:p>
    <w:p>
      <w:pPr>
        <w:pStyle w:val="BodyText3"/>
        <w:spacing w:before="0" w:after="0"/>
        <w:ind w:firstLine="708"/>
        <w:jc w:val="both"/>
        <w:rPr>
          <w:sz w:val="24"/>
          <w:szCs w:val="24"/>
          <w:lang w:val="ru-RU"/>
        </w:rPr>
      </w:pPr>
      <w:r>
        <w:rPr>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проведенной Заказчиком конкурентной процедуры по лоту №20</w:t>
      </w:r>
      <w:r>
        <w:rPr>
          <w:sz w:val="24"/>
          <w:szCs w:val="24"/>
          <w:lang w:val="ru-RU"/>
        </w:rPr>
        <w:t>02</w:t>
      </w:r>
      <w:r>
        <w:rPr>
          <w:sz w:val="24"/>
          <w:szCs w:val="24"/>
          <w:lang w:val="ru-RU"/>
        </w:rPr>
        <w:t>-ТО БЕЗ-2027-ТК-КФ, и</w:t>
      </w:r>
      <w:r>
        <w:rPr>
          <w:sz w:val="24"/>
          <w:szCs w:val="24"/>
          <w:lang w:val="en-US"/>
        </w:rPr>
        <w:t> </w:t>
      </w:r>
      <w:r>
        <w:rPr>
          <w:bCs/>
          <w:sz w:val="24"/>
          <w:szCs w:val="24"/>
          <w:lang w:val="ru-RU"/>
        </w:rPr>
        <w:t>на</w:t>
      </w:r>
      <w:r>
        <w:rPr>
          <w:bCs/>
          <w:sz w:val="24"/>
          <w:szCs w:val="24"/>
          <w:lang w:val="en-US"/>
        </w:rPr>
        <w:t> </w:t>
      </w:r>
      <w:r>
        <w:rPr>
          <w:bCs/>
          <w:sz w:val="24"/>
          <w:szCs w:val="24"/>
          <w:lang w:val="ru-RU"/>
        </w:rPr>
        <w:t xml:space="preserve">основании Протокола №_______ от «___» _________ года, </w:t>
      </w:r>
      <w:r>
        <w:rPr>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t>т</w:t>
      </w:r>
      <w:r>
        <w:rPr/>
        <w:t>ехническо</w:t>
      </w:r>
      <w:r>
        <w:rPr/>
        <w:t>му</w:t>
      </w:r>
      <w:r>
        <w:rPr/>
        <w:t xml:space="preserve"> обслуживани</w:t>
      </w:r>
      <w:r>
        <w:rPr/>
        <w:t>ю</w:t>
      </w:r>
      <w:r>
        <w:rPr/>
        <w:t xml:space="preserve"> приборов безопасности на подъемных сооружениях для нужд Камчатского филиала АО "ТК РусГидро"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8"/>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Место оказания Услуг: г. Петропавловск-Камчатский, г. Елизово Камчатский край.</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c даты заключения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31.12.2027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8"/>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5 (пяти)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2"/>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2"/>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8"/>
        </w:numPr>
        <w:shd w:val="clear" w:color="auto" w:fill="FFFFFF"/>
        <w:tabs>
          <w:tab w:val="clear" w:pos="708"/>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8"/>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8"/>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8"/>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8"/>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8"/>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8"/>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8"/>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8"/>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8"/>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8"/>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8"/>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shd w:val="clear" w:color="auto" w:fill="FFFFFF"/>
        <w:tabs>
          <w:tab w:val="clear" w:pos="708"/>
          <w:tab w:val="left" w:pos="1418" w:leader="none"/>
        </w:tabs>
        <w:ind w:left="0" w:firstLine="709"/>
        <w:jc w:val="both"/>
        <w:rPr/>
      </w:pPr>
      <w:r>
        <w:rPr/>
        <w:t>Подписать акты сверки взаимных расчетов, направленных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8"/>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8"/>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8"/>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 (десять) процентов</w:t>
      </w:r>
      <w:r>
        <w:rPr>
          <w:rStyle w:val="FootnoteReference"/>
        </w:rPr>
        <w:footnoteReference w:id="2"/>
      </w:r>
      <w:r>
        <w:rPr>
          <w:bCs/>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сведения об объемах оказываемых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3"/>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gritskikhea@rushydro.ru.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9"/>
        </w:numPr>
        <w:tabs>
          <w:tab w:val="clear" w:pos="708"/>
          <w:tab w:val="left" w:pos="1418" w:leader="none"/>
        </w:tabs>
        <w:ind w:left="0" w:firstLine="709"/>
        <w:jc w:val="both"/>
        <w:rPr/>
      </w:pPr>
      <w:r>
        <w:rPr/>
        <w:t>подтверждает Исполнителю согласие с Расчетом стоимости;</w:t>
      </w:r>
    </w:p>
    <w:p>
      <w:pPr>
        <w:pStyle w:val="ListParagraph"/>
        <w:numPr>
          <w:ilvl w:val="0"/>
          <w:numId w:val="19"/>
        </w:numPr>
        <w:tabs>
          <w:tab w:val="clear" w:pos="708"/>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9"/>
        </w:numPr>
        <w:tabs>
          <w:tab w:val="clear" w:pos="708"/>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gritskikhea@rushydro.ru с последующим направлением оригиналов по адресу, указанному в разделе 16 Договора.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8"/>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0"/>
        </w:numPr>
        <w:tabs>
          <w:tab w:val="clear" w:pos="708"/>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0"/>
        </w:numPr>
        <w:shd w:val="clear" w:color="auto" w:fill="FFFFFF"/>
        <w:tabs>
          <w:tab w:val="clear" w:pos="708"/>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(Приложение № 1 к Договору). </w:t>
      </w:r>
    </w:p>
    <w:p>
      <w:pPr>
        <w:pStyle w:val="ListParagraph"/>
        <w:numPr>
          <w:ilvl w:val="1"/>
          <w:numId w:val="20"/>
        </w:numPr>
        <w:shd w:val="clear" w:color="auto" w:fill="FFFFFF"/>
        <w:tabs>
          <w:tab w:val="clear" w:pos="708"/>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0"/>
        </w:numPr>
        <w:shd w:val="clear" w:color="auto" w:fill="FFFFFF"/>
        <w:tabs>
          <w:tab w:val="clear" w:pos="708"/>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0"/>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20"/>
        </w:numPr>
        <w:tabs>
          <w:tab w:val="clear" w:pos="708"/>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4.1. Стоимость Услуг по Договору (Цена Договора) в соответствии с Расчетом стоимости Услуг (Приложение № 3 к Договору)</w:t>
      </w:r>
      <w:r>
        <w:rPr>
          <w:rStyle w:val="FootnoteReference"/>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1"/>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1"/>
        </w:numPr>
        <w:shd w:val="clear" w:color="auto" w:fill="FFFFFF"/>
        <w:tabs>
          <w:tab w:val="clear" w:pos="708"/>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1"/>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21"/>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1134" w:leader="none"/>
        </w:tabs>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 / 7 (семи) рабочих дней</w:t>
      </w:r>
      <w:r>
        <w:rPr>
          <w:rStyle w:val="FootnoteReference"/>
        </w:rPr>
        <w:footnoteReference w:customMarkFollows="1" w:id="4"/>
        <w:t>4</w:t>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 </w:t>
      </w:r>
    </w:p>
    <w:p>
      <w:pPr>
        <w:pStyle w:val="ListParagraph"/>
        <w:numPr>
          <w:ilvl w:val="1"/>
          <w:numId w:val="21"/>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1"/>
        </w:numPr>
        <w:shd w:val="clear" w:color="auto" w:fill="FFFFFF"/>
        <w:tabs>
          <w:tab w:val="clear" w:pos="708"/>
          <w:tab w:val="left" w:pos="1134" w:leader="none"/>
        </w:tabs>
        <w:ind w:left="0" w:firstLine="709"/>
        <w:jc w:val="both"/>
        <w:rPr/>
      </w:pPr>
      <w:r>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21"/>
        </w:numPr>
        <w:shd w:val="clear" w:color="auto" w:fill="FFFFFF"/>
        <w:tabs>
          <w:tab w:val="clear" w:pos="708"/>
          <w:tab w:val="left" w:pos="1134" w:leader="none"/>
        </w:tabs>
        <w:ind w:left="0" w:firstLine="709"/>
        <w:jc w:val="both"/>
        <w:rPr/>
      </w:pPr>
      <w:r>
        <w:rPr/>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w:t>
      </w:r>
    </w:p>
    <w:p>
      <w:pPr>
        <w:pStyle w:val="ListParagraph"/>
        <w:shd w:val="clear" w:color="auto" w:fill="FFFFFF"/>
        <w:tabs>
          <w:tab w:val="clear" w:pos="708"/>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4"/>
        </w:numPr>
        <w:tabs>
          <w:tab w:val="clear" w:pos="708"/>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просрочка (неустойка с 1 по 30 день просрочка не начисляется),</w:t>
      </w:r>
      <w:bookmarkStart w:id="8" w:name="_GoBack"/>
      <w:bookmarkEnd w:id="8"/>
      <w:r>
        <w:rPr>
          <w:bCs/>
          <w:lang w:val="ru-RU"/>
        </w:rPr>
        <w:t xml:space="preserve"> но не более 5 (пяти) процентов от несвоевременно оплаченной суммы.</w:t>
      </w:r>
    </w:p>
    <w:p>
      <w:pPr>
        <w:pStyle w:val="ListParagraph"/>
        <w:numPr>
          <w:ilvl w:val="1"/>
          <w:numId w:val="14"/>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ListParagraph"/>
        <w:numPr>
          <w:ilvl w:val="1"/>
          <w:numId w:val="14"/>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4"/>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4"/>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4"/>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276" w:leader="none"/>
        </w:tabs>
        <w:ind w:left="709" w:hanging="0"/>
        <w:jc w:val="both"/>
        <w:rPr>
          <w:bCs/>
        </w:rPr>
      </w:pPr>
      <w:r>
        <w:rPr>
          <w:bCs/>
        </w:rPr>
      </w:r>
    </w:p>
    <w:p>
      <w:pPr>
        <w:pStyle w:val="ListParagraph"/>
        <w:numPr>
          <w:ilvl w:val="0"/>
          <w:numId w:val="14"/>
        </w:numPr>
        <w:shd w:val="clear" w:color="auto" w:fill="FFFFFF"/>
        <w:tabs>
          <w:tab w:val="clear" w:pos="708"/>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15"/>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23"/>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3"/>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3"/>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3"/>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3"/>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3"/>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3"/>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3"/>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3"/>
        </w:numPr>
        <w:tabs>
          <w:tab w:val="clear" w:pos="708"/>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3"/>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3"/>
        </w:numPr>
        <w:tabs>
          <w:tab w:val="clear" w:pos="708"/>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3"/>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3"/>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23"/>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3"/>
        </w:numPr>
        <w:tabs>
          <w:tab w:val="clear" w:pos="708"/>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в соответствии с законодательством Российской Федерации.</w:t>
      </w:r>
    </w:p>
    <w:p>
      <w:pPr>
        <w:pStyle w:val="ListParagraph"/>
        <w:numPr>
          <w:ilvl w:val="1"/>
          <w:numId w:val="23"/>
        </w:numPr>
        <w:tabs>
          <w:tab w:val="clear" w:pos="708"/>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3"/>
        </w:numPr>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3"/>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3"/>
        </w:numPr>
        <w:shd w:val="clear" w:color="auto" w:fill="FFFFFF"/>
        <w:tabs>
          <w:tab w:val="clear" w:pos="708"/>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3"/>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ListParagraph"/>
        <w:numPr>
          <w:ilvl w:val="1"/>
          <w:numId w:val="23"/>
        </w:numPr>
        <w:shd w:val="clear" w:color="auto" w:fill="FFFFFF"/>
        <w:tabs>
          <w:tab w:val="clear" w:pos="708"/>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3"/>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3"/>
        </w:numPr>
        <w:shd w:val="clear" w:color="auto" w:fill="FFFFFF"/>
        <w:tabs>
          <w:tab w:val="clear" w:pos="708"/>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3"/>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3"/>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3"/>
        </w:numPr>
        <w:shd w:val="clear" w:color="auto" w:fill="FFFFFF"/>
        <w:tabs>
          <w:tab w:val="clear" w:pos="708"/>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3"/>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23"/>
        </w:numPr>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5"/>
      </w:r>
      <w:r>
        <w:rPr>
          <w:lang w:val="ru-RU" w:eastAsia="en-US"/>
        </w:rPr>
        <w:t>.</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3"/>
        </w:numPr>
        <w:shd w:val="clear" w:color="auto" w:fill="FFFFFF"/>
        <w:tabs>
          <w:tab w:val="clear" w:pos="708"/>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3"/>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3"/>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3"/>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6"/>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7"/>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8"/>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Приложение № 3 –</w:t>
      </w:r>
      <w:r>
        <w:rPr>
          <w:lang w:val="ru-RU" w:eastAsia="en-US"/>
        </w:rPr>
        <w:t xml:space="preserve"> 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pPr>
            <w:r>
              <w:rPr>
                <w:rFonts w:eastAsia="Calibri"/>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8"/>
          <w:tab w:val="left" w:pos="2700" w:leader="none"/>
        </w:tabs>
        <w:jc w:val="center"/>
        <w:rPr>
          <w:b/>
          <w:lang w:val="ru-RU"/>
        </w:rPr>
      </w:pPr>
      <w:r>
        <w:rPr>
          <w:b/>
          <w:lang w:val="ru-RU"/>
        </w:rPr>
        <w:t xml:space="preserve">ЗАЯВКА </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___.201 №______________</w:t>
      </w:r>
    </w:p>
    <w:p>
      <w:pPr>
        <w:pStyle w:val="Normal"/>
        <w:tabs>
          <w:tab w:val="clear" w:pos="708"/>
          <w:tab w:val="left" w:pos="2700" w:leader="none"/>
        </w:tabs>
        <w:jc w:val="center"/>
        <w:rPr>
          <w:lang w:val="ru-RU"/>
        </w:rPr>
      </w:pPr>
      <w:r>
        <w:rPr>
          <w:lang w:val="ru-RU"/>
        </w:rPr>
      </w:r>
    </w:p>
    <w:p>
      <w:pPr>
        <w:pStyle w:val="ListParagraph"/>
        <w:numPr>
          <w:ilvl w:val="0"/>
          <w:numId w:val="16"/>
        </w:numPr>
        <w:tabs>
          <w:tab w:val="clear" w:pos="708"/>
          <w:tab w:val="left" w:pos="1134" w:leader="none"/>
        </w:tabs>
        <w:ind w:left="0" w:firstLine="709"/>
        <w:rPr/>
      </w:pPr>
      <w:r>
        <w:rPr/>
        <w:t>Виды услуг:</w:t>
      </w:r>
    </w:p>
    <w:p>
      <w:pPr>
        <w:pStyle w:val="ListParagraph"/>
        <w:numPr>
          <w:ilvl w:val="0"/>
          <w:numId w:val="16"/>
        </w:numPr>
        <w:tabs>
          <w:tab w:val="clear" w:pos="708"/>
          <w:tab w:val="left" w:pos="1134" w:leader="none"/>
        </w:tabs>
        <w:ind w:left="0" w:firstLine="709"/>
        <w:rPr/>
      </w:pPr>
      <w:r>
        <w:rPr/>
        <w:t>Характеристика:</w:t>
        <w:tab/>
      </w:r>
    </w:p>
    <w:p>
      <w:pPr>
        <w:pStyle w:val="ListParagraph"/>
        <w:numPr>
          <w:ilvl w:val="0"/>
          <w:numId w:val="16"/>
        </w:numPr>
        <w:tabs>
          <w:tab w:val="clear" w:pos="708"/>
          <w:tab w:val="left" w:pos="1134" w:leader="none"/>
        </w:tabs>
        <w:ind w:left="0" w:firstLine="709"/>
        <w:rPr/>
      </w:pPr>
      <w:r>
        <w:rPr/>
        <w:t xml:space="preserve">Объем: </w:t>
      </w:r>
    </w:p>
    <w:p>
      <w:pPr>
        <w:pStyle w:val="ListParagraph"/>
        <w:numPr>
          <w:ilvl w:val="0"/>
          <w:numId w:val="16"/>
        </w:numPr>
        <w:tabs>
          <w:tab w:val="clear" w:pos="708"/>
          <w:tab w:val="left" w:pos="1134" w:leader="none"/>
        </w:tabs>
        <w:ind w:left="0" w:firstLine="709"/>
        <w:rPr/>
      </w:pPr>
      <w:r>
        <w:rPr/>
        <w:t>Качество:</w:t>
      </w:r>
    </w:p>
    <w:p>
      <w:pPr>
        <w:pStyle w:val="ListParagraph"/>
        <w:numPr>
          <w:ilvl w:val="0"/>
          <w:numId w:val="16"/>
        </w:numPr>
        <w:tabs>
          <w:tab w:val="clear" w:pos="708"/>
          <w:tab w:val="left" w:pos="1134" w:leader="none"/>
        </w:tabs>
        <w:ind w:left="0" w:firstLine="709"/>
        <w:rPr/>
      </w:pPr>
      <w:r>
        <w:rPr/>
        <w:t>Дополнительные параметры (при наличии):</w:t>
      </w:r>
    </w:p>
    <w:p>
      <w:pPr>
        <w:pStyle w:val="ListParagraph"/>
        <w:numPr>
          <w:ilvl w:val="0"/>
          <w:numId w:val="16"/>
        </w:numPr>
        <w:tabs>
          <w:tab w:val="clear" w:pos="708"/>
          <w:tab w:val="left" w:pos="1134" w:leader="none"/>
        </w:tabs>
        <w:ind w:left="0" w:firstLine="709"/>
        <w:rPr/>
      </w:pPr>
      <w:r>
        <w:rPr/>
        <w:t>Срок оказания:</w:t>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8"/>
          <w:tab w:val="left" w:pos="0" w:leader="none"/>
        </w:tabs>
        <w:jc w:val="center"/>
        <w:rPr>
          <w:b/>
          <w:lang w:val="ru-RU"/>
        </w:rPr>
      </w:pPr>
      <w:r>
        <w:rPr>
          <w:b/>
          <w:lang w:val="ru-RU"/>
        </w:rPr>
        <w:t xml:space="preserve">Расчет стоимости Услуг </w:t>
      </w:r>
    </w:p>
    <w:p>
      <w:pPr>
        <w:pStyle w:val="Normal"/>
        <w:tabs>
          <w:tab w:val="clear" w:pos="708"/>
          <w:tab w:val="left" w:pos="0" w:leader="none"/>
        </w:tabs>
        <w:jc w:val="center"/>
        <w:rPr>
          <w:b/>
          <w:lang w:val="ru-RU"/>
        </w:rPr>
      </w:pPr>
      <w:r>
        <w:rPr>
          <w:b/>
          <w:lang w:val="ru-RU"/>
        </w:rPr>
        <w:t>по Заявке №___ от «___»_____________________</w:t>
      </w:r>
    </w:p>
    <w:p>
      <w:pPr>
        <w:pStyle w:val="Normal"/>
        <w:tabs>
          <w:tab w:val="clear" w:pos="708"/>
          <w:tab w:val="left" w:pos="0" w:leader="none"/>
        </w:tabs>
        <w:jc w:val="center"/>
        <w:rPr>
          <w:lang w:val="ru-RU"/>
        </w:rPr>
      </w:pPr>
      <w:r>
        <w:rPr>
          <w:lang w:val="ru-RU"/>
        </w:rPr>
      </w:r>
    </w:p>
    <w:p>
      <w:pPr>
        <w:pStyle w:val="Normal"/>
        <w:tabs>
          <w:tab w:val="clear" w:pos="708"/>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3"/>
        <w:gridCol w:w="776"/>
        <w:gridCol w:w="670"/>
        <w:gridCol w:w="1209"/>
        <w:gridCol w:w="2297"/>
        <w:gridCol w:w="1354"/>
        <w:gridCol w:w="2170"/>
        <w:gridCol w:w="651"/>
      </w:tblGrid>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rHeight w:val="100" w:hRule="atLeast"/>
        </w:trPr>
        <w:tc>
          <w:tcPr>
            <w:tcW w:w="1113"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1"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82"/>
        <w:gridCol w:w="848"/>
        <w:gridCol w:w="2829"/>
        <w:gridCol w:w="995"/>
        <w:gridCol w:w="3398"/>
        <w:gridCol w:w="2119"/>
        <w:gridCol w:w="2688"/>
        <w:gridCol w:w="2259"/>
      </w:tblGrid>
      <w:tr>
        <w:trPr>
          <w:trHeight w:val="1327" w:hRule="atLeast"/>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645"/>
        <w:gridCol w:w="2401"/>
        <w:gridCol w:w="1495"/>
        <w:gridCol w:w="1348"/>
        <w:gridCol w:w="1795"/>
        <w:gridCol w:w="1349"/>
        <w:gridCol w:w="1047"/>
        <w:gridCol w:w="1050"/>
        <w:gridCol w:w="3288"/>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7"/>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jc w:val="both"/>
        <w:rPr>
          <w:lang w:val="ru-RU"/>
        </w:rPr>
      </w:pPr>
      <w:r>
        <w:rPr>
          <w:rStyle w:val="Style6"/>
        </w:rPr>
        <w:t>4</w:t>
      </w:r>
      <w:r>
        <w:rPr>
          <w:rStyle w:val="Style6"/>
        </w:rPr>
        <w:t>4</w:t>
      </w:r>
      <w:r>
        <w:rPr>
          <w:rStyle w:val="Style6"/>
          <w:lang w:val="ru-RU"/>
        </w:rPr>
        <w:t>4</w:t>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lang w:val="ru-RU"/>
        </w:rPr>
      </w:pPr>
      <w:r>
        <w:rPr>
          <w:rStyle w:val="Style6"/>
        </w:rPr>
        <w:footnoteRef/>
      </w:r>
      <w:r>
        <w:rPr>
          <w:lang w:val="ru-RU"/>
        </w:rPr>
        <w:t xml:space="preserve"> </w:t>
      </w:r>
      <w:r>
        <w:rPr>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pPr>
        <w:pStyle w:val="FootnoteText"/>
        <w:rPr>
          <w:lang w:val="ru-RU"/>
        </w:rPr>
      </w:pPr>
      <w:r>
        <w:rPr/>
      </w:r>
    </w:p>
  </w:footnote>
  <w:footnote w:id="6">
    <w:p>
      <w:pPr>
        <w:pStyle w:val="FootnoteText"/>
        <w:jc w:val="both"/>
        <w:rPr>
          <w:lang w:val="ru-RU"/>
        </w:rPr>
      </w:pPr>
      <w:r>
        <w:rPr>
          <w:rStyle w:val="Style6"/>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lang w:val="ru-RU"/>
        </w:rPr>
      </w:pPr>
      <w:r>
        <w:rPr>
          <w:rStyle w:val="Style6"/>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0">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C4E7F6B-2EA8-469D-A80F-3B55A6CC126D}">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F2A396C-C0CD-474A-B1BE-1BD03A4DAB02}">
  <ds:schemaRefs>
    <ds:schemaRef ds:uri="http://schemas.openxmlformats.org/officeDocument/2006/bibliography"/>
  </ds:schemaRefs>
</ds:datastoreItem>
</file>

<file path=customXml/itemProps6.xml><?xml version="1.0" encoding="utf-8"?>
<ds:datastoreItem xmlns:ds="http://schemas.openxmlformats.org/officeDocument/2006/customXml" ds:itemID="{625FC9D1-B7DE-4331-92BB-FB80BBEA1E86}">
  <ds:schemaRefs>
    <ds:schemaRef ds:uri="http://schemas.openxmlformats.org/officeDocument/2006/bibliography"/>
  </ds:schemaRefs>
</ds:datastoreItem>
</file>

<file path=customXml/itemProps7.xml><?xml version="1.0" encoding="utf-8"?>
<ds:datastoreItem xmlns:ds="http://schemas.openxmlformats.org/officeDocument/2006/customXml" ds:itemID="{C3A266D5-8A92-4FA3-B33B-F9E652A1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Application>AlterOffice/3.4.0.9$Linux_X86_64 LibreOffice_project/b8daf9e823b1a5463a2f48435ddc2e8696e7d4fc</Application>
  <AppVersion>15.0000</AppVersion>
  <Pages>24</Pages>
  <Words>7983</Words>
  <Characters>56556</Characters>
  <CharactersWithSpaces>64526</CharactersWithSpaces>
  <Paragraphs>427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2020-06-09T22:42:00Z</dcterms:created>
  <dc:creator>UK VoHEC</dc:creator>
  <dc:description/>
  <dc:language>ru-RU</dc:language>
  <cp:lastModifiedBy>gritskikhea@corp.gidroogk.com</cp:lastModifiedBy>
  <cp:lastPrinted>2016-12-15T13:00:00Z</cp:lastPrinted>
  <dcterms:modified xsi:type="dcterms:W3CDTF">2026-06-15T18:42:36Z</dcterms:modified>
  <cp:revision>33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