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b/>
          <w:color w:val="000000"/>
          <w:sz w:val="26"/>
          <w:lang w:val="ru-RU"/>
        </w:rPr>
        <w:t>Технические требования на поставку МТР</w:t>
      </w:r>
    </w:p>
    <w:p>
      <w:pPr>
        <w:pStyle w:val="Normal"/>
        <w:widowControl w:val="false"/>
        <w:bidi w:val="0"/>
        <w:jc w:val="center"/>
        <w:rPr/>
      </w:pPr>
      <w:r>
        <w:rPr>
          <w:rFonts w:cs="Liberation Serif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>ОКПД2- 58.19.13 Поставка календарей-2027 год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 xml:space="preserve">1. Предмет закупки: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поставка квартальных и настольных календарей для работников АО «Сахаэнерго»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2. Получатель товара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: АО «Сахаэнерго»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3. Место (адрес) поставки товаров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: 677001, Республика Саха/Якутия/, г.Якутск, пер.Энергетиков, д.2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4. Сроки поставки товара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: В течение 30 календарных дней с момента заключения договора.</w:t>
      </w:r>
    </w:p>
    <w:p>
      <w:pPr>
        <w:pStyle w:val="Standard"/>
        <w:ind w:left="0" w:right="0" w:hanging="0"/>
        <w:jc w:val="left"/>
        <w:rPr>
          <w:rFonts w:ascii="Times New Roman" w:hAnsi="Times New Roman" w:cs="Times New Roman"/>
          <w:b/>
          <w:bCs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  <w:highlight w:val="none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5. Перечень, и объем поставляемого товара: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>
        <w:rPr>
          <w:rFonts w:cs="Liberation Serif"/>
          <w:color w:val="000000"/>
          <w:sz w:val="24"/>
          <w:szCs w:val="24"/>
          <w:lang w:val="ru-RU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51"/>
        <w:gridCol w:w="3675"/>
        <w:gridCol w:w="2721"/>
        <w:gridCol w:w="1011"/>
        <w:gridCol w:w="1380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№</w:t>
            </w: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п/п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Наименование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ОКПД2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Ед.изм.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кол-во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Квартальный календарь</w:t>
            </w:r>
          </w:p>
        </w:tc>
        <w:tc>
          <w:tcPr>
            <w:tcW w:w="27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eastAsia="Tahoma" w:cs="Liberation Serif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 xml:space="preserve">58.19.13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500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Настольный календарь</w:t>
            </w:r>
          </w:p>
        </w:tc>
        <w:tc>
          <w:tcPr>
            <w:tcW w:w="27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300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Подарочный календарь</w:t>
            </w:r>
          </w:p>
        </w:tc>
        <w:tc>
          <w:tcPr>
            <w:tcW w:w="27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</w:tr>
      <w:tr>
        <w:trPr>
          <w:trHeight w:val="483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Открытки новогодние</w:t>
            </w:r>
          </w:p>
        </w:tc>
        <w:tc>
          <w:tcPr>
            <w:tcW w:w="27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шт.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ahoma" w:cs="Lohit Devanagari" w:ascii="Times New Roman" w:hAnsi="Times New Roman"/>
                <w:color w:val="000000"/>
                <w:sz w:val="24"/>
                <w:lang w:val="ru-RU"/>
              </w:rPr>
              <w:t>400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6. Требования к поставляемым товарам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853"/>
        <w:gridCol w:w="2"/>
        <w:gridCol w:w="1628"/>
        <w:gridCol w:w="2043"/>
        <w:gridCol w:w="5"/>
        <w:gridCol w:w="1338"/>
        <w:gridCol w:w="2776"/>
      </w:tblGrid>
      <w:tr>
        <w:trPr/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1. Квартальный календарь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- 500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квартального календаря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Постер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Блоки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Основания блоков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Магнитный курсор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295*210мм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295*160мм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295*205мм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Чтобы было видно даты, 4 усиленных магнита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300гр., двусторонняя отделка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90гр.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300 гр.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лак, вырубка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Дополнительно</w:t>
            </w:r>
          </w:p>
        </w:tc>
        <w:tc>
          <w:tcPr>
            <w:tcW w:w="7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В фирменном стиле АО «Сахаэнерго»;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Крепление на пружины, 2 люверса, магнитная подложка, индивидуальная упаковка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/>
            </w:r>
          </w:p>
        </w:tc>
      </w:tr>
      <w:tr>
        <w:trPr/>
        <w:tc>
          <w:tcPr>
            <w:tcW w:w="55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2. Настольный календарь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- 300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настольного календаря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36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Основа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Блоки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36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140х160 мм в собранном виде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140х150 мм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36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Переплетный картон 2 мм, бумага от 150 гр.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90 гр.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</w:t>
            </w:r>
          </w:p>
        </w:tc>
      </w:tr>
      <w:tr>
        <w:trPr/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3. Подарочный календарь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- 50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подарочного календаря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Постер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Блоки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Основания блоков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Магнитный курсор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Liberation Serif" w:hAnsi="Liberation Serif"/>
                <w:color w:val="000000"/>
                <w:sz w:val="24"/>
                <w:lang w:val="ru-RU"/>
              </w:rPr>
              <w:t>370*220 мм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345х180 мм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b w:val="false"/>
              </w:rPr>
              <w:t>370х220 мм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Чтобы было видно даты, 4 усиленных магнита, упаковка в пакет с клеевым слоем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Картон, двусторонняя отделка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90гр.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Картон, двусторонняя отделка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лак, вырубка</w:t>
            </w:r>
          </w:p>
        </w:tc>
      </w:tr>
      <w:tr>
        <w:trPr/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Дополнительно</w:t>
            </w:r>
          </w:p>
        </w:tc>
        <w:tc>
          <w:tcPr>
            <w:tcW w:w="7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В фирменном стиле АО «Сахаэнерго»;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Крепление на пружины, 2 люверса, магнитная подложка, индивидуальная упаковка</w:t>
            </w:r>
          </w:p>
        </w:tc>
      </w:tr>
      <w:tr>
        <w:trPr/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4. Новогодняя открытка</w:t>
            </w: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 w:eastAsia="Tahoma" w:cs="Lohit Devanagari"/>
                <w:b/>
                <w:color w:val="000000"/>
                <w:sz w:val="24"/>
                <w:lang w:val="ru-RU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eastAsia="Tahoma" w:cs="Lohit Devanagari" w:ascii="Times New Roman" w:hAnsi="Times New Roman"/>
                <w:b/>
                <w:color w:val="000000"/>
                <w:sz w:val="24"/>
                <w:lang w:val="ru-RU"/>
              </w:rPr>
              <w:t>Тираж 400 шт</w:t>
            </w:r>
          </w:p>
        </w:tc>
      </w:tr>
      <w:tr>
        <w:trPr/>
        <w:tc>
          <w:tcPr>
            <w:tcW w:w="96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1A1A1A"/>
                <w:spacing w:val="0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4"/>
                <w:lang w:val="ru-RU"/>
              </w:rPr>
              <w:t>Характеристика новогодней открытки</w:t>
            </w:r>
          </w:p>
        </w:tc>
      </w:tr>
      <w:tr>
        <w:trPr/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</w:r>
          </w:p>
        </w:tc>
        <w:tc>
          <w:tcPr>
            <w:tcW w:w="36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Конверт</w:t>
            </w:r>
          </w:p>
        </w:tc>
        <w:tc>
          <w:tcPr>
            <w:tcW w:w="4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b w:val="false"/>
              </w:rPr>
            </w:pPr>
            <w:r>
              <w:rPr>
                <w:rFonts w:eastAsia="Tahoma" w:cs="Lohit Devanagari" w:ascii="Liberation Serif" w:hAnsi="Liberation Serif"/>
                <w:b w:val="false"/>
                <w:color w:val="000000"/>
                <w:sz w:val="24"/>
                <w:lang w:val="ru-RU"/>
              </w:rPr>
              <w:t>Вкладыш</w:t>
            </w:r>
          </w:p>
        </w:tc>
      </w:tr>
      <w:tr>
        <w:trPr/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Размер</w:t>
            </w:r>
          </w:p>
        </w:tc>
        <w:tc>
          <w:tcPr>
            <w:tcW w:w="36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lang w:val="ru-RU"/>
              </w:rPr>
              <w:t xml:space="preserve">110*160 </w:t>
            </w: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мм</w:t>
            </w:r>
          </w:p>
        </w:tc>
        <w:tc>
          <w:tcPr>
            <w:tcW w:w="4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105*155мм</w:t>
            </w:r>
          </w:p>
        </w:tc>
      </w:tr>
      <w:tr>
        <w:trPr/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Бумага</w:t>
            </w:r>
          </w:p>
        </w:tc>
        <w:tc>
          <w:tcPr>
            <w:tcW w:w="36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от 80гр.</w:t>
            </w:r>
          </w:p>
        </w:tc>
        <w:tc>
          <w:tcPr>
            <w:tcW w:w="4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Плотность не менее 0,5мм</w:t>
            </w:r>
          </w:p>
        </w:tc>
      </w:tr>
      <w:tr>
        <w:trPr/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Печать</w:t>
            </w:r>
          </w:p>
        </w:tc>
        <w:tc>
          <w:tcPr>
            <w:tcW w:w="77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 выбор: фольгирование, штаммы, ламинация, лак, вырубк</w:t>
            </w: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а</w:t>
            </w:r>
          </w:p>
        </w:tc>
      </w:tr>
      <w:tr>
        <w:trPr/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Дополнительно</w:t>
            </w:r>
          </w:p>
        </w:tc>
        <w:tc>
          <w:tcPr>
            <w:tcW w:w="77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"/>
              <w:widowControl w:val="false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В фирменном стиле АО «Сахаэнерго»;</w:t>
            </w:r>
          </w:p>
          <w:p>
            <w:pPr>
              <w:pStyle w:val="Style5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eastAsia="Tahoma" w:cs="Lohit Devanagari" w:ascii="Times New Roman" w:hAnsi="Times New Roman"/>
                <w:b w:val="false"/>
                <w:color w:val="000000"/>
                <w:sz w:val="24"/>
                <w:lang w:val="ru-RU"/>
              </w:rPr>
              <w:t>Наклейка вместо восковой печати на конверт</w:t>
            </w:r>
          </w:p>
        </w:tc>
      </w:tr>
    </w:tbl>
    <w:p>
      <w:pPr>
        <w:pStyle w:val="Normal"/>
        <w:spacing w:before="0" w:after="20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>Готовый макет квартального и настольного календаря согласовать с Получателем товара.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 xml:space="preserve">Предоставить на электронный адрес Получателю товара </w:t>
      </w:r>
      <w:hyperlink r:id="rId2"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2067B0"/>
            <w:spacing w:val="0"/>
            <w:sz w:val="24"/>
            <w:u w:val="none"/>
            <w:lang w:val="ru-RU"/>
          </w:rPr>
          <w:t>novgorodovaaa@sakhaenergo.ru</w:t>
        </w:r>
      </w:hyperlink>
      <w:r>
        <w:rPr>
          <w:rStyle w:val="Internetlink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067B0"/>
          <w:spacing w:val="0"/>
          <w:sz w:val="24"/>
          <w:u w:val="none"/>
          <w:lang w:val="ru-RU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>макет квартального и настольного календаря на согласование в течение 3-х рабочих дней со дня подписания договора. При наличии замечаний со стороны Получателя товара к макету товара Поставщик в течение 1 (одного) рабочего дня с даты получения замечаний Получателя товара обязан доработать макет и повторно направить на согласование Получателю товара.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7. Требования к качеству и безопасности товара.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Товар должен быть новым (не бывшим в употреблении, у которого не были восстановлены потребительские свойства). Недопустимы: непропечатка, смазывание краски, загрязнения, разрывы. Недопустимы срезанные края текста или иллюстрации на полосе. Недопустимы механические повреждения, рваные или грязные страницы, дефекты, приводящие к выпадению элементов блока, дефекты лакировки. Тираж должен быть сухим и отлежавшимся. Товар при отгрузке должен быть упакован таким образом, чтобы предохранять его от порчи во время доставки и хранения. Поставщик должен обеспечить сохранность товара в процессе его доставки.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Качество поставляемого Товара должно соответствовать требованиям действующих ГОСТ или ТУ для данного вида Товаров.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Товар должен соответствовать требованиям, предъявляемым для обеспечения безопасности жизни, здоровья, имущества, окружающей среды.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Поставщик гарантирует, что поставляемый товар свободен от прав и притязаний третьих лиц, а так же товар не заложен и не арестован.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Макеты должны быть согласованы с Получателем до начала его изготовления.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8. Порядок поставки товара.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Товар поставляется и разгружается в помещении Получателя товара силами и за счет средств Поставщика.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Поставка осуществляется единовременно. Поставка товара должна осуществляться в рабочие дни и в рабочее время Получателя с понедельника по четверг с 08:00 до 17:00 (время местное), пятница и предпраздничные дни, непосредственно предшествующие нерабочему праздничному дню, с 08:00 до 16:00 (время местное).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Не менее чем за 2 (два) рабочих дня до начала поставки товара в конкретно- определенном месте поставки товара, Поставщик обязан уведомить Получателя в письменном виде о готовности приступить к поставке товара.</w:t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left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9. Требования к гарантии качества товара: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Поставщик должен осуществлять замену некачественного товара в течение 3 (трех) рабочих дней с момента поступления претензии от Заказчика.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lang w:val="ru-RU"/>
        </w:rPr>
        <w:tab/>
        <w:t>Поставщик несет все расходы, связанные с заменой или возвратом Товара ненадлежащего качества, без предъявления указанных расходов Покупателю.</w:t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>
          <w:rFonts w:cs="Liberation Serif"/>
          <w:color w:val="000000"/>
          <w:sz w:val="24"/>
          <w:lang w:val="ru-RU"/>
        </w:rPr>
      </w:r>
    </w:p>
    <w:p>
      <w:pPr>
        <w:pStyle w:val="Standard"/>
        <w:ind w:left="0" w:right="0" w:hanging="0"/>
        <w:jc w:val="both"/>
        <w:rPr>
          <w:rFonts w:ascii="Liberation Serif" w:hAnsi="Liberation Serif" w:cs="Liberation Serif"/>
          <w:color w:val="000000"/>
          <w:sz w:val="24"/>
          <w:lang w:val="ru-RU"/>
        </w:rPr>
      </w:pPr>
      <w:r>
        <w:rPr/>
      </w:r>
    </w:p>
    <w:sectPr>
      <w:type w:val="nextPage"/>
      <w:pgSz w:w="11906" w:h="16838"/>
      <w:pgMar w:left="1701" w:right="850" w:gutter="0" w:header="0" w:top="66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563C1"/>
      <w:u w:val="single"/>
    </w:rPr>
  </w:style>
  <w:style w:type="paragraph" w:styleId="Style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5">
    <w:name w:val="Содержимое таблицы"/>
    <w:basedOn w:val="Normal"/>
    <w:qFormat/>
    <w:pPr/>
    <w:rPr/>
  </w:style>
  <w:style w:type="paragraph" w:styleId="Style6">
    <w:name w:val="Заголовок таблицы"/>
    <w:basedOn w:val="Style5"/>
    <w:qFormat/>
    <w:pPr>
      <w:suppressLineNumbers/>
      <w:jc w:val="center"/>
    </w:pPr>
    <w:rPr>
      <w:b/>
      <w:bCs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gorodovaaa@sakhaenerg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AlterOffice/3.4.0.8$Linux_X86_64 LibreOffice_project/8f3f3c847f0b8d6fea24e251d3d8ed4f23cbe23c</Application>
  <AppVersion>15.0000</AppVersion>
  <Pages>3</Pages>
  <Words>641</Words>
  <Characters>4181</Characters>
  <CharactersWithSpaces>4728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2023-05-31T23:29:00Z</dcterms:created>
  <dc:creator>Новгородова Анастасия Аркадьевна</dc:creator>
  <dc:description/>
  <dc:language>ru-RU</dc:language>
  <cp:lastModifiedBy>dyachkovskayaap@sed.local</cp:lastModifiedBy>
  <dcterms:modified xsi:type="dcterms:W3CDTF">2026-06-18T15:36:21Z</dcterms:modified>
  <cp:revision>8</cp:revision>
  <dc:subject/>
  <dc:title/>
</cp:coreProperties>
</file>