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>
          <w:rFonts w:eastAsia="Calibri"/>
        </w:rPr>
        <w:t>«УТВЕРЖДАЮ»</w:t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  <w:t>Главный инженер Якутской ГРЭС</w:t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  <w:t>________________ Н.Н. Аммосов</w:t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  <w:t>«____»____________ 2026 г.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center"/>
        <w:rPr/>
      </w:pPr>
      <w:r>
        <w:rPr>
          <w:rFonts w:eastAsia="Calibri"/>
          <w:b/>
        </w:rPr>
        <w:t xml:space="preserve">Технические требования </w:t>
      </w:r>
    </w:p>
    <w:p>
      <w:pPr>
        <w:pStyle w:val="Normal"/>
        <w:suppressAutoHyphens w:val="false"/>
        <w:jc w:val="center"/>
        <w:rPr/>
      </w:pPr>
      <w:bookmarkStart w:id="0" w:name="_Toc139856287"/>
      <w:bookmarkStart w:id="1" w:name="_Toc141696704"/>
      <w:bookmarkStart w:id="2" w:name="_Toc137554584"/>
      <w:r>
        <w:rPr>
          <w:rFonts w:eastAsia="Calibri"/>
        </w:rPr>
        <w:br/>
      </w:r>
      <w:bookmarkEnd w:id="0"/>
      <w:bookmarkEnd w:id="1"/>
      <w:bookmarkEnd w:id="2"/>
      <w:r>
        <w:rPr>
          <w:rFonts w:eastAsia="Calibri"/>
          <w:b/>
          <w:bCs/>
        </w:rPr>
        <w:t>По объекту:</w:t>
      </w:r>
      <w:r>
        <w:rPr>
          <w:rFonts w:eastAsia="Calibri"/>
        </w:rPr>
        <w:t xml:space="preserve"> 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sz w:val="28"/>
          <w:szCs w:val="26"/>
          <w:u w:val="none"/>
          <w:em w:val="none"/>
        </w:rPr>
        <w:t xml:space="preserve">ОКПД2 43.21.10.290 «Установка мультиплексора на Якутской ГРЭС Новая (1 компл.) при реализации СВЭМ от Якутской ГРЭС-2 (2-я очередь)» в рамках инвестиционного проекта Q_1245.4 </w:t>
      </w:r>
    </w:p>
    <w:p>
      <w:pPr>
        <w:pStyle w:val="Normal"/>
        <w:suppressAutoHyphens w:val="false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uppressAutoHyphens w:val="false"/>
        <w:jc w:val="center"/>
        <w:rPr/>
      </w:pPr>
      <w:r>
        <w:rPr>
          <w:rFonts w:eastAsia="Calibri"/>
          <w:szCs w:val="26"/>
        </w:rPr>
        <w:t>Лот №</w:t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2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Toc222905013">
            <w:r>
              <w:rPr>
                <w:rStyle w:val="Style14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_Toc222905013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2905014">
            <w:r>
              <w:rPr>
                <w:rStyle w:val="Style14"/>
              </w:rPr>
              <w:t>1.1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_Toc222905014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2905015">
            <w:r>
              <w:rPr>
                <w:rStyle w:val="Style14"/>
              </w:rPr>
              <w:t>1.2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_Toc222905015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2905016">
            <w:r>
              <w:rPr>
                <w:rStyle w:val="Style14"/>
              </w:rPr>
              <w:t>1.3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_Toc222905016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выполнения работ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2905017">
            <w:r>
              <w:rPr>
                <w:rStyle w:val="Style14"/>
              </w:rPr>
              <w:t>1.4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_Toc222905017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Существующее положение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2905018">
            <w:r>
              <w:rPr>
                <w:rStyle w:val="Style14"/>
              </w:rPr>
              <w:t>1.5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_Toc222905018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договора).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2905019">
            <w:r>
              <w:rPr>
                <w:rStyle w:val="Style14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_Toc222905019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2905020">
            <w:r>
              <w:rPr>
                <w:rStyle w:val="Style14"/>
              </w:rPr>
              <w:t>2.1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_Toc222905020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выполнения работ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40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2905021">
            <w:r>
              <w:rPr>
                <w:rStyle w:val="Style14"/>
              </w:rPr>
              <w:t>2.1.1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_Toc222905021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видам и объемам работ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40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2905022">
            <w:r>
              <w:rPr>
                <w:rStyle w:val="Style14"/>
              </w:rPr>
              <w:t>2.1.2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_Toc222905022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выполнения работ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2905023">
            <w:r>
              <w:rPr>
                <w:rStyle w:val="Style14"/>
              </w:rPr>
              <w:t>2.2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_Toc222905023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работ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2905024">
            <w:r>
              <w:rPr>
                <w:rStyle w:val="Style14"/>
                <w:iCs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Иные условия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_Toc222905024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22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2905025">
            <w:r>
              <w:rPr>
                <w:rStyle w:val="Style14"/>
                <w:iCs/>
              </w:rPr>
              <w:t>3.1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_Toc222905025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Объем выполнения работ</w:t>
              <w:tab/>
              <w:t>22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2905026">
            <w:r>
              <w:rPr>
                <w:rStyle w:val="Style14"/>
                <w:iCs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_Toc222905026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22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2905027">
            <w:r>
              <w:rPr>
                <w:rStyle w:val="Style14"/>
                <w:iCs/>
              </w:rPr>
              <w:t>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_Toc222905027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22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2905028">
            <w:r>
              <w:rPr>
                <w:rStyle w:val="Style14"/>
                <w:iCs/>
              </w:rPr>
              <w:t>6. 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_Toc222905028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23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560"/>
          <w:tab w:val="clear" w:pos="9911"/>
          <w:tab w:val="right" w:pos="9921" w:leader="dot"/>
        </w:tabs>
        <w:rPr/>
      </w:pPr>
      <w:r>
        <w:rPr/>
      </w:r>
    </w:p>
    <w:p>
      <w:pPr>
        <w:pStyle w:val="TOC1"/>
        <w:rPr/>
      </w:pPr>
      <w:r>
        <w:rPr/>
      </w:r>
    </w:p>
    <w:p>
      <w:pPr>
        <w:pStyle w:val="TOC1"/>
        <w:tabs>
          <w:tab w:val="clear" w:pos="560"/>
          <w:tab w:val="clear" w:pos="9911"/>
          <w:tab w:val="right" w:pos="9921" w:leader="dot"/>
        </w:tabs>
        <w:rPr/>
      </w:pPr>
      <w:r>
        <w:rPr/>
      </w:r>
    </w:p>
    <w:p>
      <w:pPr>
        <w:pStyle w:val="Normal"/>
        <w:tabs>
          <w:tab w:val="clear" w:pos="708"/>
          <w:tab w:val="right" w:pos="9921" w:leader="dot"/>
        </w:tabs>
        <w:ind w:right="283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bookmarkStart w:id="3" w:name="_GoBack"/>
      <w:bookmarkStart w:id="4" w:name="_GoBack"/>
      <w:bookmarkEnd w:id="4"/>
      <w:r>
        <w:br w:type="page"/>
      </w:r>
    </w:p>
    <w:p>
      <w:pPr>
        <w:pStyle w:val="Heading2"/>
        <w:numPr>
          <w:ilvl w:val="2"/>
          <w:numId w:val="18"/>
        </w:numPr>
        <w:ind w:left="1440" w:right="-397" w:hanging="363"/>
        <w:rPr>
          <w:lang w:val="ru-RU"/>
        </w:rPr>
      </w:pPr>
      <w:bookmarkStart w:id="5" w:name="_Toc51339692"/>
      <w:bookmarkStart w:id="6" w:name="_Toc54646395"/>
      <w:bookmarkStart w:id="7" w:name="_Toc211430669"/>
      <w:bookmarkStart w:id="8" w:name="_Toc222905013"/>
      <w:r>
        <w:rPr/>
        <w:t>Общие сведения</w:t>
      </w:r>
      <w:bookmarkEnd w:id="5"/>
      <w:bookmarkEnd w:id="6"/>
      <w:bookmarkEnd w:id="7"/>
      <w:bookmarkEnd w:id="8"/>
    </w:p>
    <w:p>
      <w:pPr>
        <w:pStyle w:val="Heading4"/>
        <w:numPr>
          <w:ilvl w:val="2"/>
          <w:numId w:val="3"/>
        </w:numPr>
        <w:rPr>
          <w:lang w:val="ru-RU"/>
        </w:rPr>
      </w:pPr>
      <w:bookmarkStart w:id="9" w:name="_Toc211430670"/>
      <w:bookmarkStart w:id="10" w:name="_Toc222905014"/>
      <w:r>
        <w:rPr/>
        <w:t>Обозначения</w:t>
      </w:r>
      <w:bookmarkStart w:id="11" w:name="_Toc54646396"/>
      <w:bookmarkStart w:id="12" w:name="_Toc46743505"/>
      <w:r>
        <w:rPr/>
        <w:t xml:space="preserve"> и сокращения</w:t>
      </w:r>
      <w:bookmarkEnd w:id="9"/>
      <w:bookmarkEnd w:id="10"/>
      <w:bookmarkEnd w:id="11"/>
      <w:bookmarkEnd w:id="12"/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ВНиР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Ведомственные нормы и расценки на строительные, монтажные и ремонтно-строительные работы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ВОР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Ведомость объемов работ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ВСН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Ведомственные строительные нормы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ЕНиР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Единые нормы и расценки на строительные, монтажные и ремонтно-строительные работы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ИПЦ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Индекс потребительских цен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ИСМ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Интегрированная система менеджмента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Инженерно-технические работники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ЛС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Локальная смета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МОП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Места общего пользования/посещения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Охрана труда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ПК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Программный комплекс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ПНР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Пусконаладочные работы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ПОС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Проект организации строительства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ППБ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Промышленная, пожарная безопасность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ППР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Проект производства работ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ППРк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Проект производства работ кранами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Подстанция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ПТЭЭС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Правила технической эксплуатации электрических сетей и станций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ПУЭ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Правила устройства электроустановок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РД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Руководящие документы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Распределительное устройство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РЭС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Район электрических сетей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СНБ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Сметно-нормативная база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СП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Свод правил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СРО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Саморегулируемая организация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ССР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Сводный сметный расчет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ССЦ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Средние сметные цены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ТБ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Техника безопасности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ФЗ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/>
                <w:sz w:val="24"/>
                <w:szCs w:val="24"/>
              </w:rPr>
              <w:t>Э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Экологическая безопасность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2"/>
          <w:numId w:val="3"/>
        </w:numPr>
        <w:rPr/>
      </w:pPr>
      <w:bookmarkStart w:id="13" w:name="_Toc211430671"/>
      <w:bookmarkStart w:id="14" w:name="_Toc46743506"/>
      <w:bookmarkStart w:id="15" w:name="_Toc54646397"/>
      <w:bookmarkStart w:id="16" w:name="_Toc222905015"/>
      <w:r>
        <w:rPr/>
        <w:t>Наименование закупаемой продукции</w:t>
      </w:r>
      <w:bookmarkEnd w:id="13"/>
      <w:bookmarkEnd w:id="14"/>
      <w:bookmarkEnd w:id="15"/>
      <w:bookmarkEnd w:id="16"/>
    </w:p>
    <w:p>
      <w:pPr>
        <w:pStyle w:val="Normal"/>
        <w:suppressAutoHyphens w:val="false"/>
        <w:jc w:val="both"/>
        <w:rPr/>
      </w:pPr>
      <w:r>
        <w:rPr>
          <w:rFonts w:eastAsia="Calibri"/>
          <w:color w:val="000000"/>
          <w:sz w:val="24"/>
          <w:szCs w:val="26"/>
        </w:rPr>
        <w:tab/>
        <w:t xml:space="preserve">ОКПД2 43.21.10.290 «Установка мультиплексора на Якутской ГРЭС Новая (1 компл.) при реализации СВЭМ от Якутской ГРЭС-2 (2-я очередь)» в рамках инвестиционного проекта Q_1245.4 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Heading4"/>
        <w:numPr>
          <w:ilvl w:val="2"/>
          <w:numId w:val="3"/>
        </w:numPr>
        <w:rPr/>
      </w:pPr>
      <w:bookmarkStart w:id="17" w:name="_Toc211430672"/>
      <w:bookmarkStart w:id="18" w:name="_Toc222905016"/>
      <w:r>
        <w:rPr/>
        <w:t>Цель</w:t>
      </w:r>
      <w:bookmarkStart w:id="19" w:name="_Toc54646398"/>
      <w:bookmarkStart w:id="20" w:name="_Toc46743507"/>
      <w:r>
        <w:rPr/>
        <w:t xml:space="preserve"> </w:t>
      </w:r>
      <w:bookmarkEnd w:id="20"/>
      <w:r>
        <w:rPr>
          <w:lang w:val="ru-RU"/>
        </w:rPr>
        <w:t>выполнения работ</w:t>
      </w:r>
      <w:bookmarkEnd w:id="17"/>
      <w:bookmarkEnd w:id="18"/>
      <w:r>
        <w:rPr/>
        <w:t xml:space="preserve"> </w:t>
      </w:r>
      <w:bookmarkEnd w:id="19"/>
    </w:p>
    <w:p>
      <w:pPr>
        <w:pStyle w:val="Normal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Организация кольцевого резервирования на Якутской ГРЭС Новая устанавливается мультиплексор, который содержит два одинаковых независимых канала мультиплексирования-демультиплексирования: А и В. Каждый канал объединяет один полнодуплексный поток Gigabit Ethernet (GE), до 16 потоков E1 и данные каналов Ethernet 10 Мбит/с в общий агрегатный поток, передаваемый через оптический порт OPTICAL A (В). К каждому из двух одинаковых оптических портов OPTICAL A и В через внешний оптический SFP-модуль, который подключается линия связи, содержащая одно или два оптических волокна.</w:t>
      </w:r>
    </w:p>
    <w:p>
      <w:pPr>
        <w:pStyle w:val="Heading4"/>
        <w:numPr>
          <w:ilvl w:val="2"/>
          <w:numId w:val="3"/>
        </w:numPr>
        <w:rPr/>
      </w:pPr>
      <w:bookmarkStart w:id="21" w:name="_Toc54646399"/>
      <w:bookmarkStart w:id="22" w:name="_Toc211430673"/>
      <w:bookmarkStart w:id="23" w:name="_Toc46743508"/>
      <w:bookmarkStart w:id="24" w:name="_Toc222905017"/>
      <w:r>
        <w:rPr>
          <w:color w:val="000000"/>
        </w:rPr>
        <w:t>Су</w:t>
      </w:r>
      <w:r>
        <w:rPr/>
        <w:t>ществующее положение</w:t>
      </w:r>
      <w:bookmarkEnd w:id="22"/>
      <w:bookmarkEnd w:id="23"/>
      <w:bookmarkEnd w:id="24"/>
      <w:r>
        <w:rPr>
          <w:lang w:val="ru-RU"/>
        </w:rPr>
        <w:t xml:space="preserve"> </w:t>
      </w:r>
      <w:bookmarkStart w:id="25" w:name="_Toc54646400"/>
      <w:bookmarkEnd w:id="21"/>
    </w:p>
    <w:p>
      <w:pPr>
        <w:pStyle w:val="Normal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Место производства работ:</w:t>
      </w:r>
    </w:p>
    <w:p>
      <w:pPr>
        <w:pStyle w:val="Normal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Республика Саха (Якутия), г. Якутск, Вилюйский тракт 7км, д.2а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1. Перечень объектов заказчика</w:t>
      </w:r>
      <w:bookmarkEnd w:id="25"/>
    </w:p>
    <w:tbl>
      <w:tblPr>
        <w:tblW w:w="9918" w:type="dxa"/>
        <w:jc w:val="left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17"/>
        <w:gridCol w:w="2448"/>
        <w:gridCol w:w="2259"/>
        <w:gridCol w:w="2104"/>
        <w:gridCol w:w="2290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jc w:val="center"/>
              <w:rPr/>
            </w:pPr>
            <w:r>
              <w:rPr/>
              <w:t>1.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Fonts w:eastAsia="Calibri"/>
                <w:color w:val="000000"/>
                <w:sz w:val="24"/>
                <w:szCs w:val="26"/>
              </w:rPr>
              <w:t>ОКПД2 43.21.10.290 «Установка мультиплексора на Якутской ГРЭС Новая (1 компл.) при реализации СВЭМ от Якутской ГРЭС-2 (2-я очередь)» в рамках инвестиционного проекта Q_1245.4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4"/>
                <w:szCs w:val="24"/>
              </w:rPr>
              <w:t>Республика Саха (Якутия), г. Якутск, Вилюйский тракт 7км, д.2а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Закрытое распределительное устройство для выдачи мощности на напряжение 10 кВ (15 ячеек типа КРУ-СЭЩ)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инв. №00000949/00000950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2"/>
          <w:numId w:val="3"/>
        </w:numPr>
        <w:tabs>
          <w:tab w:val="clear" w:pos="1440"/>
          <w:tab w:val="left" w:pos="1467" w:leader="none"/>
        </w:tabs>
        <w:ind w:left="57" w:firstLine="1077"/>
        <w:rPr/>
      </w:pPr>
      <w:r>
        <w:rPr/>
        <w:t xml:space="preserve"> </w:t>
      </w:r>
      <w:bookmarkStart w:id="26" w:name="_Toc211430674"/>
      <w:bookmarkStart w:id="27" w:name="_Toc222905018"/>
      <w:bookmarkStart w:id="28" w:name="_Hlk49857604"/>
      <w:bookmarkStart w:id="29" w:name="_Toc54646401"/>
      <w:bookmarkStart w:id="30" w:name="_Toc46743509"/>
      <w:r>
        <w:rPr/>
        <w:t xml:space="preserve">Информация в отношении исполнения договора, </w:t>
      </w:r>
      <w:bookmarkStart w:id="31" w:name="_Hlk46492347"/>
      <w:r>
        <w:rPr/>
        <w:t xml:space="preserve">которая должна быть учтена при подготовке заявки </w:t>
      </w:r>
      <w:bookmarkEnd w:id="31"/>
      <w:r>
        <w:rPr/>
        <w:t>(в том числе перечень ресурсов, услуг и документов, предоставляемых заказчиком на этапе исполнения договора)</w:t>
      </w:r>
      <w:bookmarkEnd w:id="28"/>
      <w:bookmarkEnd w:id="29"/>
      <w:bookmarkEnd w:id="30"/>
      <w:r>
        <w:rPr/>
        <w:t>.</w:t>
      </w:r>
      <w:bookmarkEnd w:id="26"/>
      <w:bookmarkEnd w:id="2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  <w:t>Заказчик предоставляет подрядчику: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b w:val="false"/>
          <w:bCs/>
          <w:i w:val="false"/>
          <w:i w:val="false"/>
          <w:sz w:val="24"/>
          <w:szCs w:val="24"/>
        </w:rPr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ab/>
        <w:t>- проектную и рабочую документацию</w:t>
      </w:r>
      <w:r>
        <w:rPr>
          <w:sz w:val="24"/>
          <w:szCs w:val="24"/>
        </w:rPr>
        <w:t>, разработанную АО «Институт Гидропроект» шифр №2174-ИОС5.5, №2174-019-СС4 (Приложение №1 к настоящим ТТ).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b w:val="false"/>
          <w:bCs/>
          <w:i w:val="false"/>
          <w:i w:val="false"/>
          <w:sz w:val="24"/>
          <w:szCs w:val="24"/>
        </w:rPr>
      </w:pPr>
      <w:r>
        <w:rPr>
          <w:b w:val="false"/>
          <w:bCs/>
          <w:i w:val="false"/>
          <w:sz w:val="24"/>
          <w:szCs w:val="24"/>
        </w:rPr>
      </w:r>
      <w:r>
        <w:br w:type="page"/>
      </w:r>
    </w:p>
    <w:p>
      <w:pPr>
        <w:pStyle w:val="Heading2"/>
        <w:numPr>
          <w:ilvl w:val="1"/>
          <w:numId w:val="3"/>
        </w:numPr>
        <w:ind w:left="1440" w:hanging="363"/>
        <w:rPr/>
      </w:pPr>
      <w:bookmarkStart w:id="32" w:name="_Toc211430675"/>
      <w:bookmarkStart w:id="33" w:name="_Toc222905019"/>
      <w:r>
        <w:rPr/>
        <w:t>Требования к продукции</w:t>
      </w:r>
      <w:bookmarkEnd w:id="32"/>
      <w:bookmarkEnd w:id="33"/>
    </w:p>
    <w:p>
      <w:pPr>
        <w:pStyle w:val="Heading3"/>
        <w:numPr>
          <w:ilvl w:val="2"/>
          <w:numId w:val="3"/>
        </w:numPr>
        <w:rPr/>
      </w:pPr>
      <w:bookmarkStart w:id="34" w:name="_Toc54646404"/>
      <w:bookmarkStart w:id="35" w:name="_Toc211430676"/>
      <w:bookmarkStart w:id="36" w:name="_Toc222905020"/>
      <w:r>
        <w:rPr/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34"/>
      <w:bookmarkEnd w:id="35"/>
      <w:bookmarkEnd w:id="36"/>
    </w:p>
    <w:p>
      <w:pPr>
        <w:pStyle w:val="Heading4"/>
        <w:numPr>
          <w:ilvl w:val="3"/>
          <w:numId w:val="3"/>
        </w:numPr>
        <w:rPr>
          <w:lang w:val="ru-RU"/>
        </w:rPr>
      </w:pPr>
      <w:bookmarkStart w:id="37" w:name="_Toc211430677"/>
      <w:bookmarkStart w:id="38" w:name="_Toc54646405"/>
      <w:bookmarkStart w:id="39" w:name="_Toc222905021"/>
      <w:r>
        <w:rPr/>
        <w:t>Требования к видам и объемам работ</w:t>
      </w:r>
      <w:bookmarkEnd w:id="37"/>
      <w:bookmarkEnd w:id="38"/>
      <w:bookmarkEnd w:id="39"/>
    </w:p>
    <w:p>
      <w:pPr>
        <w:pStyle w:val="BodyText"/>
        <w:rPr>
          <w:b/>
          <w:bCs/>
        </w:rPr>
      </w:pPr>
      <w:bookmarkStart w:id="40" w:name="__RefHeading___Toc15841_2903166146"/>
      <w:bookmarkStart w:id="41" w:name="_Toc54646406"/>
      <w:bookmarkStart w:id="42" w:name="_Toc51339695"/>
      <w:bookmarkEnd w:id="40"/>
      <w:r>
        <w:rPr>
          <w:b/>
          <w:bCs/>
          <w:sz w:val="24"/>
          <w:szCs w:val="24"/>
        </w:rPr>
        <w:t xml:space="preserve">Таблица 2. Перечень </w:t>
      </w:r>
      <w:bookmarkEnd w:id="42"/>
      <w:r>
        <w:rPr>
          <w:b/>
          <w:bCs/>
          <w:sz w:val="24"/>
          <w:szCs w:val="24"/>
        </w:rPr>
        <w:t>и объем выполняемых работ</w:t>
      </w:r>
      <w:bookmarkEnd w:id="41"/>
    </w:p>
    <w:tbl>
      <w:tblPr>
        <w:tblW w:w="9914" w:type="dxa"/>
        <w:jc w:val="left"/>
        <w:tblInd w:w="2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4"/>
        <w:gridCol w:w="4536"/>
        <w:gridCol w:w="2702"/>
        <w:gridCol w:w="2111"/>
      </w:tblGrid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работ / этапа работ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Подготовительные мероприятия</w:t>
            </w:r>
          </w:p>
        </w:tc>
        <w:tc>
          <w:tcPr>
            <w:tcW w:w="48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Объём и технические требования определены утверждённой проектной и рабочей документацией: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ПД 2174-ИОС5.5 Подраздел 5.5. Сети связи;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РД 2174-019-СС4 Якутская ГРЭС Новая Средства связи. (приложение №1 к настоящим ТТ)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Монтажные работы</w:t>
            </w:r>
          </w:p>
        </w:tc>
        <w:tc>
          <w:tcPr>
            <w:tcW w:w="481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Прокладка кабелей</w:t>
            </w:r>
          </w:p>
        </w:tc>
        <w:tc>
          <w:tcPr>
            <w:tcW w:w="481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Пусконаладочные работы</w:t>
            </w:r>
          </w:p>
        </w:tc>
        <w:tc>
          <w:tcPr>
            <w:tcW w:w="481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Heading4"/>
        <w:numPr>
          <w:ilvl w:val="3"/>
          <w:numId w:val="3"/>
        </w:numPr>
        <w:rPr/>
      </w:pPr>
      <w:bookmarkStart w:id="43" w:name="_Toc54646407"/>
      <w:bookmarkStart w:id="44" w:name="_Toc222905022"/>
      <w:bookmarkStart w:id="45" w:name="_Toc211430678"/>
      <w:bookmarkStart w:id="46" w:name="_Toc51339696"/>
      <w:r>
        <w:rPr/>
        <w:t xml:space="preserve">Требования </w:t>
      </w:r>
      <w:bookmarkEnd w:id="46"/>
      <w:r>
        <w:rPr/>
        <w:t>к срокам выполнения работ</w:t>
      </w:r>
      <w:bookmarkEnd w:id="43"/>
      <w:bookmarkEnd w:id="44"/>
      <w:bookmarkEnd w:id="45"/>
    </w:p>
    <w:p>
      <w:pPr>
        <w:pStyle w:val="BodyText"/>
        <w:rPr>
          <w:b/>
          <w:bCs/>
        </w:rPr>
      </w:pPr>
      <w:bookmarkStart w:id="47" w:name="__RefHeading___Toc15845_2903166146"/>
      <w:bookmarkStart w:id="48" w:name="_Toc54646408"/>
      <w:bookmarkStart w:id="49" w:name="_Toc51339697"/>
      <w:bookmarkStart w:id="50" w:name="_Toc50125127"/>
      <w:bookmarkEnd w:id="47"/>
      <w:r>
        <w:rPr>
          <w:b/>
          <w:bCs/>
          <w:sz w:val="24"/>
          <w:szCs w:val="24"/>
        </w:rPr>
        <w:t xml:space="preserve">Таблица 3. </w:t>
      </w:r>
      <w:bookmarkStart w:id="51" w:name="_Hlk50465284"/>
      <w:r>
        <w:rPr>
          <w:b/>
          <w:bCs/>
          <w:sz w:val="24"/>
          <w:szCs w:val="24"/>
        </w:rPr>
        <w:t xml:space="preserve">Требования по срокам </w:t>
      </w:r>
      <w:bookmarkEnd w:id="49"/>
      <w:bookmarkEnd w:id="50"/>
      <w:bookmarkEnd w:id="51"/>
      <w:r>
        <w:rPr>
          <w:b/>
          <w:bCs/>
          <w:sz w:val="24"/>
          <w:szCs w:val="24"/>
        </w:rPr>
        <w:t>выполнения работ</w:t>
      </w:r>
      <w:bookmarkEnd w:id="48"/>
    </w:p>
    <w:tbl>
      <w:tblPr>
        <w:tblW w:w="9927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7"/>
        <w:gridCol w:w="4561"/>
        <w:gridCol w:w="2235"/>
        <w:gridCol w:w="2583"/>
      </w:tblGrid>
      <w:tr>
        <w:trPr>
          <w:trHeight w:val="1020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работ/ этапа работ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началу срока выполнения работ/ этапа работ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окончанию срока выполнения работ / этапа работ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1"/>
              <w:keepNext w:val="false"/>
              <w:widowControl w:val="false"/>
              <w:spacing w:before="40" w:after="4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1"/>
              <w:keepNext w:val="false"/>
              <w:widowControl w:val="false"/>
              <w:spacing w:before="40" w:after="4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>
          <w:trHeight w:val="519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Подготовительные мероприятия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.2026</w:t>
            </w:r>
          </w:p>
        </w:tc>
      </w:tr>
      <w:tr>
        <w:trPr>
          <w:trHeight w:val="578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Монтажные работы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.08.2026</w:t>
            </w:r>
          </w:p>
        </w:tc>
      </w:tr>
      <w:tr>
        <w:trPr>
          <w:trHeight w:val="578" w:hRule="atLeast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Прокладка кабелей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.2026</w:t>
            </w:r>
          </w:p>
        </w:tc>
      </w:tr>
      <w:tr>
        <w:trPr>
          <w:trHeight w:val="578" w:hRule="atLeast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Пусконаладочные работы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.2026</w:t>
            </w:r>
          </w:p>
        </w:tc>
      </w:tr>
    </w:tbl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tabs>
          <w:tab w:val="clear" w:pos="708"/>
          <w:tab w:val="left" w:pos="830" w:leader="none"/>
        </w:tabs>
        <w:rPr/>
      </w:pPr>
      <w:r>
        <w:rPr/>
        <w:tab/>
      </w:r>
    </w:p>
    <w:p>
      <w:pPr>
        <w:pStyle w:val="Heading3"/>
        <w:numPr>
          <w:ilvl w:val="2"/>
          <w:numId w:val="3"/>
        </w:numPr>
        <w:rPr/>
      </w:pPr>
      <w:bookmarkStart w:id="52" w:name="_Toc54646410"/>
      <w:bookmarkStart w:id="53" w:name="_Toc211430679"/>
      <w:bookmarkStart w:id="54" w:name="_Toc222905023"/>
      <w:r>
        <w:rPr/>
        <w:t xml:space="preserve">Требования к </w:t>
      </w:r>
      <w:r>
        <w:rPr>
          <w:lang w:val="ru-RU"/>
        </w:rPr>
        <w:t>качеству работ</w:t>
      </w:r>
      <w:bookmarkEnd w:id="53"/>
      <w:bookmarkEnd w:id="54"/>
    </w:p>
    <w:p>
      <w:pPr>
        <w:pStyle w:val="BodyText"/>
        <w:rPr>
          <w:b/>
          <w:bCs/>
        </w:rPr>
      </w:pPr>
      <w:bookmarkStart w:id="55" w:name="__RefHeading___Toc15849_2903166146"/>
      <w:bookmarkStart w:id="56" w:name="_Toc51339698"/>
      <w:bookmarkEnd w:id="55"/>
      <w:r>
        <w:rPr>
          <w:b/>
          <w:bCs/>
          <w:sz w:val="24"/>
          <w:szCs w:val="24"/>
        </w:rPr>
        <w:t xml:space="preserve">Таблица 4. Требования к </w:t>
      </w:r>
      <w:bookmarkEnd w:id="56"/>
      <w:r>
        <w:rPr>
          <w:b/>
          <w:bCs/>
          <w:sz w:val="24"/>
          <w:szCs w:val="24"/>
        </w:rPr>
        <w:t>качеству работ</w:t>
      </w:r>
      <w:bookmarkEnd w:id="52"/>
      <w:r>
        <w:rPr>
          <w:b/>
          <w:bCs/>
          <w:sz w:val="24"/>
          <w:szCs w:val="24"/>
        </w:rPr>
        <w:t xml:space="preserve"> </w:t>
      </w:r>
    </w:p>
    <w:tbl>
      <w:tblPr>
        <w:tblW w:w="1501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46"/>
        <w:gridCol w:w="1924"/>
        <w:gridCol w:w="8524"/>
        <w:gridCol w:w="1793"/>
        <w:gridCol w:w="2031"/>
      </w:tblGrid>
      <w:tr>
        <w:trPr/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8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0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выполнению работ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/>
            </w:pPr>
            <w:r>
              <w:rPr/>
              <w:t>-//-</w:t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/>
            </w:pPr>
            <w:r>
              <w:rPr/>
              <w:t>-//-</w:t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Объём выполняемых работ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комплекс строительно-монтажных, электромонтажных и пуско-наладочных работ выполняется в соответствии с настоящими техническими требованиями, проектной и рабочей документацией, разработанной АО «Институт Гидропроект» шифр №2174-ИОС5.5, №2174-019-СС4 (Приложение №1 к настоящим ТТ).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/>
            </w:pPr>
            <w:r>
              <w:rPr/>
            </w:r>
            <w:bookmarkStart w:id="57" w:name="__RefHeading___Toc15851_2903166146"/>
            <w:bookmarkStart w:id="58" w:name="__RefHeading___Toc15851_2903166146"/>
            <w:bookmarkEnd w:id="58"/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Особые условия работы оборудования и производства работ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Производство работ осуществляется внутри работающих трансформаторных и распределительных подстанций, электропомещениях (щитовые, пультовые, подстанции, реакторные, РУ и пункты, кабельные шахты, тоннели и каналы, кабельные полуэтажи) с действующим электрооборудованием или кабельными линиями под напряжением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Производство работ на предприятиях, где в силу режима секретности и(или) внутриобъектного режима применяются специальный допуск, специальный пропуск и другие ограничения для рабочих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10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/>
            </w:pPr>
            <w:r>
              <w:rPr/>
              <w:t>-//-</w:t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пожарной безопасности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28" w:hanging="34"/>
              <w:jc w:val="both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1) Пожарную безопасность на участках проведения работ обеспечить в соответствии с требованиями «Правила пожарной безопасности для энергетических предприятий» РД 153-34.0-03.301-00 (ВППБ 01-02-95), Федерального закона от 22.07.2008г. №123 «Технический регламент о требованиях пожарной безопасности» (с изменениями и дополнениями).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Приказом по строительной организации должно быть назначено лицо, ответственное за соблюдение требований пожарной безопасности на строительной площадке и в местах производства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Персональную ответственность за обеспечение пожарной безопасности несёт руководитель подрядной организации или лицо, его замещающее.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Подрядчик отвечает за пожарную безопасность при выполнении работ на рабочих участках, включая площадки складирования МТР. Подрядчик обязан обеспечить наличие утверждённого пожарного оборудования, а его работники должны быть обучены работе с таким оборудованием.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Строительные площадки должны быть оснащены средствами пожаротушения.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/>
            </w:pPr>
            <w:r>
              <w:rPr/>
            </w:r>
            <w:bookmarkStart w:id="59" w:name="__RefHeading___Toc15853_2903166146"/>
            <w:bookmarkStart w:id="60" w:name="__RefHeading___Toc15853_2903166146"/>
            <w:bookmarkEnd w:id="60"/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охране окружающей среды на период строительства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При выполнении всех строительных работ необходимо строго соблюдать требования защиты окружающей среды, сохранения её устойчивого равновесия и не нарушать условия землепользования, установленные законодательством об охране природы.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Отходы, строительный мусор должны своевременно вывозиться для дальнейшей утилизации.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Мероприятия и работы по охране окружающей среды вести в соответствии с требованиями СП 48.13330.2019 и СП 45.13330.2017.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обязан соблюдать требования защиты окружающей среды, сохранения её устойчивого равновесия и не нарушать условия землепользования, установленные законодательством об охране природы.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Подрядчик выплачивает компенсацию за ущерб, наносимый природной среде вследствие образования и размещения отходов при строительстве согласно ставкам платы, утверждённым Постановлением Правительства РФ №913 от 13.09.2016 г.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61" w:name="__RefHeading___Toc15855_2903166146"/>
            <w:bookmarkStart w:id="62" w:name="__RefHeading___Toc15855_2903166146"/>
            <w:bookmarkEnd w:id="62"/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по обеспечению контроля качества строительных и монтажных работ, оборудования, конструкций и материалов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обязан обеспечить контроль качества строительства в соответствии с СП 48.13330.2019 «Организация строительства. Актуализированная редакция СНиП 12-01-2004».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Производственный контроль качества строительно-монтажных работ выполняется подрядной организацией в процессе строительного производства.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производственный контроль включаются: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Входной контроль поступающих на строительство материалов и оборудования с целью проверки их требованиям стандартов, нормативно-технической документации;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Входной контроль поступающих на объект строительных материалов и изделий осуществляется регистрационным методом, путём анализа данных, зафиксированных в документах, сертификатах, паспортах, накладных и т.п. Результаты входного контроля оформляются актом и заносятся в журнал учёта входного контроля материалов и конструкций;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Операционный контроль соответствия производственных операций нормативным и проектным требованиям в процессе выполнения и по завершению операций;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Приёмочный контроль качества выполнения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приёмочном контроле Подрядчик должен представить Заказчику следующую документацию: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рабочих чертежей с надписями, сделанными лицами, ответственными за производство строительно-монтажных работ, о соответствии выполненных в натуре работ этим чертежам или внесённым по согласованию с проектной организацией изменениям;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Сертификаты, технические паспорта и другие документы, удостоверяющие качество материалов, конструкций и деталей, применённых при производстве строительно-монтажных работ;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производства работ и авторского надзора проектных организаций (при наличии), материалы обследования и проверок в процессе строительства органами государственного и иного надзора;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 испытаний устройств.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63" w:name="__RefHeading___Toc15857_2903166146"/>
            <w:bookmarkStart w:id="64" w:name="__RefHeading___Toc15857_2903166146"/>
            <w:bookmarkEnd w:id="64"/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4"/>
                <w:szCs w:val="24"/>
              </w:rPr>
              <w:t>Допуск персонала подрядчика для выполнения работ должен осуществляться в соответствии с Регламентом РГ-00-032.06-24 ПАО «Якутскэнерго» «Допуск подрядных организаций для выполнения работ на объектах ПАО "Якутскэнерго" (https://www.yakutskenergo.ru/company/integrirovannaya-sistema-menedzhmenta/).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выполнению работ</w:t>
            </w:r>
          </w:p>
        </w:tc>
        <w:tc>
          <w:tcPr>
            <w:tcW w:w="8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начала производства монтажных работ Подрядчик разрабатывает и согласовывает с Якутской ГРЭС ПАО «Якутскэнерго» проект производства работ (ППР), в котором определяет порядок и методы производства основных работ. ППР разработать согласно СП 48.13330.2019 «Организация строительства», СП 49.13330.2010 «Безопасность труда в строительстве. Часть 1», СНиП 12-04-2002 «Безопасность труда в строительстве. Часть 2». Подрядчик обязан согласовать ППР по видам работ до начала соответствующих работ.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в течение пяти дней после подписания договора подряда обязан представить графики выполнения работ, в которых должны быть отображены основные события, происходящие при выполнении работ, в порядке, определяемом технологическим процессом или проектом производства работ и конструкцией оборудования.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/>
            </w:pPr>
            <w:r>
              <w:rPr>
                <w:sz w:val="24"/>
                <w:szCs w:val="24"/>
              </w:rPr>
              <w:t xml:space="preserve">Работы должны быть выполнены в полном соответствии с согласованным со стороны Заказчика ППР, проектной и рабочей документацией, разработанной АО «Институт Гидропроект» шифр №2174-ИОС5.5, №2174-019-СС4 </w:t>
            </w:r>
            <w:r>
              <w:rPr>
                <w:sz w:val="24"/>
                <w:szCs w:val="24"/>
                <w:shd w:fill="FFFFFF" w:val="clear"/>
              </w:rPr>
              <w:t>(Приложе</w:t>
            </w:r>
            <w:r>
              <w:rPr>
                <w:sz w:val="24"/>
                <w:szCs w:val="24"/>
              </w:rPr>
              <w:t>ние №1 к настоящим ТТ). Любое изменение в объемах выполняемых работ, в ППР, изменение марки или производителя оборудования, или материалов должно быть предварительно письменно согласовано Заказчиком.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/>
            </w:pPr>
            <w:r>
              <w:rPr>
                <w:sz w:val="24"/>
                <w:szCs w:val="24"/>
              </w:rPr>
              <w:t>Контроль за ходом работ и их качеством осуществляется Подрядчиком и Заказчиком. Заказчик обязуется назначить куратора и обеспечить допуск персонала подрядчика на территорию Якутской ГРЭС согласно «Правил по охране труда при эксплуатации электроустановок», утвержденных приказом Минтруда России №903н от 15.12.2020 г.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/>
            </w:pPr>
            <w:r>
              <w:rPr>
                <w:sz w:val="24"/>
                <w:szCs w:val="24"/>
              </w:rPr>
              <w:t>Недостатки работ, обнаруженные в ходе сдачи или выявленные в период гарантийной эксплуатации объекта, фиксируются в соответствующем акте, подписываемом представителями Заказчика и Подрядчик, с указанием срока и порядка их устранения.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/>
            </w:pPr>
            <w:r>
              <w:rPr>
                <w:sz w:val="24"/>
                <w:szCs w:val="24"/>
              </w:rPr>
              <w:t>Подрядчик обязан строительно-монтажные работы выполнять в соответствии и соблюдением требований и мероприятий действующих нормативных актов и документов:</w:t>
            </w:r>
          </w:p>
          <w:p>
            <w:pPr>
              <w:pStyle w:val="Normal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315" w:leader="none"/>
              </w:tabs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Правила по охране труда при эксплуатации электроустановок, утвержденных приказом Минтруда России №903н от 15.12.2020 г.</w:t>
            </w:r>
          </w:p>
          <w:p>
            <w:pPr>
              <w:pStyle w:val="Normal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315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СП 76.13330.2016 «Электротехнические устройства»;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315" w:leader="none"/>
              </w:tabs>
              <w:spacing w:lineRule="auto" w:line="288" w:before="0" w:after="0"/>
              <w:contextualSpacing w:val="false"/>
              <w:jc w:val="both"/>
              <w:rPr/>
            </w:pPr>
            <w:r>
              <w:rPr/>
              <w:t>СП 48.13330.2019 «Организация строительства»,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315" w:leader="none"/>
              </w:tabs>
              <w:spacing w:lineRule="auto" w:line="288" w:before="0" w:after="0"/>
              <w:contextualSpacing w:val="false"/>
              <w:jc w:val="both"/>
              <w:rPr/>
            </w:pPr>
            <w:r>
              <w:rPr/>
              <w:t>СП 49.13330.2010 «Безопасность труда в строительстве. Часть 1»,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315" w:leader="none"/>
              </w:tabs>
              <w:spacing w:lineRule="auto" w:line="288" w:before="0" w:after="0"/>
              <w:contextualSpacing w:val="false"/>
              <w:jc w:val="both"/>
              <w:rPr/>
            </w:pPr>
            <w:r>
              <w:rPr/>
              <w:t>СНиП 12-04-2002 «Безопасность труда в строительстве. Часть 2».</w:t>
            </w:r>
          </w:p>
          <w:p>
            <w:pPr>
              <w:pStyle w:val="Normal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315" w:leader="none"/>
              </w:tabs>
              <w:jc w:val="both"/>
              <w:rPr/>
            </w:pPr>
            <w:r>
              <w:rPr>
                <w:sz w:val="24"/>
                <w:szCs w:val="24"/>
              </w:rPr>
              <w:t>ПТЭ электрических станций и сетей РФ, утвержденные приказом Минэнерго России от 04 октября 2022 года №1070;</w:t>
            </w:r>
          </w:p>
          <w:p>
            <w:pPr>
              <w:pStyle w:val="Normal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315" w:leader="none"/>
              </w:tabs>
              <w:jc w:val="both"/>
              <w:rPr/>
            </w:pPr>
            <w:r>
              <w:rPr>
                <w:sz w:val="24"/>
                <w:szCs w:val="24"/>
              </w:rPr>
              <w:t>Правилами безопасности при строительстве линий электропередач и производстве электромонтажных работ РД 153-34.3-03-285-2002 г.;</w:t>
            </w:r>
          </w:p>
          <w:p>
            <w:pPr>
              <w:pStyle w:val="Normal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315" w:leader="none"/>
              </w:tabs>
              <w:jc w:val="both"/>
              <w:rPr/>
            </w:pPr>
            <w:r>
              <w:rPr>
                <w:spacing w:val="1"/>
                <w:sz w:val="24"/>
                <w:szCs w:val="24"/>
              </w:rPr>
              <w:t>Правила по охране труда при работе на высоте, утвержденных приказом Министерства труда и социальной защиты РФ от 16 ноября 2020 г. N 782н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315" w:leader="none"/>
              </w:tabs>
              <w:spacing w:before="0" w:after="0"/>
              <w:contextualSpacing w:val="false"/>
              <w:jc w:val="both"/>
              <w:rPr/>
            </w:pPr>
            <w:r>
              <w:rPr>
                <w:bCs/>
              </w:rPr>
              <w:t>Правила по охране труда при работе с инструментом и приспособлениями утвержденных Приказ Минтруда России от 27.11.2020 № 835н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315" w:leader="none"/>
              </w:tabs>
              <w:spacing w:before="0" w:after="0"/>
              <w:contextualSpacing w:val="false"/>
              <w:jc w:val="both"/>
              <w:rPr/>
            </w:pPr>
            <w:r>
              <w:rPr/>
              <w:t>Правила по охране труда на автомобильном транспорте, утвержденных приказом Минтруда России от 9 декабря 2020 года N 871н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315" w:leader="none"/>
              </w:tabs>
              <w:spacing w:before="0" w:after="0"/>
              <w:contextualSpacing w:val="false"/>
              <w:jc w:val="both"/>
              <w:rPr/>
            </w:pPr>
            <w:r>
              <w:rPr>
                <w:iCs/>
              </w:rPr>
              <w:t>Правила по охране труда при выполнении электросварочных и газосварочных работ, утвержденные приказом Минтруда России от 11.12.2020 года № 884н.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315" w:leader="none"/>
              </w:tabs>
              <w:spacing w:before="0" w:after="0"/>
              <w:contextualSpacing w:val="false"/>
              <w:jc w:val="both"/>
              <w:rPr/>
            </w:pPr>
            <w:r>
              <w:rPr/>
              <w:t>Правила по охране труда при погрузочно-разгрузочных работах и размещении грузов, утвержденных приказом Министерства труда и социальной защиты РФ от 28 октября 2020 г. N 753н</w:t>
            </w:r>
          </w:p>
          <w:p>
            <w:pPr>
              <w:pStyle w:val="Normal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315" w:leader="none"/>
              </w:tabs>
              <w:rPr/>
            </w:pPr>
            <w:r>
              <w:rPr>
                <w:spacing w:val="1"/>
                <w:sz w:val="24"/>
                <w:szCs w:val="24"/>
              </w:rPr>
              <w:t xml:space="preserve">СП 34.13330.2012 </w:t>
            </w:r>
            <w:r>
              <w:rPr>
                <w:sz w:val="24"/>
                <w:szCs w:val="24"/>
              </w:rPr>
              <w:t>Правила перевозок грузов автомобильным транспортом</w:t>
            </w:r>
            <w:r>
              <w:rPr>
                <w:spacing w:val="1"/>
                <w:sz w:val="24"/>
                <w:szCs w:val="24"/>
              </w:rPr>
              <w:t xml:space="preserve"> от 21.12.2020 г. Постановление Правительства РФ№ 2200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 Подрядчика, производящий работы, должен быть обучен выполняемой работе и иметь соответствующие квалификационные удостоверения.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несёт ответственность за исполнение требований техники безопасности, самостоятельно осуществляет страхование от несчастных случаев.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/>
            </w:pPr>
            <w:r>
              <w:rPr>
                <w:sz w:val="24"/>
                <w:szCs w:val="24"/>
              </w:rPr>
              <w:t>Персонал Подрядчика при производстве работ должен иметь при себе удостоверение о проверке знаний по охране труда, аптечку для оказания первой помощи, при производстве работ применять спецодежду и другие средства защиты.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начала работ Подрядчик обязан предъявить Заказчику приказ о назначении лица, ответственного за безопасное выполнение работ.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до начала выполнения работ должен ознакомить свой персонал с объёмом работ, сроками выполнения работ, мероприятиями по охране труда, противопожарными мероприятиями, организацией уборки рабочих мест и конструкций оборудования, правилами внутреннего распорядка Заказчика, а также осуществлять контроль за соблюдением вышеперечисленного своим персоналом в ходе производства работ.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Подрядная организация должна обеспечивать безопасность труда работающих на строительной площадке, на участках работ и рабочих местах на всех этапах выполнения строительно-монтажных работ.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65" w:name="__RefHeading___Toc15859_2903166146"/>
            <w:bookmarkStart w:id="66" w:name="__RefHeading___Toc15859_2903166146"/>
            <w:bookmarkEnd w:id="66"/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требования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315" w:leader="none"/>
              </w:tabs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в соответствии с действующей нормативно-технической документацией ведёт исполнительную документацию на протяжении всего периода производства работ и в момент завершения каждого из отчётных периодов передаёт один экземпляр исполнительной документации Заказчику. Исполнительная документация должна быть оформлена в соответствии с И 1.13-07 (ВСН 123-90) «Инструкция по оформлению приёмо-сдаточной документации по электромонтажным работам», приказом Минстроя России от 16 мая 2023 г. N 344/пр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строительства», приказом Минстроя России от 2 декабря 2022 г. N 1026/пр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Подрядчик осуществляет сдачу выполненных работ в соответствии с фактической готовностью. Подрядчик предъявляет Заказчику акт приёмки выполненных работ по форме КС-2 в бумажном и / или электронном варианте и в формате </w:t>
            </w:r>
            <w:r>
              <w:rPr>
                <w:sz w:val="24"/>
                <w:szCs w:val="24"/>
                <w:lang w:val="en-US"/>
              </w:rPr>
              <w:t>gsfx</w:t>
            </w:r>
            <w:r>
              <w:rPr>
                <w:sz w:val="24"/>
                <w:szCs w:val="24"/>
              </w:rPr>
              <w:t xml:space="preserve"> (Гранд-Смета), чем подтверждает выполнение работ за отчётный период для определения финансового результата, с приложением справки по форме КС-3, журнала по форме КС-6а, счёта-фактуры (для плательщиков НДС), пакета исполнительной документации, соответствующей требованиям нормативных документов и прочих необходимых документов, подтверждающих понесённые Подрядчиком затраты. Освидетельствование скрытых работ осуществляется при предварительном уведомлении Заказчика до их выполнения.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Приёмка строительно-монтажных работ осуществляется Заказчиком в соответствии с действующей нормативно-технической документацией. Подрядчик обязан гарантировать соответствие выполненных работ требованиям действующей нормативно-технической документации. При приёмке Подрядчик обязан предоставить исполнительную и техническую документацию, выполненную в соответствии с И 1.13-07 и приказом Минстроя России от 2 декабря 2022 г. N 1026/пр и от 16 мая 2023 г. N 344/пр. Обнаруженные при приёмке работ недостатки, отступления от проекта и замечания Подрядчик устраняет за свой счёт и в сроки, указанные приёмочной комиссией.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несёт ответственность за выполнение работ в соответствии с проектными решениями, строительными нормами и правилами с соблюдением норм ПУЭ и охранных зон.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Приемка выполненных работ производится комиссионно с обязательным присутствием представителя подрядной организации.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67" w:name="__RefHeading___Toc15861_2903166146"/>
            <w:bookmarkStart w:id="68" w:name="__RefHeading___Toc15861_2903166146"/>
            <w:bookmarkEnd w:id="68"/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Особые условия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315" w:leader="none"/>
              </w:tabs>
              <w:ind w:left="0" w:hanging="0"/>
              <w:jc w:val="both"/>
              <w:rPr/>
            </w:pPr>
            <w:r>
              <w:rPr>
                <w:sz w:val="24"/>
                <w:szCs w:val="24"/>
              </w:rPr>
              <w:t>Все работы должны проводиться в полном объёме в соответствии с проектной и рабочей документацией, разработанной АО «Институт Гидропроект» шифр №2174-ИОС5.5, №2174-019-СС4. ФЗ №384 «Технический регламент о безопасности зданий и сооружений», ГОСТ 12.3.033-84, ГОСТ 12.3.009-76, ГОСТ Р 58753-2019, ГОСТ 12.1.046-2014, ГОСТ 5264-80, СП 45.13330.2017, СП 16.13330.2017, СП 48.13330.2019, СП 68.13330.2017, СП 70.13330.2012, СП 49.13330.2010 , СНиП 12-04-2002, СНиП 1.04.03-85*, СП 12-136-2002, СП 48.13330.2019, действующей редакцией ПУЭ, а также в соответствии с требованиями настоящих технических требований.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Любые дополнительные работы, не подтверждённые техническим надзором Заказчика и Подрядчика, а также дополнительные затраты, возникающие при нарушении технологии производства работ, не компенсируются.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Строительно-монтажные работы должны быть организованы в соответствии с требованиями проекта организации строительства (шифр 2174-ИОС5.5-ПОС) </w:t>
            </w:r>
            <w:r>
              <w:rPr>
                <w:sz w:val="24"/>
                <w:szCs w:val="24"/>
                <w:shd w:fill="FFFFFF" w:val="clear"/>
              </w:rPr>
              <w:t>(Приложе</w:t>
            </w:r>
            <w:r>
              <w:rPr>
                <w:sz w:val="24"/>
                <w:szCs w:val="24"/>
              </w:rPr>
              <w:t>ние №6 к настоящим ТТ).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/>
            </w:pPr>
            <w:r>
              <w:rPr>
                <w:sz w:val="24"/>
                <w:szCs w:val="24"/>
              </w:rPr>
              <w:t>Подрядчик несёт ответственность за качество работ, выполняемых собственными силами, а также силами привлечённых субподрядчиков.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должен: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Поставить на строительную площадку необходимые материалы, изделия, конструкции, комплектующие изделия, строительную технику;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выполнение на строительной площадке необходимых мероприятий по технике безопасности, охране окружающей среды, зелёных насаждений и земли во время проведения работ;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bidi="ru-RU"/>
              </w:rPr>
              <w:t xml:space="preserve">Произвести утилизацию образовавшихся отходов </w:t>
            </w:r>
            <w:r>
              <w:rPr>
                <w:bCs/>
                <w:sz w:val="24"/>
                <w:szCs w:val="24"/>
              </w:rPr>
              <w:t>I</w:t>
            </w:r>
            <w:r>
              <w:rPr>
                <w:bCs/>
                <w:sz w:val="24"/>
                <w:szCs w:val="24"/>
                <w:lang w:bidi="ru-RU"/>
              </w:rPr>
              <w:t>-</w:t>
            </w:r>
            <w:r>
              <w:rPr>
                <w:bCs/>
                <w:sz w:val="24"/>
                <w:szCs w:val="24"/>
              </w:rPr>
              <w:t>IV</w:t>
            </w:r>
            <w:r>
              <w:rPr>
                <w:bCs/>
                <w:sz w:val="24"/>
                <w:szCs w:val="24"/>
                <w:lang w:bidi="ru-RU"/>
              </w:rPr>
              <w:t xml:space="preserve"> класса опасности с соблюдением природоохранного законодательства;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содержание и уборку строительной площадки и прилегающей к ней территории;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Передать Заказчику вместе с результатом работы всю информацию, касающуюся эксплуатации и использования предмета договора подряда;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Вывезти в течение 20 (двадцати) рабочих дней со дня уведомления Заказчиком об утверждении акта приёмки законченного строительством объекта (по форме КС-11) за пределы строительной площадки принадлежащие Подрядчику (и субподрядчикам) машины, оборудование, материалы и другое имущество.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должен гарантировать, что строительные площадки будут содержаться в соответствии с санитарными нормами. Подрядчик должен обеспечить оказание при необходимости медицинской помощи всем своим сотрудникам, участвующим в строительстве.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Подрядчик обязан гарантировать сохранность оборудования, конструкций, материалов и строительной техники и недопущение посторонних лиц как на объекты строительства, так и во временные посёлки строителей.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должен согласовывать с Заказчиком: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подряда с субподрядчиками вне зависимости от стоимости и объёма работ (при необходимости заключения таких договоров);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Опросные листы на поставку оборудования;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разрешения на право производства работ в охранных зонах электросетей, линий связи, магистральных газопроводов, нефтепроводов, нефтепродуктопроводов и т.д.;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строительства энергоресурсами;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Подрядчик перед выполнением работ предоставляет Заказчику следующие документы: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организации о предоставлении командируемым работникам права работы в действующих электроустановках согласно «Правилам по охране труда при эксплуатации электроустановок» (приказ Минтруда и социальной защиты РФ №903н от 15.12.2020 г.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69" w:name="__RefHeading___Toc15863_2903166146"/>
            <w:bookmarkStart w:id="70" w:name="__RefHeading___Toc15863_2903166146"/>
            <w:bookmarkEnd w:id="70"/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10 (десяти) дней с момента подписания договора Подрядчик: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Предоставляет Заказчику приказ по предприятию об ответственных лиц за реализацию договора, проект приказа согласовать с Заказчиком;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Утверждает и предоставляет Заказчику перечни и списки персонала, оборудования, автотранспорта, машин и механизмов, ответственных лиц в соответствии с требованиями охраны труда ТБ и пожарной безопасности, лиц, имеющих право подписывать акты и другую исполнительную документацию с образцами подписей.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Подрядчик производит прочие работы необходимые и предусмотренные проектной и рабочей документацией строительства объекта, разработанной АО «Институт Гидропроект» шифр №2174-ИОС5.5, №2174-019-СС4 </w:t>
            </w:r>
            <w:r>
              <w:rPr>
                <w:sz w:val="24"/>
                <w:szCs w:val="24"/>
                <w:shd w:fill="FFFFFF" w:val="clear"/>
              </w:rPr>
              <w:t>(Приложе</w:t>
            </w:r>
            <w:r>
              <w:rPr>
                <w:sz w:val="24"/>
                <w:szCs w:val="24"/>
              </w:rPr>
              <w:t>ние №1 к настоящим ТТ). Выполненные работы в организационный, мобилизационный и подготовительно-технологический период принимаются с составлением исполнительной документации и актов.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должен быть обеспечен круглосуточной связью.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совместно с Якутской ГРЭС должен составить акт осмотра технического состояния материальных ценностей, образовавшихся в результате демонтажных работ, затем складировать на территории Якутской ГРЭС с подписанием передаточного акта.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71" w:name="__RefHeading___Toc15865_2903166146"/>
            <w:bookmarkStart w:id="72" w:name="__RefHeading___Toc15865_2903166146"/>
            <w:bookmarkEnd w:id="72"/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0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/>
            </w:pPr>
            <w:r>
              <w:rPr/>
              <w:t>-//-</w:t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/>
            </w:pPr>
            <w:r>
              <w:rPr>
                <w:sz w:val="24"/>
                <w:szCs w:val="24"/>
              </w:rPr>
              <w:t>Требования к используемым МТР поставки Подрядчика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Оборудование необходимое для выполнения работ, обеспечивает Подрядчик.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/>
            </w:pPr>
            <w:r>
              <w:rPr>
                <w:sz w:val="24"/>
                <w:szCs w:val="24"/>
              </w:rPr>
              <w:t xml:space="preserve">МТР должны соответствовать требованиям, техническим и функциональным характеристикам согласно проектной и рабочей документации, разработанной АО «Институт Гидропроект» шифр №2174-ИОС5.5, №2174-019-СС4 </w:t>
            </w:r>
            <w:r>
              <w:rPr>
                <w:sz w:val="24"/>
                <w:szCs w:val="24"/>
                <w:shd w:fill="FFFFFF" w:val="clear"/>
              </w:rPr>
              <w:t>(Приложе</w:t>
            </w:r>
            <w:r>
              <w:rPr>
                <w:sz w:val="24"/>
                <w:szCs w:val="24"/>
              </w:rPr>
              <w:t>ние №1 к настоящим ТТ), а также требованиям настоящих технических требований и должны быть новыми* (выпуска 2023-2025 года) и ранее не использованными, без повреждений,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при их наличии. Подрядчик обязан предоставить Заказчику все копии сертификатов, заключений, разрешений.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/>
            </w:pPr>
            <w:r>
              <w:rPr>
                <w:sz w:val="24"/>
                <w:szCs w:val="24"/>
              </w:rPr>
              <w:t>При проведении работ должны использоваться сертифицированные МТР на основании федеральных законов РФ №184-ФЗ от 27.12.2002 г. «О техническом регулировании» и №123-ФЗ от 22.07.2008 г. «Технический регламент о требованиях пожарной безопасности».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/>
            </w:pPr>
            <w:r>
              <w:rPr>
                <w:sz w:val="24"/>
                <w:szCs w:val="24"/>
              </w:rPr>
              <w:t>Доставку МТР до места проведения работ Подрядчик осуществляет самостоятельно, затраты по доставке включены в стоимость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/>
            </w:pPr>
            <w:r>
              <w:rPr>
                <w:sz w:val="24"/>
                <w:szCs w:val="24"/>
              </w:rPr>
              <w:t>Стоимость тары и/или упаковки включена в стоимость МТР.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/>
            </w:pPr>
            <w:r>
              <w:rPr>
                <w:sz w:val="24"/>
                <w:szCs w:val="24"/>
              </w:rPr>
              <w:t>Указанные в настоящих ТТ и всех приложениях к ним ссылок на ТУ, марку (тип) продукции, указание на товарный знак, носят описательный, а не обязательный характер. В случае, если на этапе исполнения договора Подрядчиком, вместо МТР конкретных торговых знаков, марок и/или наименований, указанных в настоящих ТТ, будет применяться эквивалентная продукция, Подрядчик предоставляет Заказчику подробное техническое описание предлагаемой к поставке эквивалентной продукции** и принимает на себя все затраты по внесению соответствующих изменений в рабочую, проектную и сметную документацию, без увеличения общей стоимости по Договору.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/>
            </w:pPr>
            <w:r>
              <w:rPr>
                <w:sz w:val="24"/>
                <w:szCs w:val="24"/>
              </w:rPr>
              <w:t xml:space="preserve">В случае указания в ТТ и приложенной к ТТ документации конкретных торговых марок и названий материалов и продукции допускается использование Подрядчиком эквивалентных материалов и оборудования с техническими и функциональными характеристиками не хуже, чем у представленных в ведомости работ, проектной и рабочей документации, разработанной АО «Институт Гидропроект» шифр №2174-ИОС5.5, №2174-019-СС4 </w:t>
            </w:r>
            <w:r>
              <w:rPr>
                <w:sz w:val="24"/>
                <w:szCs w:val="24"/>
                <w:shd w:fill="FFFFFF" w:val="clear"/>
              </w:rPr>
              <w:t>(Приложе</w:t>
            </w:r>
            <w:r>
              <w:rPr>
                <w:sz w:val="24"/>
                <w:szCs w:val="24"/>
              </w:rPr>
              <w:t>ние №1 к настоящим ТТ). Любое изменение марки или производителя оборудования, или материалов должно быть предварительно письменно согласовано Заказчиком;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/>
            </w:pPr>
            <w:r>
              <w:rPr>
                <w:sz w:val="24"/>
                <w:szCs w:val="24"/>
              </w:rPr>
              <w:t>В случае, если Подрядчиком предлагается эквивалент требуемой Заказчику продукции, Подрядчик до начала поставки должен согласовать изменение с Заказчиком.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/>
            </w:pPr>
            <w:r>
              <w:rPr>
                <w:sz w:val="24"/>
                <w:szCs w:val="24"/>
              </w:rPr>
              <w:t>Подрядчик принимает на себя все затраты по внесению соответствующих изменений проектную и сметную документацию, а также согласованию ее с Заказчиком без увеличения общей стоимости по Договору.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/>
            </w:pPr>
            <w:r>
              <w:rPr>
                <w:sz w:val="24"/>
                <w:szCs w:val="24"/>
              </w:rPr>
              <w:t>МТР поставки Подрядчика должны быть поставлены в упаковке производителя, не нарушенной, без следов воздействия влаги. Упаковка и/или тара должна обеспечивать их сохранность от всякого рода повреждений при перевозке любыми видами транспорта, предохранять поставляемые МТР от внешних воздействий, а также обеспечивать их сохранность при проведении погрузо-разгрузочных работ вручную или механизированными средствами.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поставляемые МТР должны пройти входной контроль и зафиксированы в специальный журнал. При осуществлении Подрядчиком входного контроля качества МТР, поступивших на стройплощадку, обязательное наличие и ведение журнала входного учета и контроля качества получаемых деталей, материалов и конструкций. Отсутствие записи о приемке материалов и оборудовании в данном журнале дает основание Заказчику в отказе приемки выполненных работ с использованием соответствующих материалов и оборудования.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/>
            </w:pPr>
            <w:r>
              <w:rPr>
                <w:sz w:val="24"/>
                <w:szCs w:val="24"/>
              </w:rPr>
              <w:t>* под новым следует понимать МТР, которое не было в употреблении, не проходило ремонт, в том числе восстановление, замену составных частей, восстановление потребительских свойств.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36"/>
              <w:jc w:val="both"/>
              <w:rPr/>
            </w:pPr>
            <w:r>
              <w:rPr>
                <w:sz w:val="24"/>
                <w:szCs w:val="24"/>
              </w:rPr>
              <w:t>** эквивалентные МТР - это МТР, которые по техническим и функциональным характеристикам не уступает характеристикам, указанных в сметной документации и проектной документации Заказчика, в т.ч. по совместимости с другими МТР, гарантийным срокам и срокам эксплуатации.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73" w:name="__RefHeading___Toc15867_2903166146"/>
            <w:bookmarkStart w:id="74" w:name="__RefHeading___Toc15867_2903166146"/>
            <w:bookmarkEnd w:id="74"/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0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контролю качества работ и материалов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/>
            </w:pPr>
            <w:r>
              <w:rPr/>
              <w:t>-//-</w:t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используемых МТР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iCs/>
                <w:sz w:val="24"/>
                <w:szCs w:val="24"/>
              </w:rPr>
              <w:t>Подрядчик должен обеспечить входной контроль поступающих МТР. Используемые Подрядчиком МТР должны иметь предусмотренные действующими нормативами сертификаты качества и паспорта, сертификаты пожарной безопасности, результаты испытаний, гигиенические сертификаты или санитарно-эпидемиологические заключения, подтверждающие качество использованных материалов, а также пройти входной контроль. Подрядчик обязан предоставить Заказчику все копии сертификатов, паспортов, заключений, разрешений.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iCs/>
                <w:sz w:val="24"/>
                <w:szCs w:val="24"/>
              </w:rPr>
              <w:t>Для подтверждения соответствия характеристик и конструктива, поставляемого МТР Подрядчик предоставляет следующие документы: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iCs/>
                <w:sz w:val="24"/>
                <w:szCs w:val="24"/>
              </w:rPr>
              <w:t>1. Декларация о соответствии в соответствии требованиям ГОСТ 14695-80, ГОСТ 1516.3-96. Декларация о соответствии, должна иметь статус действующего документа и удовлетворять требованиям ГОСТ Р 56532-2015;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iCs/>
                <w:sz w:val="24"/>
                <w:szCs w:val="24"/>
              </w:rPr>
              <w:t>2. Протоколы испытаний, проведенных в аккредитованной испытательной лаборатории;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iCs/>
                <w:sz w:val="24"/>
                <w:szCs w:val="24"/>
              </w:rPr>
              <w:t>3. Паспорта качества (формуляр).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iCs/>
                <w:sz w:val="24"/>
                <w:szCs w:val="24"/>
              </w:rPr>
              <w:t>Надлежаще заверенные копии этих сертификатов, технических паспортов и результатов испытаний должны быть предоставлены Заказчику до начала производства работ.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iCs/>
                <w:sz w:val="24"/>
                <w:szCs w:val="24"/>
              </w:rPr>
              <w:t>При поставке МТР импортного производства, вся техническая документации должна быть представлена на русском языке и языке страны завода-изготовителя (инструкции по монтажу и эксплуатации).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75" w:name="__RefHeading___Toc15869_2903166146"/>
            <w:bookmarkStart w:id="76" w:name="__RefHeading___Toc15869_2903166146"/>
            <w:bookmarkEnd w:id="76"/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0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подрядчика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/>
            </w:pPr>
            <w:r>
              <w:rPr/>
              <w:t>-//-</w:t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персонала подрядчика, привлекаемого к выполнению работ и требования к персоналу в условиях действия опасных производственных факторов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4"/>
                <w:szCs w:val="24"/>
              </w:rPr>
              <w:t>Подрядчик должен иметь минимально необходимое для выполнения работ количество квалифицированного персонала (оформленного в соответствии с Гражданским Кодексом Российской Федерации или привлекаемого по трудовым либо гражданско-правовым договорам, либо планируемого к привлечению) в количестве не менее указанного: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4"/>
                <w:szCs w:val="24"/>
              </w:rPr>
              <w:t>1. Мастер (выдающий наряд, ответственный руководитель работ) (V группа по ЭБ) – не менее 1 чел.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4"/>
                <w:szCs w:val="24"/>
              </w:rPr>
              <w:t>2.  ИТР – не менее 1 чел. (II группа по ЭБ);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color w:val="000000"/>
                <w:sz w:val="24"/>
                <w:szCs w:val="24"/>
              </w:rPr>
              <w:t>Шеф-инженер не ниже II категории: высшее профессиональное (техническое) образование и стаж работы в должности шеф-инженера не менее 3 лет.</w:t>
            </w:r>
            <w:r>
              <w:rPr>
                <w:sz w:val="24"/>
                <w:szCs w:val="24"/>
              </w:rPr>
              <w:t xml:space="preserve"> от заводов-изготовителей шкафов с допуском работ на высоте 1 группы по безопасности работ на высоте (V группа по ЭБ) – не менее 1 чел.;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4"/>
                <w:szCs w:val="24"/>
              </w:rPr>
              <w:t>4. Электромонтер по ремонту и обслуживанию электрооборудования (не ниже 4-го разряда) – не менее 1 чел. с правом работы на высоте 1 группы по безопасности работ на высоте) (III-IV группа по ЭБ);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4"/>
                <w:szCs w:val="24"/>
              </w:rPr>
              <w:t>5. Рабочие (электротехнический персонал) (группа III-IV по ЭБ) – не менее 2 чел. (не менее одного члена бригады с правом работы на высоте 1 группы по безопасности работ на высоте)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4"/>
                <w:szCs w:val="24"/>
              </w:rPr>
              <w:t>Перечень профессий и видов работ в условиях действия опасных производственных факторов, связанных с характером работы, к которым предъявляются дополнительные требования безопасности строительно-монтажных работ указаны в Приложении №4 к ТТ.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допуску персонала подрядчика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15" w:leader="none"/>
              </w:tabs>
              <w:ind w:left="31" w:hanging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Организационно-технические мероприятия по допуску персонала подрядчика.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3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работы должны выполняться подрядчиком по нарядам-допускам и распоряжениям с соблюдением требований действующих нормативно-технических документов, организационных и технических мероприятий, обеспечивающих безопасное проведение работ, согласно утвержденному перечню мест (условий) производства и видов работ на строительно-монтажные работы передвижной автоматизированной электростанции, на выполнение которых необходимо выдавать наряд – допуск (указаны в Приложении №3 к настоящим ТТ). В соответствии с Правилами по охране труда при эксплуатации электроустановок, приказ Министерства труда и социальной защиты РФ от №903н от 15.12.2020 г.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0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/>
            </w:pPr>
            <w:r>
              <w:rPr/>
              <w:t>-//-</w:t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безопасности выполняемых работ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 Подрядчик должен:</w:t>
            </w:r>
          </w:p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законодательство о недрах, охране окружающей среды, промышленной и пожарной безопасности, охране труда, энергоэффективности, рационального использования природных ресурсов и полезных ископаемых, а также все прочие законы и нормативные акты, относящиеся к сфере деятельности;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iCs/>
                <w:sz w:val="24"/>
                <w:szCs w:val="24"/>
              </w:rPr>
              <w:t>2. Подрядчик обязан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iCs/>
                <w:sz w:val="24"/>
                <w:szCs w:val="24"/>
              </w:rPr>
              <w:t>-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выполнять и соблюдать все применимые требования законодательства, утвержденные практические руководства и существующие нормы и правила в области ОТ, ППБ и Э. Подрядчик принимает все обоснованные меры предосторожности, направленные на охрану окружающей среды в процессе выполнения Работ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машинам, механизмам и инструментам</w:t>
            </w:r>
          </w:p>
        </w:tc>
        <w:tc>
          <w:tcPr>
            <w:tcW w:w="8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целях обеспечения эффективного и безопасного выполнения работ, а также исключения простоев в ходе выполнения работ, Подрядчиком должны применяться машины, механизмы и инструменты, находящееся в технически исправном состоянии и отвечающее требованиям соответствующих государственных стандартов, технических условий и других нормативных документов, имеющее паспорта, сертификаты, инструкции, разрешительные документы, предусмотренные действующим законодательством. Эксплуатация машин, механизмов и инструментов, находящихся в неисправном состоянии или при неисправных устройствах безопасности (блокировочные, фиксирующие и сигнальные приспособления, и приборы), а также с рабочими параметрами выше паспортных, запрещается. Работники Подрядчика, допускаемые к работе с машинами и механизмами, должны иметь необходимые навыки, квалификацию, пройти соответствующее обучение и иметь в наличии удостоверения на право выполнения работ (где применимо).</w:t>
            </w:r>
          </w:p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Подрядчик перед выполнением работ обязан подтвердить наличие технически исправных строительных машин, механизмов, технологической оснастки и обеспечение выполнения требования безопасности работ с их применением, в соответствии с п.4.5 СНиП 12-03-2001 «Безопасность труда в строительстве. Часть 1. Общие требования» путем предоставления:</w:t>
            </w:r>
          </w:p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выписки/копии паспортов на строительные машины с указанием регистрационного номера и даты полного и частичного технического осмотра;</w:t>
            </w:r>
          </w:p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выписки из журналов осмотра такелажных средств, учета и содержания средств защиты.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0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/>
            </w:pPr>
            <w:r>
              <w:rPr/>
              <w:t>-//-</w:t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0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/>
            </w:pPr>
            <w:r>
              <w:rPr/>
              <w:t>-//-</w:t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Результат выполнения работ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Работы выполнить согласно утвержденному ППР в соответствии с описанием основных объемов работ, разработанной и утвержденной проектной документацией (Приложение № 6 к ТТ), требованиям государственных надзорных органов, технической и эксплуатационной документации заводов-изготовителей поставляемой продукции, строительными нормами и правилами, а также другими действующими правилами и инструкциями.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77" w:name="__RefHeading___Toc15871_2903166146"/>
            <w:bookmarkStart w:id="78" w:name="__RefHeading___Toc15871_2903166146"/>
            <w:bookmarkEnd w:id="78"/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0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/>
            </w:pPr>
            <w:r>
              <w:rPr/>
              <w:t>-//-</w:t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/>
            </w:pPr>
            <w:r>
              <w:rPr>
                <w:iCs/>
                <w:sz w:val="24"/>
                <w:szCs w:val="24"/>
              </w:rPr>
              <w:t>Проведение испытаний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iCs/>
                <w:sz w:val="24"/>
                <w:szCs w:val="24"/>
              </w:rPr>
              <w:t>Перед передачей заказчику результатов работ подрядчик должен провести испытания оборудования и пусконаладочные работы смонтированного оборудования. После этого Акт о проведении испытаний оборудования должен быть передан заказчику вместе с пакетом документов, указанных в п. 2.3 настоящей таблицы.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0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/>
            </w:pPr>
            <w:r>
              <w:rPr/>
              <w:t>-//-</w:t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Подрядчик обязан одновременно с передачей актов приемки выполненных работ по форме КС-2 передать заказчику Отчет о выполненных работах, включая: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jc w:val="both"/>
              <w:rPr/>
            </w:pPr>
            <w:r>
              <w:rPr>
                <w:iCs/>
                <w:sz w:val="24"/>
                <w:szCs w:val="24"/>
              </w:rPr>
              <w:t>комиссионные акты входного контроля закупаемых подрядчиком материалов (в произвольной форме) на соответствие продукции требованиям технической документации;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jc w:val="both"/>
              <w:rPr/>
            </w:pPr>
            <w:r>
              <w:rPr>
                <w:iCs/>
                <w:sz w:val="24"/>
                <w:szCs w:val="24"/>
              </w:rPr>
              <w:t>сертификаты, подтверждающие качество и соответствие требованиям конструкторской и нормативно-технической документации МТР (форма завода-изготовителя);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jc w:val="both"/>
              <w:rPr/>
            </w:pPr>
            <w:r>
              <w:rPr>
                <w:iCs/>
                <w:sz w:val="24"/>
                <w:szCs w:val="24"/>
              </w:rPr>
              <w:t>Исполнительную документацию;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jc w:val="both"/>
              <w:rPr/>
            </w:pPr>
            <w:r>
              <w:rPr>
                <w:iCs/>
                <w:sz w:val="24"/>
                <w:szCs w:val="24"/>
              </w:rPr>
              <w:t>Принципиальную схему в бумажном и в электронном виде, формат dwg, PDF;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jc w:val="both"/>
              <w:rPr/>
            </w:pPr>
            <w:r>
              <w:rPr>
                <w:iCs/>
                <w:sz w:val="24"/>
                <w:szCs w:val="24"/>
              </w:rPr>
              <w:t>Протоколы испытаний и измерений;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jc w:val="both"/>
              <w:rPr/>
            </w:pPr>
            <w:r>
              <w:rPr>
                <w:iCs/>
                <w:sz w:val="24"/>
                <w:szCs w:val="24"/>
              </w:rPr>
              <w:t>Заводские документации устанавливаемого оборудования.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79" w:name="__RefHeading___Toc15873_2903166146"/>
            <w:bookmarkStart w:id="80" w:name="__RefHeading___Toc15873_2903166146"/>
            <w:bookmarkEnd w:id="80"/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0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ТТ)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/>
            </w:pPr>
            <w:r>
              <w:rPr/>
              <w:t>-//-</w:t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-5" w:hanging="0"/>
              <w:jc w:val="both"/>
              <w:rPr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Действующие законодательные и нормативно-технические документы в области строительства, регулирующие вопросы обеспечения безопасности и качества строительства, обязательные к применению на территории Российской Федерации и Республики Саха (Якутия).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-5" w:hanging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При выполнении работ подрядчик должен руководствоваться следующими нормативно-техническими документами (НТД):</w:t>
            </w:r>
          </w:p>
          <w:p>
            <w:pPr>
              <w:pStyle w:val="Normal"/>
              <w:widowControl w:val="false"/>
              <w:numPr>
                <w:ilvl w:val="0"/>
                <w:numId w:val="32"/>
              </w:numPr>
              <w:tabs>
                <w:tab w:val="clear" w:pos="708"/>
                <w:tab w:val="left" w:pos="315" w:leader="none"/>
              </w:tabs>
              <w:ind w:left="0" w:hanging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Правилами устройств электроустановок — 7 издание, гл. 2.5. (утв. приказом Минэнэрго Российской Федерации от 08.07.2002 №204);</w:t>
            </w:r>
          </w:p>
          <w:p>
            <w:pPr>
              <w:pStyle w:val="Normal"/>
              <w:widowControl w:val="false"/>
              <w:numPr>
                <w:ilvl w:val="0"/>
                <w:numId w:val="32"/>
              </w:numPr>
              <w:tabs>
                <w:tab w:val="clear" w:pos="708"/>
                <w:tab w:val="left" w:pos="315" w:leader="none"/>
              </w:tabs>
              <w:ind w:left="0" w:hanging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Правилами по охране труда при работе на высоте (утв. приказом Минтруда Российской Федерации от16.11.2020 №782н);</w:t>
            </w:r>
          </w:p>
          <w:p>
            <w:pPr>
              <w:pStyle w:val="Normal"/>
              <w:widowControl w:val="false"/>
              <w:numPr>
                <w:ilvl w:val="0"/>
                <w:numId w:val="32"/>
              </w:numPr>
              <w:tabs>
                <w:tab w:val="clear" w:pos="708"/>
                <w:tab w:val="left" w:pos="315" w:leader="none"/>
              </w:tabs>
              <w:ind w:left="0" w:hanging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Правилами по охране труда при эксплуатации электроустановок (утв. приказом Минтруда Российской Федерации от 15.12.2020 №903н);</w:t>
            </w:r>
          </w:p>
          <w:p>
            <w:pPr>
              <w:pStyle w:val="Normal"/>
              <w:widowControl w:val="false"/>
              <w:numPr>
                <w:ilvl w:val="0"/>
                <w:numId w:val="32"/>
              </w:numPr>
              <w:tabs>
                <w:tab w:val="clear" w:pos="708"/>
                <w:tab w:val="left" w:pos="315" w:leader="none"/>
              </w:tabs>
              <w:ind w:left="0" w:hanging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СНиП 12-04-2002 "Безопасность труда в строительстве. Часть 2. Строительное производство". </w:t>
            </w:r>
            <w:r>
              <w:rPr>
                <w:iCs/>
                <w:sz w:val="24"/>
                <w:szCs w:val="24"/>
              </w:rPr>
              <w:t>Утверждены Постановлением Госстроя России от 17.09.2002 N 123, зарегистрированы Минюстом России 18.10.2002 N 3880;</w:t>
            </w:r>
          </w:p>
          <w:p>
            <w:pPr>
              <w:pStyle w:val="BodyText"/>
              <w:widowControl w:val="false"/>
              <w:numPr>
                <w:ilvl w:val="0"/>
                <w:numId w:val="32"/>
              </w:numPr>
              <w:tabs>
                <w:tab w:val="clear" w:pos="708"/>
                <w:tab w:val="left" w:pos="315" w:leader="none"/>
              </w:tabs>
              <w:spacing w:before="0" w:after="0"/>
              <w:ind w:left="0" w:hanging="0"/>
              <w:jc w:val="both"/>
              <w:rPr>
                <w:iCs/>
                <w:sz w:val="24"/>
                <w:szCs w:val="24"/>
              </w:rPr>
            </w:pPr>
            <w:hyperlink r:id="rId4">
              <w:r>
                <w:rPr>
                  <w:iCs/>
                  <w:sz w:val="24"/>
                  <w:szCs w:val="24"/>
                </w:rPr>
                <w:t>СНиП 12-03-2001</w:t>
              </w:r>
            </w:hyperlink>
            <w:r>
              <w:rPr>
                <w:iCs/>
                <w:sz w:val="24"/>
                <w:szCs w:val="24"/>
              </w:rPr>
              <w:t xml:space="preserve"> "Безопасность труда в строительстве. Часть 1. Общие требования". Утверждены </w:t>
            </w:r>
            <w:hyperlink r:id="rId5">
              <w:r>
                <w:rPr>
                  <w:iCs/>
                  <w:sz w:val="24"/>
                  <w:szCs w:val="24"/>
                </w:rPr>
                <w:t>Постановлением</w:t>
              </w:r>
            </w:hyperlink>
            <w:r>
              <w:rPr>
                <w:iCs/>
                <w:sz w:val="24"/>
                <w:szCs w:val="24"/>
              </w:rPr>
              <w:t xml:space="preserve"> Госстроя России от 23.07.2001 N 80, зарегистрированы Минюстом России 09.08.2001 N 2862</w:t>
            </w:r>
            <w:r>
              <w:rPr>
                <w:iCs/>
                <w:color w:val="000000"/>
                <w:sz w:val="24"/>
                <w:szCs w:val="24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32"/>
              </w:numPr>
              <w:tabs>
                <w:tab w:val="clear" w:pos="708"/>
                <w:tab w:val="left" w:pos="315" w:leader="none"/>
              </w:tabs>
              <w:spacing w:before="0" w:after="0"/>
              <w:ind w:left="0" w:hanging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Постановление Правительства РФ от 16.09.2020 N 1479 (ред. от 24.10.2022) "Об утверждении Правил противопожарного режима в Российской Федерации";</w:t>
            </w:r>
          </w:p>
          <w:p>
            <w:pPr>
              <w:pStyle w:val="BodyText"/>
              <w:widowControl w:val="false"/>
              <w:numPr>
                <w:ilvl w:val="0"/>
                <w:numId w:val="32"/>
              </w:numPr>
              <w:tabs>
                <w:tab w:val="clear" w:pos="708"/>
                <w:tab w:val="left" w:pos="315" w:leader="none"/>
              </w:tabs>
              <w:spacing w:before="0" w:after="0"/>
              <w:ind w:left="0" w:hanging="0"/>
              <w:jc w:val="both"/>
              <w:rPr/>
            </w:pPr>
            <w:r>
              <w:rPr>
                <w:iCs/>
                <w:color w:val="000000"/>
                <w:sz w:val="24"/>
                <w:szCs w:val="24"/>
              </w:rPr>
              <w:t>«Система стандартов безопасности труда процессы производственные общие требования безопасности» ГОСТ 12.3.002-2014;</w:t>
            </w:r>
          </w:p>
          <w:p>
            <w:pPr>
              <w:pStyle w:val="BodyText"/>
              <w:widowControl w:val="false"/>
              <w:numPr>
                <w:ilvl w:val="0"/>
                <w:numId w:val="32"/>
              </w:numPr>
              <w:tabs>
                <w:tab w:val="clear" w:pos="708"/>
                <w:tab w:val="left" w:pos="315" w:leader="none"/>
              </w:tabs>
              <w:spacing w:before="0" w:after="0"/>
              <w:ind w:left="0" w:hanging="0"/>
              <w:jc w:val="both"/>
              <w:rPr/>
            </w:pPr>
            <w:r>
              <w:rPr>
                <w:iCs/>
                <w:color w:val="000000"/>
                <w:sz w:val="24"/>
                <w:szCs w:val="24"/>
              </w:rPr>
              <w:t>"Санитарно-эпидемиологические требования к условиям труда" СП 2.2.3670-20;</w:t>
            </w:r>
          </w:p>
          <w:p>
            <w:pPr>
              <w:pStyle w:val="BodyText"/>
              <w:widowControl w:val="false"/>
              <w:numPr>
                <w:ilvl w:val="0"/>
                <w:numId w:val="32"/>
              </w:numPr>
              <w:tabs>
                <w:tab w:val="clear" w:pos="708"/>
                <w:tab w:val="left" w:pos="315" w:leader="none"/>
              </w:tabs>
              <w:spacing w:before="0" w:after="0"/>
              <w:ind w:left="0" w:hanging="0"/>
              <w:jc w:val="both"/>
              <w:rPr/>
            </w:pP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</w:rPr>
              <w:t>«Нормы освещения строительных площадок» ГОСТ 12.1.046 – 2014.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0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20" w:after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подрядчика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/>
            </w:pPr>
            <w:r>
              <w:rPr/>
              <w:t>-//-</w:t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Срок  гарантии на результат работ</w:t>
            </w:r>
          </w:p>
        </w:tc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0"/>
              </w:numPr>
              <w:ind w:left="0" w:hanging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Подрядная организация предоставляет гарантийный срок на выполненные работы, составляющий 36 месяцев с момента ввода объекта в эксплуатацию (подписания акта по форме КС-11).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81" w:name="__RefHeading___Toc15875_2903166146"/>
            <w:bookmarkStart w:id="82" w:name="__RefHeading___Toc15875_2903166146"/>
            <w:bookmarkEnd w:id="82"/>
          </w:p>
        </w:tc>
      </w:tr>
      <w:tr>
        <w:trPr/>
        <w:tc>
          <w:tcPr>
            <w:tcW w:w="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Срок  гарантии на МТР</w:t>
            </w:r>
          </w:p>
        </w:tc>
        <w:tc>
          <w:tcPr>
            <w:tcW w:w="8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1"/>
              </w:numPr>
              <w:tabs>
                <w:tab w:val="clear" w:pos="708"/>
                <w:tab w:val="left" w:pos="315" w:leader="none"/>
              </w:tabs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МТР поставляемое Подрядчиком составляет срок – не менее гарантийного срока установленным заводом изготовителем с даты подписания акта по форме КС-11.</w:t>
            </w:r>
          </w:p>
        </w:tc>
        <w:tc>
          <w:tcPr>
            <w:tcW w:w="179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6" w:hRule="atLeast"/>
        </w:trPr>
        <w:tc>
          <w:tcPr>
            <w:tcW w:w="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04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20" w:after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bookmarkStart w:id="83" w:name="__RefHeading___Toc15877_29031661461"/>
            <w:bookmarkStart w:id="84" w:name="__RefHeading___Toc15877_29031661461"/>
            <w:bookmarkEnd w:id="84"/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/>
            </w:pPr>
            <w:bookmarkStart w:id="85" w:name="__RefHeading___Toc15877_2903166146"/>
            <w:bookmarkEnd w:id="85"/>
            <w:r>
              <w:rPr/>
              <w:t>-//-</w:t>
            </w:r>
          </w:p>
        </w:tc>
      </w:tr>
      <w:tr>
        <w:trPr/>
        <w:tc>
          <w:tcPr>
            <w:tcW w:w="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8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ind w:left="-5" w:hanging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случае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</w:t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86" w:name="__RefHeading___Toc15879_2903166146"/>
            <w:bookmarkStart w:id="87" w:name="__RefHeading___Toc15879_2903166146"/>
            <w:bookmarkEnd w:id="87"/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1"/>
          <w:numId w:val="3"/>
        </w:numPr>
        <w:ind w:left="1440" w:hanging="363"/>
        <w:jc w:val="both"/>
        <w:rPr>
          <w:iCs/>
          <w:lang w:val="ru-RU"/>
        </w:rPr>
      </w:pPr>
      <w:bookmarkStart w:id="88" w:name="_Toc211430680"/>
      <w:bookmarkStart w:id="89" w:name="_Toc222905024"/>
      <w:r>
        <w:rPr>
          <w:iCs/>
          <w:lang w:val="ru-RU"/>
        </w:rPr>
        <w:t>Иные условия выполнения работ</w:t>
      </w:r>
      <w:bookmarkEnd w:id="88"/>
      <w:bookmarkEnd w:id="89"/>
    </w:p>
    <w:p>
      <w:pPr>
        <w:pStyle w:val="Heading3"/>
        <w:numPr>
          <w:ilvl w:val="2"/>
          <w:numId w:val="3"/>
        </w:numPr>
        <w:rPr>
          <w:iCs/>
          <w:lang w:val="ru-RU"/>
        </w:rPr>
      </w:pPr>
      <w:bookmarkStart w:id="90" w:name="_Toc211430681"/>
      <w:bookmarkStart w:id="91" w:name="_Toc222905025"/>
      <w:r>
        <w:rPr/>
        <w:t>Объем выполнения работ</w:t>
      </w:r>
      <w:bookmarkEnd w:id="90"/>
      <w:bookmarkEnd w:id="91"/>
    </w:p>
    <w:p>
      <w:pPr>
        <w:pStyle w:val="BodyText"/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Работы производятся в таком объеме, который позволяет начать эксплуатацию оборудования без выполнения дополнительных работ. Заказчик исключает при исполнении договора заключение дополнительных соглашений на увеличение объёмов работ.</w:t>
      </w:r>
    </w:p>
    <w:p>
      <w:pPr>
        <w:pStyle w:val="Heading1"/>
        <w:numPr>
          <w:ilvl w:val="1"/>
          <w:numId w:val="3"/>
        </w:numPr>
        <w:ind w:left="1440" w:hanging="363"/>
        <w:rPr>
          <w:iCs/>
          <w:lang w:val="ru-RU"/>
        </w:rPr>
      </w:pPr>
      <w:bookmarkStart w:id="92" w:name="_Toc211430682"/>
      <w:bookmarkStart w:id="93" w:name="_Toc222905026"/>
      <w:r>
        <w:rPr/>
        <w:t>Требования к документации по ценообразованию на этапе закупки</w:t>
      </w:r>
      <w:bookmarkEnd w:id="92"/>
      <w:bookmarkEnd w:id="93"/>
    </w:p>
    <w:p>
      <w:pPr>
        <w:pStyle w:val="BodyText"/>
        <w:numPr>
          <w:ilvl w:val="2"/>
          <w:numId w:val="3"/>
        </w:numPr>
        <w:ind w:left="0" w:firstLine="1077"/>
        <w:jc w:val="both"/>
        <w:rPr>
          <w:sz w:val="24"/>
          <w:szCs w:val="24"/>
        </w:rPr>
      </w:pPr>
      <w:bookmarkStart w:id="94" w:name="__RefHeading___Toc15942_2903166146"/>
      <w:bookmarkEnd w:id="94"/>
      <w:r>
        <w:rPr>
          <w:sz w:val="24"/>
          <w:szCs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коэффициента). Стоимость предложений участников определяется по формуле:</w:t>
      </w:r>
    </w:p>
    <w:p>
      <w:pPr>
        <w:pStyle w:val="BodyText"/>
        <w:ind w:firstLine="1077"/>
        <w:jc w:val="both"/>
        <w:rPr>
          <w:sz w:val="24"/>
          <w:szCs w:val="24"/>
        </w:rPr>
      </w:pPr>
      <w:r>
        <w:rPr>
          <w:sz w:val="24"/>
          <w:szCs w:val="24"/>
        </w:rPr>
        <w:t>P=N∙k,</w:t>
      </w:r>
    </w:p>
    <w:p>
      <w:pPr>
        <w:pStyle w:val="BodyText"/>
        <w:ind w:firstLine="1077"/>
        <w:jc w:val="both"/>
        <w:rPr>
          <w:sz w:val="24"/>
          <w:szCs w:val="24"/>
        </w:rPr>
      </w:pPr>
      <w:r>
        <w:rPr>
          <w:sz w:val="24"/>
          <w:szCs w:val="24"/>
        </w:rPr>
        <w:t>где P – стоимость предложения участника;</w:t>
      </w:r>
    </w:p>
    <w:p>
      <w:pPr>
        <w:pStyle w:val="BodyText"/>
        <w:ind w:firstLine="1077"/>
        <w:jc w:val="both"/>
        <w:rPr>
          <w:sz w:val="24"/>
          <w:szCs w:val="24"/>
        </w:rPr>
      </w:pPr>
      <w:r>
        <w:rPr>
          <w:sz w:val="24"/>
          <w:szCs w:val="24"/>
        </w:rPr>
        <w:t>N – начальная (максимальная) цена договора (цена лота), определенная в соответствии со сметной документацией Заказчика, представленной в составе Документации о закупке (приложение №8 к настоящим ТТ);</w:t>
      </w:r>
    </w:p>
    <w:p>
      <w:pPr>
        <w:pStyle w:val="BodyText"/>
        <w:ind w:firstLine="1077"/>
        <w:jc w:val="both"/>
        <w:rPr>
          <w:sz w:val="24"/>
          <w:szCs w:val="24"/>
        </w:rPr>
      </w:pPr>
      <w:r>
        <w:rPr>
          <w:sz w:val="24"/>
          <w:szCs w:val="24"/>
        </w:rPr>
        <w:t>k  – понижающий коэффициент, заявленный участником в расчете цены заявки, величину данного коэффициента рекомендуется учитывать с округлением до 7 знаков после запятой.</w:t>
      </w:r>
    </w:p>
    <w:p>
      <w:pPr>
        <w:pStyle w:val="BodyText"/>
        <w:numPr>
          <w:ilvl w:val="2"/>
          <w:numId w:val="3"/>
        </w:numPr>
        <w:ind w:left="0" w:firstLine="1020"/>
        <w:rPr>
          <w:sz w:val="24"/>
          <w:szCs w:val="24"/>
        </w:rPr>
      </w:pPr>
      <w:bookmarkStart w:id="95" w:name="__RefHeading___Toc15944_2903166146"/>
      <w:bookmarkEnd w:id="95"/>
      <w:r>
        <w:rPr>
          <w:sz w:val="24"/>
          <w:szCs w:val="24"/>
        </w:rPr>
        <w:t>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Heading1"/>
        <w:numPr>
          <w:ilvl w:val="1"/>
          <w:numId w:val="3"/>
        </w:numPr>
        <w:ind w:left="1440" w:hanging="363"/>
        <w:jc w:val="both"/>
        <w:rPr>
          <w:iCs/>
          <w:lang w:val="ru-RU"/>
        </w:rPr>
      </w:pPr>
      <w:bookmarkStart w:id="96" w:name="_Toc211430683"/>
      <w:bookmarkStart w:id="97" w:name="_Toc222905027"/>
      <w:r>
        <w:rPr>
          <w:bCs/>
          <w:iCs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96"/>
      <w:bookmarkEnd w:id="97"/>
    </w:p>
    <w:p>
      <w:pPr>
        <w:pStyle w:val="BodyText"/>
        <w:numPr>
          <w:ilvl w:val="2"/>
          <w:numId w:val="3"/>
        </w:numPr>
        <w:ind w:left="0" w:firstLine="1077"/>
        <w:jc w:val="both"/>
        <w:rPr/>
      </w:pPr>
      <w:r>
        <w:rPr>
          <w:sz w:val="24"/>
          <w:szCs w:val="24"/>
        </w:rPr>
        <w:t>Требования к составлению сметной документации (при заключении договора)</w:t>
      </w:r>
    </w:p>
    <w:p>
      <w:pPr>
        <w:pStyle w:val="BodyText"/>
        <w:numPr>
          <w:ilvl w:val="3"/>
          <w:numId w:val="3"/>
        </w:numPr>
        <w:ind w:left="0" w:firstLine="1077"/>
        <w:jc w:val="both"/>
        <w:rPr/>
      </w:pPr>
      <w:r>
        <w:rPr>
          <w:sz w:val="24"/>
          <w:szCs w:val="24"/>
        </w:rPr>
        <w:t>Сметная документация составлена Заказчиком в рамках определения начальной (максимальной) цены договора в соответствии с требованиями (Приложение №2 к ТТ) и включается в состав договора с применением понижающего коэффициента, указанного в заявке Участника, с которым принято решение заключить договор. Понижающий коэффициент начисляется в локальных сметах единым индексом в итогах (после начисления лимитированных затрат в случае составления одной сметы).</w:t>
      </w:r>
    </w:p>
    <w:p>
      <w:pPr>
        <w:pStyle w:val="BodyText"/>
        <w:numPr>
          <w:ilvl w:val="3"/>
          <w:numId w:val="3"/>
        </w:numPr>
        <w:ind w:left="0" w:firstLine="1077"/>
        <w:jc w:val="both"/>
        <w:rPr/>
      </w:pPr>
      <w:bookmarkStart w:id="98" w:name="__RefHeading___Toc15950_2903166146"/>
      <w:bookmarkEnd w:id="98"/>
      <w:r>
        <w:rPr>
          <w:sz w:val="24"/>
          <w:szCs w:val="24"/>
        </w:rPr>
        <w:t>Внесение изменений в сметную документацию Заказчика (Приложение №6 к ТТ), кроме применения понижающего коэффициента в соответствии с п. 4.1, не допускается.</w:t>
      </w:r>
    </w:p>
    <w:p>
      <w:pPr>
        <w:pStyle w:val="BodyText"/>
        <w:numPr>
          <w:ilvl w:val="3"/>
          <w:numId w:val="3"/>
        </w:numPr>
        <w:ind w:left="0" w:firstLine="1077"/>
        <w:jc w:val="both"/>
        <w:rPr/>
      </w:pPr>
      <w:bookmarkStart w:id="99" w:name="__RefHeading___Toc15952_2903166146"/>
      <w:bookmarkEnd w:id="99"/>
      <w:r>
        <w:rPr>
          <w:sz w:val="24"/>
          <w:szCs w:val="24"/>
        </w:rPr>
        <w:t>В сметной документации предусмотрен резерв средств на непредвиденные работы и затраты в размере 3%.</w:t>
      </w:r>
      <w:bookmarkStart w:id="100" w:name="__RefHeading___Toc15954_2903166146"/>
      <w:bookmarkEnd w:id="100"/>
    </w:p>
    <w:p>
      <w:pPr>
        <w:pStyle w:val="BodyText"/>
        <w:numPr>
          <w:ilvl w:val="2"/>
          <w:numId w:val="3"/>
        </w:numPr>
        <w:ind w:left="0" w:firstLine="1077"/>
        <w:jc w:val="both"/>
        <w:rPr/>
      </w:pPr>
      <w:r>
        <w:rPr>
          <w:sz w:val="24"/>
          <w:szCs w:val="24"/>
        </w:rPr>
        <w:t>Требования к составлению сметной документации (на этапе исполнения договора)</w:t>
      </w:r>
    </w:p>
    <w:p>
      <w:pPr>
        <w:pStyle w:val="BodyText"/>
        <w:numPr>
          <w:ilvl w:val="3"/>
          <w:numId w:val="3"/>
        </w:numPr>
        <w:ind w:left="0" w:firstLine="1077"/>
        <w:jc w:val="both"/>
        <w:rPr/>
      </w:pPr>
      <w:r>
        <w:rPr>
          <w:sz w:val="24"/>
          <w:szCs w:val="24"/>
        </w:rPr>
        <w:t>В случае возникновения непредвиденных расходов в рамках реализации договора необходимо составлять и оформлять сметную документацию в обоснование данных затрат в соответствии с требованиями Приложения №2 к ТТ «Требования к оформлению и составлению сметной документации» с применением понижающего коэффициента, определенного по результатам конкурентной процедуры (п.5.1.1). Заключение дополнительного соглашения на увеличение стоимости работ производится после использования резерва средств на непредвиденные работы и затраты. В дополнительном соглашении резерв средств на непредвиденные работы и затраты не предусматривается.</w:t>
      </w:r>
      <w:r>
        <w:br w:type="page"/>
      </w:r>
    </w:p>
    <w:p>
      <w:pPr>
        <w:pStyle w:val="Heading1"/>
        <w:keepLines/>
        <w:numPr>
          <w:ilvl w:val="0"/>
          <w:numId w:val="0"/>
        </w:numPr>
        <w:spacing w:lineRule="auto" w:line="276"/>
        <w:ind w:left="357" w:hanging="0"/>
        <w:jc w:val="center"/>
        <w:rPr/>
      </w:pPr>
      <w:bookmarkStart w:id="101" w:name="_Toc211430684"/>
      <w:bookmarkStart w:id="102" w:name="_Toc222905028"/>
      <w:r>
        <w:rPr>
          <w:iCs/>
          <w:szCs w:val="24"/>
          <w:lang w:val="ru-RU"/>
        </w:rPr>
        <w:t xml:space="preserve">6. </w:t>
      </w:r>
      <w:r>
        <w:rPr>
          <w:iCs/>
          <w:szCs w:val="24"/>
        </w:rPr>
        <w:t>Приложения</w:t>
      </w:r>
      <w:bookmarkEnd w:id="101"/>
      <w:bookmarkEnd w:id="102"/>
    </w:p>
    <w:p>
      <w:pPr>
        <w:pStyle w:val="Normal"/>
        <w:numPr>
          <w:ilvl w:val="0"/>
          <w:numId w:val="17"/>
        </w:numPr>
        <w:spacing w:lineRule="auto" w:line="276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Проектная и рабочая документация шифр №2174-ИОС5.5, №2174-019-СС4.</w:t>
      </w:r>
    </w:p>
    <w:p>
      <w:pPr>
        <w:pStyle w:val="ListParagraph"/>
        <w:numPr>
          <w:ilvl w:val="0"/>
          <w:numId w:val="17"/>
        </w:numPr>
        <w:spacing w:lineRule="auto" w:line="276"/>
        <w:jc w:val="both"/>
        <w:rPr/>
      </w:pPr>
      <w:r>
        <w:rPr>
          <w:bCs/>
        </w:rPr>
        <w:t>Требования к составлению сметной документации в составе рабочей документации;</w:t>
      </w:r>
    </w:p>
    <w:p>
      <w:pPr>
        <w:pStyle w:val="ListParagraph"/>
        <w:numPr>
          <w:ilvl w:val="0"/>
          <w:numId w:val="17"/>
        </w:numPr>
        <w:spacing w:lineRule="auto" w:line="276"/>
        <w:jc w:val="both"/>
        <w:rPr/>
      </w:pPr>
      <w:r>
        <w:rPr>
          <w:bCs/>
        </w:rPr>
        <w:t>Перечень мест (условий) производства и видов работ на Якутской ГРЭС ПАО «Якутскэнерго», на выполнение которых необходимо выдавать наряд-допуск;</w:t>
      </w:r>
    </w:p>
    <w:p>
      <w:pPr>
        <w:pStyle w:val="ListParagraph"/>
        <w:numPr>
          <w:ilvl w:val="0"/>
          <w:numId w:val="17"/>
        </w:numPr>
        <w:spacing w:lineRule="auto" w:line="276"/>
        <w:jc w:val="both"/>
        <w:rPr/>
      </w:pPr>
      <w:r>
        <w:rPr>
          <w:bCs/>
        </w:rPr>
        <w:t>Перечень профессий и видов работ в условиях действия опасных производственных факторов на Якутской ГРЭС ПАО «Якутскэнерго», связанных с характером работы, к которым предъявляются дополнительные требования безопасности;</w:t>
      </w:r>
    </w:p>
    <w:p>
      <w:pPr>
        <w:pStyle w:val="Normal"/>
        <w:numPr>
          <w:ilvl w:val="0"/>
          <w:numId w:val="17"/>
        </w:numPr>
        <w:spacing w:lineRule="auto" w:line="276"/>
        <w:jc w:val="both"/>
        <w:rPr/>
      </w:pPr>
      <w:r>
        <w:rPr>
          <w:sz w:val="24"/>
          <w:szCs w:val="24"/>
        </w:rPr>
        <w:t>Квалификационные требования к подрядчику.</w:t>
      </w:r>
    </w:p>
    <w:p>
      <w:pPr>
        <w:sectPr>
          <w:headerReference w:type="default" r:id="rId8"/>
          <w:headerReference w:type="first" r:id="rId9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numPr>
          <w:ilvl w:val="0"/>
          <w:numId w:val="17"/>
        </w:numPr>
        <w:spacing w:lineRule="auto" w:line="276"/>
        <w:jc w:val="both"/>
        <w:rPr/>
      </w:pPr>
      <w:r>
        <w:rPr>
          <w:sz w:val="24"/>
          <w:szCs w:val="24"/>
        </w:rPr>
        <w:t>Сметная документация.</w:t>
      </w:r>
    </w:p>
    <w:p>
      <w:pPr>
        <w:pStyle w:val="Normal"/>
        <w:spacing w:before="0" w:after="120"/>
        <w:jc w:val="right"/>
        <w:rPr>
          <w:bCs/>
          <w:sz w:val="24"/>
          <w:szCs w:val="24"/>
          <w:shd w:fill="FFFFFF" w:val="clear"/>
        </w:rPr>
      </w:pPr>
      <w:bookmarkStart w:id="103" w:name="_Hlk48222348"/>
      <w:r>
        <w:rPr>
          <w:rStyle w:val="Style8"/>
          <w:bCs/>
          <w:sz w:val="24"/>
          <w:szCs w:val="24"/>
          <w:shd w:fill="FFFFFF" w:val="clear"/>
        </w:rPr>
        <w:t>Приложение № 1 к ТТ</w:t>
      </w:r>
      <w:r>
        <w:rPr>
          <w:rStyle w:val="Style8"/>
          <w:bCs/>
          <w:caps/>
          <w:sz w:val="24"/>
          <w:szCs w:val="24"/>
        </w:rPr>
        <w:t xml:space="preserve"> </w:t>
      </w:r>
    </w:p>
    <w:p>
      <w:pPr>
        <w:pStyle w:val="Normal"/>
        <w:suppressAutoHyphens w:val="false"/>
        <w:jc w:val="right"/>
        <w:rPr/>
      </w:pPr>
      <w:r>
        <w:rPr>
          <w:rStyle w:val="Style8"/>
          <w:rFonts w:eastAsia="Calibri"/>
          <w:b w:val="false"/>
          <w:iCs/>
          <w:caps/>
          <w:color w:val="000000"/>
          <w:sz w:val="20"/>
          <w:szCs w:val="20"/>
          <w:shd w:fill="FFFFFF" w:val="clear"/>
        </w:rPr>
        <w:t xml:space="preserve">ОКПД2 43.21.10.290 «Установка мультиплексора на Якутской ГРЭС </w:t>
      </w:r>
    </w:p>
    <w:p>
      <w:pPr>
        <w:pStyle w:val="Normal"/>
        <w:suppressAutoHyphens w:val="false"/>
        <w:jc w:val="right"/>
        <w:rPr/>
      </w:pPr>
      <w:r>
        <w:rPr>
          <w:rStyle w:val="Style8"/>
          <w:rFonts w:eastAsia="Calibri"/>
          <w:b w:val="false"/>
          <w:iCs/>
          <w:caps/>
          <w:color w:val="000000"/>
          <w:sz w:val="20"/>
          <w:szCs w:val="20"/>
          <w:shd w:fill="FFFFFF" w:val="clear"/>
        </w:rPr>
        <w:t>Новая (1 компл.) при реализации СВЭМ от Якутской ГРЭС-2 (2-я очередь)»</w:t>
      </w:r>
    </w:p>
    <w:p>
      <w:pPr>
        <w:pStyle w:val="Normal"/>
        <w:suppressAutoHyphens w:val="false"/>
        <w:jc w:val="right"/>
        <w:rPr/>
      </w:pPr>
      <w:r>
        <w:rPr>
          <w:rStyle w:val="Style8"/>
          <w:rFonts w:eastAsia="Calibri"/>
          <w:b w:val="false"/>
          <w:iCs/>
          <w:caps/>
          <w:color w:val="000000"/>
          <w:sz w:val="20"/>
          <w:szCs w:val="20"/>
          <w:shd w:fill="FFFFFF" w:val="clear"/>
        </w:rPr>
        <w:t xml:space="preserve"> </w:t>
      </w:r>
      <w:r>
        <w:rPr>
          <w:rStyle w:val="Style8"/>
          <w:rFonts w:eastAsia="Calibri"/>
          <w:b w:val="false"/>
          <w:iCs/>
          <w:caps/>
          <w:color w:val="000000"/>
          <w:sz w:val="20"/>
          <w:szCs w:val="20"/>
          <w:shd w:fill="FFFFFF" w:val="clear"/>
        </w:rPr>
        <w:t xml:space="preserve">в рамках инвестиционного проекта Q_1245.4 </w:t>
      </w:r>
    </w:p>
    <w:p>
      <w:pPr>
        <w:pStyle w:val="Normal"/>
        <w:jc w:val="center"/>
        <w:rPr>
          <w:rStyle w:val="Style8"/>
          <w:bCs/>
          <w:i w:val="false"/>
          <w:i w:val="false"/>
          <w:sz w:val="24"/>
          <w:szCs w:val="24"/>
          <w:shd w:fill="FFFFFF" w:val="clear"/>
        </w:rPr>
      </w:pPr>
      <w:r>
        <w:rPr>
          <w:bCs/>
          <w:i w:val="false"/>
          <w:sz w:val="24"/>
          <w:szCs w:val="24"/>
          <w:shd w:fill="FFFFFF" w:val="clear"/>
        </w:rPr>
      </w:r>
    </w:p>
    <w:p>
      <w:pPr>
        <w:pStyle w:val="Normal"/>
        <w:jc w:val="center"/>
        <w:rPr>
          <w:rStyle w:val="Style8"/>
          <w:bCs/>
          <w:i w:val="false"/>
          <w:i w:val="false"/>
          <w:sz w:val="24"/>
          <w:szCs w:val="24"/>
          <w:shd w:fill="FFFFFF" w:val="clear"/>
        </w:rPr>
      </w:pPr>
      <w:r>
        <w:rPr>
          <w:bCs/>
          <w:i w:val="false"/>
          <w:sz w:val="24"/>
          <w:szCs w:val="24"/>
          <w:shd w:fill="FFFFFF" w:val="clear"/>
        </w:rPr>
      </w:r>
    </w:p>
    <w:p>
      <w:pPr>
        <w:pStyle w:val="Normal"/>
        <w:jc w:val="center"/>
        <w:rPr>
          <w:rStyle w:val="Style8"/>
          <w:bCs/>
          <w:i w:val="false"/>
          <w:i w:val="false"/>
          <w:sz w:val="24"/>
          <w:szCs w:val="24"/>
          <w:shd w:fill="FFFFFF" w:val="clear"/>
        </w:rPr>
      </w:pPr>
      <w:r>
        <w:rPr>
          <w:bCs/>
          <w:i w:val="false"/>
          <w:sz w:val="24"/>
          <w:szCs w:val="24"/>
          <w:shd w:fill="FFFFFF" w:val="clear"/>
        </w:rPr>
      </w:r>
    </w:p>
    <w:p>
      <w:pPr>
        <w:pStyle w:val="Normal"/>
        <w:jc w:val="center"/>
        <w:rPr>
          <w:rStyle w:val="Style8"/>
          <w:bCs/>
          <w:i w:val="false"/>
          <w:i w:val="false"/>
          <w:sz w:val="24"/>
          <w:szCs w:val="24"/>
          <w:shd w:fill="FFFFFF" w:val="clear"/>
        </w:rPr>
      </w:pPr>
      <w:r>
        <w:rPr>
          <w:rStyle w:val="Style8"/>
          <w:i w:val="false"/>
          <w:shd w:fill="FFFFFF" w:val="clear"/>
        </w:rPr>
        <w:t>ПРОЕКТНАЯ И РАБОЧАЯ ДОКУМЕНТАЦИЯ</w:t>
      </w:r>
      <w:r>
        <w:br w:type="page"/>
      </w:r>
    </w:p>
    <w:p>
      <w:pPr>
        <w:pStyle w:val="Normal"/>
        <w:spacing w:before="0" w:after="120"/>
        <w:jc w:val="right"/>
        <w:rPr>
          <w:bCs/>
          <w:sz w:val="24"/>
          <w:szCs w:val="24"/>
          <w:shd w:fill="FFFFFF" w:val="clear"/>
        </w:rPr>
      </w:pPr>
      <w:r>
        <w:rPr>
          <w:rStyle w:val="Style8"/>
          <w:bCs/>
          <w:sz w:val="24"/>
          <w:szCs w:val="24"/>
          <w:shd w:fill="FFFFFF" w:val="clear"/>
        </w:rPr>
        <w:t>Приложение № 2 к ТТ</w:t>
      </w:r>
      <w:r>
        <w:rPr>
          <w:rStyle w:val="Style8"/>
          <w:bCs/>
          <w:caps/>
          <w:sz w:val="24"/>
          <w:szCs w:val="24"/>
        </w:rPr>
        <w:t xml:space="preserve"> </w:t>
      </w:r>
      <w:bookmarkEnd w:id="103"/>
    </w:p>
    <w:p>
      <w:pPr>
        <w:pStyle w:val="Normal"/>
        <w:suppressAutoHyphens w:val="false"/>
        <w:jc w:val="right"/>
        <w:rPr/>
      </w:pPr>
      <w:r>
        <w:rPr>
          <w:rStyle w:val="Style8"/>
          <w:rFonts w:eastAsia="Calibri"/>
          <w:b w:val="false"/>
          <w:iCs/>
          <w:caps/>
          <w:color w:val="000000"/>
          <w:sz w:val="20"/>
          <w:szCs w:val="20"/>
          <w:shd w:fill="FFFFFF" w:val="clear"/>
        </w:rPr>
        <w:t xml:space="preserve">ОКПД2 43.21.10.290 «Установка мультиплексора на Якутской ГРЭС </w:t>
      </w:r>
    </w:p>
    <w:p>
      <w:pPr>
        <w:pStyle w:val="Normal"/>
        <w:suppressAutoHyphens w:val="false"/>
        <w:jc w:val="right"/>
        <w:rPr/>
      </w:pPr>
      <w:r>
        <w:rPr>
          <w:rStyle w:val="Style8"/>
          <w:rFonts w:eastAsia="Calibri"/>
          <w:b w:val="false"/>
          <w:iCs/>
          <w:caps/>
          <w:color w:val="000000"/>
          <w:sz w:val="20"/>
          <w:szCs w:val="20"/>
          <w:shd w:fill="FFFFFF" w:val="clear"/>
        </w:rPr>
        <w:t>Новая (1 компл.) при реализации СВЭМ от Якутской ГРЭС-2 (2-я очередь)»</w:t>
      </w:r>
    </w:p>
    <w:p>
      <w:pPr>
        <w:pStyle w:val="Normal"/>
        <w:suppressAutoHyphens w:val="false"/>
        <w:jc w:val="right"/>
        <w:rPr/>
      </w:pPr>
      <w:r>
        <w:rPr>
          <w:rStyle w:val="Style8"/>
          <w:rFonts w:eastAsia="Calibri"/>
          <w:b w:val="false"/>
          <w:iCs/>
          <w:caps/>
          <w:color w:val="000000"/>
          <w:sz w:val="20"/>
          <w:szCs w:val="20"/>
          <w:shd w:fill="FFFFFF" w:val="clear"/>
        </w:rPr>
        <w:t xml:space="preserve"> </w:t>
      </w:r>
      <w:r>
        <w:rPr>
          <w:rStyle w:val="Style8"/>
          <w:rFonts w:eastAsia="Calibri"/>
          <w:b w:val="false"/>
          <w:iCs/>
          <w:caps/>
          <w:color w:val="000000"/>
          <w:sz w:val="20"/>
          <w:szCs w:val="20"/>
          <w:shd w:fill="FFFFFF" w:val="clear"/>
        </w:rPr>
        <w:t xml:space="preserve">в рамках инвестиционного проекта Q_1245.4 </w:t>
      </w:r>
    </w:p>
    <w:p>
      <w:pPr>
        <w:pStyle w:val="Normal"/>
        <w:ind w:firstLine="709"/>
        <w:jc w:val="right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bookmarkStart w:id="104" w:name="_Hlk48222348_Копия_1"/>
      <w:bookmarkEnd w:id="104"/>
      <w:r>
        <w:rPr>
          <w:b/>
          <w:bCs/>
          <w:sz w:val="24"/>
          <w:szCs w:val="24"/>
        </w:rPr>
        <w:t>Требования к составлению сметной документации в составе рабочей документации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 Использование нормативов ценообразования, не зарегистрированных и не вошедших в ФРСН, не допускается, кроме случаев, прямо указанных в настоящих требованиях.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2. Версия программного комплекса «Гранд-Смета» (далее–ПК «Гранд-смета») должна быть не ниже 2026.1.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 При составлении смет руководствоваться «Методикой определения сметной стоимости строительства»,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(далее –Методика определения сметной стоимости строительства) с учетом изменений и дополнений.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4. При составлении сметной документации необходимо использовать сметно-нормативную базу «ФСНБ-2022 (с Изм. 1-16)». Определение сметной стоимости работ при новом строительстве выполняется ресурсно-индексным методом расчета - 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а также индексов изменения сметной стоимости к составляющим единичных расценок в базисном уровне цен. Сметная стоимость, определенная с применением ресурсно-индексного метода, приводится в ЛСР (ЛС) в текущем уровне цен.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5. При определении сметной стоимости ресурсно-индексным методами применяются индексы изменения сметной стоимости на текущий период (при наличии) для соответствующих субъектов Российской Федерации (частей территорий субъектов Российской Федерации), либо индексы, сведения о которых последними включены в ФРСН: Для ресурсно-индексного метода:</w:t>
      </w:r>
    </w:p>
    <w:p>
      <w:pPr>
        <w:pStyle w:val="Normal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индексы к отдельным строительным ресурсам, индексы к группам строительных ресурсов (индексы к сметной стоимости отдельных материалов, изделий, конструкций, оборудования, эксплуатации машин и механизмов или к стоимости однородных групп таких строительных ресурсов);</w:t>
      </w:r>
    </w:p>
    <w:p>
      <w:pPr>
        <w:pStyle w:val="Normal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индексы изменения сметных цен на перевозку грузов – применяются к сметной стоимости затрат на перевозку грузов для строительства автомобильным транспортом, в том числе на дополнительное расстояние, сверх учтенного сметными ценами на материальные ресурсы и оборудование, в соответствии с типом автотранспортных средств;</w:t>
      </w:r>
    </w:p>
    <w:p>
      <w:pPr>
        <w:pStyle w:val="Normal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индексы изменения сметной стоимости оборудования – применяются к сметной стоимости оборудования;</w:t>
      </w:r>
    </w:p>
    <w:p>
      <w:pPr>
        <w:pStyle w:val="Normal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индексы изменения сметной стоимости, рассчитываемые для применения к сметной стоимости отдельных видов прочих работ и затрат.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6. В случае отсутствия сметных норм в действующей СНБ возможно определение сметной стоимости с применением сборников: «Единых норм и расценок на строительные, монтажные и ремонтно-строительные работы» (далее – ЕНиР) и «Ведомственных норм и расценок на строительные, монтажные и ремонтно-строительные работы» (далее – ВНиР). Уровень оплаты труда для ЕНиР и ВНиР определять аналогично примененному в сметной документации методу расчета в соответствии с тарифными ставками сборника «Показатели часовой оплаты труда» (далее - ТС 2001), внесенного в ФРСН.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7. Сметная цена материальных ресурсов и (или) оборудования (далее –МТР), закупаемых на территории региона субъекта Российской Федерации, определенным в базисном уровне цен по состоянию на 01.01.2022 с использованием ФСБЦ-2022, индексов по группам однородных строительных ресурсов, размещенных в федеральной государственной информационной системе ценообразования в строительстве (далее – ФГИС ЦС) по субъекту Российской Федерации.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8. При отсутствии информации о сметных ценах в ФГИС ЦС и ФСБЦ по материальным ресурсам и оборудованию их сметная цена формируется по наиболее экономичному варианту (минимальному значению) по результатам конъюнктурного анализа, в соответствии с Методикой определения сметной стоимости строительства.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9. 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Транспортные затраты определяются следующими методами:</w:t>
      </w:r>
    </w:p>
    <w:p>
      <w:pPr>
        <w:pStyle w:val="Normal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>
      <w:pPr>
        <w:pStyle w:val="Normal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конъюнктурного анализа с учетом данных о стоимости услуг, полученных не менее чем от 3-х (двух) поставщиков (производителей) таких услуг, либо на основании данных по 1 (одному) поставщику транспортных услуг, который является производителем или поставщиком материальных ресурсов или оборудования (при отсутствии информации в ФГИС ЦС);</w:t>
      </w:r>
    </w:p>
    <w:p>
      <w:pPr>
        <w:pStyle w:val="Normal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размере до 3-х процентов от отпускной цены материальных ресурсов (при невозможности определить затраты указанными выше способами), по решению заказчика.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Если транспортировка осуществляется заказчиком самостоятельно (самовывоз), данный показатель не учитывается.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Заготовительно-складские расходы определяются в % от суммы отпускной цены материалов, изделий, конструкций,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оборудования и транспортных затрат:</w:t>
      </w:r>
    </w:p>
    <w:p>
      <w:pPr>
        <w:pStyle w:val="Normal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2% - для материальных ресурсов (кроме металлоконструкций);</w:t>
      </w:r>
    </w:p>
    <w:p>
      <w:pPr>
        <w:pStyle w:val="Normal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0,75% - для металлоконструкций;</w:t>
      </w:r>
    </w:p>
    <w:p>
      <w:pPr>
        <w:pStyle w:val="Normal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1,2% - для оборудования. Подписан на ЭТП РАД | «Закупки 223-ФЗ»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10. Затраты на эксплуатацию строительной техники, не учтенной нормами и расценками, включенными в ФРСН, определяются по наиболее экономичному варианту (минимальному значению) по результатам конъюнктурного анализа, в соответствии с настоящими Техническими требованиями.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11. При формировании сметной стоимости с ЛСР (ЛС) отдельно выделяется сметная стоимость по видам оборудования: инженерное; технологическое; лабораторное; транспортные средства; инструмент для технологических процессов; производственный и хозяйственный инвентарь, в т.ч. мебель.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12. 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13. 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«Excel» указываются попозиционно. 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применении коэффициенты перемножаются, результат округляется до семи знаков после запятой.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14. Резерв средств на непредвиденные работы и затраты начислять в смете в процентах в размере, указанном в утвержденных ТТ. Порядок расчета за непредвиденные работы и затраты оговаривать в договоре подряда.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15. В ЛСР (ЛС)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16. В ЛСР (ЛС) указывать величину сметной прибыли по видам строительных, ремонтно-строительных, монтажных и пусконаладочных работ, на основании актуальных нормативных документов, внесенных в ФРСН.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17. При определении сметных затрат на демонтаж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 проектной и (или) иной технической документации, проекта организации работ по сносу объекта капитального строительства.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18. Дополнительные затраты на производство работ в зимнее время предусмотреть согласно календарного графика, по принципу усреднения в процентах (среднегодовыми при определении сметной стоимости строительства объекта) от сметной стоимости строительных работ в соответствии с Приказом Минстроя России от 25.05.2021г. № 325/пр.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19. Затраты на возведение временных зданий и сооружений учитывать в том случае, если они указаны в ПОС, ТТ. Размер средств на устройство и ликвидацию временных зданий и сооружений определяются одним из способов: нормативным методом с применением нормативов затрат на строительство титульных временных зданий и сооружений, сведения о которых включены в ФРСН, расчетным методом - на основании ЛСР (ЛС) или калькуляций, в соответствии с данными ПОС. Порядок расчета за возведенные временные здания и сооружения оговаривать в договоре подряда.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20. Результаты вычислений (построчные) и итоговые данные для ресурсно-индексного метода указываются в локальных сметных расчетах (сметах) в рублях до целых единиц.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21. В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ССРСС разрабатывается на объект строительства и (или) этап строительства на основании итоговых стоимостных показателей объектных и (или) локальных сметных расчетов (смет), а также сметных расчетов на отдельные виды затрат в текущем уровне цен. ССР составляется при наличии двух и более смет. Обязательными приложениями к ССР являются локальные сметы, подписанные инженером-сметчиком контрагента (подрядчика), с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обязательным указанием должности, наименования организации, Ф.И.О. подписанта. Наименование и нумерация глав сводного сметного расчета не подлежат корректировке вне зависимости от состава включаемых затрат. 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 Формат ССР выполнять в соответствии с Требованиями к оформлению и составлению сметной документации по ценообразованию.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Сметная документация должна быть представлена в двух вариантах:</w:t>
      </w:r>
    </w:p>
    <w:p>
      <w:pPr>
        <w:pStyle w:val="Normal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 бумажном носителе (количество указано в конкурсной документации);</w:t>
      </w:r>
    </w:p>
    <w:p>
      <w:pPr>
        <w:pStyle w:val="Normal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 электронном носителе (в форматах «xml», ПК «Гранд-Смета», «Excel», «pdf»), полностью соответствующему бумажному варианту;</w:t>
      </w:r>
    </w:p>
    <w:p>
      <w:pPr>
        <w:pStyle w:val="Normal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сметная документация в формате «Excel» должна быть представлена в одном файле с внесением ССРСС, ЛСР и других расчетов на отдельные листы (вкладки) документа.</w:t>
      </w:r>
    </w:p>
    <w:p>
      <w:pPr>
        <w:pStyle w:val="Normal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формате ПК «Гранд-смета» выходная форма для печати указана ниже:</w:t>
      </w:r>
    </w:p>
    <w:p>
      <w:pPr>
        <w:pStyle w:val="Normal"/>
        <w:jc w:val="both"/>
        <w:rPr/>
      </w:pPr>
      <w:r>
        <w:rPr/>
      </w:r>
    </w:p>
    <w:p>
      <w:pPr>
        <w:sectPr>
          <w:headerReference w:type="default" r:id="rId11"/>
          <w:headerReference w:type="first" r:id="rId12"/>
          <w:footerReference w:type="default" r:id="rId13"/>
          <w:type w:val="nextPage"/>
          <w:pgSz w:w="11906" w:h="16838"/>
          <w:pgMar w:left="1134" w:right="851" w:gutter="0" w:header="680" w:top="1239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5326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3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120"/>
        <w:jc w:val="right"/>
        <w:rPr>
          <w:bCs/>
          <w:sz w:val="24"/>
          <w:szCs w:val="24"/>
          <w:shd w:fill="FFFFFF" w:val="clear"/>
        </w:rPr>
      </w:pPr>
      <w:r>
        <w:rPr>
          <w:rStyle w:val="Style8"/>
          <w:bCs/>
          <w:sz w:val="24"/>
          <w:szCs w:val="24"/>
          <w:shd w:fill="FFFFFF" w:val="clear"/>
        </w:rPr>
        <w:t>Приложение № 3 к ТТ</w:t>
      </w:r>
      <w:r>
        <w:rPr>
          <w:rStyle w:val="Style8"/>
          <w:bCs/>
          <w:caps/>
          <w:sz w:val="24"/>
          <w:szCs w:val="24"/>
        </w:rPr>
        <w:t xml:space="preserve"> </w:t>
      </w:r>
    </w:p>
    <w:p>
      <w:pPr>
        <w:pStyle w:val="Normal"/>
        <w:suppressAutoHyphens w:val="false"/>
        <w:jc w:val="right"/>
        <w:rPr/>
      </w:pPr>
      <w:r>
        <w:rPr>
          <w:rStyle w:val="Style8"/>
          <w:rFonts w:eastAsia="Calibri"/>
          <w:b w:val="false"/>
          <w:iCs/>
          <w:caps/>
          <w:color w:val="000000"/>
          <w:sz w:val="20"/>
          <w:szCs w:val="20"/>
          <w:shd w:fill="FFFFFF" w:val="clear"/>
        </w:rPr>
        <w:t xml:space="preserve">ОКПД2 43.21.10.290 «Установка мультиплексора на Якутской ГРЭС </w:t>
      </w:r>
    </w:p>
    <w:p>
      <w:pPr>
        <w:pStyle w:val="Normal"/>
        <w:suppressAutoHyphens w:val="false"/>
        <w:jc w:val="right"/>
        <w:rPr/>
      </w:pPr>
      <w:r>
        <w:rPr>
          <w:rStyle w:val="Style8"/>
          <w:rFonts w:eastAsia="Calibri"/>
          <w:b w:val="false"/>
          <w:iCs/>
          <w:caps/>
          <w:color w:val="000000"/>
          <w:sz w:val="20"/>
          <w:szCs w:val="20"/>
          <w:shd w:fill="FFFFFF" w:val="clear"/>
        </w:rPr>
        <w:t>Новая (1 компл.) при реализации СВЭМ от Якутской ГРЭС-2 (2-я очередь)»</w:t>
      </w:r>
    </w:p>
    <w:p>
      <w:pPr>
        <w:pStyle w:val="Normal"/>
        <w:suppressAutoHyphens w:val="false"/>
        <w:jc w:val="right"/>
        <w:rPr/>
      </w:pPr>
      <w:r>
        <w:rPr>
          <w:rStyle w:val="Style8"/>
          <w:rFonts w:eastAsia="Calibri"/>
          <w:b w:val="false"/>
          <w:iCs/>
          <w:caps/>
          <w:color w:val="000000"/>
          <w:sz w:val="20"/>
          <w:szCs w:val="20"/>
          <w:shd w:fill="FFFFFF" w:val="clear"/>
        </w:rPr>
        <w:t xml:space="preserve"> </w:t>
      </w:r>
      <w:r>
        <w:rPr>
          <w:rStyle w:val="Style8"/>
          <w:rFonts w:eastAsia="Calibri"/>
          <w:b w:val="false"/>
          <w:iCs/>
          <w:caps/>
          <w:color w:val="000000"/>
          <w:sz w:val="20"/>
          <w:szCs w:val="20"/>
          <w:shd w:fill="FFFFFF" w:val="clear"/>
        </w:rPr>
        <w:t xml:space="preserve">в рамках инвестиционного проекта Q_1245.4 </w:t>
      </w:r>
    </w:p>
    <w:p>
      <w:pPr>
        <w:pStyle w:val="Normal"/>
        <w:suppressAutoHyphens w:val="fals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uppressAutoHyphens w:val="fals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мест (условий) производства и видов работ, </w:t>
      </w:r>
    </w:p>
    <w:p>
      <w:pPr>
        <w:pStyle w:val="Normal"/>
        <w:suppressAutoHyphens w:val="fals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выполнение которых необходимо выдавать наряд — допуск</w:t>
      </w:r>
    </w:p>
    <w:p>
      <w:pPr>
        <w:pStyle w:val="Normal"/>
        <w:suppressAutoHyphens w:val="fals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Работы в действующих электроустановках выше 1000 В, кроме: 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неотложных работ продолжительностью не более 1 часа с участием менее трех работников согласно </w:t>
      </w:r>
      <w:r>
        <w:rPr>
          <w:i/>
          <w:sz w:val="24"/>
          <w:szCs w:val="24"/>
        </w:rPr>
        <w:t>п.7.6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Правил по охране труда при эксплуатации электроустановок, утв. Приказом Минтруда России от 24.07.2013 № 328н; </w:t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 на электродвигателе, от которого кабель отсоединен и концы его замкнуты накоротко и заземлены; 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 на генераторе, от выводов которого отсоединены шины и кабели; 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 в РУ на выкаченных тележках КРУ, у которых шторки отсеков заперты на замок, а также работы на нетоковедущих частях, не требующие снятия напряжения и установки временных ограждений.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 в действующих электроустановках до 1000 В на сборных шинах РУ и на присоединениях, по которым не исключена подача напряжения на сборные шины.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Выполнение работ с применением подъемных сооружений и других строительных машин в охранных зонах воздушных линий электропередачи, газонефтепроводов, складов легковоспламеняющихся или горючих жидкостей, горючих или сжиженных газов.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 при испытании электрооборудования с подачей повышенного напряжения от постороннего источника.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Проведение ремонтных работ на теплоиспользующих установках, тепловых сетей и оборудования и др., в том числе: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Ремонт котельных агрегатов (работа внутри топок, барабанов, на конвективных поверхностях нагрева, в газоходах, воздуховодах);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Ремонт турбин и их вспомогательного оборудования (конденсаторов, теплообменных аппаратов, масляных систем);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Ремонтные работы на оборудовании и трубопроводах газа, жидкого топлива;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Ремонт насосов;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Работы по перебивке сальниковых уплотнений насосов;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Ремонт системы отопления станционного узла;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Ремонт компрессорных установок;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Ремонт вентиляционных установок;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Ремонт и центровка вращающихся механизмов;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Расцепление и сцепление полумуфт вращающихся механизмов;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Установка и снятие заглушек на трубопроводах (кроме трубопроводов воды с температурой ниже 45 °С);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Врезка гильз и штуцеров для приборов, установка и снятие измерительных диафрагм расходомеров;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Ремонт трубопроводов и арматуры без снятия ее с трубопроводов;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426" w:leader="none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Ремонт или замена импульсных линий (газо-, мазуто-, масло- и паропроводов, трубопроводов пожаротушения, дренажных линий, трубопроводов горячей воды с температурой выше 45 °С);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Гидропневматическая промывка трубопроводов;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426" w:leader="none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Работы, связанные с монтажом и наладкой датчиков;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426" w:leader="none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Работы в теплообменных аппаратах, резервуарах, баках, туннелях, трубопроводах, каналах, конденсаторах турбин и других металлических емкостях;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Теплоизоляционные работы.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Дефектоскопия оборудования</w:t>
      </w:r>
      <w:r>
        <w:rPr>
          <w:sz w:val="26"/>
          <w:szCs w:val="20"/>
        </w:rPr>
        <w:t xml:space="preserve">, </w:t>
      </w:r>
      <w:r>
        <w:rPr>
          <w:sz w:val="24"/>
          <w:szCs w:val="20"/>
        </w:rPr>
        <w:t>металлических и бетонных конструкций.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Химическая очистка оборудования.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Нанесение антикоррозионных покрытий.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Ремонт дымовых труб, сооружений и зданий.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Установка, снятие, проверка и ремонт аппаратуры автоматического регулирования, дистанционного управления, защиты, сигнализации и контроля, требующие останова, ограничения производительности и изменения схемы и режима работы оборудования.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709" w:leader="none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любых работ в колодцах, шурфах, замкнутых, ограниченных и труднодоступных пространствах.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земляных работ в охранных зонах подземных электрических сетей, газопровода, нефтепроводов и других аналогичных подземных коммуникаций и объектов.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426" w:leader="none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Работы, связанные с прокладкой кабеля, вскрытие кабельных муфт, ремонт и разделка кабелей в кабельных помещениях, каналах. 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426" w:leader="none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газоопасных работ.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426" w:leader="none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Ремонт газопроводов, трубопроводов сжатого воздуха, горячей воды и пара. 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1134" w:leader="none"/>
        </w:tabs>
        <w:suppressAutoHyphens w:val="false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>Ремонт мостового крана, крановых тележек, подкрановых путей, подъемных сооружений и механизмов.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426" w:leader="none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Огневые, электро- и газосварочные работы </w:t>
      </w:r>
      <w:r>
        <w:rPr>
          <w:sz w:val="24"/>
          <w:szCs w:val="20"/>
        </w:rPr>
        <w:t xml:space="preserve">вне постоянных мест проведения огневых работ, </w:t>
      </w:r>
      <w:r>
        <w:rPr>
          <w:sz w:val="24"/>
          <w:szCs w:val="24"/>
        </w:rPr>
        <w:t>в том числе: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426" w:leader="none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пожаро- и взрывоопасных помещениях;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426" w:leader="none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снаружи и внутри емкостей из-под горючих веществ;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426" w:leader="none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закрытых резервуарах, в цистернах, в колодцах, в тоннелях, в ямах, в бегунах, в топках и дымоходах котлов, где возможно отравление или удушье работников, а также работы внутри горячих печей и т.п.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993" w:leader="none"/>
        </w:tabs>
        <w:suppressAutoHyphens w:val="false"/>
        <w:ind w:left="840" w:hanging="273"/>
        <w:rPr>
          <w:sz w:val="24"/>
          <w:szCs w:val="20"/>
        </w:rPr>
      </w:pPr>
      <w:r>
        <w:rPr>
          <w:sz w:val="24"/>
          <w:szCs w:val="20"/>
        </w:rPr>
        <w:t xml:space="preserve">  </w:t>
      </w:r>
      <w:r>
        <w:rPr>
          <w:sz w:val="24"/>
          <w:szCs w:val="20"/>
        </w:rPr>
        <w:t>Ремонт трубопроводов и сосудов, находящихся под давлением.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Работы без применения средств подмащивания, выполняемые на высоте 5 м и более, а также выполняемым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ограждений, составляющей менее 1,1 м, в том числе: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567" w:leader="none"/>
          <w:tab w:val="left" w:pos="851" w:leader="none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Ремонтные, строительные и монтажные работы на высоте более 2 м от пола без инвентарных лесов и подмостей;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567" w:leader="none"/>
          <w:tab w:val="left" w:pos="851" w:leader="none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 на кровле зданий и сооружений (ремонт, очистка от снега или пыли и др.) при отсутствии ограждений по их периметру;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567" w:leader="none"/>
          <w:tab w:val="left" w:pos="851" w:leader="none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Ремонтные, строительные и монтажные работы, обслуживание светильников и другие виды работ, в том числе выполняемых с галерей мостовых кранов, кран-балок;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567" w:leader="none"/>
          <w:tab w:val="left" w:pos="851" w:leader="none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 на высоте на нестационарных рабочих местах;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567" w:leader="none"/>
          <w:tab w:val="left" w:pos="851" w:leader="none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 на высоте в охранных зонах сооружений или коммуникаций;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567" w:leader="none"/>
          <w:tab w:val="left" w:pos="851" w:leader="none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Работы, связанные со сборкой, разборкой строительных лесов, подмостей, настилов, ограждений и т.д.;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567" w:leader="none"/>
          <w:tab w:val="left" w:pos="851" w:leader="none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Работы, связанные с нахождением человека в подвешенном состоянии с использованием систем удержания и позиционирования;</w:t>
      </w:r>
    </w:p>
    <w:p>
      <w:pPr>
        <w:pStyle w:val="Normal"/>
        <w:numPr>
          <w:ilvl w:val="1"/>
          <w:numId w:val="33"/>
        </w:numPr>
        <w:tabs>
          <w:tab w:val="clear" w:pos="708"/>
          <w:tab w:val="left" w:pos="567" w:leader="none"/>
          <w:tab w:val="left" w:pos="851" w:leader="none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 на антенно-мачтовых сооружениях;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426" w:leader="none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Демонтаж оборудования, а также производство ремонтных или каких-либо строительно - монтажных работ при наличии опасных факторов действующего предприятия.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426" w:leader="none"/>
          <w:tab w:val="left" w:pos="1134" w:leader="none"/>
        </w:tabs>
        <w:suppressAutoHyphens w:val="false"/>
        <w:spacing w:before="0" w:after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Выполнение работ на участках, где имеется или может возникнуть опасность со смежных участков работ.</w:t>
      </w:r>
    </w:p>
    <w:p>
      <w:pPr>
        <w:pStyle w:val="Normal"/>
        <w:rPr>
          <w:rStyle w:val="Style8"/>
          <w:bCs/>
          <w:sz w:val="24"/>
          <w:szCs w:val="24"/>
          <w:shd w:fill="FFFFFF" w:val="clear"/>
        </w:rPr>
      </w:pPr>
      <w:r>
        <w:rPr>
          <w:bCs/>
          <w:sz w:val="24"/>
          <w:szCs w:val="24"/>
          <w:shd w:fill="FFFFFF" w:val="clear"/>
        </w:rPr>
      </w:r>
      <w:r>
        <w:br w:type="page"/>
      </w:r>
    </w:p>
    <w:p>
      <w:pPr>
        <w:pStyle w:val="Normal"/>
        <w:spacing w:before="0" w:after="120"/>
        <w:jc w:val="right"/>
        <w:rPr>
          <w:bCs/>
          <w:sz w:val="24"/>
          <w:szCs w:val="24"/>
          <w:shd w:fill="FFFFFF" w:val="clear"/>
        </w:rPr>
      </w:pPr>
      <w:r>
        <w:rPr>
          <w:rStyle w:val="Style8"/>
          <w:bCs/>
          <w:sz w:val="24"/>
          <w:szCs w:val="24"/>
          <w:shd w:fill="FFFFFF" w:val="clear"/>
        </w:rPr>
        <w:t>Приложение № 4 к ТТ</w:t>
      </w:r>
      <w:r>
        <w:rPr>
          <w:rStyle w:val="Style8"/>
          <w:bCs/>
          <w:caps/>
          <w:sz w:val="24"/>
          <w:szCs w:val="24"/>
        </w:rPr>
        <w:t xml:space="preserve"> </w:t>
      </w:r>
    </w:p>
    <w:p>
      <w:pPr>
        <w:pStyle w:val="Normal"/>
        <w:suppressAutoHyphens w:val="false"/>
        <w:jc w:val="right"/>
        <w:rPr/>
      </w:pPr>
      <w:r>
        <w:rPr>
          <w:rStyle w:val="Style8"/>
          <w:rFonts w:eastAsia="Calibri"/>
          <w:b w:val="false"/>
          <w:iCs/>
          <w:caps/>
          <w:color w:val="000000"/>
          <w:sz w:val="20"/>
          <w:szCs w:val="20"/>
          <w:shd w:fill="FFFFFF" w:val="clear"/>
        </w:rPr>
        <w:t xml:space="preserve">ОКПД2 43.21.10.290 «Установка мультиплексора на Якутской ГРЭС </w:t>
      </w:r>
    </w:p>
    <w:p>
      <w:pPr>
        <w:pStyle w:val="Normal"/>
        <w:suppressAutoHyphens w:val="false"/>
        <w:jc w:val="right"/>
        <w:rPr/>
      </w:pPr>
      <w:r>
        <w:rPr>
          <w:rStyle w:val="Style8"/>
          <w:rFonts w:eastAsia="Calibri"/>
          <w:b w:val="false"/>
          <w:iCs/>
          <w:caps/>
          <w:color w:val="000000"/>
          <w:sz w:val="20"/>
          <w:szCs w:val="20"/>
          <w:shd w:fill="FFFFFF" w:val="clear"/>
        </w:rPr>
        <w:t>Новая (1 компл.) при реализации СВЭМ от Якутской ГРЭС-2 (2-я очередь)»</w:t>
      </w:r>
    </w:p>
    <w:p>
      <w:pPr>
        <w:pStyle w:val="Normal"/>
        <w:suppressAutoHyphens w:val="false"/>
        <w:jc w:val="right"/>
        <w:rPr/>
      </w:pPr>
      <w:r>
        <w:rPr>
          <w:rStyle w:val="Style8"/>
          <w:rFonts w:eastAsia="Calibri"/>
          <w:b w:val="false"/>
          <w:iCs/>
          <w:caps/>
          <w:color w:val="000000"/>
          <w:sz w:val="20"/>
          <w:szCs w:val="20"/>
          <w:shd w:fill="FFFFFF" w:val="clear"/>
        </w:rPr>
        <w:t xml:space="preserve"> </w:t>
      </w:r>
      <w:r>
        <w:rPr>
          <w:rStyle w:val="Style8"/>
          <w:rFonts w:eastAsia="Calibri"/>
          <w:b w:val="false"/>
          <w:iCs/>
          <w:caps/>
          <w:color w:val="000000"/>
          <w:sz w:val="20"/>
          <w:szCs w:val="20"/>
          <w:shd w:fill="FFFFFF" w:val="clear"/>
        </w:rPr>
        <w:t xml:space="preserve">в рамках инвестиционного проекта Q_1245.4 </w:t>
      </w:r>
    </w:p>
    <w:p>
      <w:pPr>
        <w:pStyle w:val="Normal"/>
        <w:ind w:left="567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567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профессий и видов работ в условиях действия опасных производственных факторов в ПАО «Якутскэнерго», связанных с характером работы, к которым предъявляются дополнительные требования безопасности</w:t>
      </w:r>
    </w:p>
    <w:p>
      <w:pPr>
        <w:pStyle w:val="Normal"/>
        <w:ind w:left="567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Все профессии с классом (подклассом) условий труда 3 и выше по результатам проведения специальной оценки условий труда.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 по обслуживанию и ремонту действующих электроустановок с напряжением 42 В и выше переменного тока, 110 В и выше постоянного тока, а также монтажные, наладочные работы, испытания и измерения в этих электроустановках.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 на высоте.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Обслуживание подъемных сооружений, включая работы в качестве крановщика (машиниста крана, автогидроподъемника).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Работы, непосредственно связанные с применением легковоспламеняющихся и взрывчатых материалов, работы во взрыво- и пожароопасных производствах.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Работы, выполняемые непосредственно на механическом оборудовании, имеющем открытые движущиеся (вращающиеся) элементы конструкции (токарные, фрезерные и другие станки, штамповочные прессы и др.).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Земляные работы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Работы, выполняемые с применением изолирующих средств индивидуальной защиты и фильтрующих противогазов с полной лицевой частью.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наземными транспортными средствами.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Рытье котлованов, траншей глубиной более 1,5 м и производство работ в них.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 в замкнутых объемах, в ограниченных пространствах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Электро и газосварочные работы и другие огневые работы.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Ремонт и наладка гидравлического и пневматического оборудования и инструментов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Проверка, правка и установка абразивных камней на оборудование и инструмент.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Приготовление и применение горячих и холодных битумных мастик.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Огнестойкая защиты древесины и деревянных изделий.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Хранение, перевозка и транспортировка газовых баллонов и других опасных грузов.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охранных зонах ВЛ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 с применением открытого огня.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 с применением ручного электроинструмента и пневмомашин.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 с применением кислот, щелочей и других агрессивных и ядовитых жидкостей и материалов. Химическая чистка оборудования.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Бурение скважин.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 в электроустановках под напряжением.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 на станочном оборудовании.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426" w:leader="none"/>
          <w:tab w:val="left" w:pos="1134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Измерение наведенного напряжения на ВЛ всех классов напряжения.</w:t>
      </w:r>
      <w:r>
        <w:br w:type="page"/>
      </w:r>
    </w:p>
    <w:p>
      <w:pPr>
        <w:pStyle w:val="Normal"/>
        <w:spacing w:before="0" w:after="120"/>
        <w:jc w:val="right"/>
        <w:rPr>
          <w:rStyle w:val="Style8"/>
          <w:bCs/>
          <w:caps/>
          <w:sz w:val="24"/>
          <w:szCs w:val="24"/>
        </w:rPr>
      </w:pPr>
      <w:r>
        <w:rPr>
          <w:rStyle w:val="Style8"/>
          <w:bCs/>
          <w:sz w:val="24"/>
          <w:szCs w:val="24"/>
          <w:shd w:fill="FFFFFF" w:val="clear"/>
        </w:rPr>
        <w:t>Приложение № 5 к ТТ</w:t>
      </w:r>
      <w:r>
        <w:rPr>
          <w:rStyle w:val="Style8"/>
          <w:bCs/>
          <w:caps/>
          <w:sz w:val="24"/>
          <w:szCs w:val="24"/>
        </w:rPr>
        <w:t xml:space="preserve"> </w:t>
      </w:r>
    </w:p>
    <w:p>
      <w:pPr>
        <w:pStyle w:val="Normal"/>
        <w:suppressAutoHyphens w:val="false"/>
        <w:jc w:val="right"/>
        <w:rPr/>
      </w:pPr>
      <w:r>
        <w:rPr>
          <w:rStyle w:val="Style8"/>
          <w:rFonts w:eastAsia="Calibri"/>
          <w:b w:val="false"/>
          <w:iCs/>
          <w:caps/>
          <w:color w:val="000000"/>
          <w:sz w:val="20"/>
          <w:szCs w:val="20"/>
          <w:shd w:fill="FFFFFF" w:val="clear"/>
        </w:rPr>
        <w:t xml:space="preserve">ОКПД2 43.21.10.290 «Установка мультиплексора на Якутской ГРЭС </w:t>
      </w:r>
    </w:p>
    <w:p>
      <w:pPr>
        <w:pStyle w:val="Normal"/>
        <w:suppressAutoHyphens w:val="false"/>
        <w:jc w:val="right"/>
        <w:rPr/>
      </w:pPr>
      <w:r>
        <w:rPr>
          <w:rStyle w:val="Style8"/>
          <w:rFonts w:eastAsia="Calibri"/>
          <w:b w:val="false"/>
          <w:iCs/>
          <w:caps/>
          <w:color w:val="000000"/>
          <w:sz w:val="20"/>
          <w:szCs w:val="20"/>
          <w:shd w:fill="FFFFFF" w:val="clear"/>
        </w:rPr>
        <w:t>Новая (1 компл.) при реализации СВЭМ от Якутской ГРЭС-2 (2-я очередь)»</w:t>
      </w:r>
    </w:p>
    <w:p>
      <w:pPr>
        <w:pStyle w:val="Normal"/>
        <w:suppressAutoHyphens w:val="false"/>
        <w:jc w:val="right"/>
        <w:rPr/>
      </w:pPr>
      <w:r>
        <w:rPr>
          <w:rStyle w:val="Style8"/>
          <w:rFonts w:eastAsia="Calibri"/>
          <w:b w:val="false"/>
          <w:iCs/>
          <w:caps/>
          <w:color w:val="000000"/>
          <w:sz w:val="20"/>
          <w:szCs w:val="20"/>
          <w:shd w:fill="FFFFFF" w:val="clear"/>
        </w:rPr>
        <w:t xml:space="preserve"> </w:t>
      </w:r>
      <w:r>
        <w:rPr>
          <w:rStyle w:val="Style8"/>
          <w:rFonts w:eastAsia="Calibri"/>
          <w:b w:val="false"/>
          <w:iCs/>
          <w:caps/>
          <w:color w:val="000000"/>
          <w:sz w:val="20"/>
          <w:szCs w:val="20"/>
          <w:shd w:fill="FFFFFF" w:val="clear"/>
        </w:rPr>
        <w:t xml:space="preserve">в рамках инвестиционного проекта Q_1245.4 </w:t>
      </w:r>
    </w:p>
    <w:p>
      <w:pPr>
        <w:pStyle w:val="Normal"/>
        <w:suppressAutoHyphens w:val="false"/>
        <w:jc w:val="right"/>
        <w:rPr>
          <w:rStyle w:val="Style8"/>
          <w:rFonts w:eastAsia="Calibri"/>
          <w:b w:val="false"/>
          <w:iCs/>
          <w:caps/>
          <w:color w:val="000000"/>
          <w:sz w:val="20"/>
          <w:szCs w:val="20"/>
          <w:shd w:fill="FFFFFF" w:val="clear"/>
        </w:rPr>
      </w:pPr>
      <w:r>
        <w:rPr>
          <w:rFonts w:eastAsia="Calibri"/>
          <w:b w:val="false"/>
          <w:iCs/>
          <w:caps/>
          <w:color w:val="000000"/>
          <w:sz w:val="20"/>
          <w:szCs w:val="20"/>
          <w:shd w:fill="FFFFFF" w:val="clear"/>
        </w:rPr>
      </w:r>
    </w:p>
    <w:p>
      <w:pPr>
        <w:pStyle w:val="Normal"/>
        <w:ind w:left="567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Квалификационные требования к работникам организаций, привлекаемых к строительным, монтажным, ремонтным, пуско-наладочным работам, расширению, реконструкции, техническому перевооружению и оказание услуг на объектах ПАО «Якутскэнерго»</w:t>
      </w:r>
    </w:p>
    <w:p>
      <w:pPr>
        <w:pStyle w:val="Normal"/>
        <w:ind w:left="567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2"/>
        </w:numPr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Подрядчик должен иметь необходимое для оказания услуг количество персонала (оформленного в соответствии с Трудовым кодексом Российской Федерации или привлекаемого по договорам гражданско-правового характера, либо планируемого к привлечению) согласно Типовому проекту производства выполняемого вида работ.</w:t>
      </w:r>
    </w:p>
    <w:p>
      <w:pPr>
        <w:pStyle w:val="Normal"/>
        <w:numPr>
          <w:ilvl w:val="0"/>
          <w:numId w:val="22"/>
        </w:numPr>
        <w:ind w:left="0" w:firstLine="680"/>
        <w:jc w:val="both"/>
        <w:rPr/>
      </w:pPr>
      <w:r>
        <w:rPr>
          <w:rFonts w:eastAsia="Calibri"/>
          <w:sz w:val="24"/>
          <w:szCs w:val="24"/>
        </w:rPr>
        <w:t>Для</w:t>
      </w:r>
      <w:r>
        <w:rPr>
          <w:sz w:val="24"/>
          <w:szCs w:val="24"/>
        </w:rPr>
        <w:t xml:space="preserve"> организаций, включенных в Перечень профессий и видов работ в условиях действия опасных производственных факторов, опасностей, присутствующих на объекте и/или связанных с характером работы, к которым предъявляются дополнительные требования безопасности (Приложение 3 к Регламенту «Допуск подрядных организаций для выполнения работ на объектах ПАО «Якутскэнерго», размещенному на сайте ПАО «Якутскэнерго» по адресу </w:t>
      </w:r>
      <w:hyperlink r:id="rId14">
        <w:r>
          <w:rPr>
            <w:sz w:val="24"/>
            <w:szCs w:val="24"/>
          </w:rPr>
          <w:t>http://yakutskenergo.ru/procurement/information-for-partners/</w:t>
        </w:r>
      </w:hyperlink>
      <w:r>
        <w:rPr>
          <w:rStyle w:val="Hyperlink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по тексту настоящего приложения - Регламент): </w:t>
      </w:r>
    </w:p>
    <w:p>
      <w:pPr>
        <w:pStyle w:val="Normal"/>
        <w:numPr>
          <w:ilvl w:val="1"/>
          <w:numId w:val="22"/>
        </w:numPr>
        <w:ind w:left="0" w:firstLine="68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Наличие у Подрядчика персонала, соответствующего п.4.12 «СНиП 12-03-2001 Безопасность труда в строительстве. Часть 1. Общие требования», п. 29 «Правил по охране труда при строительстве, реконструкции и ремонте», утвержденных приказом Министерства труда и социальной защиты РФ № 883н от 11.12.2020: «К выполнению работ, к которым предъявляются дополнительные требования по безопасности труда, согласно законодательству, допускаются лица, не имеющие противопоказаний по возрасту и полу, прошедшие медицинский осмотр и признанные годными к выполнению данных работ, прошедшие обучение по охране труда безопасным методам и приемам работ, инструктаж по охране труда, стажировку на рабочем месте, проверку знаний требований охраны труда» (п. 6.1.2.10 Регламента).</w:t>
      </w:r>
    </w:p>
    <w:p>
      <w:pPr>
        <w:pStyle w:val="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установленным требованиям подтверждается путем предоставления Подрядчиком при согласовании ППР:</w:t>
      </w:r>
    </w:p>
    <w:p>
      <w:pPr>
        <w:pStyle w:val="Normal"/>
        <w:numPr>
          <w:ilvl w:val="0"/>
          <w:numId w:val="23"/>
        </w:numPr>
        <w:jc w:val="both"/>
        <w:rPr/>
      </w:pPr>
      <w:r>
        <w:rPr>
          <w:sz w:val="24"/>
          <w:szCs w:val="24"/>
        </w:rPr>
        <w:t xml:space="preserve">Списка работников с указанием ФИО, должности, профессии, квалификации, разряда, требуемых для выполнения работ и прошедших обучение безопасным методам и приемам работ, проверку знаний требований охраны труда; </w:t>
      </w:r>
    </w:p>
    <w:p>
      <w:pPr>
        <w:pStyle w:val="Normal"/>
        <w:numPr>
          <w:ilvl w:val="0"/>
          <w:numId w:val="23"/>
        </w:numPr>
        <w:jc w:val="both"/>
        <w:rPr/>
      </w:pPr>
      <w:r>
        <w:rPr>
          <w:sz w:val="24"/>
          <w:szCs w:val="24"/>
        </w:rPr>
        <w:t xml:space="preserve">Копий протоколов и/или удостоверений о проверке знаний по охране труда руководителей, членов экзаменационных комиссий организации, работников, выполняющих работы, в соответствии с Постановлением Правительства РФ от 24 декабря 2021 г. № 2464 «О порядке обучения по охране труда и проверки знания требований охраны труда». </w:t>
      </w:r>
    </w:p>
    <w:p>
      <w:pPr>
        <w:pStyle w:val="Normal"/>
        <w:numPr>
          <w:ilvl w:val="0"/>
          <w:numId w:val="23"/>
        </w:numPr>
        <w:jc w:val="both"/>
        <w:rPr/>
      </w:pPr>
      <w:r>
        <w:rPr>
          <w:sz w:val="24"/>
          <w:szCs w:val="24"/>
        </w:rPr>
        <w:t xml:space="preserve">Копий документов, подтверждающих прохождение медицинских осмотров работниками о признании годными к выполнению данных работ. </w:t>
      </w:r>
    </w:p>
    <w:p>
      <w:pPr>
        <w:pStyle w:val="Normal"/>
        <w:numPr>
          <w:ilvl w:val="0"/>
          <w:numId w:val="22"/>
        </w:numPr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Для подрядных организаций, проведения работ с применением подъемных сооружений, дополнительно:</w:t>
      </w:r>
    </w:p>
    <w:p>
      <w:pPr>
        <w:pStyle w:val="Normal"/>
        <w:numPr>
          <w:ilvl w:val="1"/>
          <w:numId w:val="22"/>
        </w:numPr>
        <w:ind w:left="0" w:firstLine="68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Наличие у Подрядчика персонала, соответствующего п.151 «Правил безопасности опасных производственных объектов, на которых используются подъемные сооружения», утв. Приказом Федеральной службы по экологическому, технологическому и атомному надзору от 26 ноября 2020 г. № 461: «Для управления подъемными сооружениями и их обслуживания эксплуатирующая организация обязана назначить распорядительным актом машинистов подъемников, крановщиков (операторов), их помощников, стропальщиков, слесарей, электромонтеров, рабочих люльки и наладчиков (кроме наладчиков привлекаемых специализированных организаций)» (п.6.2.2.1 Регламента).</w:t>
      </w:r>
    </w:p>
    <w:p>
      <w:pPr>
        <w:pStyle w:val="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установленным требованиям подтверждается путем предоставления Подрядчиком:</w:t>
      </w:r>
    </w:p>
    <w:p>
      <w:pPr>
        <w:pStyle w:val="Normal"/>
        <w:numPr>
          <w:ilvl w:val="0"/>
          <w:numId w:val="24"/>
        </w:numPr>
        <w:jc w:val="both"/>
        <w:rPr/>
      </w:pPr>
      <w:r>
        <w:rPr>
          <w:sz w:val="24"/>
          <w:szCs w:val="24"/>
        </w:rPr>
        <w:t xml:space="preserve">Списка работников, ответственных за безопасное производство работ подъемными сооружениями (кранами, кранами-манипуляторами, вышками), машинистов, стропальщиков, с приложением копий соответствующих протоколов и/или удостоверений. </w:t>
      </w:r>
    </w:p>
    <w:p>
      <w:pPr>
        <w:pStyle w:val="Normal"/>
        <w:numPr>
          <w:ilvl w:val="0"/>
          <w:numId w:val="24"/>
        </w:numPr>
        <w:jc w:val="both"/>
        <w:rPr/>
      </w:pPr>
      <w:r>
        <w:rPr>
          <w:sz w:val="24"/>
          <w:szCs w:val="24"/>
        </w:rPr>
        <w:t>Копий квалификационных удостоверений машинистов спецтехники, стропальщиков.</w:t>
      </w:r>
    </w:p>
    <w:p>
      <w:pPr>
        <w:pStyle w:val="Normal"/>
        <w:numPr>
          <w:ilvl w:val="0"/>
          <w:numId w:val="24"/>
        </w:numPr>
        <w:jc w:val="both"/>
        <w:rPr/>
      </w:pPr>
      <w:r>
        <w:rPr>
          <w:sz w:val="24"/>
          <w:szCs w:val="24"/>
        </w:rPr>
        <w:t>Копий протоколов аттестации в Федеральной службе экологического, технологического и атомного надзора (Ростехнадзора) ответственных за безопасное производство работ подъемными сооружениями (кранами, кранами-манипуляторами, вышками).</w:t>
      </w:r>
    </w:p>
    <w:p>
      <w:pPr>
        <w:pStyle w:val="Normal"/>
        <w:numPr>
          <w:ilvl w:val="0"/>
          <w:numId w:val="22"/>
        </w:numPr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Для строительно-монтажных организаций (СМО), проведения работ в электроустановках, дополнительно:</w:t>
      </w:r>
    </w:p>
    <w:p>
      <w:pPr>
        <w:pStyle w:val="Normal"/>
        <w:ind w:firstLine="68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Наличие у Подрядчика персонала, соответствующего Правилам по охране труда при эксплуатации электроустановок, утв. Приказом Минтруда и социальной зашиты РФ от 15.12.2020 № 903н: </w:t>
      </w:r>
    </w:p>
    <w:p>
      <w:pPr>
        <w:pStyle w:val="Normal"/>
        <w:ind w:firstLine="68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п.47.1.  «Перед началом работ СМО должна представить список работников, которые имеют право выдачи нарядов и быть руководителями работ, с указанием фамилии и инициалов, должности, группы по электробезопасности».</w:t>
      </w:r>
    </w:p>
    <w:p>
      <w:pPr>
        <w:pStyle w:val="Normal"/>
        <w:numPr>
          <w:ilvl w:val="0"/>
          <w:numId w:val="22"/>
        </w:numPr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Для организаций, проведения работ в электроустановках в качестве командированного персонала</w:t>
      </w:r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>, дополнительно:</w:t>
      </w:r>
    </w:p>
    <w:p>
      <w:pPr>
        <w:pStyle w:val="Normal"/>
        <w:ind w:firstLine="68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Наличие у Подрядчика персонала, соответствующего Правилам по охране труда при эксплуатации электроустановок, утв. Приказом Минтруда и социальной зашиты РФ от 15.12.2020 № 903н: </w:t>
      </w:r>
    </w:p>
    <w:p>
      <w:pPr>
        <w:pStyle w:val="Normal"/>
        <w:ind w:firstLine="680"/>
        <w:jc w:val="both"/>
        <w:rPr/>
      </w:pPr>
      <w:r>
        <w:rPr>
          <w:i/>
          <w:iCs/>
          <w:sz w:val="24"/>
          <w:szCs w:val="24"/>
        </w:rPr>
        <w:t xml:space="preserve">п.5.12 «Организационно-распорядительным документом должно быть оформлено предоставление прав работникам, выдающим наряд-допуск, распоряжение, выдающим разрешение на подготовку рабочего места и допуск в случаях, определенных в </w:t>
      </w:r>
      <w:hyperlink r:id="rId15">
        <w:r>
          <w:rPr>
            <w:i/>
            <w:iCs/>
            <w:sz w:val="24"/>
            <w:szCs w:val="24"/>
          </w:rPr>
          <w:t>пункте 5.14</w:t>
        </w:r>
      </w:hyperlink>
      <w:r>
        <w:rPr>
          <w:i/>
          <w:iCs/>
          <w:sz w:val="24"/>
          <w:szCs w:val="24"/>
        </w:rPr>
        <w:t xml:space="preserve"> Правил, допускающему, ответственному руководителю работ (наблюдающему), а также права проведения единоличного осмотра электроустановок».</w:t>
      </w:r>
    </w:p>
    <w:p>
      <w:pPr>
        <w:pStyle w:val="Normal"/>
        <w:ind w:firstLine="68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п.2.3. «Работники, относящиеся к электротехническому и электротехнологическому персоналу, должны пройти проверку знаний требований Правил и других требований безопасности, предъявляемых к организации и выполнению работ в электроустановках в пределах требований, предъявляемых к соответствующей должности или профессии, и иметь соответствующую группу по электробезопасности». </w:t>
      </w:r>
    </w:p>
    <w:p>
      <w:pPr>
        <w:pStyle w:val="Normal"/>
        <w:ind w:firstLine="680"/>
        <w:jc w:val="both"/>
        <w:rPr/>
      </w:pPr>
      <w:r>
        <w:rPr>
          <w:i/>
          <w:iCs/>
          <w:sz w:val="24"/>
          <w:szCs w:val="24"/>
        </w:rPr>
        <w:t xml:space="preserve">п. 2.4. «Работникам, указанным в </w:t>
      </w:r>
      <w:hyperlink r:id="rId16">
        <w:r>
          <w:rPr>
            <w:i/>
            <w:iCs/>
            <w:sz w:val="24"/>
            <w:szCs w:val="24"/>
          </w:rPr>
          <w:t>3</w:t>
        </w:r>
      </w:hyperlink>
      <w:r>
        <w:rPr>
          <w:i/>
          <w:iCs/>
          <w:sz w:val="24"/>
          <w:szCs w:val="24"/>
        </w:rPr>
        <w:t xml:space="preserve"> Правил и прошедшим проверку знаний требований Правил и других требований безопасности, предъявляемых к организации и выполнению работ в электроустановках, выдаются удостоверения о проверке знаний правил работы в электроустановках…».</w:t>
      </w:r>
    </w:p>
    <w:p>
      <w:pPr>
        <w:pStyle w:val="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установленным требованиям подтверждается путем предоставления Подрядчиком:</w:t>
      </w:r>
    </w:p>
    <w:p>
      <w:pPr>
        <w:pStyle w:val="Normal"/>
        <w:numPr>
          <w:ilvl w:val="0"/>
          <w:numId w:val="25"/>
        </w:numPr>
        <w:jc w:val="both"/>
        <w:rPr/>
      </w:pPr>
      <w:r>
        <w:rPr>
          <w:sz w:val="24"/>
          <w:szCs w:val="24"/>
        </w:rPr>
        <w:t xml:space="preserve">Списка работников с указанием ФИО, должности, профессии, наличия квалификации, разряда, требуемых для выполнения работ, группы по электробезопасности, предоставленных им руководителем организации права выдачи нарядов-допусков и распоряжений, права назначаться ответственными руководителями работ, производителями работ, членами бригады по наряду-допуску для работы в электроустановках, а также работников, имеющих право проведения специальных работ. </w:t>
      </w:r>
    </w:p>
    <w:p>
      <w:pPr>
        <w:pStyle w:val="Normal"/>
        <w:numPr>
          <w:ilvl w:val="0"/>
          <w:numId w:val="25"/>
        </w:numPr>
        <w:jc w:val="both"/>
        <w:rPr/>
      </w:pPr>
      <w:r>
        <w:rPr>
          <w:sz w:val="24"/>
          <w:szCs w:val="24"/>
        </w:rPr>
        <w:t>Копий удостоверений о проверке знаний правил работы в электроустановках установленной формы.</w:t>
      </w:r>
    </w:p>
    <w:p>
      <w:pPr>
        <w:pStyle w:val="Normal"/>
        <w:numPr>
          <w:ilvl w:val="0"/>
          <w:numId w:val="22"/>
        </w:numPr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Для подрядных организаций, проведения работ на высоте, дополнительно:</w:t>
      </w:r>
    </w:p>
    <w:p>
      <w:pPr>
        <w:pStyle w:val="Normal"/>
        <w:ind w:firstLine="68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Наличие у Подрядчика персонала, соответствующего п.4.13 СНиП 12-03-2001. Безопасность труда в строительстве. Часть 1. Общие требования.: «К самостоятельным верхолазным работам допускаются лица (рабочие и инженерно - технические работники) не моложе 18 лет, прошедшие медицинский осмотр и признанные годными, имеющие стаж верхолазных работ не менее одного года и тарифный разряд не ниже третьего».</w:t>
      </w:r>
    </w:p>
    <w:p>
      <w:pPr>
        <w:pStyle w:val="Normal"/>
        <w:ind w:firstLine="68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Наличие у Подрядчика персонала, соответствующего Правилам по охране труда при работе на высоте, утв. Приказом Минтруда и соц.защиты РФ от 16.11.2020 № 782н: </w:t>
      </w:r>
    </w:p>
    <w:p>
      <w:pPr>
        <w:pStyle w:val="Normal"/>
        <w:ind w:firstLine="68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п.12. «К работе на высоте допускаются лица, достигшие возраста восемнадцати лет».</w:t>
      </w:r>
    </w:p>
    <w:p>
      <w:pPr>
        <w:pStyle w:val="Normal"/>
        <w:ind w:firstLine="68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п.13. «Работники, выполняющие работы на высоте, должны иметь квалификацию, соответствующую характеру выполняемых работ. Уровень квалификации подтверждается документом о профессиональном образовании (обучении) и (или) о квалификации.</w:t>
      </w:r>
    </w:p>
    <w:p>
      <w:pPr>
        <w:pStyle w:val="Normal"/>
        <w:ind w:firstLine="68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п.16. «Работодатель (уполномоченное им лицо) обязан организовать до начала проведения работы на высоте обучение безопасным методам и приемам выполнения работ на высоте».</w:t>
      </w:r>
    </w:p>
    <w:p>
      <w:pPr>
        <w:pStyle w:val="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п.25, п.26. «Работникам, успешно сдавшим экзамен, выдается удостоверение о допуске к соответствующим работам на высоте».</w:t>
      </w:r>
    </w:p>
    <w:p>
      <w:pPr>
        <w:pStyle w:val="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установленным требованиям подтверждается путем предоставления Подрядчиком:</w:t>
      </w:r>
    </w:p>
    <w:p>
      <w:pPr>
        <w:pStyle w:val="Normal"/>
        <w:numPr>
          <w:ilvl w:val="0"/>
          <w:numId w:val="26"/>
        </w:numPr>
        <w:jc w:val="both"/>
        <w:rPr/>
      </w:pPr>
      <w:r>
        <w:rPr>
          <w:sz w:val="24"/>
          <w:szCs w:val="24"/>
        </w:rPr>
        <w:t xml:space="preserve">Списка работников с указанием должности, года рождения, тарифного разряда, группы по безопасности работ на высоте, с указанием предоставленным им руководителем организации прав выдачи наряда-допуска, прав быть ответственным руководителем и ответственными исполнителями работ на высоте; </w:t>
      </w:r>
    </w:p>
    <w:p>
      <w:pPr>
        <w:pStyle w:val="Normal"/>
        <w:numPr>
          <w:ilvl w:val="0"/>
          <w:numId w:val="26"/>
        </w:numPr>
        <w:jc w:val="both"/>
        <w:rPr/>
      </w:pPr>
      <w:r>
        <w:rPr>
          <w:sz w:val="24"/>
          <w:szCs w:val="24"/>
        </w:rPr>
        <w:t>Копий протоколов и/или удостоверений о допуске к работам на высоте.</w:t>
      </w:r>
    </w:p>
    <w:p>
      <w:pPr>
        <w:pStyle w:val="Normal"/>
        <w:numPr>
          <w:ilvl w:val="0"/>
          <w:numId w:val="22"/>
        </w:numPr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Для подрядных организаций, проведения работ с выполнением газоэлектросварочных и огневых работ, дополнительно:</w:t>
      </w:r>
    </w:p>
    <w:p>
      <w:pPr>
        <w:pStyle w:val="Normal"/>
        <w:ind w:firstLine="68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Наличие у Подрядчика персонала, соответствующего п.3.1.15. Правил технической эксплуатации электроустановок потребителей, утв. Приказом Минэнерго России от 13.01.2003 № 6: «К выполнению электросварочных работ допускаются работники, прошедшие обучение, инструктаж и проверку знаний требований безопасности, имеющие группу по электробезопасности не ниже II и соответствующие удостоверения».</w:t>
      </w:r>
    </w:p>
    <w:p>
      <w:pPr>
        <w:pStyle w:val="Normal"/>
        <w:ind w:firstLine="68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Наличие у Подрядчика персонала, соответствующего п.9.1.2 СНиП 12-03-2001. Безопасность труда в строительстве. Часть 1. Общие требования.: «Электросварщики должны иметь группу по электробезопасности не менее II».</w:t>
      </w:r>
    </w:p>
    <w:p>
      <w:pPr>
        <w:pStyle w:val="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установленным требованиям подтверждается путем предоставления Подрядчиком:</w:t>
      </w:r>
    </w:p>
    <w:p>
      <w:pPr>
        <w:pStyle w:val="Normal"/>
        <w:numPr>
          <w:ilvl w:val="0"/>
          <w:numId w:val="27"/>
        </w:numPr>
        <w:jc w:val="both"/>
        <w:rPr/>
      </w:pPr>
      <w:r>
        <w:rPr>
          <w:sz w:val="24"/>
          <w:szCs w:val="24"/>
        </w:rPr>
        <w:t>Копии квалификационного удостоверения газоэлектросварщиков;</w:t>
      </w:r>
    </w:p>
    <w:p>
      <w:pPr>
        <w:pStyle w:val="Normal"/>
        <w:numPr>
          <w:ilvl w:val="0"/>
          <w:numId w:val="27"/>
        </w:numPr>
        <w:jc w:val="both"/>
        <w:rPr/>
      </w:pPr>
      <w:r>
        <w:rPr>
          <w:sz w:val="24"/>
          <w:szCs w:val="24"/>
        </w:rPr>
        <w:t>Копий протоколов проверки знаний правил работы в электроустановках электросварщиков (должны иметь группу по электробезопасности не менее II).</w:t>
      </w:r>
    </w:p>
    <w:p>
      <w:pPr>
        <w:pStyle w:val="Normal"/>
        <w:numPr>
          <w:ilvl w:val="0"/>
          <w:numId w:val="22"/>
        </w:numPr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Для подрядных организаций, проведения работ на гидромеханическом и тепломеханическом оборудовании, дополнительно:</w:t>
      </w:r>
    </w:p>
    <w:p>
      <w:pPr>
        <w:pStyle w:val="Normal"/>
        <w:ind w:firstLine="68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Наличие у Подрядчика персонала, соответствующего п.4.1.14 Правил техники безопасности при эксплуатации тепломеханического оборудования электростанций и тепловых сетей. РД 34.03.201-97, утв. Минтопэнерго России 03.04.1997: «Предоставление лицам подрядных организаций права работать в качестве руководителей и производителей работ должно быть оформлено руководством электростанции или тепловых сетей распорядительным документом либо нанесением резолюции на письме командирующей организации».</w:t>
      </w:r>
    </w:p>
    <w:p>
      <w:pPr>
        <w:pStyle w:val="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установленным требованиям подтверждается путем предоставления Подрядчиком:</w:t>
      </w:r>
    </w:p>
    <w:p>
      <w:pPr>
        <w:pStyle w:val="Normal"/>
        <w:numPr>
          <w:ilvl w:val="0"/>
          <w:numId w:val="28"/>
        </w:numPr>
        <w:jc w:val="both"/>
        <w:rPr/>
      </w:pPr>
      <w:r>
        <w:rPr>
          <w:sz w:val="24"/>
          <w:szCs w:val="24"/>
        </w:rPr>
        <w:t xml:space="preserve">Списка работников с указанием ФИО, должности, профессии, наличия квалификации, разряда, требуемых для выполнения работ, предоставленных им руководителем организации прав быть ответственными руководителями работ, производителями работ (ответственными исполнителями) и членами бригады по наряду-допуску на производство работ на гидромеханическом и тепломеханическом оборудовании. </w:t>
      </w:r>
    </w:p>
    <w:p>
      <w:pPr>
        <w:pStyle w:val="Normal"/>
        <w:numPr>
          <w:ilvl w:val="0"/>
          <w:numId w:val="28"/>
        </w:numPr>
        <w:jc w:val="both"/>
        <w:rPr/>
      </w:pPr>
      <w:r>
        <w:rPr>
          <w:sz w:val="24"/>
          <w:szCs w:val="24"/>
        </w:rPr>
        <w:t>Копий удостоверений с результатами проверки знаний соответствующих отраслевых норм и правил, органов государственного надзора и других ведомств, правила и нормы которых распространяются на электроэнергетику.</w:t>
      </w:r>
    </w:p>
    <w:p>
      <w:pPr>
        <w:pStyle w:val="Normal"/>
        <w:numPr>
          <w:ilvl w:val="0"/>
          <w:numId w:val="22"/>
        </w:numPr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Для подрядных организаций, проведения работ на оборудовании сетей газораспределения и газопотребления, дополнительно:</w:t>
      </w:r>
    </w:p>
    <w:p>
      <w:pPr>
        <w:pStyle w:val="Normal"/>
        <w:ind w:firstLine="68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Наличие у Подрядчика персонала, соответствующего п.134 «Правил безопасности сетей газораспределения и газопотребления», утвержденных приказом Федеральной службы по экологическому, технологическому и атомному надзору № 531 от 15.12.2020 «Работники, имеющие право выдачи нарядов-допусков к выполнению газоопасных работ, назначаются распорядительным документом из числа руководящих работников и инженерно-технических работников, осуществляющих эксплуатацию сетей газораспределения или газопотребления, аттестованных в установленном порядке и имеющих опыт работы на объектах сет</w:t>
      </w:r>
      <w:bookmarkStart w:id="105" w:name="_GoBack2"/>
      <w:bookmarkEnd w:id="105"/>
      <w:r>
        <w:rPr>
          <w:i/>
          <w:iCs/>
          <w:sz w:val="24"/>
          <w:szCs w:val="24"/>
        </w:rPr>
        <w:t>ей газораспределения и газопотребления не менее одного года».</w:t>
      </w:r>
    </w:p>
    <w:p>
      <w:pPr>
        <w:pStyle w:val="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установленным требованиям подтверждается путем предоставления Подрядчиком:</w:t>
      </w:r>
    </w:p>
    <w:p>
      <w:pPr>
        <w:pStyle w:val="Normal"/>
        <w:numPr>
          <w:ilvl w:val="0"/>
          <w:numId w:val="29"/>
        </w:numPr>
        <w:jc w:val="both"/>
        <w:rPr/>
      </w:pPr>
      <w:r>
        <w:rPr>
          <w:sz w:val="24"/>
          <w:szCs w:val="24"/>
        </w:rPr>
        <w:t xml:space="preserve">Копии распорядительного документа, дающего право выдачи нарядов-допусков к выполнению газоопасных работ.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sectPr>
      <w:headerReference w:type="default" r:id="rId17"/>
      <w:headerReference w:type="first" r:id="rId18"/>
      <w:footerReference w:type="default" r:id="rId19"/>
      <w:footerReference w:type="first" r:id="rId20"/>
      <w:footnotePr>
        <w:numFmt w:val="decimal"/>
      </w:footnotePr>
      <w:type w:val="nextPage"/>
      <w:pgSz w:w="11906" w:h="16838"/>
      <w:pgMar w:left="992" w:right="1239" w:gutter="0" w:header="680" w:top="1134" w:footer="0" w:bottom="851"/>
      <w:pgNumType w:start="3"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К командированному персоналу относятся работники организаций, в том числе подрядных, направляемые для выполнения работ на объекте Общества (имущественный комплекс, включая входящие в состав имущественного комплекса здания, сооружения, оборудование, территорию действующих (находящихся в резерве, на консервации, технически перевооружаемых, реконструируемых) тепло-, электроустановок, гидротехнических сооружений) в границах действующих, строящихся, реконструируемых энергоустановок, не состоящие в штате Филиала – владельца энергоустановки, и работающие под руководством и контролем представителей владельца энергоустановки, имеющие удостоверения установленной формы о проверке знаний по охране труда, Правил работы в электроустановках с отметкой о группе по электробезопасности, присвоенной в установленном порядке (п.46.1 Правил по охране труда при эксплуатации электроустановок, утв. Приказом Минтруда и социальной зашиты РФ от 15.12.2020 № 903н)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27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sz w:val="24"/>
        <w:b/>
        <w:bCs w:val="false"/>
      </w:rPr>
    </w:lvl>
    <w:lvl w:ilvl="3">
      <w:start w:val="1"/>
      <w:numFmt w:val="decimal"/>
      <w:lvlText w:val="%2.%3.%4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36" w:hanging="93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240" w:hanging="108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744" w:hanging="122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320" w:hanging="144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50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3053" w:hanging="360"/>
      </w:pPr>
      <w:rPr>
        <w:sz w:val="24"/>
        <w:b w:val="false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968"/>
        </w:tabs>
        <w:ind w:left="9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28"/>
        </w:tabs>
        <w:ind w:left="13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88"/>
        </w:tabs>
        <w:ind w:left="16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48"/>
        </w:tabs>
        <w:ind w:left="20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08"/>
        </w:tabs>
        <w:ind w:left="24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68"/>
        </w:tabs>
        <w:ind w:left="27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28"/>
        </w:tabs>
        <w:ind w:left="31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88"/>
        </w:tabs>
        <w:ind w:left="34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48"/>
        </w:tabs>
        <w:ind w:left="3848" w:hanging="360"/>
      </w:pPr>
      <w:rPr>
        <w:rFonts w:ascii="OpenSymbol" w:hAnsi="OpenSymbol" w:cs="OpenSymbol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355"/>
        </w:tabs>
        <w:ind w:left="35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715"/>
        </w:tabs>
        <w:ind w:left="715" w:hanging="360"/>
      </w:pPr>
      <w:rPr/>
    </w:lvl>
    <w:lvl w:ilvl="2">
      <w:start w:val="1"/>
      <w:numFmt w:val="decimal"/>
      <w:lvlText w:val="%3."/>
      <w:lvlJc w:val="left"/>
      <w:pPr>
        <w:tabs>
          <w:tab w:val="num" w:pos="1075"/>
        </w:tabs>
        <w:ind w:left="1075" w:hanging="360"/>
      </w:pPr>
      <w:rPr/>
    </w:lvl>
    <w:lvl w:ilvl="3">
      <w:start w:val="1"/>
      <w:numFmt w:val="decimal"/>
      <w:lvlText w:val="%4."/>
      <w:lvlJc w:val="left"/>
      <w:pPr>
        <w:tabs>
          <w:tab w:val="num" w:pos="1435"/>
        </w:tabs>
        <w:ind w:left="1435" w:hanging="360"/>
      </w:pPr>
      <w:rPr/>
    </w:lvl>
    <w:lvl w:ilvl="4">
      <w:start w:val="1"/>
      <w:numFmt w:val="decimal"/>
      <w:lvlText w:val="%5."/>
      <w:lvlJc w:val="left"/>
      <w:pPr>
        <w:tabs>
          <w:tab w:val="num" w:pos="1795"/>
        </w:tabs>
        <w:ind w:left="1795" w:hanging="360"/>
      </w:pPr>
      <w:rPr/>
    </w:lvl>
    <w:lvl w:ilvl="5">
      <w:start w:val="1"/>
      <w:numFmt w:val="decimal"/>
      <w:lvlText w:val="%6."/>
      <w:lvlJc w:val="left"/>
      <w:pPr>
        <w:tabs>
          <w:tab w:val="num" w:pos="2155"/>
        </w:tabs>
        <w:ind w:left="2155" w:hanging="360"/>
      </w:pPr>
      <w:rPr/>
    </w:lvl>
    <w:lvl w:ilvl="6">
      <w:start w:val="1"/>
      <w:numFmt w:val="decimal"/>
      <w:lvlText w:val="%7."/>
      <w:lvlJc w:val="left"/>
      <w:pPr>
        <w:tabs>
          <w:tab w:val="num" w:pos="2515"/>
        </w:tabs>
        <w:ind w:left="2515" w:hanging="360"/>
      </w:pPr>
      <w:rPr/>
    </w:lvl>
    <w:lvl w:ilvl="7">
      <w:start w:val="1"/>
      <w:numFmt w:val="decimal"/>
      <w:lvlText w:val="%8."/>
      <w:lvlJc w:val="left"/>
      <w:pPr>
        <w:tabs>
          <w:tab w:val="num" w:pos="2875"/>
        </w:tabs>
        <w:ind w:left="2875" w:hanging="360"/>
      </w:pPr>
      <w:rPr/>
    </w:lvl>
    <w:lvl w:ilvl="8">
      <w:start w:val="1"/>
      <w:numFmt w:val="decimal"/>
      <w:lvlText w:val="%9."/>
      <w:lvlJc w:val="left"/>
      <w:pPr>
        <w:tabs>
          <w:tab w:val="num" w:pos="3235"/>
        </w:tabs>
        <w:ind w:left="3235" w:hanging="36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szCs w:val="24"/>
        <w:iCs w:val="fals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i w:val="false"/>
        <w:szCs w:val="24"/>
        <w:i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i w:val="false"/>
        <w:szCs w:val="24"/>
        <w:i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i w:val="false"/>
        <w:szCs w:val="24"/>
        <w:i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i w:val="false"/>
        <w:szCs w:val="24"/>
        <w:i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i w:val="false"/>
        <w:szCs w:val="24"/>
        <w:i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i w:val="false"/>
        <w:szCs w:val="24"/>
        <w:i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i w:val="false"/>
        <w:szCs w:val="24"/>
        <w:i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i w:val="false"/>
        <w:szCs w:val="24"/>
        <w:iCs w:val="false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szCs w:val="24"/>
        <w:i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i w:val="false"/>
        <w:szCs w:val="24"/>
        <w:i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i w:val="false"/>
        <w:szCs w:val="24"/>
        <w:i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i w:val="false"/>
        <w:szCs w:val="24"/>
        <w:i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i w:val="false"/>
        <w:szCs w:val="24"/>
        <w:i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i w:val="false"/>
        <w:szCs w:val="24"/>
        <w:i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i w:val="false"/>
        <w:szCs w:val="24"/>
        <w:i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i w:val="false"/>
        <w:szCs w:val="24"/>
        <w:i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i w:val="false"/>
        <w:szCs w:val="24"/>
        <w:iCs w:val="false"/>
      </w:rPr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szCs w:val="24"/>
        <w:i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i w:val="false"/>
        <w:szCs w:val="24"/>
        <w:i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i w:val="false"/>
        <w:szCs w:val="24"/>
        <w:i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i w:val="false"/>
        <w:szCs w:val="24"/>
        <w:i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i w:val="false"/>
        <w:szCs w:val="24"/>
        <w:i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i w:val="false"/>
        <w:szCs w:val="24"/>
        <w:i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i w:val="false"/>
        <w:szCs w:val="24"/>
        <w:i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i w:val="false"/>
        <w:szCs w:val="24"/>
        <w:i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i w:val="false"/>
        <w:szCs w:val="24"/>
        <w:iCs w:val="false"/>
      </w:rPr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sz w:val="24"/>
        <w:i w:val="false"/>
        <w:szCs w:val="24"/>
        <w:iCs w:val="false"/>
      </w:rPr>
    </w:lvl>
    <w:lvl w:ilvl="1">
      <w:start w:val="1"/>
      <w:numFmt w:val="decimal"/>
      <w:lvlText w:val="%2."/>
      <w:lvlJc w:val="left"/>
      <w:pPr>
        <w:tabs>
          <w:tab w:val="num" w:pos="1075"/>
        </w:tabs>
        <w:ind w:left="1075" w:hanging="360"/>
      </w:pPr>
      <w:rPr>
        <w:sz w:val="24"/>
        <w:i w:val="false"/>
        <w:szCs w:val="24"/>
        <w:iCs w:val="false"/>
      </w:rPr>
    </w:lvl>
    <w:lvl w:ilvl="2">
      <w:start w:val="1"/>
      <w:numFmt w:val="decimal"/>
      <w:lvlText w:val="%3."/>
      <w:lvlJc w:val="left"/>
      <w:pPr>
        <w:tabs>
          <w:tab w:val="num" w:pos="1435"/>
        </w:tabs>
        <w:ind w:left="1435" w:hanging="360"/>
      </w:pPr>
      <w:rPr>
        <w:sz w:val="24"/>
        <w:i w:val="false"/>
        <w:szCs w:val="24"/>
        <w:iCs w:val="false"/>
      </w:rPr>
    </w:lvl>
    <w:lvl w:ilvl="3">
      <w:start w:val="1"/>
      <w:numFmt w:val="decimal"/>
      <w:lvlText w:val="%4."/>
      <w:lvlJc w:val="left"/>
      <w:pPr>
        <w:tabs>
          <w:tab w:val="num" w:pos="1795"/>
        </w:tabs>
        <w:ind w:left="1795" w:hanging="360"/>
      </w:pPr>
      <w:rPr>
        <w:sz w:val="24"/>
        <w:i w:val="false"/>
        <w:szCs w:val="24"/>
        <w:iCs w:val="false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360"/>
      </w:pPr>
      <w:rPr>
        <w:sz w:val="24"/>
        <w:i w:val="false"/>
        <w:szCs w:val="24"/>
        <w:iCs w:val="false"/>
      </w:rPr>
    </w:lvl>
    <w:lvl w:ilvl="5">
      <w:start w:val="1"/>
      <w:numFmt w:val="decimal"/>
      <w:lvlText w:val="%6."/>
      <w:lvlJc w:val="left"/>
      <w:pPr>
        <w:tabs>
          <w:tab w:val="num" w:pos="2515"/>
        </w:tabs>
        <w:ind w:left="2515" w:hanging="360"/>
      </w:pPr>
      <w:rPr>
        <w:sz w:val="24"/>
        <w:i w:val="false"/>
        <w:szCs w:val="24"/>
        <w:iCs w:val="false"/>
      </w:rPr>
    </w:lvl>
    <w:lvl w:ilvl="6">
      <w:start w:val="1"/>
      <w:numFmt w:val="decimal"/>
      <w:lvlText w:val="%7."/>
      <w:lvlJc w:val="left"/>
      <w:pPr>
        <w:tabs>
          <w:tab w:val="num" w:pos="2875"/>
        </w:tabs>
        <w:ind w:left="2875" w:hanging="360"/>
      </w:pPr>
      <w:rPr>
        <w:sz w:val="24"/>
        <w:i w:val="false"/>
        <w:szCs w:val="24"/>
        <w:iCs w:val="false"/>
      </w:rPr>
    </w:lvl>
    <w:lvl w:ilvl="7">
      <w:start w:val="1"/>
      <w:numFmt w:val="decimal"/>
      <w:lvlText w:val="%8."/>
      <w:lvlJc w:val="left"/>
      <w:pPr>
        <w:tabs>
          <w:tab w:val="num" w:pos="3235"/>
        </w:tabs>
        <w:ind w:left="3235" w:hanging="360"/>
      </w:pPr>
      <w:rPr>
        <w:sz w:val="24"/>
        <w:i w:val="false"/>
        <w:szCs w:val="24"/>
        <w:iCs w:val="false"/>
      </w:rPr>
    </w:lvl>
    <w:lvl w:ilvl="8">
      <w:start w:val="1"/>
      <w:numFmt w:val="decimal"/>
      <w:lvlText w:val="%9."/>
      <w:lvlJc w:val="left"/>
      <w:pPr>
        <w:tabs>
          <w:tab w:val="num" w:pos="3595"/>
        </w:tabs>
        <w:ind w:left="3595" w:hanging="360"/>
      </w:pPr>
      <w:rPr>
        <w:sz w:val="24"/>
        <w:i w:val="false"/>
        <w:szCs w:val="24"/>
        <w:iCs w:val="false"/>
      </w:rPr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6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8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60" w:hanging="1800"/>
      </w:pPr>
      <w:rPr/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uiPriority="0" w:semiHidden="1" w:unhideWhenUsed="1"/>
    <w:lsdException w:name="footer" w:uiPriority="0" w:semiHidden="1" w:unhideWhenUsed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uiPriority="0" w:semiHidden="1" w:unhideWhenUsed="1" w:qFormat="1"/>
    <w:lsdException w:name="Body Text Indent 2" w:uiPriority="0" w:semiHidden="1" w:unhideWhenUsed="1" w:qFormat="1"/>
    <w:lsdException w:name="Body Text Indent 3" w:uiPriority="0" w:semiHidden="1" w:unhideWhenUsed="1" w:qFormat="1"/>
    <w:lsdException w:name="Block Text" w:uiPriority="0" w:semiHidden="1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uiPriority="0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 w:qFormat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2d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2"/>
        <w:numId w:val="3"/>
      </w:numPr>
      <w:ind w:left="0" w:firstLine="1077"/>
      <w:outlineLvl w:val="0"/>
    </w:pPr>
    <w:rPr>
      <w:szCs w:val="28"/>
    </w:rPr>
  </w:style>
  <w:style w:type="paragraph" w:styleId="Heading2">
    <w:name w:val="Heading 2"/>
    <w:basedOn w:val="Heading4"/>
    <w:next w:val="Normal"/>
    <w:link w:val="2"/>
    <w:qFormat/>
    <w:pPr>
      <w:ind w:left="0" w:firstLine="1077"/>
      <w:jc w:val="both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tabs>
        <w:tab w:val="clear" w:pos="708"/>
        <w:tab w:val="left" w:pos="1440" w:leader="none"/>
      </w:tabs>
      <w:spacing w:before="120" w:after="60"/>
      <w:ind w:left="1440" w:hanging="3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basedOn w:val="DefaultParagraphFont"/>
    <w:uiPriority w:val="99"/>
    <w:unhideWhenUsed/>
    <w:rsid w:val="00ee367b"/>
    <w:rPr>
      <w:color w:val="0563C1" w:themeColor="hyperlink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Pr>
      <w:rFonts w:eastAsia="Calibri"/>
      <w:b/>
      <w:sz w:val="24"/>
      <w:szCs w:val="28"/>
      <w:lang w:val="x-none" w:eastAsia="x-none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rPr>
      <w:sz w:val="28"/>
    </w:rPr>
  </w:style>
  <w:style w:type="character" w:styleId="Style5" w:customStyle="1">
    <w:name w:val="Текст сноски Знак"/>
    <w:uiPriority w:val="99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uiPriority w:val="34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rPr>
      <w:sz w:val="26"/>
      <w:szCs w:val="26"/>
    </w:rPr>
  </w:style>
  <w:style w:type="character" w:styleId="31" w:customStyle="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2" w:customStyle="1">
    <w:name w:val="УРОВЕНЬ_1. Знак"/>
    <w:link w:val="110"/>
    <w:qFormat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ConsPlusNormal" w:customStyle="1">
    <w:name w:val="ConsPlusNormal Знак"/>
    <w:link w:val="ConsPlusNormal1"/>
    <w:qFormat/>
    <w:rPr>
      <w:rFonts w:ascii="Arial" w:hAnsi="Arial" w:cs="Arial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>
      <w:i w:val="false"/>
      <w:iCs w:val="false"/>
      <w:sz w:val="24"/>
      <w:szCs w:val="24"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WW8Num2z0" w:customStyle="1">
    <w:name w:val="WW8Num2z0"/>
    <w:qFormat/>
    <w:rPr>
      <w:b w:val="false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Symbol" w:hAnsi="Symbol" w:cs="Symbol"/>
      <w:color w:val="000000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Style17" w:customStyle="1">
    <w:name w:val="Нижний колонтитул Знак"/>
    <w:basedOn w:val="DefaultParagraphFont"/>
    <w:uiPriority w:val="99"/>
    <w:qFormat/>
    <w:rsid w:val="007d71ea"/>
    <w:rPr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77c0b"/>
    <w:rPr>
      <w:color w:val="800080"/>
      <w:u w:val="single"/>
    </w:rPr>
  </w:style>
  <w:style w:type="character" w:styleId="14" w:customStyle="1">
    <w:name w:val="Знак сноски1"/>
    <w:qFormat/>
    <w:rsid w:val="006a5d3a"/>
    <w:rPr>
      <w:vertAlign w:val="superscript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jc w:val="center"/>
    </w:pPr>
    <w:rPr>
      <w:b/>
      <w:bCs/>
      <w:sz w:val="56"/>
      <w:szCs w:val="5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Caption111111111" w:customStyle="1">
    <w:name w:val="caption111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pPr>
      <w:jc w:val="center"/>
    </w:pPr>
    <w:rPr>
      <w:b/>
      <w:sz w:val="24"/>
      <w:szCs w:val="24"/>
    </w:rPr>
  </w:style>
  <w:style w:type="paragraph" w:styleId="Style21" w:customStyle="1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pPr/>
    <w:rPr>
      <w:sz w:val="20"/>
      <w:szCs w:val="20"/>
    </w:rPr>
  </w:style>
  <w:style w:type="paragraph" w:styleId="15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/>
      <w:sz w:val="20"/>
      <w:szCs w:val="20"/>
    </w:rPr>
  </w:style>
  <w:style w:type="paragraph" w:styleId="Style25" w:customStyle="1">
    <w:name w:val="Раздел регламента"/>
    <w:basedOn w:val="Normal"/>
    <w:qFormat/>
    <w:pPr/>
    <w:rPr/>
  </w:style>
  <w:style w:type="paragraph" w:styleId="Style26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uiPriority w:val="39"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7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pPr>
      <w:ind w:left="560" w:hanging="0"/>
    </w:pPr>
    <w:rPr>
      <w:rFonts w:cs="Calibr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left" w:pos="567" w:leader="none"/>
        <w:tab w:val="left" w:pos="1440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cs="Calibri"/>
      <w:sz w:val="20"/>
      <w:szCs w:val="20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Formattext" w:customStyle="1">
    <w:name w:val="formattext"/>
    <w:basedOn w:val="Normal"/>
    <w:qFormat/>
    <w:rsid w:val="00677c0b"/>
    <w:pPr>
      <w:suppressAutoHyphens w:val="false"/>
      <w:spacing w:beforeAutospacing="1" w:afterAutospacing="1"/>
    </w:pPr>
    <w:rPr>
      <w:sz w:val="24"/>
      <w:szCs w:val="24"/>
    </w:rPr>
  </w:style>
  <w:style w:type="paragraph" w:styleId="Headertext" w:customStyle="1">
    <w:name w:val="headertext"/>
    <w:basedOn w:val="Normal"/>
    <w:qFormat/>
    <w:rsid w:val="00677c0b"/>
    <w:pPr>
      <w:suppressAutoHyphens w:val="false"/>
      <w:spacing w:beforeAutospacing="1" w:afterAutospacing="1"/>
    </w:pPr>
    <w:rPr>
      <w:sz w:val="24"/>
      <w:szCs w:val="24"/>
    </w:rPr>
  </w:style>
  <w:style w:type="paragraph" w:styleId="Xl84" w:customStyle="1">
    <w:name w:val="xl84"/>
    <w:basedOn w:val="Normal"/>
    <w:qFormat/>
    <w:rsid w:val="006a5d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qFormat/>
  </w:style>
  <w:style w:type="numbering" w:styleId="29" w:customStyle="1">
    <w:name w:val="Стиль2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Style39" w:customStyle="1">
    <w:name w:val="Маркер •"/>
    <w:qFormat/>
  </w:style>
  <w:style w:type="numbering" w:styleId="123" w:customStyle="1">
    <w:name w:val="Нумерованный 12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uiPriority w:val="39"/>
    <w:rsid w:val="007d71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yperlink" Target="https://login.consultant.ru/link/?req=doc&amp;base=STR&amp;n=4467&amp;date=15.01.2024" TargetMode="External"/><Relationship Id="rId5" Type="http://schemas.openxmlformats.org/officeDocument/2006/relationships/hyperlink" Target="https://login.consultant.ru/link/?req=doc&amp;base=STR&amp;n=4466&amp;date=15.01.2024" TargetMode="Externa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image" Target="media/image1.png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footer" Target="footer1.xml"/><Relationship Id="rId14" Type="http://schemas.openxmlformats.org/officeDocument/2006/relationships/hyperlink" Target="http://yakutskenergo.ru/procurement/information-for-partners/" TargetMode="External"/><Relationship Id="rId15" Type="http://schemas.openxmlformats.org/officeDocument/2006/relationships/hyperlink" Target="consultantplus://offline/ref=3910E9C95AF6BF61B76F70194FBF13E65BC08B6A03BFCA47948DFD26FB7A77351D73DD6490E419252931DDA9C97EEC98C2F3BCA9713723A5C8qAF" TargetMode="External"/><Relationship Id="rId16" Type="http://schemas.openxmlformats.org/officeDocument/2006/relationships/hyperlink" Target="consultantplus://offline/ref=9A6361E48614FFBF989BE434C436D51EADD3929EDBD2A009EE2BFFA8FE4623A41446BBBAA162253CF450603F431BAF423F4BB7f4PBG" TargetMode="External"/><Relationship Id="rId17" Type="http://schemas.openxmlformats.org/officeDocument/2006/relationships/header" Target="header9.xml"/><Relationship Id="rId18" Type="http://schemas.openxmlformats.org/officeDocument/2006/relationships/header" Target="header10.xml"/><Relationship Id="rId19" Type="http://schemas.openxmlformats.org/officeDocument/2006/relationships/footer" Target="footer2.xml"/><Relationship Id="rId20" Type="http://schemas.openxmlformats.org/officeDocument/2006/relationships/footer" Target="footer3.xml"/><Relationship Id="rId21" Type="http://schemas.openxmlformats.org/officeDocument/2006/relationships/footnotes" Target="footnotes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<Relationship Id="rId2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4E4F0-D248-4C07-B9F3-D49DC4FD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Application>AlterOffice/3.4.0.9$Linux_X86_64 LibreOffice_project/b8daf9e823b1a5463a2f48435ddc2e8696e7d4fc</Application>
  <AppVersion>15.0000</AppVersion>
  <Pages>35</Pages>
  <Words>8886</Words>
  <Characters>63649</Characters>
  <CharactersWithSpaces>71744</CharactersWithSpaces>
  <Paragraphs>652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2025-02-07T04:17:00Z</dcterms:created>
  <dc:creator>Быстров Олег Геннадьевич</dc:creator>
  <dc:description/>
  <dc:language>ru-RU</dc:language>
  <cp:lastModifiedBy>gabyshevinin</cp:lastModifiedBy>
  <cp:lastPrinted>2025-10-15T05:24:00Z</cp:lastPrinted>
  <dcterms:modified xsi:type="dcterms:W3CDTF">2026-05-22T10:40:03Z</dcterms:modified>
  <cp:revision>114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