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437E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3A13E881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8CB6B64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E39C98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CFB2EB7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B3BDE7F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D39AEE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AEB92C6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14:paraId="7A6A8893" w14:textId="77777777" w:rsidR="009E6048" w:rsidRPr="00B5742F" w:rsidRDefault="009E6048" w:rsidP="009E6048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5742F">
        <w:rPr>
          <w:rFonts w:ascii="Times New Roman" w:hAnsi="Times New Roman" w:cs="Times New Roman"/>
          <w:sz w:val="28"/>
          <w:szCs w:val="24"/>
        </w:rPr>
        <w:t xml:space="preserve">Технические требования </w:t>
      </w:r>
    </w:p>
    <w:p w14:paraId="640656A7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372A32" w14:textId="77777777" w:rsidR="009E6048" w:rsidRPr="00B5742F" w:rsidRDefault="009E6048" w:rsidP="009E60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права использования лицензионного программного обеспечения на условиях простой (неисключительной) лицензии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систему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ПД,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 законодательства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внедрению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технической поддержке 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системы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ПД</w:t>
      </w:r>
    </w:p>
    <w:p w14:paraId="795A9EB8" w14:textId="77777777" w:rsidR="009E6048" w:rsidRPr="00B5742F" w:rsidRDefault="009E6048" w:rsidP="009E60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8801E4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BD43D9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E0A244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BDDAA8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7A0B3E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0E0371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A6EF8D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40CFEF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75EA41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A87EB3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1196FC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DA0210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8DE25A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31558F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AC3800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ED24CD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A9AD49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6970B4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15A985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151E2C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334311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A0CF25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37B4D4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21028E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6BDDBF" w14:textId="77777777" w:rsidR="009E6048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26D242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5D2124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CD42E3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8BCC04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1E8F38" w14:textId="77777777" w:rsidR="009E6048" w:rsidRPr="00B5742F" w:rsidRDefault="009E6048" w:rsidP="009E60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hAnsi="Times New Roman"/>
          <w:sz w:val="24"/>
          <w:szCs w:val="24"/>
        </w:rPr>
        <w:t>Москва, 2026</w:t>
      </w:r>
      <w:r w:rsidRPr="00B5742F">
        <w:rPr>
          <w:rFonts w:ascii="Times New Roman" w:hAnsi="Times New Roman"/>
          <w:sz w:val="24"/>
          <w:szCs w:val="24"/>
        </w:rPr>
        <w:br w:type="page"/>
      </w:r>
    </w:p>
    <w:p w14:paraId="2B69220D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4C03DE" w14:textId="77777777" w:rsidR="009E6048" w:rsidRPr="00B5742F" w:rsidRDefault="009E6048" w:rsidP="009E60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2E3D4FDD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6663"/>
      </w:tblGrid>
      <w:tr w:rsidR="009E6048" w:rsidRPr="00B5742F" w14:paraId="4766C24D" w14:textId="77777777" w:rsidTr="00185E70">
        <w:tc>
          <w:tcPr>
            <w:tcW w:w="709" w:type="dxa"/>
            <w:vAlign w:val="center"/>
          </w:tcPr>
          <w:p w14:paraId="012DA0A3" w14:textId="77777777" w:rsidR="009E6048" w:rsidRPr="00B5742F" w:rsidRDefault="009E6048" w:rsidP="00185E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E784E67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3" w:type="dxa"/>
            <w:vAlign w:val="center"/>
          </w:tcPr>
          <w:p w14:paraId="7864A04E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9E6048" w:rsidRPr="00B5742F" w14:paraId="27588D75" w14:textId="77777777" w:rsidTr="00185E70">
        <w:tc>
          <w:tcPr>
            <w:tcW w:w="709" w:type="dxa"/>
          </w:tcPr>
          <w:p w14:paraId="4C38E873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3A73DF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9B">
              <w:rPr>
                <w:rFonts w:ascii="Times New Roman" w:hAnsi="Times New Roman" w:cs="Times New Roman"/>
                <w:sz w:val="24"/>
                <w:szCs w:val="24"/>
              </w:rPr>
              <w:t>ABAC-доступ</w:t>
            </w:r>
          </w:p>
        </w:tc>
        <w:tc>
          <w:tcPr>
            <w:tcW w:w="6663" w:type="dxa"/>
          </w:tcPr>
          <w:p w14:paraId="637C01A9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/>
                <w:sz w:val="24"/>
                <w:szCs w:val="24"/>
              </w:rPr>
              <w:t>Attribute-Based Access Control</w:t>
            </w:r>
            <w:r w:rsidRPr="000F53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F539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39B" w:rsidDel="002816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539B">
              <w:rPr>
                <w:rFonts w:ascii="Times New Roman" w:hAnsi="Times New Roman" w:cs="Times New Roman"/>
                <w:sz w:val="24"/>
                <w:szCs w:val="24"/>
              </w:rPr>
              <w:t>это модель управления доступом, которая определяет права доступа на основе анализа характеристик (атрибутов) субъектов, объектов, действий и контекста. В отличие от ролевой модели (RBAC), где права привязаны к конкретным должностям или ролям, ABAC позволяет учитывать множество факторов в реальном времени и создавать гибкие политики доступа</w:t>
            </w:r>
          </w:p>
        </w:tc>
      </w:tr>
      <w:tr w:rsidR="009E6048" w:rsidRPr="00B5742F" w14:paraId="01BF7AA1" w14:textId="77777777" w:rsidTr="00185E70">
        <w:tc>
          <w:tcPr>
            <w:tcW w:w="709" w:type="dxa"/>
          </w:tcPr>
          <w:p w14:paraId="0B378BE9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F2B48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</w:p>
        </w:tc>
        <w:tc>
          <w:tcPr>
            <w:tcW w:w="6663" w:type="dxa"/>
          </w:tcPr>
          <w:p w14:paraId="142C477E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programming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interface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0D2D">
              <w:rPr>
                <w:rFonts w:ascii="Times New Roman" w:hAnsi="Times New Roman" w:cs="Times New Roman"/>
                <w:sz w:val="24"/>
                <w:szCs w:val="24"/>
              </w:rPr>
              <w:t>рограммный интерфейс приложения, с помощью которого одна компьютерная программа может взаимодействовать с другой программой</w:t>
            </w:r>
          </w:p>
        </w:tc>
      </w:tr>
      <w:tr w:rsidR="009E6048" w:rsidRPr="00B5742F" w14:paraId="55E63D21" w14:textId="77777777" w:rsidTr="00185E70">
        <w:tc>
          <w:tcPr>
            <w:tcW w:w="709" w:type="dxa"/>
          </w:tcPr>
          <w:p w14:paraId="29D01B67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B7F8A4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</w:p>
        </w:tc>
        <w:tc>
          <w:tcPr>
            <w:tcW w:w="6663" w:type="dxa"/>
          </w:tcPr>
          <w:p w14:paraId="3FCA7B3A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77">
              <w:rPr>
                <w:rFonts w:ascii="Times New Roman" w:hAnsi="Times New Roman" w:cs="Times New Roman"/>
                <w:sz w:val="24"/>
                <w:szCs w:val="24"/>
              </w:rPr>
              <w:t>HyperText Transfer Protocol Secure</w:t>
            </w: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677">
              <w:rPr>
                <w:rFonts w:ascii="Times New Roman" w:hAnsi="Times New Roman" w:cs="Times New Roman"/>
                <w:sz w:val="24"/>
                <w:szCs w:val="24"/>
              </w:rPr>
              <w:t xml:space="preserve">— это защищенная версия протокола HTTP, обеспечивающая шифрование данных между браузером пользователя и сервером с помощью протоколов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81677">
              <w:rPr>
                <w:rFonts w:ascii="Times New Roman" w:hAnsi="Times New Roman" w:cs="Times New Roman"/>
                <w:sz w:val="24"/>
                <w:szCs w:val="24"/>
              </w:rPr>
              <w:t>TLS.</w:t>
            </w:r>
          </w:p>
        </w:tc>
      </w:tr>
      <w:tr w:rsidR="009E6048" w:rsidRPr="00B5742F" w14:paraId="093A81CA" w14:textId="77777777" w:rsidTr="00185E70">
        <w:tc>
          <w:tcPr>
            <w:tcW w:w="709" w:type="dxa"/>
          </w:tcPr>
          <w:p w14:paraId="7CC40BC1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03D31E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SLA</w:t>
            </w:r>
          </w:p>
        </w:tc>
        <w:tc>
          <w:tcPr>
            <w:tcW w:w="6663" w:type="dxa"/>
          </w:tcPr>
          <w:p w14:paraId="15C6DDDF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Service Level Agreement, согласованный уровень качества работы Сервиса </w:t>
            </w:r>
          </w:p>
        </w:tc>
      </w:tr>
      <w:tr w:rsidR="009E6048" w:rsidRPr="00B5742F" w14:paraId="254D6145" w14:textId="77777777" w:rsidTr="00185E70">
        <w:tc>
          <w:tcPr>
            <w:tcW w:w="709" w:type="dxa"/>
          </w:tcPr>
          <w:p w14:paraId="2491EAB1" w14:textId="77777777" w:rsidR="009E6048" w:rsidRPr="00B5742F" w:rsidDel="008000CD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546A5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права использования ПО </w:t>
            </w:r>
          </w:p>
        </w:tc>
        <w:tc>
          <w:tcPr>
            <w:tcW w:w="6663" w:type="dxa"/>
          </w:tcPr>
          <w:p w14:paraId="52D3E036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права использования сервиса для подписания и отправки ЭПД.</w:t>
            </w:r>
          </w:p>
        </w:tc>
      </w:tr>
      <w:tr w:rsidR="009E6048" w:rsidRPr="00B5742F" w14:paraId="07EB6514" w14:textId="77777777" w:rsidTr="00185E70">
        <w:tc>
          <w:tcPr>
            <w:tcW w:w="709" w:type="dxa"/>
          </w:tcPr>
          <w:p w14:paraId="24994BE4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0129AB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Заказчик, Общество</w:t>
            </w:r>
          </w:p>
        </w:tc>
        <w:tc>
          <w:tcPr>
            <w:tcW w:w="6663" w:type="dxa"/>
          </w:tcPr>
          <w:p w14:paraId="4FA855AB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Почта России, Лицензиат, который приобретает право использования ПО</w:t>
            </w:r>
          </w:p>
        </w:tc>
      </w:tr>
      <w:tr w:rsidR="009E6048" w:rsidRPr="00B5742F" w14:paraId="31A41E59" w14:textId="77777777" w:rsidTr="00185E70">
        <w:tc>
          <w:tcPr>
            <w:tcW w:w="709" w:type="dxa"/>
          </w:tcPr>
          <w:p w14:paraId="6C916F94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26D44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6663" w:type="dxa"/>
          </w:tcPr>
          <w:p w14:paraId="1AD67DC8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E6048" w:rsidRPr="00B5742F" w14:paraId="4051C63B" w14:textId="77777777" w:rsidTr="00185E70">
        <w:tc>
          <w:tcPr>
            <w:tcW w:w="709" w:type="dxa"/>
          </w:tcPr>
          <w:p w14:paraId="002D1B1F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761F1F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663" w:type="dxa"/>
          </w:tcPr>
          <w:p w14:paraId="1794BE35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73A72">
              <w:rPr>
                <w:rFonts w:ascii="Times New Roman" w:hAnsi="Times New Roman" w:cs="Times New Roman"/>
                <w:sz w:val="24"/>
                <w:szCs w:val="24"/>
              </w:rPr>
              <w:t>ицо, предоставляющее право использования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</w:p>
        </w:tc>
      </w:tr>
      <w:tr w:rsidR="009E6048" w:rsidRPr="00B5742F" w14:paraId="3C26AECA" w14:textId="77777777" w:rsidTr="00185E70">
        <w:tc>
          <w:tcPr>
            <w:tcW w:w="709" w:type="dxa"/>
          </w:tcPr>
          <w:p w14:paraId="1C2E8A25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67692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КСПД</w:t>
            </w:r>
          </w:p>
        </w:tc>
        <w:tc>
          <w:tcPr>
            <w:tcW w:w="6663" w:type="dxa"/>
          </w:tcPr>
          <w:p w14:paraId="1BAFA3AC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Корпоративная сеть передачи данных для связи информационных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</w:tr>
      <w:tr w:rsidR="009E6048" w:rsidRPr="00B5742F" w14:paraId="36A55BE9" w14:textId="77777777" w:rsidTr="00185E70">
        <w:tc>
          <w:tcPr>
            <w:tcW w:w="709" w:type="dxa"/>
          </w:tcPr>
          <w:p w14:paraId="330C42CA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6B1D31" w14:textId="77777777" w:rsidR="009E6048" w:rsidRPr="000143A8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КШД</w:t>
            </w:r>
          </w:p>
        </w:tc>
        <w:tc>
          <w:tcPr>
            <w:tcW w:w="6663" w:type="dxa"/>
            <w:vAlign w:val="center"/>
          </w:tcPr>
          <w:p w14:paraId="404BCA86" w14:textId="77777777" w:rsidR="009E6048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Корпоративная шина данных</w:t>
            </w:r>
          </w:p>
        </w:tc>
      </w:tr>
      <w:tr w:rsidR="009E6048" w:rsidRPr="00B5742F" w14:paraId="7B5079E7" w14:textId="77777777" w:rsidTr="00185E70">
        <w:tc>
          <w:tcPr>
            <w:tcW w:w="709" w:type="dxa"/>
          </w:tcPr>
          <w:p w14:paraId="00C3BC56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1CD5AE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ЛНА</w:t>
            </w:r>
          </w:p>
        </w:tc>
        <w:tc>
          <w:tcPr>
            <w:tcW w:w="6663" w:type="dxa"/>
            <w:vAlign w:val="center"/>
          </w:tcPr>
          <w:p w14:paraId="1D3E5506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Общества</w:t>
            </w:r>
          </w:p>
        </w:tc>
      </w:tr>
      <w:tr w:rsidR="009E6048" w:rsidRPr="00B5742F" w14:paraId="5519A02A" w14:textId="77777777" w:rsidTr="00185E70">
        <w:tc>
          <w:tcPr>
            <w:tcW w:w="709" w:type="dxa"/>
          </w:tcPr>
          <w:p w14:paraId="596191FF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2ABFE0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МЧД</w:t>
            </w:r>
          </w:p>
        </w:tc>
        <w:tc>
          <w:tcPr>
            <w:tcW w:w="6663" w:type="dxa"/>
            <w:vAlign w:val="center"/>
          </w:tcPr>
          <w:p w14:paraId="760FBEDA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Машиночитаемая доверенность</w:t>
            </w:r>
          </w:p>
        </w:tc>
      </w:tr>
      <w:tr w:rsidR="009E6048" w:rsidRPr="00B5742F" w14:paraId="6F38FE4D" w14:textId="77777777" w:rsidTr="00185E70">
        <w:tc>
          <w:tcPr>
            <w:tcW w:w="709" w:type="dxa"/>
          </w:tcPr>
          <w:p w14:paraId="5322458C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D2E0FA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Неисключительное право</w:t>
            </w:r>
          </w:p>
        </w:tc>
        <w:tc>
          <w:tcPr>
            <w:tcW w:w="6663" w:type="dxa"/>
          </w:tcPr>
          <w:p w14:paraId="090DBDDA" w14:textId="5ACB585F" w:rsidR="009E6048" w:rsidRPr="00B5742F" w:rsidRDefault="005030D6" w:rsidP="00503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4DB1">
              <w:rPr>
                <w:rFonts w:ascii="Times New Roman" w:hAnsi="Times New Roman" w:cs="Times New Roman"/>
                <w:sz w:val="24"/>
                <w:szCs w:val="24"/>
              </w:rPr>
              <w:t>ид лицензии, при котором Исполнитель может предост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4DB1">
              <w:rPr>
                <w:rFonts w:ascii="Times New Roman" w:hAnsi="Times New Roman" w:cs="Times New Roman"/>
                <w:sz w:val="24"/>
                <w:szCs w:val="24"/>
              </w:rPr>
              <w:t>влять ее как Заказчику, так и другим лицам.</w:t>
            </w:r>
          </w:p>
        </w:tc>
      </w:tr>
      <w:tr w:rsidR="009E6048" w:rsidRPr="00B5742F" w14:paraId="7D39E6C1" w14:textId="77777777" w:rsidTr="00185E70">
        <w:tc>
          <w:tcPr>
            <w:tcW w:w="709" w:type="dxa"/>
          </w:tcPr>
          <w:p w14:paraId="7880D352" w14:textId="77777777" w:rsidR="009E6048" w:rsidRPr="00B5742F" w:rsidDel="008000CD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7DAAB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6663" w:type="dxa"/>
          </w:tcPr>
          <w:p w14:paraId="56CC788F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9E6048" w:rsidRPr="00B5742F" w14:paraId="54E874F3" w14:textId="77777777" w:rsidTr="00185E70">
        <w:tc>
          <w:tcPr>
            <w:tcW w:w="709" w:type="dxa"/>
          </w:tcPr>
          <w:p w14:paraId="3156797E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7FA885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6663" w:type="dxa"/>
          </w:tcPr>
          <w:p w14:paraId="0570D6AE" w14:textId="77777777" w:rsidR="009E6048" w:rsidRPr="00E11FF0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9E6048" w:rsidRPr="00B5742F" w14:paraId="7D9DA6C3" w14:textId="77777777" w:rsidTr="00185E70">
        <w:tc>
          <w:tcPr>
            <w:tcW w:w="709" w:type="dxa"/>
          </w:tcPr>
          <w:p w14:paraId="74DB80C4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E7CE06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6663" w:type="dxa"/>
          </w:tcPr>
          <w:p w14:paraId="0ED78889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Пользователи Общества, которые будут работать с Сервисом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ания, подписания и передачи ЭПД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. Без ограничения количества сотрудников.</w:t>
            </w:r>
          </w:p>
        </w:tc>
      </w:tr>
      <w:tr w:rsidR="009E6048" w:rsidRPr="00B5742F" w14:paraId="2FE2E25E" w14:textId="77777777" w:rsidTr="00185E70">
        <w:tc>
          <w:tcPr>
            <w:tcW w:w="709" w:type="dxa"/>
          </w:tcPr>
          <w:p w14:paraId="2413937B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DAD47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ПЭП</w:t>
            </w:r>
          </w:p>
        </w:tc>
        <w:tc>
          <w:tcPr>
            <w:tcW w:w="6663" w:type="dxa"/>
            <w:vAlign w:val="center"/>
          </w:tcPr>
          <w:p w14:paraId="0DBD3D3C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</w:t>
            </w:r>
          </w:p>
        </w:tc>
      </w:tr>
      <w:tr w:rsidR="009E6048" w:rsidRPr="00B5742F" w14:paraId="45F587B3" w14:textId="77777777" w:rsidTr="00185E70">
        <w:tc>
          <w:tcPr>
            <w:tcW w:w="709" w:type="dxa"/>
          </w:tcPr>
          <w:p w14:paraId="2E12F323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064807" w14:textId="77777777" w:rsidR="009E6048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Роуминг</w:t>
            </w:r>
          </w:p>
        </w:tc>
        <w:tc>
          <w:tcPr>
            <w:tcW w:w="6663" w:type="dxa"/>
            <w:vAlign w:val="center"/>
          </w:tcPr>
          <w:p w14:paraId="140604DE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Обмен электронными документами с Контрагентами, зарегистрированными у другого Оператора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 ЭПД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предварительной регистрации у доверенного Оператора АО «Почта России»</w:t>
            </w:r>
          </w:p>
        </w:tc>
      </w:tr>
      <w:tr w:rsidR="009E6048" w:rsidRPr="00B5742F" w14:paraId="426D034B" w14:textId="77777777" w:rsidTr="00185E70">
        <w:tc>
          <w:tcPr>
            <w:tcW w:w="709" w:type="dxa"/>
          </w:tcPr>
          <w:p w14:paraId="7763A9B4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7249C3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6663" w:type="dxa"/>
          </w:tcPr>
          <w:p w14:paraId="4C84A2EB" w14:textId="77777777" w:rsidR="009E6048" w:rsidRPr="00013565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Оператора ЭПД, состоящая из двух частей:</w:t>
            </w:r>
          </w:p>
          <w:p w14:paraId="176AEC7D" w14:textId="77777777" w:rsidR="009E6048" w:rsidRPr="00013565" w:rsidRDefault="009E6048" w:rsidP="00185E70"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>Аккредитованная платформа, обеспечивающая взаимодействие с ГИС ЭПД;</w:t>
            </w:r>
          </w:p>
          <w:p w14:paraId="7BFF2616" w14:textId="77777777" w:rsidR="009E6048" w:rsidRDefault="009E6048" w:rsidP="00185E70"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>Корпоративная платформа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включающая в себя:</w:t>
            </w:r>
          </w:p>
          <w:p w14:paraId="0665206B" w14:textId="77777777" w:rsidR="009E6048" w:rsidRDefault="009E6048" w:rsidP="00185E70">
            <w:pPr>
              <w:pStyle w:val="ConsPlusNorma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 пользователя корпоративной платформы;</w:t>
            </w:r>
          </w:p>
          <w:p w14:paraId="70995740" w14:textId="77777777" w:rsidR="009E6048" w:rsidRDefault="009E6048" w:rsidP="00185E70">
            <w:pPr>
              <w:pStyle w:val="ConsPlusNorma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 администратора корпоративной платформы (управление настройками (в том числе настройками безопасности), управление пользователями, ролевой моделью доступа;</w:t>
            </w:r>
          </w:p>
          <w:p w14:paraId="45B51CCC" w14:textId="77777777" w:rsidR="009E6048" w:rsidRDefault="009E6048" w:rsidP="00185E70">
            <w:pPr>
              <w:pStyle w:val="ConsPlusNorma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интеграции с учетными ИС Заказчика;</w:t>
            </w:r>
          </w:p>
          <w:p w14:paraId="501EA356" w14:textId="77777777" w:rsidR="009E6048" w:rsidRPr="00B5742F" w:rsidRDefault="009E6048" w:rsidP="00185E70">
            <w:pPr>
              <w:pStyle w:val="ConsPlusNormal"/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1E71">
              <w:rPr>
                <w:rFonts w:ascii="Times New Roman" w:hAnsi="Times New Roman" w:cs="Times New Roman"/>
                <w:sz w:val="24"/>
                <w:szCs w:val="24"/>
              </w:rPr>
              <w:t>одуль подписания (обогащение электронных документов УКЭП и МЧД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E71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E7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9E6048" w:rsidRPr="00B5742F" w14:paraId="7826CEBF" w14:textId="77777777" w:rsidTr="00185E70">
        <w:tc>
          <w:tcPr>
            <w:tcW w:w="709" w:type="dxa"/>
          </w:tcPr>
          <w:p w14:paraId="6B24210C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14AA2A" w14:textId="77777777" w:rsidR="009E6048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</w:p>
        </w:tc>
        <w:tc>
          <w:tcPr>
            <w:tcW w:w="6663" w:type="dxa"/>
            <w:vAlign w:val="center"/>
          </w:tcPr>
          <w:p w14:paraId="07D1012D" w14:textId="77777777" w:rsidR="009E6048" w:rsidRDefault="009E6048" w:rsidP="00185E70">
            <w:r w:rsidRPr="009F351B">
              <w:rPr>
                <w:rFonts w:ascii="Times New Roman" w:hAnsi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9E6048" w:rsidRPr="00B5742F" w14:paraId="48BFA07B" w14:textId="77777777" w:rsidTr="00185E70">
        <w:tc>
          <w:tcPr>
            <w:tcW w:w="709" w:type="dxa"/>
          </w:tcPr>
          <w:p w14:paraId="03D66675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54DBA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УНЭП</w:t>
            </w:r>
          </w:p>
        </w:tc>
        <w:tc>
          <w:tcPr>
            <w:tcW w:w="6663" w:type="dxa"/>
            <w:vAlign w:val="center"/>
          </w:tcPr>
          <w:p w14:paraId="5923AD63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квалифицированная электронная подпись</w:t>
            </w:r>
          </w:p>
        </w:tc>
      </w:tr>
      <w:tr w:rsidR="009E6048" w:rsidRPr="00B5742F" w14:paraId="140A995B" w14:textId="77777777" w:rsidTr="00185E70">
        <w:tc>
          <w:tcPr>
            <w:tcW w:w="709" w:type="dxa"/>
          </w:tcPr>
          <w:p w14:paraId="7A7C6FA3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3C212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ФЗ-140</w:t>
            </w:r>
          </w:p>
        </w:tc>
        <w:tc>
          <w:tcPr>
            <w:tcW w:w="6663" w:type="dxa"/>
          </w:tcPr>
          <w:p w14:paraId="60C8D7C5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07.06.2025 № 140-ФЗ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br/>
              <w:t>"О внесении изменений в Федеральный закон "О транспортно-экспедиционной деятельности" и отдельные законодательные акты Российской Федерации"</w:t>
            </w:r>
          </w:p>
        </w:tc>
      </w:tr>
      <w:tr w:rsidR="009E6048" w:rsidRPr="00B5742F" w14:paraId="26A348BE" w14:textId="77777777" w:rsidTr="00185E70">
        <w:tc>
          <w:tcPr>
            <w:tcW w:w="709" w:type="dxa"/>
          </w:tcPr>
          <w:p w14:paraId="75A9E40A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E4561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Черновик ЭПД</w:t>
            </w:r>
          </w:p>
        </w:tc>
        <w:tc>
          <w:tcPr>
            <w:tcW w:w="6663" w:type="dxa"/>
          </w:tcPr>
          <w:p w14:paraId="7FD84385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1B">
              <w:rPr>
                <w:rFonts w:ascii="Times New Roman" w:hAnsi="Times New Roman" w:cs="Times New Roman"/>
                <w:sz w:val="24"/>
                <w:szCs w:val="24"/>
              </w:rPr>
              <w:t>Это предварительная, сохранённая, но ещё не завершённая и не подписанная версия электронного перевозочного документа.</w:t>
            </w:r>
          </w:p>
        </w:tc>
      </w:tr>
      <w:tr w:rsidR="009E6048" w:rsidRPr="00B5742F" w14:paraId="6B55608D" w14:textId="77777777" w:rsidTr="00185E70">
        <w:tc>
          <w:tcPr>
            <w:tcW w:w="709" w:type="dxa"/>
          </w:tcPr>
          <w:p w14:paraId="612A6B93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DDC57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6663" w:type="dxa"/>
          </w:tcPr>
          <w:p w14:paraId="18AACBB3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</w:p>
        </w:tc>
      </w:tr>
      <w:tr w:rsidR="009E6048" w:rsidRPr="00B5742F" w14:paraId="5F9F1243" w14:textId="77777777" w:rsidTr="00185E70">
        <w:tc>
          <w:tcPr>
            <w:tcW w:w="709" w:type="dxa"/>
          </w:tcPr>
          <w:p w14:paraId="4565E8D9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A2AEC3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ЭПД</w:t>
            </w:r>
          </w:p>
        </w:tc>
        <w:tc>
          <w:tcPr>
            <w:tcW w:w="6663" w:type="dxa"/>
          </w:tcPr>
          <w:p w14:paraId="09175831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перевозочные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экспедиторские документы, к которым относятся Заказ-заявка (ЭЗЗ)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Транспортная накладная (ЭТрН)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поручение экспедитору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(ЭПЭ)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, экспедиторская расписка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(ЭЭР)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, складская расписка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(ЭСР).</w:t>
            </w:r>
          </w:p>
        </w:tc>
      </w:tr>
      <w:tr w:rsidR="009E6048" w:rsidRPr="00B5742F" w14:paraId="0D82AE56" w14:textId="77777777" w:rsidTr="00185E70">
        <w:tc>
          <w:tcPr>
            <w:tcW w:w="709" w:type="dxa"/>
          </w:tcPr>
          <w:p w14:paraId="748C7299" w14:textId="77777777" w:rsidR="009E6048" w:rsidRPr="00B5742F" w:rsidRDefault="009E6048" w:rsidP="00185E70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544C1" w14:textId="77777777" w:rsidR="009E6048" w:rsidRPr="00B5742F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9FB6C9E" w14:textId="77777777" w:rsidR="009E6048" w:rsidRPr="00B5742F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6D0E9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697946" w14:textId="77777777" w:rsidR="009E6048" w:rsidRPr="00B5742F" w:rsidRDefault="009E6048" w:rsidP="009E60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 xml:space="preserve">НАИМЕНОВАНИЕ ОКАЗЫВАЕМЫХ УСЛУГ </w:t>
      </w:r>
    </w:p>
    <w:p w14:paraId="715E4B38" w14:textId="77777777" w:rsidR="009E6048" w:rsidRPr="00B5742F" w:rsidRDefault="009E6048" w:rsidP="009E604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78868C" w14:textId="16CA8421" w:rsidR="009E6048" w:rsidRPr="00B5742F" w:rsidRDefault="009E6048" w:rsidP="009E604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права использования лицензионного программного обеспечения на условиях простой (неисключительной) лицензии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систему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ПД,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07.06.2025 № 140-ФЗ "О внесении изменений в Федеральный закон "О транспортно-экспедиционной деятельности"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отдельные законодательные акты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внедрению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технической поддержке С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истемы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ПД. </w:t>
      </w:r>
    </w:p>
    <w:p w14:paraId="2FCE9595" w14:textId="77777777" w:rsidR="009E6048" w:rsidRPr="00B5742F" w:rsidRDefault="009E6048" w:rsidP="009E604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D3E1C" w14:textId="77777777" w:rsidR="009E6048" w:rsidRPr="00B5742F" w:rsidRDefault="009E6048" w:rsidP="009E60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ОПИСАНИЕ УСЛУГ, ЦЕЛЬ И ЗАДАЧИ</w:t>
      </w:r>
    </w:p>
    <w:p w14:paraId="65548EDD" w14:textId="77777777" w:rsidR="009E6048" w:rsidRPr="00B5742F" w:rsidRDefault="009E6048" w:rsidP="009E604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7F99431" w14:textId="77777777" w:rsidR="009E6048" w:rsidRPr="00B5742F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 xml:space="preserve"> Общие сведения</w:t>
      </w:r>
    </w:p>
    <w:p w14:paraId="3CB708D2" w14:textId="77777777" w:rsidR="009E6048" w:rsidRPr="00B5742F" w:rsidRDefault="009E6048" w:rsidP="009E6048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A4537" w14:textId="77777777" w:rsidR="009E6048" w:rsidRPr="00013565" w:rsidRDefault="009E6048" w:rsidP="009E604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предоставлению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использования лицензионного программного обеспечения на условиях простой (неисключительной) лицензии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систему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ПД,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07.06.2025 № 140-ФЗ "О внесении изменений в Федеральный закон "О транспортно-экспедиционной деятельности" и отдельные законодательные акты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внедрению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технической поддержке С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истемы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ПД.</w:t>
      </w:r>
    </w:p>
    <w:p w14:paraId="549E4285" w14:textId="77777777" w:rsidR="009E6048" w:rsidRPr="00B5742F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Цели оказания услуг</w:t>
      </w:r>
    </w:p>
    <w:p w14:paraId="566AC59A" w14:textId="77777777" w:rsidR="009E6048" w:rsidRPr="00B5742F" w:rsidRDefault="009E6048" w:rsidP="009E6048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B8441" w14:textId="77777777" w:rsidR="009E6048" w:rsidRPr="00B5742F" w:rsidRDefault="009E6048" w:rsidP="009E604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Обеспечение соблюдения требований законодательства РФ в части обязательного перехода на электронные перевозочные документы с 1 сентября 2026 года, автоматизация процессов обмена документами с участниками перевозок и органами государственной власти, сокращение бумажного документооборота и повышение прозрачности логистических процессов.</w:t>
      </w:r>
    </w:p>
    <w:p w14:paraId="757D8D3F" w14:textId="77777777" w:rsidR="009E6048" w:rsidRPr="00B5742F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Нормативные правовые акты и основания</w:t>
      </w:r>
    </w:p>
    <w:p w14:paraId="6CA0AFB5" w14:textId="77777777" w:rsidR="009E6048" w:rsidRPr="00B5742F" w:rsidRDefault="009E6048" w:rsidP="009E6048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19C7A" w14:textId="77777777" w:rsidR="009E6048" w:rsidRPr="00B5742F" w:rsidRDefault="009E6048" w:rsidP="009E604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Услуги должны оказываться в соответствии со следующими нормативными правовыми актами (с учётом всех действующих изменений и дополнений):</w:t>
      </w:r>
    </w:p>
    <w:p w14:paraId="665CD98C" w14:textId="77777777" w:rsidR="009E6048" w:rsidRPr="00B5742F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Федеральный закон от 08.11.2007 № 259-ФЗ «Устав автомобильного транспорта и городского наземного электрического транспорта» (в части ст. 18.1);</w:t>
      </w:r>
    </w:p>
    <w:p w14:paraId="1312B8FD" w14:textId="77777777" w:rsidR="009E6048" w:rsidRPr="00B5742F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Федеральный закон от 07.06.2025 № 140-ФЗ ("О внесении изменений в Федеральный закон "О транспортно-экспедиционной деятельности" и отдельные законодательные акты Российской Федерации");</w:t>
      </w:r>
    </w:p>
    <w:p w14:paraId="504F6F51" w14:textId="77777777" w:rsidR="009E6048" w:rsidRPr="00B5742F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Постановление Правительства РФ от 21.05.2022 № 931 «Об утверждении Правил обмена электронными перевозочными документами...»;</w:t>
      </w:r>
    </w:p>
    <w:p w14:paraId="126E531D" w14:textId="77777777" w:rsidR="009E6048" w:rsidRPr="00B5742F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Постановление Правительства РФ от 03.03.2022 № 281 «Об утверждении Правил представления информации в ГИС ЭПД и технических требований к ИС ЭПД»;</w:t>
      </w:r>
    </w:p>
    <w:p w14:paraId="2D774D76" w14:textId="77777777" w:rsidR="009E6048" w:rsidRPr="00B5742F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Приказ Минтранса России от 10.02.2022 № 40 «О порядке формирования и ведения реестра операторов ИС ЭПД»;</w:t>
      </w:r>
    </w:p>
    <w:p w14:paraId="54E37E1C" w14:textId="77777777" w:rsidR="009E6048" w:rsidRPr="00B5742F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Приказ Минтранса России от 25.05.2022 № 200 «Об утверждении Порядка включения юридических лиц в реестр операторов ИС ЭПД...»;</w:t>
      </w:r>
    </w:p>
    <w:p w14:paraId="3669D4A2" w14:textId="77777777" w:rsidR="009E6048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· Приказ Минтранса России от 28.10.2020 № 440;</w:t>
      </w:r>
    </w:p>
    <w:p w14:paraId="150F2A3D" w14:textId="3878CDCC" w:rsidR="009E6048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4FF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27.04.2026 № 469 «Об утверждении Правил обмена экспедиторскими документами, сформированными в форме электронного документа, и сведениями, содержащимися в них, направления таких экспедиторских документов и сведений, содержащихся в них, в государственную информационную систему электронных перевозочных документов и предъявления таких экспедиторских документов и сведений, содержащихся в них»</w:t>
      </w:r>
    </w:p>
    <w:p w14:paraId="0D7BE94C" w14:textId="2895CB10" w:rsidR="006A0D57" w:rsidRPr="00B5742F" w:rsidRDefault="006A0D57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4DB1">
        <w:rPr>
          <w:rFonts w:ascii="Times New Roman" w:eastAsia="Times New Roman" w:hAnsi="Times New Roman"/>
          <w:sz w:val="24"/>
          <w:szCs w:val="24"/>
          <w:lang w:eastAsia="ru-RU"/>
        </w:rPr>
        <w:t>Приказ ФНС России</w:t>
      </w:r>
      <w:r w:rsidR="00D171B3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28.04.2026 г. N ЕД-1-26/277</w:t>
      </w:r>
      <w:r w:rsidRPr="00EB4DB1">
        <w:rPr>
          <w:rFonts w:ascii="Times New Roman" w:eastAsia="Times New Roman" w:hAnsi="Times New Roman"/>
          <w:sz w:val="24"/>
          <w:szCs w:val="24"/>
          <w:lang w:eastAsia="ru-RU"/>
        </w:rPr>
        <w:t xml:space="preserve"> "Об утверждении форматов электронных экспедиторских документов"</w:t>
      </w:r>
    </w:p>
    <w:p w14:paraId="01D42268" w14:textId="77777777" w:rsidR="009E6048" w:rsidRPr="00B5742F" w:rsidRDefault="009E6048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Иные нормативные правовые акты РФ, регулирующие деятельность в сфере электронных перевозочных документов.</w:t>
      </w:r>
    </w:p>
    <w:p w14:paraId="4238A4C1" w14:textId="77777777" w:rsidR="009E6048" w:rsidRPr="00B5742F" w:rsidRDefault="009E6048" w:rsidP="009E604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156A11" w14:textId="77777777" w:rsidR="009E6048" w:rsidRPr="00B5742F" w:rsidRDefault="009E6048" w:rsidP="009E60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5A92D282" w14:textId="77777777" w:rsidR="009E6048" w:rsidRPr="00B5742F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A2B83E" w14:textId="77777777" w:rsidR="009E6048" w:rsidRPr="00B5742F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Место оказания услуг</w:t>
      </w:r>
    </w:p>
    <w:p w14:paraId="7682F564" w14:textId="77777777" w:rsidR="009E6048" w:rsidRPr="00B5742F" w:rsidRDefault="009E6048" w:rsidP="009E6048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CF97D" w14:textId="77777777" w:rsidR="009E6048" w:rsidRPr="00B5742F" w:rsidRDefault="009E6048" w:rsidP="009E604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125252, г. Москва, ул. 3-я Песчаная, д. 2А. Допускается дистанционное оказание услуг. Место оказания услуг может быть изменено по согласованию с Заказчиком. Место предоставления Исполнителем отчетных документов, указанных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Приложении № 1 настоящих Технических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, и права на ПО: 125252, г. Москва, ул. 3-я Песчаная, д. 2А.</w:t>
      </w:r>
    </w:p>
    <w:p w14:paraId="21CBE324" w14:textId="77777777" w:rsidR="009E6048" w:rsidRPr="00B5742F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Начало оказания услуг</w:t>
      </w:r>
    </w:p>
    <w:p w14:paraId="25D58E6F" w14:textId="77777777" w:rsidR="009E6048" w:rsidRPr="00B5742F" w:rsidRDefault="009E6048" w:rsidP="009E6048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5EE33" w14:textId="77777777" w:rsidR="009E6048" w:rsidRPr="00B5742F" w:rsidRDefault="009E6048" w:rsidP="009E604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 Договора.</w:t>
      </w:r>
    </w:p>
    <w:p w14:paraId="204FE502" w14:textId="77777777" w:rsidR="009E6048" w:rsidRPr="00B5742F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</w:p>
    <w:p w14:paraId="34114655" w14:textId="77777777" w:rsidR="009E6048" w:rsidRPr="00B5742F" w:rsidRDefault="009E6048" w:rsidP="009E604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40518" w14:textId="77777777" w:rsidR="009E6048" w:rsidRDefault="009E6048" w:rsidP="009E6048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сроками, указанными в Календарном плане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№ 1 настоящих Технических требований).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по настоящим Техническим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требованиям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оказываются в рамках трёх этапов: </w:t>
      </w:r>
    </w:p>
    <w:p w14:paraId="1C0437DF" w14:textId="77777777" w:rsidR="009E6048" w:rsidRPr="002839C6" w:rsidRDefault="009E6048" w:rsidP="009E6048">
      <w:pPr>
        <w:pStyle w:val="a3"/>
        <w:keepNext/>
        <w:keepLines/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1. «Подготовительный этап»;</w:t>
      </w:r>
    </w:p>
    <w:p w14:paraId="68E02ACB" w14:textId="77777777" w:rsidR="009E6048" w:rsidRPr="002839C6" w:rsidRDefault="009E6048" w:rsidP="009E6048">
      <w:pPr>
        <w:pStyle w:val="a3"/>
        <w:keepNext/>
        <w:keepLines/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2. «Предоставление права использования ПО системы Оператора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 ЭПД</w:t>
      </w: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7AD6A434" w14:textId="77777777" w:rsidR="009E6048" w:rsidRDefault="009E6048" w:rsidP="009E6048">
      <w:pPr>
        <w:pStyle w:val="a3"/>
        <w:keepNext/>
        <w:keepLines/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3. «Оказание услуг Оператора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 ЭПД</w:t>
      </w: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176665C4" w14:textId="77777777" w:rsidR="009E6048" w:rsidRPr="00085EF5" w:rsidRDefault="009E6048" w:rsidP="009E604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5AC1E1" w14:textId="77777777" w:rsidR="009E6048" w:rsidRDefault="009E6048" w:rsidP="009E60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C6">
        <w:rPr>
          <w:rFonts w:ascii="Times New Roman" w:hAnsi="Times New Roman" w:cs="Times New Roman"/>
          <w:b/>
          <w:sz w:val="24"/>
          <w:szCs w:val="24"/>
        </w:rPr>
        <w:t xml:space="preserve">ТРЕБОВАНИЯ К СИСТЕМЕ </w:t>
      </w:r>
    </w:p>
    <w:p w14:paraId="0ACCBEFD" w14:textId="77777777" w:rsidR="009E6048" w:rsidRDefault="009E6048" w:rsidP="009E604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BC7B91D" w14:textId="77777777" w:rsidR="009E6048" w:rsidRPr="00CD48FE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D48FE">
        <w:rPr>
          <w:rFonts w:ascii="Times New Roman" w:hAnsi="Times New Roman"/>
          <w:sz w:val="24"/>
          <w:szCs w:val="24"/>
        </w:rPr>
        <w:t xml:space="preserve">истема должна быть </w:t>
      </w:r>
      <w:r>
        <w:rPr>
          <w:rFonts w:ascii="Times New Roman" w:hAnsi="Times New Roman"/>
          <w:sz w:val="24"/>
          <w:szCs w:val="24"/>
        </w:rPr>
        <w:t xml:space="preserve">разработана </w:t>
      </w:r>
      <w:r w:rsidRPr="00CD48FE">
        <w:rPr>
          <w:rFonts w:ascii="Times New Roman" w:hAnsi="Times New Roman"/>
          <w:sz w:val="24"/>
          <w:szCs w:val="24"/>
        </w:rPr>
        <w:t>сертифицированным</w:t>
      </w:r>
      <w:r>
        <w:rPr>
          <w:rFonts w:ascii="Times New Roman" w:hAnsi="Times New Roman"/>
          <w:sz w:val="24"/>
          <w:szCs w:val="24"/>
        </w:rPr>
        <w:t xml:space="preserve"> и аккредитованным Минтрансом</w:t>
      </w:r>
      <w:r w:rsidRPr="00CD48FE">
        <w:rPr>
          <w:rFonts w:ascii="Times New Roman" w:hAnsi="Times New Roman"/>
          <w:sz w:val="24"/>
          <w:szCs w:val="24"/>
        </w:rPr>
        <w:t xml:space="preserve"> оператором ЭД</w:t>
      </w:r>
      <w:r>
        <w:rPr>
          <w:rFonts w:ascii="Times New Roman" w:hAnsi="Times New Roman"/>
          <w:sz w:val="24"/>
          <w:szCs w:val="24"/>
        </w:rPr>
        <w:t>О, который входит в реестр операторов ИС</w:t>
      </w:r>
      <w:r w:rsidRPr="00CD48FE">
        <w:rPr>
          <w:rFonts w:ascii="Times New Roman" w:hAnsi="Times New Roman"/>
          <w:sz w:val="24"/>
          <w:szCs w:val="24"/>
        </w:rPr>
        <w:t xml:space="preserve"> ЭПД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48FE">
        <w:rPr>
          <w:rFonts w:ascii="Times New Roman" w:hAnsi="Times New Roman"/>
          <w:sz w:val="24"/>
          <w:szCs w:val="24"/>
        </w:rPr>
        <w:t>https://mintrans.gov.ru/activities/214/376/377/380</w:t>
      </w:r>
      <w:r>
        <w:rPr>
          <w:rFonts w:ascii="Times New Roman" w:hAnsi="Times New Roman"/>
          <w:sz w:val="24"/>
          <w:szCs w:val="24"/>
        </w:rPr>
        <w:t>.</w:t>
      </w:r>
    </w:p>
    <w:p w14:paraId="68157921" w14:textId="77777777" w:rsidR="009E6048" w:rsidRPr="009B78C2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Корпоративная платформа </w:t>
      </w:r>
      <w:r w:rsidRPr="00524E2B">
        <w:rPr>
          <w:rFonts w:ascii="Times New Roman" w:hAnsi="Times New Roman"/>
          <w:sz w:val="24"/>
          <w:szCs w:val="24"/>
        </w:rPr>
        <w:t>Системы должн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быть размещен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в пределах ИТ-инфраструктуры </w:t>
      </w:r>
      <w:r>
        <w:rPr>
          <w:rFonts w:ascii="Times New Roman" w:hAnsi="Times New Roman"/>
          <w:sz w:val="24"/>
          <w:szCs w:val="24"/>
        </w:rPr>
        <w:t>Заказчика</w:t>
      </w:r>
      <w:r w:rsidRPr="00524E2B">
        <w:rPr>
          <w:rFonts w:ascii="Times New Roman" w:hAnsi="Times New Roman"/>
          <w:sz w:val="24"/>
          <w:szCs w:val="24"/>
        </w:rPr>
        <w:t xml:space="preserve"> (КСПД)</w:t>
      </w:r>
      <w:r>
        <w:rPr>
          <w:rFonts w:ascii="Times New Roman" w:hAnsi="Times New Roman"/>
          <w:sz w:val="24"/>
          <w:szCs w:val="24"/>
        </w:rPr>
        <w:t>.</w:t>
      </w:r>
      <w:r w:rsidRPr="00524E2B">
        <w:rPr>
          <w:rFonts w:ascii="Times New Roman" w:hAnsi="Times New Roman"/>
          <w:sz w:val="24"/>
          <w:szCs w:val="24"/>
        </w:rPr>
        <w:t xml:space="preserve"> </w:t>
      </w:r>
    </w:p>
    <w:p w14:paraId="1AD4E0E6" w14:textId="77777777" w:rsidR="009E6048" w:rsidRPr="000F2F43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должна предоставлять пользовательский интерфейс для сотрудников Заказчика. 95 % операций пользователей в Системе выполняются не дольше 1 секунды.</w:t>
      </w:r>
    </w:p>
    <w:p w14:paraId="73C49F55" w14:textId="77777777" w:rsidR="009E6048" w:rsidRPr="006148A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148A8">
        <w:rPr>
          <w:rFonts w:ascii="Times New Roman" w:hAnsi="Times New Roman"/>
          <w:sz w:val="24"/>
          <w:szCs w:val="24"/>
        </w:rPr>
        <w:t xml:space="preserve">Система должна обеспечивать прием и отправку ЭПД в соответствии с требованиями ФЗ-140 </w:t>
      </w:r>
    </w:p>
    <w:p w14:paraId="59218088" w14:textId="0EACF4E2" w:rsidR="009E6048" w:rsidRPr="009F351B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51B">
        <w:rPr>
          <w:rFonts w:ascii="Times New Roman" w:hAnsi="Times New Roman"/>
          <w:sz w:val="24"/>
          <w:szCs w:val="24"/>
        </w:rPr>
        <w:lastRenderedPageBreak/>
        <w:t>Система должна обеспечивать интеграцию с системами Заказчика в соответствии с Приложением №2 (</w:t>
      </w:r>
      <w:r w:rsidRPr="009F351B">
        <w:rPr>
          <w:rFonts w:ascii="Times New Roman" w:hAnsi="Times New Roman" w:cs="Times New Roman"/>
          <w:sz w:val="24"/>
          <w:szCs w:val="24"/>
        </w:rPr>
        <w:t>Архитектурная схема ИТ-решения</w:t>
      </w:r>
      <w:r w:rsidRPr="009F351B">
        <w:rPr>
          <w:rFonts w:ascii="Times New Roman" w:hAnsi="Times New Roman"/>
          <w:sz w:val="24"/>
          <w:szCs w:val="24"/>
        </w:rPr>
        <w:t>)</w:t>
      </w:r>
      <w:r w:rsidRPr="009F351B">
        <w:rPr>
          <w:rFonts w:ascii="Times New Roman" w:hAnsi="Times New Roman" w:cs="Times New Roman"/>
          <w:sz w:val="24"/>
          <w:szCs w:val="24"/>
        </w:rPr>
        <w:t xml:space="preserve">, согласно Регламента (Приложение </w:t>
      </w:r>
      <w:r w:rsidR="00A64302">
        <w:rPr>
          <w:rFonts w:ascii="Times New Roman" w:hAnsi="Times New Roman" w:cs="Times New Roman"/>
          <w:sz w:val="24"/>
          <w:szCs w:val="24"/>
        </w:rPr>
        <w:t>3</w:t>
      </w:r>
      <w:r w:rsidRPr="009F351B">
        <w:rPr>
          <w:rFonts w:ascii="Times New Roman" w:hAnsi="Times New Roman" w:cs="Times New Roman"/>
          <w:sz w:val="24"/>
          <w:szCs w:val="24"/>
        </w:rPr>
        <w:t xml:space="preserve"> к Техническим Требованиям)</w:t>
      </w:r>
    </w:p>
    <w:p w14:paraId="754CB699" w14:textId="77777777" w:rsidR="009E6048" w:rsidRPr="00BF21B2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обеспечивать передачу исходящих подписанных ЭПД в ГИС ЭПД.</w:t>
      </w:r>
    </w:p>
    <w:p w14:paraId="1B05F994" w14:textId="3FFCEB4C" w:rsidR="009E6048" w:rsidRPr="00B471B6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обеспечивать передачу исходящих подписанных ЭПД</w:t>
      </w:r>
      <w:r w:rsidR="00185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контрагентам Заказчика.</w:t>
      </w:r>
    </w:p>
    <w:p w14:paraId="4F446F1E" w14:textId="758A1572" w:rsidR="009E6048" w:rsidRPr="00185E70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обеспечивать прием ЭПД от контрагентов Заказчика.</w:t>
      </w:r>
    </w:p>
    <w:p w14:paraId="4D659BF1" w14:textId="6EB60E86" w:rsidR="00185E70" w:rsidRPr="00524E2B" w:rsidRDefault="00185E70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DB1">
        <w:rPr>
          <w:rFonts w:ascii="Times New Roman" w:hAnsi="Times New Roman" w:cs="Times New Roman"/>
          <w:sz w:val="24"/>
          <w:szCs w:val="24"/>
        </w:rPr>
        <w:t>Система должна передавать данные о подписанте (вкл. доверенность)</w:t>
      </w:r>
    </w:p>
    <w:p w14:paraId="0F67AF43" w14:textId="2B98881D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исходящие ЭПД не подписаны, </w:t>
      </w:r>
      <w:r w:rsidRPr="00524E2B">
        <w:rPr>
          <w:rFonts w:ascii="Times New Roman" w:hAnsi="Times New Roman"/>
          <w:sz w:val="24"/>
          <w:szCs w:val="24"/>
        </w:rPr>
        <w:t>Система должн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обеспечивать подписание сотрудниками Заказчика исходящих ЭПД: ПЭП, УКЭП,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УНЭП (</w:t>
      </w:r>
      <w:r w:rsidRPr="00524E2B">
        <w:rPr>
          <w:rFonts w:ascii="Times New Roman" w:hAnsi="Times New Roman"/>
          <w:sz w:val="24"/>
          <w:szCs w:val="24"/>
        </w:rPr>
        <w:t>Госключ</w:t>
      </w:r>
      <w:r>
        <w:rPr>
          <w:rFonts w:ascii="Times New Roman" w:hAnsi="Times New Roman"/>
          <w:sz w:val="24"/>
          <w:szCs w:val="24"/>
        </w:rPr>
        <w:t>)</w:t>
      </w:r>
      <w:r w:rsidRPr="00524E2B">
        <w:rPr>
          <w:rFonts w:ascii="Times New Roman" w:hAnsi="Times New Roman"/>
          <w:sz w:val="24"/>
          <w:szCs w:val="24"/>
        </w:rPr>
        <w:t>. Выбор способа подписания должен быть настраиваемым по исполняемой роли сотрудника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02CE">
        <w:rPr>
          <w:rFonts w:ascii="Times New Roman" w:hAnsi="Times New Roman" w:cs="Times New Roman"/>
          <w:sz w:val="24"/>
          <w:szCs w:val="24"/>
        </w:rPr>
        <w:t>включая пакетное подписание документов</w:t>
      </w:r>
      <w:r w:rsidRPr="00524E2B">
        <w:rPr>
          <w:rFonts w:ascii="Times New Roman" w:hAnsi="Times New Roman"/>
          <w:sz w:val="24"/>
          <w:szCs w:val="24"/>
        </w:rPr>
        <w:t>.</w:t>
      </w:r>
    </w:p>
    <w:p w14:paraId="5188CE5A" w14:textId="5D3D058A" w:rsidR="00EC2E9B" w:rsidRPr="0037186A" w:rsidRDefault="00EC2E9B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Aptos" w:hAnsi="Aptos"/>
          <w:sz w:val="24"/>
          <w:szCs w:val="24"/>
        </w:rPr>
        <w:t>Система должна проверять обязательные поля на заполнение и выдавать пользователю ошибку, в случае отсутствия каких-то данных.</w:t>
      </w:r>
    </w:p>
    <w:p w14:paraId="17BB5D42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>исходящие ЭПД, требующие подписания, не содержат реквизитов МЧД, то в момент подписания Система должна запросить реквизиты МЧД в специализированной ИС Заказчика.</w:t>
      </w:r>
    </w:p>
    <w:p w14:paraId="09F55E22" w14:textId="77777777" w:rsidR="009E6048" w:rsidRPr="0037186A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должна обеспечивать обмен черновиками ЭПД между Заказчиком и его Контрагентами в роуминге.</w:t>
      </w:r>
    </w:p>
    <w:p w14:paraId="2528F7D3" w14:textId="77777777" w:rsidR="009E6048" w:rsidRPr="0037186A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Система должна </w:t>
      </w:r>
      <w:r>
        <w:rPr>
          <w:rFonts w:ascii="Times New Roman" w:hAnsi="Times New Roman"/>
          <w:sz w:val="24"/>
          <w:szCs w:val="24"/>
        </w:rPr>
        <w:t xml:space="preserve">обеспечивать ролевую и атрибутивную модель доступа к ЭПД и операциям над ЭПД. </w:t>
      </w:r>
    </w:p>
    <w:p w14:paraId="2FB81958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172D">
        <w:rPr>
          <w:rFonts w:ascii="Times New Roman" w:hAnsi="Times New Roman"/>
          <w:sz w:val="24"/>
          <w:szCs w:val="24"/>
        </w:rPr>
        <w:t>Система должна</w:t>
      </w:r>
      <w:r>
        <w:rPr>
          <w:rFonts w:ascii="Times New Roman" w:hAnsi="Times New Roman"/>
          <w:sz w:val="24"/>
          <w:szCs w:val="24"/>
        </w:rPr>
        <w:t xml:space="preserve"> обеспечивать возможность пользователям самостоятельно настраивать фильтры для поиска ЭПД в рамках определенной для них модели доступа.</w:t>
      </w:r>
      <w:r w:rsidRPr="005D172D">
        <w:rPr>
          <w:rFonts w:ascii="Times New Roman" w:hAnsi="Times New Roman"/>
          <w:sz w:val="24"/>
          <w:szCs w:val="24"/>
        </w:rPr>
        <w:t xml:space="preserve"> </w:t>
      </w:r>
    </w:p>
    <w:p w14:paraId="44B10794" w14:textId="77777777" w:rsidR="009E6048" w:rsidRPr="00E315BA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315BA">
        <w:rPr>
          <w:rFonts w:ascii="Times New Roman" w:hAnsi="Times New Roman"/>
          <w:sz w:val="24"/>
          <w:szCs w:val="24"/>
        </w:rPr>
        <w:t xml:space="preserve"> случае возникновения ошибки исполнения события</w:t>
      </w:r>
      <w:r>
        <w:rPr>
          <w:rFonts w:ascii="Times New Roman" w:hAnsi="Times New Roman"/>
          <w:sz w:val="24"/>
          <w:szCs w:val="24"/>
        </w:rPr>
        <w:t>,</w:t>
      </w:r>
      <w:r w:rsidRPr="00E315BA">
        <w:rPr>
          <w:rFonts w:ascii="Times New Roman" w:hAnsi="Times New Roman"/>
          <w:sz w:val="24"/>
          <w:szCs w:val="24"/>
        </w:rPr>
        <w:t xml:space="preserve"> Система должна</w:t>
      </w:r>
      <w:r>
        <w:rPr>
          <w:rFonts w:ascii="Times New Roman" w:hAnsi="Times New Roman"/>
          <w:sz w:val="24"/>
          <w:szCs w:val="24"/>
        </w:rPr>
        <w:t xml:space="preserve"> уведомить пользователя и позволить</w:t>
      </w:r>
      <w:r w:rsidRPr="00E315BA">
        <w:rPr>
          <w:rFonts w:ascii="Times New Roman" w:hAnsi="Times New Roman"/>
          <w:sz w:val="24"/>
          <w:szCs w:val="24"/>
        </w:rPr>
        <w:t xml:space="preserve"> осуществить</w:t>
      </w:r>
      <w:r>
        <w:rPr>
          <w:rFonts w:ascii="Times New Roman" w:hAnsi="Times New Roman"/>
          <w:sz w:val="24"/>
          <w:szCs w:val="24"/>
        </w:rPr>
        <w:t xml:space="preserve"> поиск причины её возникновения</w:t>
      </w:r>
      <w:r w:rsidRPr="00E315BA">
        <w:rPr>
          <w:rFonts w:ascii="Times New Roman" w:hAnsi="Times New Roman"/>
          <w:sz w:val="24"/>
          <w:szCs w:val="24"/>
        </w:rPr>
        <w:t>.</w:t>
      </w:r>
    </w:p>
    <w:p w14:paraId="567CA4F6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172D">
        <w:rPr>
          <w:rFonts w:ascii="Times New Roman" w:hAnsi="Times New Roman"/>
          <w:sz w:val="24"/>
          <w:szCs w:val="24"/>
        </w:rPr>
        <w:t>Для работы водителей</w:t>
      </w:r>
      <w:r>
        <w:rPr>
          <w:rFonts w:ascii="Times New Roman" w:hAnsi="Times New Roman"/>
          <w:sz w:val="24"/>
          <w:szCs w:val="24"/>
        </w:rPr>
        <w:t xml:space="preserve"> /</w:t>
      </w:r>
      <w:r w:rsidRPr="005D17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курьеров должно быть </w:t>
      </w:r>
      <w:r w:rsidRPr="005D172D">
        <w:rPr>
          <w:rFonts w:ascii="Times New Roman" w:hAnsi="Times New Roman"/>
          <w:sz w:val="24"/>
          <w:szCs w:val="24"/>
        </w:rPr>
        <w:t xml:space="preserve">предусмотрено мобильное приложение, доступное для установки на iOS и Android. </w:t>
      </w:r>
    </w:p>
    <w:p w14:paraId="06D1564D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5D17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позволяет пользователю</w:t>
      </w:r>
      <w:r w:rsidRPr="005D172D">
        <w:rPr>
          <w:rFonts w:ascii="Times New Roman" w:hAnsi="Times New Roman"/>
          <w:sz w:val="24"/>
          <w:szCs w:val="24"/>
        </w:rPr>
        <w:t xml:space="preserve"> видет</w:t>
      </w:r>
      <w:r>
        <w:rPr>
          <w:rFonts w:ascii="Times New Roman" w:hAnsi="Times New Roman"/>
          <w:sz w:val="24"/>
          <w:szCs w:val="24"/>
        </w:rPr>
        <w:t>ь</w:t>
      </w:r>
      <w:r w:rsidRPr="005D172D">
        <w:rPr>
          <w:rFonts w:ascii="Times New Roman" w:hAnsi="Times New Roman"/>
          <w:sz w:val="24"/>
          <w:szCs w:val="24"/>
        </w:rPr>
        <w:t xml:space="preserve"> список всех </w:t>
      </w:r>
      <w:r>
        <w:rPr>
          <w:rFonts w:ascii="Times New Roman" w:hAnsi="Times New Roman"/>
          <w:sz w:val="24"/>
          <w:szCs w:val="24"/>
        </w:rPr>
        <w:t>документов в рамках определённой модели доступа и позволяет открыть каждый</w:t>
      </w:r>
      <w:r w:rsidRPr="005D172D">
        <w:rPr>
          <w:rFonts w:ascii="Times New Roman" w:hAnsi="Times New Roman"/>
          <w:sz w:val="24"/>
          <w:szCs w:val="24"/>
        </w:rPr>
        <w:t xml:space="preserve"> из них. </w:t>
      </w:r>
    </w:p>
    <w:p w14:paraId="27E86ECA" w14:textId="77777777" w:rsidR="009E6048" w:rsidRPr="0037186A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172D">
        <w:rPr>
          <w:rFonts w:ascii="Times New Roman" w:hAnsi="Times New Roman"/>
          <w:sz w:val="24"/>
          <w:szCs w:val="24"/>
        </w:rPr>
        <w:t>Приложение позволяет просмотреть данные об отправителе и получателе, подписать документ</w:t>
      </w:r>
      <w:r>
        <w:rPr>
          <w:rFonts w:ascii="Times New Roman" w:hAnsi="Times New Roman"/>
          <w:sz w:val="24"/>
          <w:szCs w:val="24"/>
        </w:rPr>
        <w:t xml:space="preserve"> (ПЭП/УНЭП).</w:t>
      </w:r>
    </w:p>
    <w:p w14:paraId="1AEEF24F" w14:textId="77777777" w:rsidR="009E6048" w:rsidRPr="00E65835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5835">
        <w:rPr>
          <w:rFonts w:ascii="Times New Roman" w:hAnsi="Times New Roman"/>
          <w:sz w:val="24"/>
          <w:szCs w:val="24"/>
        </w:rPr>
        <w:t>Приложение позволяет пользователю сгенерировать QR-код для ГИБДД и других контролирующих органов.</w:t>
      </w:r>
    </w:p>
    <w:p w14:paraId="5BD279A5" w14:textId="77777777" w:rsidR="009E6048" w:rsidRPr="0037186A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При получении ответов от операторов </w:t>
      </w:r>
      <w:r>
        <w:rPr>
          <w:rFonts w:ascii="Times New Roman" w:hAnsi="Times New Roman"/>
          <w:sz w:val="24"/>
          <w:szCs w:val="24"/>
        </w:rPr>
        <w:t>ИС ЭПД</w:t>
      </w:r>
      <w:r w:rsidRPr="00524E2B">
        <w:rPr>
          <w:rFonts w:ascii="Times New Roman" w:hAnsi="Times New Roman"/>
          <w:sz w:val="24"/>
          <w:szCs w:val="24"/>
        </w:rPr>
        <w:t xml:space="preserve"> или ГИС ЭПД должны быть настроены нотификации пользователям </w:t>
      </w:r>
      <w:r>
        <w:rPr>
          <w:rFonts w:ascii="Times New Roman" w:hAnsi="Times New Roman"/>
          <w:sz w:val="24"/>
          <w:szCs w:val="24"/>
        </w:rPr>
        <w:t xml:space="preserve">через электронную почту и/или мобильное приложение </w:t>
      </w:r>
      <w:r w:rsidRPr="00524E2B">
        <w:rPr>
          <w:rFonts w:ascii="Times New Roman" w:hAnsi="Times New Roman"/>
          <w:sz w:val="24"/>
          <w:szCs w:val="24"/>
        </w:rPr>
        <w:t>(инициатору и подписанту).</w:t>
      </w:r>
    </w:p>
    <w:p w14:paraId="34918A94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 xml:space="preserve">Система должна предоставлять API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610808">
        <w:rPr>
          <w:rFonts w:ascii="Times New Roman" w:hAnsi="Times New Roman"/>
          <w:sz w:val="24"/>
          <w:szCs w:val="24"/>
        </w:rPr>
        <w:t>управления учетными записями пользователей (создание пользователя, уда</w:t>
      </w:r>
      <w:r>
        <w:rPr>
          <w:rFonts w:ascii="Times New Roman" w:hAnsi="Times New Roman"/>
          <w:sz w:val="24"/>
          <w:szCs w:val="24"/>
        </w:rPr>
        <w:t>ление/деактивация пользователя).</w:t>
      </w:r>
    </w:p>
    <w:p w14:paraId="4E7E2F39" w14:textId="2CF88873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 xml:space="preserve">Система должна предоставлять административный пользовательский интерфейс для загрузки, контролю и применению изменений из файла со списком </w:t>
      </w:r>
      <w:r>
        <w:rPr>
          <w:rFonts w:ascii="Times New Roman" w:hAnsi="Times New Roman"/>
          <w:sz w:val="24"/>
          <w:szCs w:val="24"/>
        </w:rPr>
        <w:t>новых и удаляемых пользователей.</w:t>
      </w:r>
    </w:p>
    <w:p w14:paraId="559761E4" w14:textId="239C265F" w:rsidR="006A0D57" w:rsidRDefault="006A0D57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4DB1">
        <w:rPr>
          <w:rFonts w:ascii="Times New Roman" w:hAnsi="Times New Roman"/>
          <w:sz w:val="24"/>
          <w:szCs w:val="24"/>
        </w:rPr>
        <w:t xml:space="preserve">При подписании документа, система должна автоматически вставлять информацию о подписанте в соответствующий раздел подписываемого электронного документа в соответствии с форматом файла, утверждённым ФНС </w:t>
      </w:r>
      <w:r>
        <w:rPr>
          <w:rFonts w:ascii="Times New Roman" w:hAnsi="Times New Roman"/>
          <w:sz w:val="24"/>
          <w:szCs w:val="24"/>
        </w:rPr>
        <w:t>(от 28.04.2026 г. N ЕД-1-26/277</w:t>
      </w:r>
      <w:r w:rsidRPr="00EB4DB1">
        <w:rPr>
          <w:rFonts w:ascii="Times New Roman" w:hAnsi="Times New Roman"/>
          <w:sz w:val="24"/>
          <w:szCs w:val="24"/>
        </w:rPr>
        <w:t xml:space="preserve"> "ОБ УТВЕРЖДЕНИИ ФОРМАТОВ ЭЛЕКТРОННЫХ ЭКСПЕДИТОРСКИХ ДОКУМЕНТОВ").</w:t>
      </w:r>
    </w:p>
    <w:p w14:paraId="59E68748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 xml:space="preserve">Система должна предоставлять API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610808">
        <w:rPr>
          <w:rFonts w:ascii="Times New Roman" w:hAnsi="Times New Roman"/>
          <w:sz w:val="24"/>
          <w:szCs w:val="24"/>
        </w:rPr>
        <w:t>управления полномочиями (параметрами) ролевой и атрибутивной модели доступа пользователей (предоставлени</w:t>
      </w:r>
      <w:r>
        <w:rPr>
          <w:rFonts w:ascii="Times New Roman" w:hAnsi="Times New Roman"/>
          <w:sz w:val="24"/>
          <w:szCs w:val="24"/>
        </w:rPr>
        <w:t>е полномочий, отзыв полномочий).</w:t>
      </w:r>
    </w:p>
    <w:p w14:paraId="7BE0AC5F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 xml:space="preserve">Система должна предоставлять административный пользовательский интерфейс для загрузки, контролю и применению изменений из файла со списком предоставляемых </w:t>
      </w:r>
      <w:r w:rsidRPr="00610808">
        <w:rPr>
          <w:rFonts w:ascii="Times New Roman" w:hAnsi="Times New Roman"/>
          <w:sz w:val="24"/>
          <w:szCs w:val="24"/>
        </w:rPr>
        <w:lastRenderedPageBreak/>
        <w:t>и/или отзываемых полномочий (параметров) ролевой и атрибутивной модели доступа пользователя</w:t>
      </w:r>
      <w:r>
        <w:rPr>
          <w:rFonts w:ascii="Times New Roman" w:hAnsi="Times New Roman"/>
          <w:sz w:val="24"/>
          <w:szCs w:val="24"/>
        </w:rPr>
        <w:t>.</w:t>
      </w:r>
    </w:p>
    <w:p w14:paraId="7541A2D5" w14:textId="77777777" w:rsidR="009E6048" w:rsidRPr="006F550B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>В случае, если в Системе предусмотрено использование МЧД или реквизитов МЧД только из «внутреннего» хранилища МЧД, то Система должна предоставлять API управления МЧД (создать/сохранить запись об МЧД/реквизитах МЧД, удалит</w:t>
      </w:r>
      <w:r>
        <w:rPr>
          <w:rFonts w:ascii="Times New Roman" w:hAnsi="Times New Roman"/>
          <w:sz w:val="24"/>
          <w:szCs w:val="24"/>
        </w:rPr>
        <w:t>ь запись об МЧД/реквизитах МЧД)</w:t>
      </w:r>
      <w:r w:rsidRPr="00610808">
        <w:rPr>
          <w:rFonts w:ascii="Times New Roman" w:hAnsi="Times New Roman"/>
          <w:sz w:val="24"/>
          <w:szCs w:val="24"/>
        </w:rPr>
        <w:t>.</w:t>
      </w:r>
    </w:p>
    <w:p w14:paraId="7210BBFD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Ролевая модель </w:t>
      </w:r>
      <w:r>
        <w:rPr>
          <w:rFonts w:ascii="Times New Roman" w:hAnsi="Times New Roman"/>
          <w:sz w:val="24"/>
          <w:szCs w:val="24"/>
        </w:rPr>
        <w:t>С</w:t>
      </w:r>
      <w:r w:rsidRPr="00524E2B">
        <w:rPr>
          <w:rFonts w:ascii="Times New Roman" w:hAnsi="Times New Roman"/>
          <w:sz w:val="24"/>
          <w:szCs w:val="24"/>
        </w:rPr>
        <w:t>истемы должна предоставлять воз</w:t>
      </w:r>
      <w:r>
        <w:rPr>
          <w:rFonts w:ascii="Times New Roman" w:hAnsi="Times New Roman"/>
          <w:sz w:val="24"/>
          <w:szCs w:val="24"/>
        </w:rPr>
        <w:t>можность настройки ABAC-доступа</w:t>
      </w:r>
      <w:r w:rsidRPr="00524E2B">
        <w:rPr>
          <w:rFonts w:ascii="Times New Roman" w:hAnsi="Times New Roman"/>
          <w:sz w:val="24"/>
          <w:szCs w:val="24"/>
        </w:rPr>
        <w:t xml:space="preserve"> пользователей системы – сотрудников </w:t>
      </w:r>
      <w:r>
        <w:rPr>
          <w:rFonts w:ascii="Times New Roman" w:hAnsi="Times New Roman"/>
          <w:sz w:val="24"/>
          <w:szCs w:val="24"/>
        </w:rPr>
        <w:t>Заказчика</w:t>
      </w:r>
      <w:r w:rsidRPr="00524E2B">
        <w:rPr>
          <w:rFonts w:ascii="Times New Roman" w:hAnsi="Times New Roman"/>
          <w:sz w:val="24"/>
          <w:szCs w:val="24"/>
        </w:rPr>
        <w:t xml:space="preserve"> – к ЭПД по указанным в предыдущем пункте дополнительным атрибутам (например, у пользователя/или у группы-роли пользователя может быть настроен доступ просматривать все ЭПД, у которых в дополнительном атрибуте «Индекс отделения-приема» значение равно «АБВГД»; тогда этот пользователь зайдет в определенный список ЭПД и увидит только ЭПД с «АБВГД»)</w:t>
      </w:r>
      <w:r w:rsidRPr="00D77CC3">
        <w:rPr>
          <w:rFonts w:ascii="Times New Roman" w:hAnsi="Times New Roman"/>
          <w:sz w:val="24"/>
          <w:szCs w:val="24"/>
        </w:rPr>
        <w:t>.</w:t>
      </w:r>
    </w:p>
    <w:p w14:paraId="0708C76F" w14:textId="77777777" w:rsidR="009E6048" w:rsidRPr="00725345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Количество пользователей системы - 70</w:t>
      </w:r>
      <w:r>
        <w:rPr>
          <w:rFonts w:ascii="Times New Roman" w:hAnsi="Times New Roman"/>
          <w:sz w:val="24"/>
          <w:szCs w:val="24"/>
        </w:rPr>
        <w:t> </w:t>
      </w:r>
      <w:r w:rsidRPr="00524E2B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.</w:t>
      </w:r>
    </w:p>
    <w:p w14:paraId="76D79DCD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Количество документов в сутки </w:t>
      </w:r>
      <w:r>
        <w:rPr>
          <w:rFonts w:ascii="Times New Roman" w:hAnsi="Times New Roman"/>
          <w:sz w:val="24"/>
          <w:szCs w:val="24"/>
        </w:rPr>
        <w:t>–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28 034</w:t>
      </w:r>
    </w:p>
    <w:p w14:paraId="48CDAF51" w14:textId="77777777" w:rsidR="009E6048" w:rsidRPr="00013565" w:rsidRDefault="009E6048" w:rsidP="009E604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15CB9B5B" w14:textId="381CF6D9" w:rsidR="009E6048" w:rsidRPr="00524E2B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должна хранить ЭПД не менее 5 лет</w:t>
      </w:r>
    </w:p>
    <w:p w14:paraId="3F13BF3C" w14:textId="77777777" w:rsidR="009E6048" w:rsidRDefault="009E6048" w:rsidP="009E6048">
      <w:pPr>
        <w:pStyle w:val="ConsPlusNormal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14:paraId="3F955FED" w14:textId="77777777" w:rsidR="007D6564" w:rsidRDefault="007D6564" w:rsidP="00EB4DB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39C3E14" w14:textId="3C1B8438" w:rsidR="009E6048" w:rsidRPr="00085EF5" w:rsidRDefault="009E6048" w:rsidP="009E60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 xml:space="preserve">ТРЕБОВАНИЯ К ИНФОРМАЦИОННОЙ БЕЗОПАСНОСТИ СИСТЕМЫ </w:t>
      </w:r>
    </w:p>
    <w:p w14:paraId="4C068AF0" w14:textId="77777777" w:rsidR="009E6048" w:rsidRPr="00085EF5" w:rsidRDefault="009E6048" w:rsidP="009E604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20CF4D3" w14:textId="77777777" w:rsidR="009E6048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9172885"/>
      <w:r w:rsidRPr="00085EF5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14:paraId="3619221D" w14:textId="77777777" w:rsidR="009E6048" w:rsidRPr="00085EF5" w:rsidRDefault="009E6048" w:rsidP="009E6048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E75BE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Архитектурная схема ИТ-решения представлена в </w:t>
      </w:r>
      <w:r w:rsidRPr="00386BC5">
        <w:rPr>
          <w:rFonts w:ascii="Times New Roman" w:hAnsi="Times New Roman"/>
          <w:sz w:val="24"/>
          <w:szCs w:val="24"/>
        </w:rPr>
        <w:t xml:space="preserve">Приложении № 2 </w:t>
      </w:r>
      <w:r w:rsidRPr="00085EF5">
        <w:rPr>
          <w:rFonts w:ascii="Times New Roman" w:hAnsi="Times New Roman"/>
          <w:sz w:val="24"/>
          <w:szCs w:val="24"/>
        </w:rPr>
        <w:t>к Техническим требованиям. Представленная схема является концептуальной (предварительной) целевой архитектурой, которая подлежит детализации и окончательному согласованию в процессе разработки проектной документации.</w:t>
      </w:r>
    </w:p>
    <w:p w14:paraId="6037F79A" w14:textId="460A08E2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Система и ее отдельные компоненты должны соответствовать требованиям федерального законодательства, нормативно-правовых актов регуляторов в области защиты информации и персональных данных, а также всем требованиям Стандарта «Обеспечение информационной безопасности при разработке или модернизации информационных систем и приложений АО «Почта России» (</w:t>
      </w:r>
      <w:r w:rsidRPr="00386BC5">
        <w:rPr>
          <w:rFonts w:ascii="Times New Roman" w:hAnsi="Times New Roman"/>
          <w:sz w:val="24"/>
          <w:szCs w:val="24"/>
        </w:rPr>
        <w:t xml:space="preserve">Приложение № </w:t>
      </w:r>
      <w:r w:rsidR="00DC6425">
        <w:rPr>
          <w:rFonts w:ascii="Times New Roman" w:hAnsi="Times New Roman"/>
          <w:sz w:val="24"/>
          <w:szCs w:val="24"/>
        </w:rPr>
        <w:t>4</w:t>
      </w:r>
      <w:r w:rsidRPr="00386BC5">
        <w:rPr>
          <w:rFonts w:ascii="Times New Roman" w:hAnsi="Times New Roman"/>
          <w:sz w:val="24"/>
          <w:szCs w:val="24"/>
        </w:rPr>
        <w:t xml:space="preserve"> к </w:t>
      </w:r>
      <w:r w:rsidRPr="00085EF5">
        <w:rPr>
          <w:rFonts w:ascii="Times New Roman" w:hAnsi="Times New Roman"/>
          <w:sz w:val="24"/>
          <w:szCs w:val="24"/>
        </w:rPr>
        <w:t>Техническим требованиям).</w:t>
      </w:r>
    </w:p>
    <w:p w14:paraId="5E22B944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Все проектные решения в части информационной безопасности должны быть согласованы с Дирекцией информационной безопасности АО «Почта России».</w:t>
      </w:r>
    </w:p>
    <w:p w14:paraId="752A5C3D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Все компоненты Системы должны быть размещены в пределах ИТ-инфраструктуры АО «Почта России» (КСПД). Использование внешних «облачных», сервисных, технологических решений и компонентов, должно быть согласовано с Дирекцией информационной безопасности АО «Почта России».</w:t>
      </w:r>
    </w:p>
    <w:p w14:paraId="752177A2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Для построения защищенных соединений Системы должны использоваться средства, совместимые с программно-аппаратными комплексами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обеспечивающих криптографическую защиту информации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ViPNet</w:t>
      </w:r>
      <w:r w:rsidRPr="00725345">
        <w:rPr>
          <w:rFonts w:ascii="Times New Roman" w:hAnsi="Times New Roman"/>
          <w:sz w:val="24"/>
          <w:szCs w:val="24"/>
        </w:rPr>
        <w:t>)</w:t>
      </w:r>
      <w:r w:rsidRPr="00085EF5">
        <w:rPr>
          <w:rFonts w:ascii="Times New Roman" w:hAnsi="Times New Roman"/>
          <w:sz w:val="24"/>
          <w:szCs w:val="24"/>
        </w:rPr>
        <w:t>.</w:t>
      </w:r>
    </w:p>
    <w:p w14:paraId="1FF77C36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Все интеграционные взаимодействия со смежными ИС АО «Почта России» должны быть реализованы в пределах КСПД.</w:t>
      </w:r>
    </w:p>
    <w:p w14:paraId="7464EEEB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Использование беспроводных решений и компонентов в составе Системы запрещается. </w:t>
      </w:r>
    </w:p>
    <w:p w14:paraId="5F2E9C43" w14:textId="0A038DD0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Начиная с </w:t>
      </w:r>
      <w:r>
        <w:rPr>
          <w:rFonts w:ascii="Times New Roman" w:hAnsi="Times New Roman"/>
          <w:sz w:val="24"/>
          <w:szCs w:val="24"/>
        </w:rPr>
        <w:t xml:space="preserve">этапа </w:t>
      </w:r>
      <w:r w:rsidR="000425D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Календарного плана (Приложение 1 к Техническим требованиям)</w:t>
      </w:r>
      <w:r w:rsidRPr="00085EF5">
        <w:rPr>
          <w:rFonts w:ascii="Times New Roman" w:hAnsi="Times New Roman"/>
          <w:sz w:val="24"/>
          <w:szCs w:val="24"/>
        </w:rPr>
        <w:t xml:space="preserve">, по решению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 может быть проведен аудит информационной безопасности силами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. По результатам сформированного Заключения аудита информационной безопасности, Исполнителем за свой счет и своими силами должны быть устранены уязвимости и нарушения требований ИБ, выявленные в ходе аудита.</w:t>
      </w:r>
    </w:p>
    <w:p w14:paraId="1A2DAFF3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Все выявленные Заказчиком уязвимости и несоответствия требованиям информационной безопасности должны быть устранены Исполнителем в рамках </w:t>
      </w:r>
      <w:r w:rsidRPr="00085EF5">
        <w:rPr>
          <w:rFonts w:ascii="Times New Roman" w:hAnsi="Times New Roman"/>
          <w:sz w:val="24"/>
          <w:szCs w:val="24"/>
        </w:rPr>
        <w:lastRenderedPageBreak/>
        <w:t>исполнения договора, за свой счет до ввода системы в ОПЭ. В том числе выявленные при проверке исходного кода решениями класса SAST, SCA и Exposed Secrets и проверке приложений решениями класса DAST/MAST.</w:t>
      </w:r>
    </w:p>
    <w:p w14:paraId="65C3CF8C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Заказчик может осуществить проверку исходного кода решением класса SAST, SCA и Exposed Secrets и проверку приложений решением класса DAST/MAST, при условии предоставления исходного кода и тестового стенда в ИТ-инфраструктуре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где будет развернуто ПО Системы.</w:t>
      </w:r>
    </w:p>
    <w:p w14:paraId="23FE18A2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 случае если проверка исходного кода решениями класса SAST, SCA и Exposed Secrets и проверка приложений решениями класса DAST/MAST обнаруживает уязвимости уровня критичности Critical, High, Medium, то Система не может быть принята и введена в эксплуатацию до устранения данных уязвимостей и отсутствия появлений новых (подтверждается итоговым отчетом указанных сканеров).</w:t>
      </w:r>
    </w:p>
    <w:p w14:paraId="6603D278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 случае невозможности предоставления исходного кода Заказчику, Исполнитель должен самостоятельно провести сканирование описанными классами решений и предоставить отчеты. Используемые для сканирования решения должны входить в Единый реестр российских программ для электронных вычислительных машин и баз данных.</w:t>
      </w:r>
    </w:p>
    <w:p w14:paraId="3BAE3AB5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14:paraId="260F07EC" w14:textId="77777777" w:rsidR="009E6048" w:rsidRPr="00085EF5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5EF5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безопасности, журналированию и несанкционированному доступу</w:t>
      </w:r>
    </w:p>
    <w:p w14:paraId="29AFBE3B" w14:textId="77777777" w:rsidR="009E6048" w:rsidRPr="00085EF5" w:rsidRDefault="009E6048" w:rsidP="009E6048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6219A93" w14:textId="77777777" w:rsidR="009E6048" w:rsidRPr="00085EF5" w:rsidRDefault="009E6048" w:rsidP="009E6048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Управление сессиями пользователей</w:t>
      </w:r>
    </w:p>
    <w:p w14:paraId="6233DBA2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отключать сессию при превышении периода бездействия пользователя. Рекомендуется уведомлять пользователя об отключении. </w:t>
      </w:r>
    </w:p>
    <w:p w14:paraId="7A7DB4B5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поддерживать настраиваемое временное ограничение продолжительности сессии. </w:t>
      </w:r>
    </w:p>
    <w:p w14:paraId="438A824F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предоставлять администратору возможность принудительно завершать сеансы пользователей. </w:t>
      </w:r>
    </w:p>
    <w:p w14:paraId="33B5E299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14:paraId="63C2CF83" w14:textId="77777777" w:rsidR="009E6048" w:rsidRPr="00085EF5" w:rsidRDefault="009E6048" w:rsidP="009E6048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Управление доступом и ролями</w:t>
      </w:r>
    </w:p>
    <w:p w14:paraId="439FBCD1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интегрироваться с Active Directory для загрузки и применения созданных в </w:t>
      </w:r>
      <w:r w:rsidRPr="00085EF5">
        <w:rPr>
          <w:rFonts w:ascii="Times New Roman" w:hAnsi="Times New Roman"/>
          <w:sz w:val="24"/>
          <w:szCs w:val="24"/>
          <w:lang w:val="en-US"/>
        </w:rPr>
        <w:t>AD</w:t>
      </w:r>
      <w:r w:rsidRPr="00085EF5">
        <w:rPr>
          <w:rFonts w:ascii="Times New Roman" w:hAnsi="Times New Roman"/>
          <w:sz w:val="24"/>
          <w:szCs w:val="24"/>
        </w:rPr>
        <w:t xml:space="preserve"> групп для управления ролями и полномочиями (например, группа </w:t>
      </w:r>
      <w:r>
        <w:rPr>
          <w:rFonts w:ascii="Times New Roman" w:hAnsi="Times New Roman"/>
          <w:sz w:val="24"/>
          <w:szCs w:val="24"/>
        </w:rPr>
        <w:t>операторов</w:t>
      </w:r>
      <w:r w:rsidRPr="00085EF5">
        <w:rPr>
          <w:rFonts w:ascii="Times New Roman" w:hAnsi="Times New Roman"/>
          <w:sz w:val="24"/>
          <w:szCs w:val="24"/>
        </w:rPr>
        <w:t xml:space="preserve">, группа </w:t>
      </w:r>
      <w:r>
        <w:rPr>
          <w:rFonts w:ascii="Times New Roman" w:hAnsi="Times New Roman"/>
          <w:sz w:val="24"/>
          <w:szCs w:val="24"/>
        </w:rPr>
        <w:t xml:space="preserve">водителей </w:t>
      </w:r>
      <w:r w:rsidRPr="00085EF5">
        <w:rPr>
          <w:rFonts w:ascii="Times New Roman" w:hAnsi="Times New Roman"/>
          <w:sz w:val="24"/>
          <w:szCs w:val="24"/>
        </w:rPr>
        <w:t>и др.).</w:t>
      </w:r>
    </w:p>
    <w:p w14:paraId="621B6ACD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позволять настраивать сложность паролей и правила блокировки учётных записей/IP-адресов при неудачных попытках входа. </w:t>
      </w:r>
    </w:p>
    <w:p w14:paraId="50DD223F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обеспечивать принудительную смену пароля для </w:t>
      </w:r>
      <w:r>
        <w:rPr>
          <w:rFonts w:ascii="Times New Roman" w:hAnsi="Times New Roman"/>
          <w:sz w:val="24"/>
          <w:szCs w:val="24"/>
        </w:rPr>
        <w:t>локальных</w:t>
      </w:r>
      <w:r w:rsidRPr="00085EF5">
        <w:rPr>
          <w:rFonts w:ascii="Times New Roman" w:hAnsi="Times New Roman"/>
          <w:sz w:val="24"/>
          <w:szCs w:val="24"/>
        </w:rPr>
        <w:t xml:space="preserve"> учётных записей. </w:t>
      </w:r>
    </w:p>
    <w:p w14:paraId="4E77BAAE" w14:textId="77777777" w:rsidR="009E6048" w:rsidRPr="00085EF5" w:rsidRDefault="009E6048" w:rsidP="009E604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157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417F59" w14:textId="77777777" w:rsidR="009E6048" w:rsidRPr="00085EF5" w:rsidRDefault="009E6048" w:rsidP="009E6048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 xml:space="preserve">Журналирование и аудит </w:t>
      </w:r>
    </w:p>
    <w:p w14:paraId="05BF66E2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Конфигурирование параметров аудита действий пользователей. Рекомендуется предоставлением сервисом Системы возможности включать/отключать определенные типы событий аудита для журналирования (управляется на уровне конфигурации Системы). Доступ к настройкам включения/отключения должен предоставляться только администратору системы.</w:t>
      </w:r>
    </w:p>
    <w:p w14:paraId="1ADA8EA5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Ведение Журнала аудита. Сервис Системы должен получать и хранить данные о действиях пользователей и администраторов в журнале с возможностью просмотра параметров этих действий и определения исполнителя каждой операции. При этом информация о действия пользователей должна быть понятна без дополнительных запросов у службы поддержки, сопоставления ID номеров и ФИО пользователей, которые за ними скрываются и тому подобными дополнительными действиями. Не должно быть следующих примеров: пользователь ID 8765 совершил действие 745 в ячейке 324. </w:t>
      </w:r>
    </w:p>
    <w:p w14:paraId="4D9F1FAA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Защита от несанкционированного удаления. Сервис Системы должен допускать только чтение данных журнала аудита, без возможности уничтожения, модификации, подмены. </w:t>
      </w:r>
    </w:p>
    <w:p w14:paraId="6C8EA0C9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Поиск событий в журнале аудита. Должен быть реализован интерфейс для поиска и просмотра событий, записанных в журнале, и экспорт результатов поиска в файл (CSV/XLS/XLSX). Процессы работы с сервисом (поиск, просмотр событий и экспорт результатов поиска) не должны влиять на производительность работы Системы. </w:t>
      </w:r>
    </w:p>
    <w:p w14:paraId="36BB2BAB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Интерфейс поиска должен позволять использовать фильтр по следующим критериям:</w:t>
      </w:r>
    </w:p>
    <w:p w14:paraId="45870148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дата и время возникновения события;</w:t>
      </w:r>
    </w:p>
    <w:p w14:paraId="67490FE7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пользователь – автор события (если известен);</w:t>
      </w:r>
    </w:p>
    <w:p w14:paraId="78F40E92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система, через которую работал пользователь, включая ip-адрес/имя рабочей станции пользователя или ip-адрес/имя сервера;</w:t>
      </w:r>
    </w:p>
    <w:p w14:paraId="45DFE855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вид события;</w:t>
      </w:r>
    </w:p>
    <w:p w14:paraId="39E0D0EF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группа объектов или объект, над которым совершено действие;</w:t>
      </w:r>
    </w:p>
    <w:p w14:paraId="00BC2251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статус события (выполнено/не выполнено), в случае возникновения ошибки исполнения события Система должна позволять осуществить поиск причины её возникновения, если допустимо для конкретного вида события.</w:t>
      </w:r>
    </w:p>
    <w:p w14:paraId="4C7D2776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вести единый журнал событий с обязательными полями: уникальный номер, дата/время, логин пользователя, наименование события. </w:t>
      </w:r>
    </w:p>
    <w:p w14:paraId="785FAFE2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исключать возможность изменения записей журнала для всех пользователей, включая администраторов. </w:t>
      </w:r>
    </w:p>
    <w:p w14:paraId="09EB6A7D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не должно разрешать очистку журнала. </w:t>
      </w:r>
    </w:p>
    <w:p w14:paraId="2760FAC7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 Системы должно регистрировать следующие действия:</w:t>
      </w:r>
    </w:p>
    <w:p w14:paraId="4E817511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Вход/выход, завершение сессии. </w:t>
      </w:r>
    </w:p>
    <w:p w14:paraId="5774DFAC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Операции с документами (создание, изменение, удаление, просмотр). </w:t>
      </w:r>
    </w:p>
    <w:p w14:paraId="39B5A2CD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Управление учётными записями и правами. </w:t>
      </w:r>
    </w:p>
    <w:p w14:paraId="083359BC" w14:textId="77777777" w:rsidR="009E6048" w:rsidRPr="00085EF5" w:rsidRDefault="009E6048" w:rsidP="009E60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Попытки несанкционированного доступа.</w:t>
      </w:r>
    </w:p>
    <w:p w14:paraId="35062ACF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включать в записи журнала: дату/время (с временной зоной), модуль, идентификатор инициатора, IP-адрес, тип события, успешность, детали операции. </w:t>
      </w:r>
    </w:p>
    <w:p w14:paraId="48A512CD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поддерживать протоколирование событий на выделенный сервер через syslog. </w:t>
      </w:r>
    </w:p>
    <w:p w14:paraId="7FCF26DF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 Системы должно поддерживать механизм архивирования журналов для исключения переполнения журнала.</w:t>
      </w:r>
    </w:p>
    <w:p w14:paraId="49134880" w14:textId="77777777" w:rsidR="009E6048" w:rsidRPr="00085EF5" w:rsidRDefault="009E6048" w:rsidP="009E604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D12A59" w14:textId="77777777" w:rsidR="009E6048" w:rsidRPr="00085EF5" w:rsidRDefault="009E6048" w:rsidP="009E6048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 xml:space="preserve">Шифрование и защита данных </w:t>
      </w:r>
    </w:p>
    <w:p w14:paraId="0A5255A1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шифровать данные при передаче по открытым каналам. </w:t>
      </w:r>
    </w:p>
    <w:p w14:paraId="13ABA4EF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обеспечивать шифрование трафика пользовательских сессий. </w:t>
      </w:r>
    </w:p>
    <w:p w14:paraId="3AE31514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использовать SSL/TLS (не ниже версии 1.2) для веб-интерфейса. </w:t>
      </w:r>
    </w:p>
    <w:p w14:paraId="34AC7935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контролировать целостность документов (например, с помощью контрольных сумм). </w:t>
      </w:r>
    </w:p>
    <w:p w14:paraId="57B2B108" w14:textId="77777777" w:rsidR="009E6048" w:rsidRPr="00085EF5" w:rsidRDefault="009E6048" w:rsidP="009E604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3E6462" w14:textId="77777777" w:rsidR="009E6048" w:rsidRPr="00085EF5" w:rsidRDefault="009E6048" w:rsidP="009E6048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 xml:space="preserve">Управление документами и доступом </w:t>
      </w:r>
    </w:p>
    <w:p w14:paraId="5D9DF3B1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ограничивать массовую выгрузку данных, выходящей за пределы стандартных бизнес-процессов </w:t>
      </w:r>
      <w:r>
        <w:rPr>
          <w:rFonts w:ascii="Times New Roman" w:hAnsi="Times New Roman"/>
          <w:sz w:val="24"/>
          <w:szCs w:val="24"/>
        </w:rPr>
        <w:t xml:space="preserve">Системы </w:t>
      </w:r>
      <w:r w:rsidRPr="00085EF5">
        <w:rPr>
          <w:rFonts w:ascii="Times New Roman" w:hAnsi="Times New Roman"/>
          <w:sz w:val="24"/>
          <w:szCs w:val="24"/>
        </w:rPr>
        <w:t xml:space="preserve">(настройка прав администратором). </w:t>
      </w:r>
    </w:p>
    <w:p w14:paraId="0F9AC351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позволять запрещать доступ к содержимому документов для администраторов/аудиторов при необходимости. </w:t>
      </w:r>
    </w:p>
    <w:p w14:paraId="3F43B120" w14:textId="77777777" w:rsidR="009E6048" w:rsidRPr="00085EF5" w:rsidRDefault="009E6048" w:rsidP="009E6048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EEE308" w14:textId="77777777" w:rsidR="009E6048" w:rsidRPr="00085EF5" w:rsidRDefault="009E6048" w:rsidP="009E6048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Регистрация событий доступа</w:t>
      </w:r>
      <w:r w:rsidRPr="00085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886B8B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фиксировать попытки доступа к документам (дата/время, результат, идентификатор субъекта). </w:t>
      </w:r>
    </w:p>
    <w:p w14:paraId="299291D5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учитывать время по московскому и локальному времени пользователя. </w:t>
      </w:r>
    </w:p>
    <w:p w14:paraId="76F16627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регистрировать экспорт документов. </w:t>
      </w:r>
    </w:p>
    <w:p w14:paraId="25E8D4D7" w14:textId="77777777" w:rsidR="009E6048" w:rsidRPr="00085EF5" w:rsidRDefault="009E6048" w:rsidP="009E6048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</w:t>
      </w:r>
      <w:r>
        <w:rPr>
          <w:rFonts w:ascii="Times New Roman" w:hAnsi="Times New Roman"/>
          <w:sz w:val="24"/>
          <w:szCs w:val="24"/>
        </w:rPr>
        <w:t>желательно</w:t>
      </w:r>
      <w:r w:rsidRPr="00085EF5">
        <w:rPr>
          <w:rFonts w:ascii="Times New Roman" w:hAnsi="Times New Roman"/>
          <w:sz w:val="24"/>
          <w:szCs w:val="24"/>
        </w:rPr>
        <w:t xml:space="preserve"> фиксировать переходы/открытия объектов пользователем. </w:t>
      </w:r>
    </w:p>
    <w:bookmarkEnd w:id="1"/>
    <w:p w14:paraId="7039FA85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14:paraId="7B4CA5EA" w14:textId="77777777" w:rsidR="009E6048" w:rsidRPr="00085EF5" w:rsidRDefault="009E6048" w:rsidP="009E6048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Детализация и уточнение требований должны быть произведены в ЧТЗ.</w:t>
      </w:r>
    </w:p>
    <w:p w14:paraId="46860DE6" w14:textId="77777777" w:rsidR="009E6048" w:rsidRPr="00085EF5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83622049"/>
      <w:bookmarkStart w:id="3" w:name="_Toc198132761"/>
      <w:r w:rsidRPr="00085EF5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надежности и отказоустойчивости Системы</w:t>
      </w:r>
      <w:bookmarkEnd w:id="2"/>
      <w:bookmarkEnd w:id="3"/>
    </w:p>
    <w:p w14:paraId="1FD00F31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/>
          <w:b/>
          <w:bCs/>
          <w:sz w:val="24"/>
          <w:szCs w:val="24"/>
        </w:rPr>
      </w:pPr>
    </w:p>
    <w:p w14:paraId="0BE38E17" w14:textId="77777777" w:rsidR="009E6048" w:rsidRPr="00085EF5" w:rsidRDefault="009E6048" w:rsidP="009E6048">
      <w:pPr>
        <w:pStyle w:val="a3"/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Система должна обеспечивать восстановление работоспособности после возникновения следующих внештатных ситуаций и автоматически возобновлять выполнение своих функций после перезапуска:</w:t>
      </w:r>
    </w:p>
    <w:p w14:paraId="33CEC02E" w14:textId="77777777" w:rsidR="009E6048" w:rsidRPr="00085EF5" w:rsidRDefault="009E6048" w:rsidP="009E604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— сбоев в системе электроснабжения аппаратной части, приводящих к перезагрузке операционной системы;</w:t>
      </w:r>
    </w:p>
    <w:p w14:paraId="1DAF648D" w14:textId="77777777" w:rsidR="009E6048" w:rsidRPr="00085EF5" w:rsidRDefault="009E6048" w:rsidP="009E604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— отказов или ошибок в работе аппаратных средств;</w:t>
      </w:r>
    </w:p>
    <w:p w14:paraId="6CB145C5" w14:textId="77777777" w:rsidR="009E6048" w:rsidRPr="00085EF5" w:rsidRDefault="009E6048" w:rsidP="009E6048">
      <w:pPr>
        <w:tabs>
          <w:tab w:val="left" w:pos="142"/>
          <w:tab w:val="left" w:pos="567"/>
        </w:tabs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—</w:t>
      </w:r>
      <w:r w:rsidRPr="00725345">
        <w:rPr>
          <w:rFonts w:ascii="Times New Roman" w:hAnsi="Times New Roman"/>
          <w:sz w:val="24"/>
          <w:szCs w:val="24"/>
        </w:rPr>
        <w:t xml:space="preserve"> </w:t>
      </w:r>
      <w:r w:rsidRPr="00085EF5">
        <w:rPr>
          <w:rFonts w:ascii="Times New Roman" w:hAnsi="Times New Roman"/>
          <w:sz w:val="24"/>
          <w:szCs w:val="24"/>
        </w:rPr>
        <w:t>сбоев, вызванных ошибками в работе общего программного обеспечения (операционной системы и драйверов устройств)).</w:t>
      </w:r>
    </w:p>
    <w:p w14:paraId="67CE7A85" w14:textId="77777777" w:rsidR="009E6048" w:rsidRPr="00085EF5" w:rsidRDefault="009E6048" w:rsidP="009E6048">
      <w:pPr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В Системе должны использоваться кластерные решения для </w:t>
      </w:r>
      <w:r w:rsidRPr="00085EF5">
        <w:rPr>
          <w:rFonts w:ascii="Times New Roman" w:eastAsiaTheme="minorHAnsi" w:hAnsi="Times New Roman"/>
          <w:sz w:val="24"/>
          <w:szCs w:val="24"/>
        </w:rPr>
        <w:t>компонентов ПО, для уровня СУБД, уровня приложений и уровня</w:t>
      </w:r>
      <w:r w:rsidRPr="00085EF5">
        <w:rPr>
          <w:rFonts w:ascii="Times New Roman" w:hAnsi="Times New Roman"/>
          <w:sz w:val="24"/>
          <w:szCs w:val="24"/>
        </w:rPr>
        <w:t xml:space="preserve"> представления данных в соответствии с требованиями к доступности, в том числе при географической распределенности кластера.</w:t>
      </w:r>
    </w:p>
    <w:p w14:paraId="773F2624" w14:textId="77777777" w:rsidR="009E6048" w:rsidRPr="00085EF5" w:rsidRDefault="009E6048" w:rsidP="009E6048">
      <w:pPr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поддерживать построение отказоустойчивого кластера системы active-active (функции отказавшего узла автоматически переносятся на работающий узел, либо балансировка нагрузки производится между оставшимися работающими узлами). </w:t>
      </w:r>
    </w:p>
    <w:p w14:paraId="4CA72D83" w14:textId="77777777" w:rsidR="009E6048" w:rsidRPr="00085EF5" w:rsidRDefault="009E6048" w:rsidP="009E6048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Восстановление функций в указанных случаях должно происходить автоматически после восстановления нормальной работоспособности операционной системы.</w:t>
      </w:r>
    </w:p>
    <w:p w14:paraId="4489CCF0" w14:textId="77777777" w:rsidR="009E6048" w:rsidRPr="00085EF5" w:rsidRDefault="009E6048" w:rsidP="009E6048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 Система должна обеспечивать корректную обработку неверных действий пользователей, неверных форматов или недопустимых значений входных данных, не допуская возникновения аварийных ситуаций.</w:t>
      </w:r>
    </w:p>
    <w:p w14:paraId="7587DE90" w14:textId="77777777" w:rsidR="009E6048" w:rsidRPr="00085EF5" w:rsidRDefault="009E6048" w:rsidP="009E6048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 Система должна восстанавливать свое функционирование при корректном перезапуске аппаратных средств. Должна быть предусмотрена возможность организации автоматического и ручного резервного копирования данных средствами общего ПО (ОС, СУБД) и используемых аппаратных средств.</w:t>
      </w:r>
    </w:p>
    <w:p w14:paraId="7872302C" w14:textId="77777777" w:rsidR="009E6048" w:rsidRPr="00085EF5" w:rsidRDefault="009E6048" w:rsidP="009E6048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 Базовое программное обеспечение должно обладать:</w:t>
      </w:r>
    </w:p>
    <w:p w14:paraId="4FAEFD8C" w14:textId="77777777" w:rsidR="009E6048" w:rsidRPr="00085EF5" w:rsidRDefault="009E6048" w:rsidP="009E6048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возможностью аппаратного и программного масштабирования по мере увеличения нагрузки с возможностью реализации архитектуры кластерного типа с размещением на нескольких физических площадках;</w:t>
      </w:r>
    </w:p>
    <w:p w14:paraId="0741BD8D" w14:textId="77777777" w:rsidR="009E6048" w:rsidRPr="00085EF5" w:rsidRDefault="009E6048" w:rsidP="009E6048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возможностью функционального поэтапного расширения в рамках единой программно-аппаратной платформы;</w:t>
      </w:r>
    </w:p>
    <w:p w14:paraId="00118DF6" w14:textId="77777777" w:rsidR="009E6048" w:rsidRPr="00085EF5" w:rsidRDefault="009E6048" w:rsidP="009E6048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развитыми средствами администрирования с применением ролевой модели доступа;</w:t>
      </w:r>
    </w:p>
    <w:p w14:paraId="3C7FD1A3" w14:textId="77777777" w:rsidR="009E6048" w:rsidRPr="00085EF5" w:rsidRDefault="009E6048" w:rsidP="009E6048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архитектурой, построенной на промышленных технологиях хранения, обработки, анализа данных и доступа к ним.</w:t>
      </w:r>
    </w:p>
    <w:p w14:paraId="0E9A27B2" w14:textId="77777777" w:rsidR="009E6048" w:rsidRPr="00085EF5" w:rsidRDefault="009E6048" w:rsidP="009E6048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Система должна обладать следующими характеристиками (данное требование удовлетворяется в рамках эксплуатации Системы и решается в рамках гарантийной поддержки):</w:t>
      </w:r>
    </w:p>
    <w:p w14:paraId="4AF191BC" w14:textId="77777777" w:rsidR="009E6048" w:rsidRPr="00085EF5" w:rsidRDefault="009E6048" w:rsidP="009E6048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поддерживать общее количество пользователей, указанное </w:t>
      </w:r>
      <w:r w:rsidRPr="00386BC5">
        <w:rPr>
          <w:rFonts w:ascii="Times New Roman" w:hAnsi="Times New Roman"/>
          <w:sz w:val="24"/>
          <w:szCs w:val="24"/>
        </w:rPr>
        <w:t>разделе</w:t>
      </w:r>
      <w:r w:rsidRPr="00085EF5">
        <w:rPr>
          <w:rFonts w:ascii="Times New Roman" w:hAnsi="Times New Roman"/>
          <w:sz w:val="24"/>
          <w:szCs w:val="24"/>
        </w:rPr>
        <w:t xml:space="preserve"> </w:t>
      </w:r>
      <w:r w:rsidRPr="00A72B26">
        <w:rPr>
          <w:rFonts w:ascii="Times New Roman" w:hAnsi="Times New Roman"/>
          <w:sz w:val="24"/>
          <w:szCs w:val="24"/>
        </w:rPr>
        <w:t>5.24</w:t>
      </w:r>
      <w:r>
        <w:rPr>
          <w:rFonts w:ascii="Times New Roman" w:hAnsi="Times New Roman"/>
          <w:sz w:val="24"/>
          <w:szCs w:val="24"/>
        </w:rPr>
        <w:t xml:space="preserve"> настоящих</w:t>
      </w:r>
      <w:r w:rsidRPr="00085EF5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ехнических требований</w:t>
      </w:r>
      <w:r w:rsidRPr="00085EF5">
        <w:rPr>
          <w:rFonts w:ascii="Times New Roman" w:hAnsi="Times New Roman"/>
          <w:sz w:val="24"/>
          <w:szCs w:val="24"/>
        </w:rPr>
        <w:t>;</w:t>
      </w:r>
    </w:p>
    <w:p w14:paraId="3070AA5F" w14:textId="77777777" w:rsidR="009E6048" w:rsidRDefault="009E6048" w:rsidP="009E6048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Система должна </w:t>
      </w:r>
      <w:r>
        <w:rPr>
          <w:rFonts w:ascii="Times New Roman" w:hAnsi="Times New Roman"/>
          <w:sz w:val="24"/>
          <w:szCs w:val="24"/>
        </w:rPr>
        <w:t>работать в режиме</w:t>
      </w:r>
      <w:r w:rsidRPr="00085EF5">
        <w:rPr>
          <w:rFonts w:ascii="Times New Roman" w:hAnsi="Times New Roman"/>
          <w:sz w:val="24"/>
          <w:szCs w:val="24"/>
        </w:rPr>
        <w:t xml:space="preserve"> 24 часа в сутки, 7 дней в неделю</w:t>
      </w:r>
    </w:p>
    <w:p w14:paraId="6D44C684" w14:textId="77777777" w:rsidR="009E6048" w:rsidRDefault="009E6048" w:rsidP="009E6048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Доступность системы должна быть не менее 99,95% за месяц.</w:t>
      </w:r>
    </w:p>
    <w:p w14:paraId="0280A527" w14:textId="77777777" w:rsidR="009E6048" w:rsidRPr="00013565" w:rsidRDefault="009E6048" w:rsidP="009E6048">
      <w:pPr>
        <w:tabs>
          <w:tab w:val="left" w:pos="142"/>
        </w:tabs>
        <w:spacing w:after="12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4C6B90" w14:textId="77777777" w:rsidR="009E6048" w:rsidRPr="00085EF5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EF5">
        <w:rPr>
          <w:rFonts w:ascii="Times New Roman" w:hAnsi="Times New Roman" w:cs="Times New Roman"/>
          <w:b/>
          <w:bCs/>
          <w:sz w:val="24"/>
          <w:szCs w:val="24"/>
        </w:rPr>
        <w:t>Условия выполнения работ и услуг при удаленном подключении:</w:t>
      </w:r>
    </w:p>
    <w:p w14:paraId="3AC7351A" w14:textId="77777777" w:rsidR="009E6048" w:rsidRPr="00085EF5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D035C" w14:textId="77777777" w:rsidR="009E6048" w:rsidRPr="00085EF5" w:rsidRDefault="009E6048" w:rsidP="009E6048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Удаленное подключение к ИТ-инфраструктуре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 осуществляется с помощью систем VPN-доступа и многофакторной аутентификации, используемых у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.</w:t>
      </w:r>
    </w:p>
    <w:p w14:paraId="30869CE4" w14:textId="77777777" w:rsidR="009E6048" w:rsidRPr="00085EF5" w:rsidRDefault="009E6048" w:rsidP="009E6048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Для аутентификации Исполнитель предоставляет телефонные номера сотовых телефонов всех работников, которым необходимо предоставление доступа к ИТ-инфраструктуре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для получения смс/push кодов (рекомендовано преимущественное использование push кодов посредством мобильного приложения «Почта России») и их использования в качестве второго фактора аутентификации.</w:t>
      </w:r>
    </w:p>
    <w:p w14:paraId="373DA0B5" w14:textId="77777777" w:rsidR="009E6048" w:rsidRPr="00085EF5" w:rsidRDefault="009E6048" w:rsidP="009E6048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Условия удаленного подключения могут быть изменены Заказчиком, в случае необходимости усиления мер информационной безопасности. Заказчик обязан уведомить Исполнителя об изменении условий удаленного подключение не менее чем за 10 (десять) рабочих дней до их применения. </w:t>
      </w:r>
    </w:p>
    <w:p w14:paraId="524B1D57" w14:textId="77777777" w:rsidR="009E6048" w:rsidRPr="00085EF5" w:rsidRDefault="009E6048" w:rsidP="009E6048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>В случае увеличения рисков, сопряженных с эксплуатацией удаленного подключения вследствие форс-мажорных обстоятельств, Заказчик имеет право в одностороннем порядке прекратить такое подключение для работников Исполнителя и его подрядных организаций (при их наличии) без предварительного уведомления. При этом, в случае краткосрочного отключения удаленного подключения (на срок до 7 (семи) календарных дней) Исполнитель имеет право направить письмо о необходимости продления сроков в рамках выполнения ра</w:t>
      </w:r>
      <w:r>
        <w:rPr>
          <w:rFonts w:ascii="Times New Roman" w:hAnsi="Times New Roman"/>
          <w:sz w:val="24"/>
          <w:szCs w:val="24"/>
        </w:rPr>
        <w:t>бот/оказания услуг по настоящим Техническим</w:t>
      </w:r>
      <w:r w:rsidRPr="00085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требованиям</w:t>
      </w:r>
      <w:r w:rsidRPr="00085EF5">
        <w:rPr>
          <w:rFonts w:ascii="Times New Roman" w:hAnsi="Times New Roman"/>
          <w:sz w:val="24"/>
          <w:szCs w:val="24"/>
        </w:rPr>
        <w:t xml:space="preserve">, либо продолжить выполнение работ/оказание услуг на площадках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. </w:t>
      </w:r>
    </w:p>
    <w:p w14:paraId="26B1676D" w14:textId="77777777" w:rsidR="009E6048" w:rsidRPr="00085EF5" w:rsidRDefault="009E6048" w:rsidP="009E6048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В случае отключения удаленного подключения на длительный период (на срок более 1 (одной) недели) Заказчик должен предоставить рабочие места на собственных площадках в г. Москве, обеспечивающих сетевую связанность с элементами ИТ-инфраструктуры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для выполнения работ/оказ</w:t>
      </w:r>
      <w:r>
        <w:rPr>
          <w:rFonts w:ascii="Times New Roman" w:hAnsi="Times New Roman"/>
          <w:sz w:val="24"/>
          <w:szCs w:val="24"/>
        </w:rPr>
        <w:t>ания услуг в рамках настоящих Технических</w:t>
      </w:r>
      <w:r w:rsidRPr="00085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требований</w:t>
      </w:r>
      <w:r w:rsidRPr="00085EF5">
        <w:rPr>
          <w:rFonts w:ascii="Times New Roman" w:hAnsi="Times New Roman"/>
          <w:sz w:val="24"/>
          <w:szCs w:val="24"/>
        </w:rPr>
        <w:t xml:space="preserve"> работникам Исполнителя и его подрядных организаций (при их наличии). Рабочие места подразумевают наличие мебели (стол, стул) и инфраструктуры, позволяющей подключиться к сети электропитания и сетевой инфраструктуре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.  </w:t>
      </w:r>
    </w:p>
    <w:p w14:paraId="7ED98BBF" w14:textId="77777777" w:rsidR="009E6048" w:rsidRPr="00085EF5" w:rsidRDefault="009E6048" w:rsidP="009E6048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В случае, если у Исполнителя возникают ограничения по выполнению работ/оказанию услуг на площадках </w:t>
      </w:r>
      <w:r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решение вырабатывается Сторонами в рабочей переписке или осуществляется в соответствии с положениями Договора.</w:t>
      </w:r>
    </w:p>
    <w:p w14:paraId="7AD325B4" w14:textId="77777777" w:rsidR="009E6048" w:rsidRPr="00085EF5" w:rsidRDefault="009E6048" w:rsidP="009E604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15A6C65" w14:textId="77777777" w:rsidR="009E6048" w:rsidRDefault="009E6048" w:rsidP="009E60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ТЕХНИЧЕСКОЙ ПОДДЕРЖКЕ СИСТЕМЫ</w:t>
      </w:r>
    </w:p>
    <w:p w14:paraId="54FD17DC" w14:textId="77777777" w:rsidR="009E6048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/>
          <w:b/>
          <w:bCs/>
          <w:sz w:val="24"/>
          <w:szCs w:val="32"/>
        </w:rPr>
      </w:pPr>
    </w:p>
    <w:p w14:paraId="0C894378" w14:textId="77777777" w:rsidR="009E6048" w:rsidRPr="008C6B36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32"/>
        </w:rPr>
      </w:pPr>
    </w:p>
    <w:p w14:paraId="08EDFF54" w14:textId="77777777" w:rsidR="009E6048" w:rsidRPr="00324944" w:rsidRDefault="009E6048" w:rsidP="009E6048">
      <w:pPr>
        <w:pStyle w:val="a3"/>
        <w:spacing w:line="276" w:lineRule="auto"/>
        <w:ind w:left="0"/>
        <w:rPr>
          <w:rFonts w:ascii="Times New Roman" w:hAnsi="Times New Roman" w:cs="Times New Roman"/>
        </w:rPr>
      </w:pPr>
    </w:p>
    <w:p w14:paraId="2D68FDDA" w14:textId="77777777" w:rsidR="009E6048" w:rsidRPr="008C6B36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bCs/>
          <w:sz w:val="24"/>
          <w:szCs w:val="32"/>
        </w:rPr>
      </w:pPr>
      <w:bookmarkStart w:id="4" w:name="_Toc183622081"/>
      <w:bookmarkStart w:id="5" w:name="_Toc198132786"/>
      <w:r w:rsidRPr="008C6B36">
        <w:rPr>
          <w:rFonts w:ascii="Times New Roman" w:hAnsi="Times New Roman"/>
          <w:b/>
          <w:bCs/>
          <w:sz w:val="24"/>
          <w:szCs w:val="32"/>
        </w:rPr>
        <w:t>Состав технической поддержки на этапе внедрения Системы</w:t>
      </w:r>
      <w:bookmarkEnd w:id="4"/>
      <w:bookmarkEnd w:id="5"/>
    </w:p>
    <w:p w14:paraId="2FDF60D9" w14:textId="77777777" w:rsidR="009E6048" w:rsidRPr="00011734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rPr>
          <w:rFonts w:ascii="Times New Roman" w:hAnsi="Times New Roman"/>
          <w:b/>
          <w:bCs/>
          <w:sz w:val="24"/>
          <w:szCs w:val="32"/>
        </w:rPr>
      </w:pPr>
    </w:p>
    <w:p w14:paraId="279337B4" w14:textId="77777777" w:rsidR="009E6048" w:rsidRPr="00011734" w:rsidRDefault="009E6048" w:rsidP="009E6048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6" w:name="_Toc183622082"/>
      <w:r w:rsidRPr="00011734">
        <w:rPr>
          <w:rFonts w:ascii="Times New Roman" w:hAnsi="Times New Roman"/>
          <w:sz w:val="24"/>
          <w:szCs w:val="32"/>
        </w:rPr>
        <w:t xml:space="preserve">В ходе реализации </w:t>
      </w:r>
      <w:r>
        <w:rPr>
          <w:rFonts w:ascii="Times New Roman" w:hAnsi="Times New Roman"/>
          <w:sz w:val="24"/>
          <w:szCs w:val="32"/>
        </w:rPr>
        <w:t>этапа</w:t>
      </w:r>
      <w:r w:rsidRPr="00011734">
        <w:rPr>
          <w:rFonts w:ascii="Times New Roman" w:hAnsi="Times New Roman"/>
          <w:sz w:val="24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>1</w:t>
      </w:r>
      <w:r w:rsidRPr="00011734">
        <w:rPr>
          <w:rFonts w:ascii="Times New Roman" w:hAnsi="Times New Roman"/>
          <w:sz w:val="24"/>
          <w:szCs w:val="32"/>
        </w:rPr>
        <w:t xml:space="preserve"> «</w:t>
      </w:r>
      <w:r>
        <w:rPr>
          <w:rFonts w:ascii="Times New Roman" w:hAnsi="Times New Roman"/>
          <w:sz w:val="24"/>
          <w:szCs w:val="32"/>
        </w:rPr>
        <w:t>Подготовительный этап</w:t>
      </w:r>
      <w:r w:rsidRPr="00011734">
        <w:rPr>
          <w:rFonts w:ascii="Times New Roman" w:hAnsi="Times New Roman"/>
          <w:sz w:val="24"/>
          <w:szCs w:val="32"/>
        </w:rPr>
        <w:t>».</w:t>
      </w:r>
      <w:bookmarkEnd w:id="6"/>
      <w:r w:rsidRPr="00011734">
        <w:rPr>
          <w:rFonts w:ascii="Times New Roman" w:hAnsi="Times New Roman"/>
          <w:sz w:val="24"/>
          <w:szCs w:val="32"/>
        </w:rPr>
        <w:t xml:space="preserve"> Исполнитель разрабатывает регламент технической поддержки Системы.</w:t>
      </w:r>
      <w:bookmarkStart w:id="7" w:name="_Toc183622083"/>
    </w:p>
    <w:p w14:paraId="55CCCA2F" w14:textId="77777777" w:rsidR="009E6048" w:rsidRPr="00011734" w:rsidRDefault="009E6048" w:rsidP="009E6048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8" w:name="_Toc183622084"/>
      <w:bookmarkEnd w:id="7"/>
      <w:r>
        <w:rPr>
          <w:rFonts w:ascii="Times New Roman" w:hAnsi="Times New Roman"/>
          <w:sz w:val="24"/>
          <w:szCs w:val="32"/>
        </w:rPr>
        <w:t>Техническая поддержка на всех этапах внедрения Системы входит в стоимость работ и отдельно не расценивается.</w:t>
      </w:r>
    </w:p>
    <w:p w14:paraId="2C754617" w14:textId="77777777" w:rsidR="009E6048" w:rsidRPr="00011734" w:rsidRDefault="009E6048" w:rsidP="009E6048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011734">
        <w:rPr>
          <w:rFonts w:ascii="Times New Roman" w:hAnsi="Times New Roman"/>
          <w:sz w:val="24"/>
          <w:szCs w:val="32"/>
        </w:rPr>
        <w:t>Для обеспечения процесса технической поддержки Исполнителем должны быть организованы постоянные линии поддержки пользователей: 1-я линия поддержки; 2-я линия поддержки; 3-я линия поддержки.</w:t>
      </w:r>
      <w:bookmarkStart w:id="9" w:name="_Toc183622085"/>
      <w:bookmarkEnd w:id="8"/>
    </w:p>
    <w:p w14:paraId="2A0EB21B" w14:textId="77777777" w:rsidR="009E6048" w:rsidRPr="00011734" w:rsidRDefault="009E6048" w:rsidP="009E6048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011734">
        <w:rPr>
          <w:rFonts w:ascii="Times New Roman" w:hAnsi="Times New Roman"/>
          <w:sz w:val="24"/>
          <w:szCs w:val="32"/>
        </w:rPr>
        <w:t>Описание услуг, оказываемых специалистами технической поддержки Исполнителя:</w:t>
      </w:r>
      <w:bookmarkEnd w:id="9"/>
    </w:p>
    <w:p w14:paraId="10D36FCE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>квалификация инцидентов;</w:t>
      </w:r>
    </w:p>
    <w:p w14:paraId="1A74FBF1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>консультирование работников Заказчика по функциям Системы;</w:t>
      </w:r>
    </w:p>
    <w:p w14:paraId="14F218AE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>настройка Системы (без изменений программного кода Cистемы) для обеспечения поддержки действующих бизнес-процессов;</w:t>
      </w:r>
    </w:p>
    <w:p w14:paraId="26A993AB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 xml:space="preserve">помощь в устранении пользовательских ошибок; </w:t>
      </w:r>
    </w:p>
    <w:p w14:paraId="5292D366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>объяснение полученных результатов работы Системы;</w:t>
      </w:r>
    </w:p>
    <w:p w14:paraId="65C4C672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>диагностика и оперативное устранение инцидентов;</w:t>
      </w:r>
    </w:p>
    <w:p w14:paraId="48FDEDD0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>постоянный мониторинг критических параметров производительности и работоспособности Системы;</w:t>
      </w:r>
    </w:p>
    <w:p w14:paraId="50991BB4" w14:textId="77777777" w:rsidR="009E6048" w:rsidRPr="00011734" w:rsidRDefault="009E6048" w:rsidP="009E6048">
      <w:pPr>
        <w:pStyle w:val="a3"/>
        <w:numPr>
          <w:ilvl w:val="1"/>
          <w:numId w:val="19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734">
        <w:rPr>
          <w:rFonts w:ascii="Times New Roman" w:hAnsi="Times New Roman" w:cs="Times New Roman"/>
          <w:sz w:val="24"/>
          <w:szCs w:val="24"/>
        </w:rPr>
        <w:t>устранение текущих и потенциальных проблем, выявленных в процессе мониторинга.</w:t>
      </w:r>
    </w:p>
    <w:p w14:paraId="1CC8ABBF" w14:textId="77777777" w:rsidR="009E6048" w:rsidRPr="00011734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/>
          <w:sz w:val="24"/>
          <w:szCs w:val="32"/>
        </w:rPr>
      </w:pPr>
    </w:p>
    <w:p w14:paraId="597192AE" w14:textId="77777777" w:rsidR="009E6048" w:rsidRPr="00554C8E" w:rsidRDefault="009E6048" w:rsidP="009E604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bCs/>
          <w:sz w:val="24"/>
          <w:szCs w:val="32"/>
        </w:rPr>
      </w:pPr>
      <w:r w:rsidRPr="00501620">
        <w:rPr>
          <w:rFonts w:ascii="Times New Roman" w:hAnsi="Times New Roman"/>
          <w:b/>
          <w:bCs/>
          <w:sz w:val="24"/>
          <w:szCs w:val="32"/>
        </w:rPr>
        <w:t xml:space="preserve">Состав технической </w:t>
      </w:r>
      <w:r>
        <w:rPr>
          <w:rFonts w:ascii="Times New Roman" w:hAnsi="Times New Roman"/>
          <w:b/>
          <w:bCs/>
          <w:sz w:val="24"/>
          <w:szCs w:val="32"/>
        </w:rPr>
        <w:t>поддержки на этапе 3 «Оказание услуг Оператора ИС ЭПД</w:t>
      </w:r>
    </w:p>
    <w:p w14:paraId="7515044F" w14:textId="77777777" w:rsidR="009E6048" w:rsidRPr="00501620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rPr>
          <w:rFonts w:ascii="Times New Roman" w:hAnsi="Times New Roman"/>
          <w:b/>
          <w:bCs/>
          <w:sz w:val="24"/>
          <w:szCs w:val="32"/>
        </w:rPr>
      </w:pPr>
    </w:p>
    <w:p w14:paraId="42534881" w14:textId="77777777" w:rsidR="009E6048" w:rsidRPr="00766FC5" w:rsidRDefault="009E6048" w:rsidP="009E6048">
      <w:pPr>
        <w:pStyle w:val="a3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vanish/>
          <w:sz w:val="24"/>
          <w:szCs w:val="32"/>
        </w:rPr>
      </w:pPr>
      <w:bookmarkStart w:id="10" w:name="_Toc183622090"/>
    </w:p>
    <w:p w14:paraId="101155CE" w14:textId="77777777" w:rsidR="009E6048" w:rsidRPr="00CF79CB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CF79CB">
        <w:rPr>
          <w:rFonts w:ascii="Times New Roman" w:hAnsi="Times New Roman"/>
          <w:sz w:val="24"/>
          <w:szCs w:val="32"/>
        </w:rPr>
        <w:t xml:space="preserve">Для обеспечения процесса технической поддержки Исполнителем должны быть организованы постоянные линии поддержки пользователей: 3-я линия поддержки. </w:t>
      </w:r>
      <w:bookmarkEnd w:id="10"/>
    </w:p>
    <w:p w14:paraId="04158A9E" w14:textId="77777777" w:rsidR="009E6048" w:rsidRPr="00CF79CB" w:rsidRDefault="009E6048" w:rsidP="009E6048">
      <w:pPr>
        <w:pStyle w:val="a3"/>
        <w:tabs>
          <w:tab w:val="left" w:pos="142"/>
        </w:tabs>
        <w:spacing w:line="276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1-ю линию </w:t>
      </w:r>
      <w:r w:rsidRPr="00CF79CB">
        <w:rPr>
          <w:rFonts w:ascii="Times New Roman" w:hAnsi="Times New Roman" w:cs="Times New Roman"/>
          <w:sz w:val="24"/>
          <w:szCs w:val="24"/>
        </w:rPr>
        <w:t>обеспечивает Заказчик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738D84" w14:textId="77777777" w:rsidR="009E6048" w:rsidRPr="00CF79CB" w:rsidRDefault="009E6048" w:rsidP="009E6048">
      <w:pPr>
        <w:pStyle w:val="a3"/>
        <w:tabs>
          <w:tab w:val="left" w:pos="142"/>
        </w:tabs>
        <w:spacing w:line="276" w:lineRule="auto"/>
        <w:ind w:left="1430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2-ю линию обеспечивает Заказчик;</w:t>
      </w:r>
    </w:p>
    <w:p w14:paraId="7108CAAE" w14:textId="77777777" w:rsidR="009E6048" w:rsidRPr="00CF79CB" w:rsidRDefault="009E6048" w:rsidP="009E6048">
      <w:pPr>
        <w:pStyle w:val="a3"/>
        <w:tabs>
          <w:tab w:val="left" w:pos="142"/>
        </w:tabs>
        <w:spacing w:line="276" w:lineRule="auto"/>
        <w:ind w:left="1430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3-ю линию обеспечивает Исполнитель.</w:t>
      </w:r>
    </w:p>
    <w:p w14:paraId="79546B38" w14:textId="77777777" w:rsidR="009E6048" w:rsidRPr="00CF79CB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CF79CB">
        <w:rPr>
          <w:rFonts w:ascii="Times New Roman" w:hAnsi="Times New Roman"/>
          <w:sz w:val="24"/>
          <w:szCs w:val="32"/>
        </w:rPr>
        <w:t>Специалисты 3-й линии поддержки Исполнителя должны иметь высокую квалиф</w:t>
      </w:r>
      <w:r>
        <w:rPr>
          <w:rFonts w:ascii="Times New Roman" w:hAnsi="Times New Roman"/>
          <w:sz w:val="24"/>
          <w:szCs w:val="32"/>
        </w:rPr>
        <w:t>икацию и опыт работы с Системой.</w:t>
      </w:r>
    </w:p>
    <w:p w14:paraId="36A246D8" w14:textId="77777777" w:rsidR="009E6048" w:rsidRPr="00CF79CB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CF79CB">
        <w:rPr>
          <w:rFonts w:ascii="Times New Roman" w:hAnsi="Times New Roman"/>
          <w:sz w:val="24"/>
          <w:szCs w:val="32"/>
        </w:rPr>
        <w:t>Для обеспечения эффективно</w:t>
      </w:r>
      <w:r>
        <w:rPr>
          <w:rFonts w:ascii="Times New Roman" w:hAnsi="Times New Roman"/>
          <w:sz w:val="24"/>
          <w:szCs w:val="32"/>
        </w:rPr>
        <w:t xml:space="preserve">го функционирования </w:t>
      </w:r>
      <w:r w:rsidRPr="00CF79CB">
        <w:rPr>
          <w:rFonts w:ascii="Times New Roman" w:hAnsi="Times New Roman"/>
          <w:sz w:val="24"/>
          <w:szCs w:val="32"/>
        </w:rPr>
        <w:t>Системы Исполнителю требуется организовать комплексную техническую поддержку, которая включает в себя следующие требования:</w:t>
      </w:r>
    </w:p>
    <w:p w14:paraId="0A849DEB" w14:textId="77777777" w:rsidR="009E6048" w:rsidRPr="00CF79CB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Установление регламентов по времени реагирования на запросы от специалистов первой линии поддержки. Установление приоритетов для обработки заявок в зависимости от их критичности.</w:t>
      </w:r>
    </w:p>
    <w:p w14:paraId="1CAB04DC" w14:textId="77777777" w:rsidR="009E6048" w:rsidRPr="00CF79CB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Подготовка инструкций и обучение</w:t>
      </w:r>
    </w:p>
    <w:p w14:paraId="67E62025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подготовка инструкций для специалистов 1-ой линии поддержки Заказчика;</w:t>
      </w:r>
    </w:p>
    <w:p w14:paraId="026C1C70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проведение тренингов для специалистов 1-ой линии поддержки по применению инструкций;</w:t>
      </w:r>
    </w:p>
    <w:p w14:paraId="088BA4DF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регулярное обновление инструкций и обучающих материалов в соответствии с изменениями в Системе.</w:t>
      </w:r>
    </w:p>
    <w:p w14:paraId="7040AA9F" w14:textId="77777777" w:rsidR="009E6048" w:rsidRPr="00CF79CB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Обратная связь и улучшение</w:t>
      </w:r>
    </w:p>
    <w:p w14:paraId="7BDE7BA7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организация механизма сбора обратной связи от специалистов первой линии поддержки для улучшения инструкций и процедур;</w:t>
      </w:r>
    </w:p>
    <w:p w14:paraId="213AA7F0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регулярный анализ эффективности Инструкций и их адаптация по мере необходимости;</w:t>
      </w:r>
    </w:p>
    <w:p w14:paraId="624955D0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подготовка ежеквартального отчета для Заказчика о количестве обращений, времени их обработки и типах возникших проблем для анализа и повышения качества обслуживания.</w:t>
      </w:r>
    </w:p>
    <w:p w14:paraId="326DEC2C" w14:textId="77777777" w:rsidR="009E6048" w:rsidRPr="00CF79CB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 xml:space="preserve">Обеспечение функционирования и регулярное обслуживание Системы     </w:t>
      </w:r>
    </w:p>
    <w:p w14:paraId="3E0A2522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администрирование (конфигурирование) компонентов Системы;</w:t>
      </w:r>
    </w:p>
    <w:p w14:paraId="263F5854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восстановление данных в случае сбоя или инцидента;</w:t>
      </w:r>
    </w:p>
    <w:p w14:paraId="672C5339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обновление версий программного обеспечения;</w:t>
      </w:r>
    </w:p>
    <w:p w14:paraId="2A81A134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проведение регулярных мероприятий, в том числе, настройка и контроль автоматически выполняемых регулярных задач, предусмотренных технической или эксплуатационной документацией на Систему;</w:t>
      </w:r>
    </w:p>
    <w:p w14:paraId="4A120628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устранение нештатных ситуаций и проблем функционирования Системы;</w:t>
      </w:r>
    </w:p>
    <w:p w14:paraId="30830433" w14:textId="77777777" w:rsidR="009E6048" w:rsidRPr="00CF79CB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9CB">
        <w:rPr>
          <w:rFonts w:ascii="Times New Roman" w:hAnsi="Times New Roman" w:cs="Times New Roman"/>
          <w:sz w:val="24"/>
          <w:szCs w:val="24"/>
        </w:rPr>
        <w:t>устранение неработоспособности функционала Системы в части ошибок с инфраструктурой;</w:t>
      </w:r>
    </w:p>
    <w:p w14:paraId="2D44DFEF" w14:textId="77777777" w:rsidR="009E6048" w:rsidRPr="00180A21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A21">
        <w:rPr>
          <w:rFonts w:ascii="Times New Roman" w:hAnsi="Times New Roman" w:cs="Times New Roman"/>
          <w:sz w:val="24"/>
          <w:szCs w:val="24"/>
        </w:rPr>
        <w:t>консультирование по настройкам Системы (без изменений программного кода Системы) для обеспечения поддержки действующих бизнес-процессов.</w:t>
      </w:r>
    </w:p>
    <w:p w14:paraId="464FB1A2" w14:textId="77777777" w:rsidR="009E6048" w:rsidRPr="00160E36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E36">
        <w:rPr>
          <w:rFonts w:ascii="Times New Roman" w:hAnsi="Times New Roman" w:cs="Times New Roman"/>
          <w:sz w:val="24"/>
          <w:szCs w:val="24"/>
        </w:rPr>
        <w:t>Мониторинг производительности Системы</w:t>
      </w:r>
    </w:p>
    <w:p w14:paraId="7A5E7D92" w14:textId="77777777" w:rsidR="009E6048" w:rsidRPr="00160E36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E36">
        <w:rPr>
          <w:rFonts w:ascii="Times New Roman" w:hAnsi="Times New Roman" w:cs="Times New Roman"/>
          <w:sz w:val="24"/>
          <w:szCs w:val="24"/>
        </w:rPr>
        <w:t xml:space="preserve">обеспечение онлайн-доступа к данным мониторинга уровня производительности Системы для </w:t>
      </w:r>
      <w:r>
        <w:rPr>
          <w:rFonts w:ascii="Times New Roman" w:hAnsi="Times New Roman" w:cs="Times New Roman"/>
          <w:sz w:val="24"/>
          <w:szCs w:val="24"/>
        </w:rPr>
        <w:t>работник</w:t>
      </w:r>
      <w:r w:rsidRPr="00160E36">
        <w:rPr>
          <w:rFonts w:ascii="Times New Roman" w:hAnsi="Times New Roman" w:cs="Times New Roman"/>
          <w:sz w:val="24"/>
          <w:szCs w:val="24"/>
        </w:rPr>
        <w:t>ов технической поддержки и ответственных лиц Заказчика;</w:t>
      </w:r>
    </w:p>
    <w:p w14:paraId="1604558F" w14:textId="77777777" w:rsidR="009E6048" w:rsidRPr="007879AC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9AC">
        <w:rPr>
          <w:rFonts w:ascii="Times New Roman" w:hAnsi="Times New Roman" w:cs="Times New Roman"/>
          <w:sz w:val="24"/>
          <w:szCs w:val="24"/>
        </w:rPr>
        <w:t>подготовка ежеквартального отчета для Заказчика, включающего анализ производительности Системы, рекомендации по улучшению работы Системы и поддержки пользователей.</w:t>
      </w:r>
    </w:p>
    <w:p w14:paraId="3F530AD1" w14:textId="77777777" w:rsidR="009E6048" w:rsidRPr="00ED75E9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83622098"/>
      <w:r w:rsidRPr="00ED75E9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при работе с Системой</w:t>
      </w:r>
      <w:bookmarkEnd w:id="11"/>
    </w:p>
    <w:p w14:paraId="6FD2D2C8" w14:textId="77777777" w:rsidR="009E6048" w:rsidRPr="00ED75E9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5E9">
        <w:rPr>
          <w:rFonts w:ascii="Times New Roman" w:hAnsi="Times New Roman" w:cs="Times New Roman"/>
          <w:sz w:val="24"/>
          <w:szCs w:val="24"/>
        </w:rPr>
        <w:t>принятие мер по устранению обнаруженных угроз или минимизации возможных последствий их реализации (в случае невозможности устранения), предложение мер по исключению их появления;</w:t>
      </w:r>
    </w:p>
    <w:p w14:paraId="05ED4137" w14:textId="77777777" w:rsidR="009E6048" w:rsidRPr="00ED75E9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5E9">
        <w:rPr>
          <w:rFonts w:ascii="Times New Roman" w:hAnsi="Times New Roman" w:cs="Times New Roman"/>
          <w:sz w:val="24"/>
          <w:szCs w:val="24"/>
        </w:rPr>
        <w:t>устранение потенциальных угроз безопасности Системы, в том числе, возможности нарушения конфиденциальности, целостности и доступности ресурса.</w:t>
      </w:r>
    </w:p>
    <w:p w14:paraId="79EB8683" w14:textId="77777777" w:rsidR="009E6048" w:rsidRPr="00ED75E9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83622099"/>
      <w:r w:rsidRPr="00ED75E9">
        <w:rPr>
          <w:rFonts w:ascii="Times New Roman" w:hAnsi="Times New Roman" w:cs="Times New Roman"/>
          <w:sz w:val="24"/>
          <w:szCs w:val="24"/>
        </w:rPr>
        <w:t>Сопровождение</w:t>
      </w:r>
      <w:bookmarkEnd w:id="12"/>
    </w:p>
    <w:p w14:paraId="5B943DE2" w14:textId="77777777" w:rsidR="009E6048" w:rsidRPr="00ED75E9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5E9">
        <w:rPr>
          <w:rFonts w:ascii="Times New Roman" w:hAnsi="Times New Roman" w:cs="Times New Roman"/>
          <w:sz w:val="24"/>
          <w:szCs w:val="24"/>
        </w:rPr>
        <w:t>подготовка и настройка функционирования Системы;</w:t>
      </w:r>
    </w:p>
    <w:p w14:paraId="6116EF53" w14:textId="77777777" w:rsidR="009E6048" w:rsidRPr="00ED75E9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5E9">
        <w:rPr>
          <w:rFonts w:ascii="Times New Roman" w:hAnsi="Times New Roman" w:cs="Times New Roman"/>
          <w:sz w:val="24"/>
          <w:szCs w:val="24"/>
        </w:rPr>
        <w:t>настройка функционирования в соответствии с установленными требованиями;</w:t>
      </w:r>
    </w:p>
    <w:p w14:paraId="47E83664" w14:textId="77777777" w:rsidR="009E6048" w:rsidRPr="00ED75E9" w:rsidRDefault="009E6048" w:rsidP="009E6048">
      <w:pPr>
        <w:pStyle w:val="a3"/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83622100"/>
      <w:r w:rsidRPr="00ED75E9">
        <w:rPr>
          <w:rFonts w:ascii="Times New Roman" w:hAnsi="Times New Roman" w:cs="Times New Roman"/>
          <w:sz w:val="24"/>
          <w:szCs w:val="24"/>
        </w:rPr>
        <w:t>Интеграция с другими информационными системами</w:t>
      </w:r>
      <w:bookmarkEnd w:id="13"/>
    </w:p>
    <w:p w14:paraId="327B821B" w14:textId="77777777" w:rsidR="009E6048" w:rsidRPr="00ED75E9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5E9">
        <w:rPr>
          <w:rFonts w:ascii="Times New Roman" w:hAnsi="Times New Roman" w:cs="Times New Roman"/>
          <w:sz w:val="24"/>
          <w:szCs w:val="24"/>
        </w:rPr>
        <w:t>поддержка и обслуживание интеграций с другими информ</w:t>
      </w:r>
      <w:r>
        <w:rPr>
          <w:rFonts w:ascii="Times New Roman" w:hAnsi="Times New Roman" w:cs="Times New Roman"/>
          <w:sz w:val="24"/>
          <w:szCs w:val="24"/>
        </w:rPr>
        <w:t>ационными системами согласно Приложению 2 «</w:t>
      </w:r>
      <w:r w:rsidRPr="00085EF5">
        <w:rPr>
          <w:rFonts w:ascii="Times New Roman" w:hAnsi="Times New Roman" w:cs="Times New Roman"/>
          <w:sz w:val="24"/>
          <w:szCs w:val="24"/>
        </w:rPr>
        <w:t>Архитектурная схема ИТ-решения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75E9">
        <w:rPr>
          <w:rFonts w:ascii="Times New Roman" w:hAnsi="Times New Roman" w:cs="Times New Roman"/>
          <w:sz w:val="24"/>
          <w:szCs w:val="24"/>
        </w:rPr>
        <w:t>;</w:t>
      </w:r>
    </w:p>
    <w:p w14:paraId="473B0F3D" w14:textId="77777777" w:rsidR="009E6048" w:rsidRPr="00ED75E9" w:rsidRDefault="009E6048" w:rsidP="009E6048">
      <w:pPr>
        <w:pStyle w:val="a3"/>
        <w:numPr>
          <w:ilvl w:val="1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5E9">
        <w:rPr>
          <w:rFonts w:ascii="Times New Roman" w:hAnsi="Times New Roman" w:cs="Times New Roman"/>
          <w:sz w:val="24"/>
          <w:szCs w:val="24"/>
        </w:rPr>
        <w:t>устранение и предотвращение инцидентов при работе с электронными подписями, которые могут повлиять на безопасность, доступность и целостность документов в Системе.</w:t>
      </w:r>
    </w:p>
    <w:p w14:paraId="3FC4714D" w14:textId="77777777" w:rsidR="009E6048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r w:rsidRPr="00CC14D5">
        <w:rPr>
          <w:rFonts w:ascii="Times New Roman" w:hAnsi="Times New Roman"/>
          <w:sz w:val="24"/>
          <w:szCs w:val="32"/>
        </w:rPr>
        <w:t>В случае, если решение вопроса лежит вне зоны ответственности Исполнителя (работоспособность оборудования, программного обеспечения, которое обслуживается третьими лицами по другим договорам Общества) переадресовывает данный Запрос специалистам Общества.</w:t>
      </w:r>
    </w:p>
    <w:p w14:paraId="6E3B5E27" w14:textId="77777777" w:rsidR="009E6048" w:rsidRDefault="009E6048" w:rsidP="009E6048">
      <w:pPr>
        <w:pStyle w:val="ConsPlusNormal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bCs/>
          <w:sz w:val="24"/>
          <w:szCs w:val="32"/>
        </w:rPr>
      </w:pPr>
      <w:bookmarkStart w:id="14" w:name="_Toc183622101"/>
      <w:bookmarkStart w:id="15" w:name="_Toc198132788"/>
      <w:r w:rsidRPr="009E027A">
        <w:rPr>
          <w:rFonts w:ascii="Times New Roman" w:hAnsi="Times New Roman"/>
          <w:b/>
          <w:bCs/>
          <w:sz w:val="24"/>
          <w:szCs w:val="32"/>
        </w:rPr>
        <w:t>Временные параметры оказания услуг по технической поддержке (соглашение об уровне предоставляемых услуг, SLA)</w:t>
      </w:r>
      <w:bookmarkEnd w:id="14"/>
      <w:bookmarkEnd w:id="15"/>
    </w:p>
    <w:p w14:paraId="7697ED6F" w14:textId="77777777" w:rsidR="009E6048" w:rsidRPr="009E027A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rPr>
          <w:rFonts w:ascii="Times New Roman" w:hAnsi="Times New Roman"/>
          <w:b/>
          <w:bCs/>
          <w:sz w:val="24"/>
          <w:szCs w:val="32"/>
        </w:rPr>
      </w:pPr>
    </w:p>
    <w:p w14:paraId="3D7CB17D" w14:textId="77777777" w:rsidR="009E6048" w:rsidRPr="00F028A5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16" w:name="_Toc183622102"/>
      <w:r w:rsidRPr="00F028A5">
        <w:rPr>
          <w:rFonts w:ascii="Times New Roman" w:hAnsi="Times New Roman"/>
          <w:sz w:val="24"/>
          <w:szCs w:val="32"/>
        </w:rPr>
        <w:t>Временные параметры выполнения работ/услуг по технической поддержке определяются исходя из следующих характеристик Запроса на техническую поддержку:</w:t>
      </w:r>
      <w:bookmarkEnd w:id="16"/>
    </w:p>
    <w:p w14:paraId="73B1CD1E" w14:textId="77777777" w:rsidR="009E6048" w:rsidRPr="0040620E" w:rsidRDefault="009E6048" w:rsidP="009E6048">
      <w:pPr>
        <w:pStyle w:val="a3"/>
        <w:numPr>
          <w:ilvl w:val="0"/>
          <w:numId w:val="20"/>
        </w:num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0E">
        <w:rPr>
          <w:rFonts w:ascii="Times New Roman" w:hAnsi="Times New Roman" w:cs="Times New Roman"/>
          <w:sz w:val="24"/>
          <w:szCs w:val="24"/>
        </w:rPr>
        <w:t>Вид обращения;</w:t>
      </w:r>
    </w:p>
    <w:p w14:paraId="0716E765" w14:textId="77777777" w:rsidR="009E6048" w:rsidRDefault="009E6048" w:rsidP="009E6048">
      <w:pPr>
        <w:pStyle w:val="a3"/>
        <w:numPr>
          <w:ilvl w:val="0"/>
          <w:numId w:val="20"/>
        </w:num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0E">
        <w:rPr>
          <w:rFonts w:ascii="Times New Roman" w:hAnsi="Times New Roman" w:cs="Times New Roman"/>
          <w:sz w:val="24"/>
          <w:szCs w:val="24"/>
        </w:rPr>
        <w:t>Критичность обращения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7CBF6" w14:textId="77777777" w:rsidR="009E6048" w:rsidRPr="0040620E" w:rsidRDefault="009E6048" w:rsidP="009E6048">
      <w:pPr>
        <w:pStyle w:val="a3"/>
        <w:tabs>
          <w:tab w:val="left" w:pos="284"/>
        </w:tabs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84DAB" w14:textId="77777777" w:rsidR="009E6048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17" w:name="_Toc183622103"/>
      <w:r w:rsidRPr="00833379">
        <w:rPr>
          <w:rFonts w:ascii="Times New Roman" w:hAnsi="Times New Roman"/>
          <w:sz w:val="24"/>
          <w:szCs w:val="32"/>
        </w:rPr>
        <w:t>Для регистрации Запроса на техническую поддержку пользователи должны указать вид обращения.</w:t>
      </w:r>
      <w:bookmarkEnd w:id="17"/>
    </w:p>
    <w:p w14:paraId="416886E4" w14:textId="77777777" w:rsidR="009E6048" w:rsidRPr="00833379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/>
          <w:sz w:val="24"/>
          <w:szCs w:val="32"/>
        </w:rPr>
      </w:pPr>
    </w:p>
    <w:p w14:paraId="620BB6A3" w14:textId="77777777" w:rsidR="009E6048" w:rsidRPr="0015379E" w:rsidRDefault="009E6048" w:rsidP="009E6048">
      <w:pPr>
        <w:keepNext/>
        <w:tabs>
          <w:tab w:val="left" w:pos="284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15379E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№ 1</w:t>
      </w:r>
      <w:r w:rsidRPr="0015379E">
        <w:rPr>
          <w:rFonts w:ascii="Times New Roman" w:hAnsi="Times New Roman"/>
          <w:b/>
          <w:bCs/>
          <w:sz w:val="24"/>
          <w:szCs w:val="24"/>
        </w:rPr>
        <w:t>. Виды обращений технической поддержки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6379"/>
      </w:tblGrid>
      <w:tr w:rsidR="009E6048" w:rsidRPr="0015379E" w14:paraId="59BAEBD6" w14:textId="77777777" w:rsidTr="00185E70">
        <w:trPr>
          <w:cantSplit/>
          <w:tblHeader/>
        </w:trPr>
        <w:tc>
          <w:tcPr>
            <w:tcW w:w="3001" w:type="dxa"/>
            <w:shd w:val="clear" w:color="auto" w:fill="E6E6E6"/>
          </w:tcPr>
          <w:p w14:paraId="766A74F0" w14:textId="77777777" w:rsidR="009E6048" w:rsidRPr="0015379E" w:rsidRDefault="009E6048" w:rsidP="00185E7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79E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6379" w:type="dxa"/>
            <w:shd w:val="clear" w:color="auto" w:fill="E6E6E6"/>
          </w:tcPr>
          <w:p w14:paraId="6D150057" w14:textId="77777777" w:rsidR="009E6048" w:rsidRPr="0015379E" w:rsidRDefault="009E6048" w:rsidP="00185E7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79E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9E6048" w:rsidRPr="0015379E" w14:paraId="47243D94" w14:textId="77777777" w:rsidTr="00185E70">
        <w:tc>
          <w:tcPr>
            <w:tcW w:w="3001" w:type="dxa"/>
            <w:vAlign w:val="center"/>
          </w:tcPr>
          <w:p w14:paraId="72F64FAC" w14:textId="77777777" w:rsidR="009E6048" w:rsidRPr="0015379E" w:rsidRDefault="009E6048" w:rsidP="00185E70">
            <w:pPr>
              <w:tabs>
                <w:tab w:val="left" w:pos="284"/>
              </w:tabs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379E">
              <w:rPr>
                <w:rFonts w:ascii="Times New Roman" w:hAnsi="Times New Roman"/>
                <w:sz w:val="24"/>
                <w:szCs w:val="24"/>
                <w:lang w:eastAsia="ar-SA"/>
              </w:rPr>
              <w:t>Инцидент</w:t>
            </w:r>
          </w:p>
        </w:tc>
        <w:tc>
          <w:tcPr>
            <w:tcW w:w="6379" w:type="dxa"/>
          </w:tcPr>
          <w:p w14:paraId="6E5B7F01" w14:textId="77777777" w:rsidR="009E6048" w:rsidRPr="0015379E" w:rsidRDefault="009E6048" w:rsidP="00185E70">
            <w:pPr>
              <w:pStyle w:val="aa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379E">
              <w:rPr>
                <w:rFonts w:ascii="Times New Roman" w:hAnsi="Times New Roman"/>
                <w:sz w:val="24"/>
                <w:szCs w:val="24"/>
              </w:rPr>
              <w:t>Событие, которое не является частью нормальной работы услуги, ведущее/ способное привести к остановке предоставления услуги или снижению уровня ее качества.</w:t>
            </w:r>
          </w:p>
        </w:tc>
      </w:tr>
      <w:tr w:rsidR="009E6048" w:rsidRPr="0015379E" w14:paraId="3FF36A3E" w14:textId="77777777" w:rsidTr="00185E70">
        <w:tc>
          <w:tcPr>
            <w:tcW w:w="3001" w:type="dxa"/>
            <w:vAlign w:val="center"/>
          </w:tcPr>
          <w:p w14:paraId="545B261D" w14:textId="77777777" w:rsidR="009E6048" w:rsidRPr="0015379E" w:rsidRDefault="009E6048" w:rsidP="00185E70">
            <w:pPr>
              <w:tabs>
                <w:tab w:val="left" w:pos="284"/>
              </w:tabs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379E">
              <w:rPr>
                <w:rFonts w:ascii="Times New Roman" w:hAnsi="Times New Roman"/>
                <w:sz w:val="24"/>
                <w:szCs w:val="24"/>
                <w:lang w:eastAsia="ar-SA"/>
              </w:rPr>
              <w:t>Запрос на обслуживание (ЗНО)</w:t>
            </w:r>
          </w:p>
        </w:tc>
        <w:tc>
          <w:tcPr>
            <w:tcW w:w="6379" w:type="dxa"/>
          </w:tcPr>
          <w:p w14:paraId="47D20E16" w14:textId="77777777" w:rsidR="009E6048" w:rsidRPr="0015379E" w:rsidRDefault="009E6048" w:rsidP="00185E70">
            <w:pPr>
              <w:pStyle w:val="aa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9E">
              <w:rPr>
                <w:rFonts w:ascii="Times New Roman" w:hAnsi="Times New Roman"/>
                <w:sz w:val="24"/>
                <w:szCs w:val="24"/>
              </w:rPr>
              <w:t xml:space="preserve">Запрос на поддержку функционирования услуги, информацию, консультацию или документацию, не являющийся Инцидентом или Изменением. Настройка Системы (без изменений программного кода Cистемы) для обеспечения поддержки действующих бизнес-процессов. </w:t>
            </w:r>
          </w:p>
          <w:p w14:paraId="60733CE1" w14:textId="77777777" w:rsidR="009E6048" w:rsidRPr="0015379E" w:rsidRDefault="009E6048" w:rsidP="00185E70">
            <w:pPr>
              <w:pStyle w:val="aa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9E">
              <w:rPr>
                <w:rFonts w:ascii="Times New Roman" w:hAnsi="Times New Roman"/>
                <w:sz w:val="24"/>
                <w:szCs w:val="24"/>
              </w:rPr>
              <w:t>Настройка прав доступа и полномочий пользователей, обновление нормативно-справочной информации, обработка данных, формирование выгрузок данных.</w:t>
            </w:r>
          </w:p>
        </w:tc>
      </w:tr>
    </w:tbl>
    <w:p w14:paraId="783F9294" w14:textId="77777777" w:rsidR="009E6048" w:rsidRPr="00162D03" w:rsidRDefault="009E6048" w:rsidP="009E6048">
      <w:pPr>
        <w:pStyle w:val="a3"/>
        <w:tabs>
          <w:tab w:val="left" w:pos="1560"/>
        </w:tabs>
        <w:ind w:left="472"/>
      </w:pPr>
    </w:p>
    <w:p w14:paraId="39E7319A" w14:textId="77777777" w:rsidR="009E6048" w:rsidRPr="00A47791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18" w:name="_Toc183622104"/>
      <w:r w:rsidRPr="00A47791">
        <w:rPr>
          <w:rFonts w:ascii="Times New Roman" w:hAnsi="Times New Roman"/>
          <w:sz w:val="24"/>
          <w:szCs w:val="32"/>
        </w:rPr>
        <w:t>Для каждого Запроса на техническую поддержку должна быть установлена критичность для определения крайнего срока, не позднее которого Запрос на техническую поддержку должен быть решен.</w:t>
      </w:r>
      <w:bookmarkEnd w:id="18"/>
    </w:p>
    <w:p w14:paraId="7566A1E8" w14:textId="77777777" w:rsidR="009E6048" w:rsidRPr="00346DBD" w:rsidRDefault="009E6048" w:rsidP="009E6048">
      <w:pPr>
        <w:tabs>
          <w:tab w:val="left" w:pos="142"/>
        </w:tabs>
        <w:jc w:val="both"/>
        <w:rPr>
          <w:rFonts w:ascii="Times New Roman" w:hAnsi="Times New Roman"/>
        </w:rPr>
      </w:pPr>
      <w:r w:rsidRPr="00162D03">
        <w:tab/>
      </w:r>
      <w:r w:rsidRPr="00162D03">
        <w:tab/>
      </w:r>
      <w:r w:rsidRPr="00346DBD">
        <w:rPr>
          <w:rFonts w:ascii="Times New Roman" w:hAnsi="Times New Roman"/>
          <w:sz w:val="24"/>
          <w:szCs w:val="24"/>
        </w:rPr>
        <w:t>Критичность запроса характеризует меру отклонения от нормального уровня использования Системы.</w:t>
      </w:r>
    </w:p>
    <w:p w14:paraId="7D5E2DA0" w14:textId="77777777" w:rsidR="009E6048" w:rsidRPr="00787C0C" w:rsidRDefault="009E6048" w:rsidP="009E6048">
      <w:pPr>
        <w:keepNext/>
        <w:tabs>
          <w:tab w:val="left" w:pos="284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787C0C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№ 2</w:t>
      </w:r>
      <w:r w:rsidRPr="00787C0C">
        <w:rPr>
          <w:rFonts w:ascii="Times New Roman" w:hAnsi="Times New Roman"/>
          <w:b/>
          <w:bCs/>
          <w:sz w:val="24"/>
          <w:szCs w:val="24"/>
        </w:rPr>
        <w:t>. Определение критичности Запроса на техническую поддержку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57" w:type="dxa"/>
        </w:tblCellMar>
        <w:tblLook w:val="01E0" w:firstRow="1" w:lastRow="1" w:firstColumn="1" w:lastColumn="1" w:noHBand="0" w:noVBand="0"/>
      </w:tblPr>
      <w:tblGrid>
        <w:gridCol w:w="2372"/>
        <w:gridCol w:w="7267"/>
      </w:tblGrid>
      <w:tr w:rsidR="009E6048" w:rsidRPr="00787C0C" w14:paraId="27F210F1" w14:textId="77777777" w:rsidTr="00185E70">
        <w:trPr>
          <w:tblHeader/>
        </w:trPr>
        <w:tc>
          <w:tcPr>
            <w:tcW w:w="2372" w:type="dxa"/>
            <w:shd w:val="clear" w:color="auto" w:fill="E0E0E0"/>
          </w:tcPr>
          <w:p w14:paraId="21094624" w14:textId="77777777" w:rsidR="009E6048" w:rsidRPr="00787C0C" w:rsidRDefault="009E6048" w:rsidP="00185E70">
            <w:pPr>
              <w:keepNext/>
              <w:keepLines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C0C">
              <w:rPr>
                <w:rFonts w:ascii="Times New Roman" w:hAnsi="Times New Roman"/>
                <w:b/>
                <w:sz w:val="24"/>
                <w:szCs w:val="24"/>
              </w:rPr>
              <w:t>Критичность</w:t>
            </w:r>
          </w:p>
        </w:tc>
        <w:tc>
          <w:tcPr>
            <w:tcW w:w="7267" w:type="dxa"/>
            <w:shd w:val="clear" w:color="auto" w:fill="E0E0E0"/>
          </w:tcPr>
          <w:p w14:paraId="7BD4A605" w14:textId="77777777" w:rsidR="009E6048" w:rsidRPr="00787C0C" w:rsidRDefault="009E6048" w:rsidP="00185E70">
            <w:pPr>
              <w:keepNext/>
              <w:keepLines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C0C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9E6048" w:rsidRPr="00787C0C" w14:paraId="60277563" w14:textId="77777777" w:rsidTr="00185E70">
        <w:tc>
          <w:tcPr>
            <w:tcW w:w="2372" w:type="dxa"/>
          </w:tcPr>
          <w:p w14:paraId="0C80C299" w14:textId="77777777" w:rsidR="009E6048" w:rsidRPr="00787C0C" w:rsidRDefault="009E6048" w:rsidP="00185E70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C0C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7267" w:type="dxa"/>
          </w:tcPr>
          <w:p w14:paraId="42B62147" w14:textId="77777777" w:rsidR="009E6048" w:rsidRPr="00787C0C" w:rsidRDefault="009E6048" w:rsidP="00185E70">
            <w:pPr>
              <w:tabs>
                <w:tab w:val="left" w:pos="284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7C0C">
              <w:rPr>
                <w:rFonts w:ascii="Times New Roman" w:hAnsi="Times New Roman"/>
                <w:bCs/>
                <w:sz w:val="24"/>
                <w:szCs w:val="24"/>
              </w:rPr>
              <w:t>Возникновение критической ситуации, существенно влияющей на доступность услуги:</w:t>
            </w:r>
            <w:r w:rsidRPr="00787C0C">
              <w:rPr>
                <w:rFonts w:ascii="Times New Roman" w:hAnsi="Times New Roman"/>
                <w:bCs/>
                <w:sz w:val="24"/>
                <w:szCs w:val="24"/>
              </w:rPr>
              <w:br/>
              <w:t>1. Выявлена полная недоступность услуги для Пользователей, работа не может быть продолжена надлежащим образом.</w:t>
            </w:r>
            <w:r w:rsidRPr="00787C0C">
              <w:rPr>
                <w:rFonts w:ascii="Times New Roman" w:hAnsi="Times New Roman"/>
                <w:bCs/>
                <w:sz w:val="24"/>
                <w:szCs w:val="24"/>
              </w:rPr>
              <w:br/>
              <w:t>2. Нет обходного пути, включая обработку операций вручную.</w:t>
            </w:r>
          </w:p>
        </w:tc>
      </w:tr>
      <w:tr w:rsidR="009E6048" w:rsidRPr="00787C0C" w14:paraId="53694292" w14:textId="77777777" w:rsidTr="00185E70">
        <w:tc>
          <w:tcPr>
            <w:tcW w:w="2372" w:type="dxa"/>
          </w:tcPr>
          <w:p w14:paraId="64CF3393" w14:textId="77777777" w:rsidR="009E6048" w:rsidRPr="00787C0C" w:rsidRDefault="009E6048" w:rsidP="00185E70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C0C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7267" w:type="dxa"/>
          </w:tcPr>
          <w:p w14:paraId="7BFA7BB8" w14:textId="77777777" w:rsidR="009E6048" w:rsidRPr="00787C0C" w:rsidRDefault="009E6048" w:rsidP="00185E70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0C">
              <w:rPr>
                <w:rFonts w:ascii="Times New Roman" w:hAnsi="Times New Roman"/>
                <w:bCs/>
                <w:sz w:val="24"/>
                <w:szCs w:val="24"/>
              </w:rPr>
              <w:t xml:space="preserve">Умеренное негативное влияние на услугу: </w:t>
            </w:r>
            <w:r w:rsidRPr="00787C0C">
              <w:rPr>
                <w:rFonts w:ascii="Times New Roman" w:hAnsi="Times New Roman"/>
                <w:bCs/>
                <w:sz w:val="24"/>
                <w:szCs w:val="24"/>
              </w:rPr>
              <w:br/>
              <w:t>Произошла утрата в умеренной степени возможностей использования служб или некоторое ухудшение работы служб, необходимых для корректной работы Системы, но работа может быть продолжена с определенными ограничениями.</w:t>
            </w:r>
          </w:p>
        </w:tc>
      </w:tr>
      <w:tr w:rsidR="009E6048" w:rsidRPr="00787C0C" w14:paraId="2F54927C" w14:textId="77777777" w:rsidTr="00185E70">
        <w:tc>
          <w:tcPr>
            <w:tcW w:w="2372" w:type="dxa"/>
          </w:tcPr>
          <w:p w14:paraId="082BB748" w14:textId="77777777" w:rsidR="009E6048" w:rsidRPr="00787C0C" w:rsidRDefault="009E6048" w:rsidP="00185E70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C0C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7267" w:type="dxa"/>
          </w:tcPr>
          <w:p w14:paraId="1022E946" w14:textId="77777777" w:rsidR="009E6048" w:rsidRPr="00787C0C" w:rsidRDefault="009E6048" w:rsidP="00185E7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C0C">
              <w:rPr>
                <w:rFonts w:ascii="Times New Roman" w:hAnsi="Times New Roman"/>
                <w:bCs/>
                <w:sz w:val="24"/>
                <w:szCs w:val="24"/>
              </w:rPr>
              <w:t>Небольшое (незначительное) негативное влияние на услугу:</w:t>
            </w:r>
          </w:p>
          <w:p w14:paraId="265BEB09" w14:textId="77777777" w:rsidR="009E6048" w:rsidRPr="00787C0C" w:rsidRDefault="009E6048" w:rsidP="00185E70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0C">
              <w:rPr>
                <w:rFonts w:ascii="Times New Roman" w:hAnsi="Times New Roman"/>
                <w:bCs/>
                <w:sz w:val="24"/>
                <w:szCs w:val="24"/>
              </w:rPr>
              <w:t>Услуга продолжает в существенной степени функционировать с небольшими (незначительными) помехами или без помех в работе служб.</w:t>
            </w:r>
          </w:p>
        </w:tc>
      </w:tr>
    </w:tbl>
    <w:p w14:paraId="5A846D32" w14:textId="77777777" w:rsidR="009E6048" w:rsidRPr="00787C0C" w:rsidRDefault="009E6048" w:rsidP="009E6048">
      <w:pPr>
        <w:rPr>
          <w:rFonts w:ascii="Times New Roman" w:hAnsi="Times New Roman"/>
          <w:sz w:val="24"/>
          <w:szCs w:val="24"/>
        </w:rPr>
      </w:pPr>
    </w:p>
    <w:p w14:paraId="255E0250" w14:textId="77777777" w:rsidR="009E6048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19" w:name="_Toc183622105"/>
      <w:r w:rsidRPr="00787C0C">
        <w:rPr>
          <w:rFonts w:ascii="Times New Roman" w:hAnsi="Times New Roman"/>
          <w:sz w:val="24"/>
          <w:szCs w:val="32"/>
        </w:rPr>
        <w:t>Для Системы определены временные параметры оказания услуг по технической поддержке и количество пользователей:</w:t>
      </w:r>
      <w:bookmarkEnd w:id="19"/>
    </w:p>
    <w:p w14:paraId="228B872A" w14:textId="77777777" w:rsidR="009E6048" w:rsidRPr="00787C0C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30"/>
        <w:rPr>
          <w:rFonts w:ascii="Times New Roman" w:hAnsi="Times New Roman"/>
          <w:sz w:val="24"/>
          <w:szCs w:val="32"/>
        </w:rPr>
      </w:pPr>
      <w:r w:rsidRPr="00787C0C">
        <w:rPr>
          <w:rFonts w:ascii="Times New Roman" w:hAnsi="Times New Roman"/>
          <w:sz w:val="24"/>
          <w:szCs w:val="32"/>
        </w:rPr>
        <w:t xml:space="preserve">  </w:t>
      </w:r>
    </w:p>
    <w:p w14:paraId="5DCD1067" w14:textId="77777777" w:rsidR="009E6048" w:rsidRPr="00087893" w:rsidRDefault="009E6048" w:rsidP="009E6048">
      <w:pPr>
        <w:keepNext/>
        <w:tabs>
          <w:tab w:val="left" w:pos="284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087893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№ 3</w:t>
      </w:r>
      <w:r w:rsidRPr="00087893">
        <w:rPr>
          <w:rFonts w:ascii="Times New Roman" w:hAnsi="Times New Roman"/>
          <w:b/>
          <w:bCs/>
          <w:sz w:val="24"/>
          <w:szCs w:val="24"/>
        </w:rPr>
        <w:t>. Временные параметры технической поддержки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9E6048" w:rsidRPr="00087893" w14:paraId="56452E51" w14:textId="77777777" w:rsidTr="00185E70">
        <w:trPr>
          <w:trHeight w:val="934"/>
        </w:trPr>
        <w:tc>
          <w:tcPr>
            <w:tcW w:w="5098" w:type="dxa"/>
            <w:shd w:val="clear" w:color="auto" w:fill="FFFFFF" w:themeFill="background1"/>
          </w:tcPr>
          <w:p w14:paraId="1EFB1776" w14:textId="77777777" w:rsidR="009E6048" w:rsidRPr="00087893" w:rsidRDefault="009E6048" w:rsidP="00185E70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3">
              <w:rPr>
                <w:rFonts w:ascii="Times New Roman" w:hAnsi="Times New Roman"/>
                <w:b/>
                <w:sz w:val="24"/>
                <w:szCs w:val="24"/>
              </w:rPr>
              <w:t xml:space="preserve">Время оказания услуг по технической поддержке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этапе внедрения Системы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1BFCDC1" w14:textId="77777777" w:rsidR="009E6048" w:rsidRPr="00087893" w:rsidRDefault="009E6048" w:rsidP="00185E7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87893">
              <w:rPr>
                <w:rFonts w:ascii="Times New Roman" w:hAnsi="Times New Roman"/>
                <w:sz w:val="24"/>
                <w:szCs w:val="24"/>
              </w:rPr>
              <w:t xml:space="preserve">02.00-19.00 </w:t>
            </w:r>
            <w:r>
              <w:rPr>
                <w:rFonts w:ascii="Times New Roman" w:hAnsi="Times New Roman"/>
                <w:sz w:val="24"/>
                <w:szCs w:val="24"/>
              </w:rPr>
              <w:t>по московскому времени</w:t>
            </w:r>
          </w:p>
        </w:tc>
      </w:tr>
      <w:tr w:rsidR="009E6048" w:rsidRPr="00087893" w14:paraId="15A4895B" w14:textId="77777777" w:rsidTr="00185E70">
        <w:tc>
          <w:tcPr>
            <w:tcW w:w="5098" w:type="dxa"/>
            <w:shd w:val="clear" w:color="auto" w:fill="auto"/>
          </w:tcPr>
          <w:p w14:paraId="370EC506" w14:textId="77777777" w:rsidR="009E6048" w:rsidRPr="00087893" w:rsidRDefault="009E6048" w:rsidP="00185E7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893">
              <w:rPr>
                <w:rFonts w:ascii="Times New Roman" w:hAnsi="Times New Roman"/>
                <w:b/>
                <w:sz w:val="24"/>
                <w:szCs w:val="24"/>
              </w:rPr>
              <w:t>Время оказания услуг по технической поддержке на этапе эксплуатации Системы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A94AB9" w14:textId="77777777" w:rsidR="009E6048" w:rsidRPr="00087893" w:rsidRDefault="009E6048" w:rsidP="00185E7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ч/сут</w:t>
            </w:r>
          </w:p>
        </w:tc>
      </w:tr>
      <w:tr w:rsidR="009E6048" w:rsidRPr="00087893" w14:paraId="4481CBC9" w14:textId="77777777" w:rsidTr="00185E70">
        <w:tc>
          <w:tcPr>
            <w:tcW w:w="5098" w:type="dxa"/>
            <w:shd w:val="clear" w:color="auto" w:fill="auto"/>
          </w:tcPr>
          <w:p w14:paraId="64361BFB" w14:textId="77777777" w:rsidR="009E6048" w:rsidRPr="00087893" w:rsidRDefault="009E6048" w:rsidP="00185E7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87893">
              <w:rPr>
                <w:rFonts w:ascii="Times New Roman" w:hAnsi="Times New Roman"/>
                <w:sz w:val="24"/>
                <w:szCs w:val="24"/>
              </w:rPr>
              <w:t xml:space="preserve">Дней в неделю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DC67AB" w14:textId="77777777" w:rsidR="009E6048" w:rsidRPr="00087893" w:rsidRDefault="009E6048" w:rsidP="00185E7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(дней в неделю</w:t>
            </w:r>
            <w:r w:rsidRPr="000878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E6048" w:rsidRPr="00087893" w14:paraId="122FA047" w14:textId="77777777" w:rsidTr="00185E70">
        <w:tc>
          <w:tcPr>
            <w:tcW w:w="5098" w:type="dxa"/>
            <w:shd w:val="clear" w:color="auto" w:fill="auto"/>
          </w:tcPr>
          <w:p w14:paraId="4273AE7E" w14:textId="77777777" w:rsidR="009E6048" w:rsidRPr="00087893" w:rsidRDefault="009E6048" w:rsidP="00185E7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87893">
              <w:rPr>
                <w:rFonts w:ascii="Times New Roman" w:hAnsi="Times New Roman"/>
                <w:sz w:val="24"/>
                <w:szCs w:val="24"/>
              </w:rPr>
              <w:t>Календарь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F9F4C2" w14:textId="77777777" w:rsidR="009E6048" w:rsidRPr="00087893" w:rsidRDefault="009E6048" w:rsidP="00185E7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87893">
              <w:rPr>
                <w:rFonts w:ascii="Times New Roman" w:hAnsi="Times New Roman"/>
                <w:sz w:val="24"/>
                <w:szCs w:val="24"/>
              </w:rPr>
              <w:t>Производственный календарь РФ</w:t>
            </w:r>
          </w:p>
        </w:tc>
      </w:tr>
    </w:tbl>
    <w:p w14:paraId="4824898D" w14:textId="77777777" w:rsidR="009E6048" w:rsidRPr="0008789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087893">
        <w:rPr>
          <w:rFonts w:ascii="Times New Roman" w:hAnsi="Times New Roman"/>
          <w:b/>
          <w:sz w:val="24"/>
          <w:szCs w:val="24"/>
        </w:rPr>
        <w:t>Количество пользователей</w:t>
      </w:r>
      <w:r>
        <w:rPr>
          <w:rFonts w:ascii="Times New Roman" w:hAnsi="Times New Roman"/>
          <w:sz w:val="24"/>
          <w:szCs w:val="24"/>
        </w:rPr>
        <w:t>: согласно п.5.25.</w:t>
      </w:r>
    </w:p>
    <w:p w14:paraId="3CBDC42F" w14:textId="77777777" w:rsidR="009E6048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20" w:name="_Toc183622106"/>
      <w:r w:rsidRPr="009358A3">
        <w:rPr>
          <w:rFonts w:ascii="Times New Roman" w:hAnsi="Times New Roman"/>
          <w:sz w:val="24"/>
          <w:szCs w:val="32"/>
        </w:rPr>
        <w:t>Для каждого Запроса на техническую поддержку должен быть определен нормативный срок выполнения на основании критичности.</w:t>
      </w:r>
      <w:bookmarkEnd w:id="20"/>
    </w:p>
    <w:p w14:paraId="571C105F" w14:textId="77777777" w:rsidR="009E6048" w:rsidRPr="009358A3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30"/>
        <w:rPr>
          <w:rFonts w:ascii="Times New Roman" w:hAnsi="Times New Roman"/>
          <w:sz w:val="24"/>
          <w:szCs w:val="32"/>
        </w:rPr>
      </w:pPr>
    </w:p>
    <w:p w14:paraId="6AACE96C" w14:textId="77777777" w:rsidR="009E6048" w:rsidRPr="00882168" w:rsidRDefault="009E6048" w:rsidP="009E6048">
      <w:pPr>
        <w:keepNext/>
        <w:keepLines/>
        <w:tabs>
          <w:tab w:val="left" w:pos="284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882168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№ 4</w:t>
      </w:r>
      <w:r w:rsidRPr="00882168">
        <w:rPr>
          <w:rFonts w:ascii="Times New Roman" w:hAnsi="Times New Roman"/>
          <w:b/>
          <w:bCs/>
          <w:sz w:val="24"/>
          <w:szCs w:val="24"/>
        </w:rPr>
        <w:t>. Соглашение об уровне услуг технической поддержки</w:t>
      </w:r>
    </w:p>
    <w:tbl>
      <w:tblPr>
        <w:tblW w:w="26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4"/>
        <w:gridCol w:w="2547"/>
      </w:tblGrid>
      <w:tr w:rsidR="009E6048" w:rsidRPr="00882168" w14:paraId="1AEAE3AD" w14:textId="77777777" w:rsidTr="00185E70">
        <w:trPr>
          <w:tblHeader/>
          <w:jc w:val="center"/>
        </w:trPr>
        <w:tc>
          <w:tcPr>
            <w:tcW w:w="2454" w:type="pct"/>
            <w:shd w:val="clear" w:color="auto" w:fill="D9D9D9"/>
            <w:vAlign w:val="center"/>
          </w:tcPr>
          <w:p w14:paraId="0683B712" w14:textId="77777777" w:rsidR="009E6048" w:rsidRPr="00882168" w:rsidRDefault="009E6048" w:rsidP="00185E70">
            <w:pPr>
              <w:keepNext/>
              <w:keepLines/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168">
              <w:rPr>
                <w:rFonts w:ascii="Times New Roman" w:hAnsi="Times New Roman"/>
                <w:b/>
                <w:sz w:val="24"/>
                <w:szCs w:val="24"/>
              </w:rPr>
              <w:t>Приоритет</w:t>
            </w:r>
          </w:p>
        </w:tc>
        <w:tc>
          <w:tcPr>
            <w:tcW w:w="2546" w:type="pct"/>
            <w:shd w:val="clear" w:color="auto" w:fill="D9D9D9"/>
            <w:vAlign w:val="center"/>
          </w:tcPr>
          <w:p w14:paraId="0612D10F" w14:textId="77777777" w:rsidR="009E6048" w:rsidRPr="00873A2A" w:rsidRDefault="009E6048" w:rsidP="00185E70">
            <w:pPr>
              <w:keepNext/>
              <w:keepLines/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168">
              <w:rPr>
                <w:rFonts w:ascii="Times New Roman" w:hAnsi="Times New Roman"/>
                <w:b/>
                <w:sz w:val="24"/>
                <w:szCs w:val="24"/>
              </w:rPr>
              <w:t>Время решения (max)</w:t>
            </w:r>
            <w:r w:rsidRPr="0044290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Pr="00882168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9E6048" w:rsidRPr="00882168" w14:paraId="1C24057E" w14:textId="77777777" w:rsidTr="00185E70">
        <w:trPr>
          <w:jc w:val="center"/>
        </w:trPr>
        <w:tc>
          <w:tcPr>
            <w:tcW w:w="5000" w:type="pct"/>
            <w:gridSpan w:val="2"/>
          </w:tcPr>
          <w:p w14:paraId="402D124E" w14:textId="77777777" w:rsidR="009E6048" w:rsidRPr="00882168" w:rsidRDefault="009E6048" w:rsidP="00185E70">
            <w:pPr>
              <w:keepNext/>
              <w:keepLines/>
              <w:tabs>
                <w:tab w:val="left" w:pos="284"/>
              </w:tabs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68">
              <w:rPr>
                <w:rFonts w:ascii="Times New Roman" w:hAnsi="Times New Roman"/>
                <w:b/>
                <w:bCs/>
                <w:sz w:val="24"/>
                <w:szCs w:val="24"/>
              </w:rPr>
              <w:t>Запросы на обслуживание</w:t>
            </w:r>
          </w:p>
        </w:tc>
      </w:tr>
      <w:tr w:rsidR="009E6048" w:rsidRPr="00882168" w14:paraId="494E60BD" w14:textId="77777777" w:rsidTr="00185E70">
        <w:trPr>
          <w:jc w:val="center"/>
        </w:trPr>
        <w:tc>
          <w:tcPr>
            <w:tcW w:w="2454" w:type="pct"/>
          </w:tcPr>
          <w:p w14:paraId="2CF36D5E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546" w:type="pct"/>
          </w:tcPr>
          <w:p w14:paraId="11B78AA4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6048" w:rsidRPr="00882168" w14:paraId="573B725E" w14:textId="77777777" w:rsidTr="00185E70">
        <w:trPr>
          <w:jc w:val="center"/>
        </w:trPr>
        <w:tc>
          <w:tcPr>
            <w:tcW w:w="2454" w:type="pct"/>
          </w:tcPr>
          <w:p w14:paraId="5EE1FE1D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546" w:type="pct"/>
          </w:tcPr>
          <w:p w14:paraId="1EDE7501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6048" w:rsidRPr="00882168" w14:paraId="681D5977" w14:textId="77777777" w:rsidTr="00185E70">
        <w:trPr>
          <w:jc w:val="center"/>
        </w:trPr>
        <w:tc>
          <w:tcPr>
            <w:tcW w:w="2454" w:type="pct"/>
          </w:tcPr>
          <w:p w14:paraId="1E9F532C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46" w:type="pct"/>
          </w:tcPr>
          <w:p w14:paraId="61467C59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9E6048" w:rsidRPr="00882168" w14:paraId="589502AB" w14:textId="77777777" w:rsidTr="00185E70">
        <w:trPr>
          <w:jc w:val="center"/>
        </w:trPr>
        <w:tc>
          <w:tcPr>
            <w:tcW w:w="5000" w:type="pct"/>
            <w:gridSpan w:val="2"/>
          </w:tcPr>
          <w:p w14:paraId="48FE2317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68">
              <w:rPr>
                <w:rFonts w:ascii="Times New Roman" w:hAnsi="Times New Roman"/>
                <w:b/>
                <w:bCs/>
                <w:sz w:val="24"/>
                <w:szCs w:val="24"/>
              </w:rPr>
              <w:t>Инциденты</w:t>
            </w:r>
          </w:p>
        </w:tc>
      </w:tr>
      <w:tr w:rsidR="009E6048" w:rsidRPr="00882168" w14:paraId="5EB52A28" w14:textId="77777777" w:rsidTr="00185E70">
        <w:trPr>
          <w:jc w:val="center"/>
        </w:trPr>
        <w:tc>
          <w:tcPr>
            <w:tcW w:w="2454" w:type="pct"/>
          </w:tcPr>
          <w:p w14:paraId="679447BD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546" w:type="pct"/>
          </w:tcPr>
          <w:p w14:paraId="3E9113E6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6048" w:rsidRPr="00882168" w14:paraId="0861B70D" w14:textId="77777777" w:rsidTr="00185E70">
        <w:trPr>
          <w:jc w:val="center"/>
        </w:trPr>
        <w:tc>
          <w:tcPr>
            <w:tcW w:w="2454" w:type="pct"/>
          </w:tcPr>
          <w:p w14:paraId="671F24EF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546" w:type="pct"/>
          </w:tcPr>
          <w:p w14:paraId="30D8CDF3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6048" w:rsidRPr="00882168" w14:paraId="1869FCC4" w14:textId="77777777" w:rsidTr="00185E70">
        <w:trPr>
          <w:jc w:val="center"/>
        </w:trPr>
        <w:tc>
          <w:tcPr>
            <w:tcW w:w="2454" w:type="pct"/>
          </w:tcPr>
          <w:p w14:paraId="27B8240C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46" w:type="pct"/>
          </w:tcPr>
          <w:p w14:paraId="5E4BAE49" w14:textId="77777777" w:rsidR="009E6048" w:rsidRPr="00882168" w:rsidRDefault="009E6048" w:rsidP="00185E70">
            <w:pPr>
              <w:keepNext/>
              <w:tabs>
                <w:tab w:val="left" w:pos="284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8216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14:paraId="3512A14D" w14:textId="77777777" w:rsidR="009E6048" w:rsidRPr="00882168" w:rsidRDefault="009E6048" w:rsidP="009E6048">
      <w:pPr>
        <w:keepNext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26C2E65C" w14:textId="77777777" w:rsidR="009E6048" w:rsidRPr="00882168" w:rsidRDefault="009E6048" w:rsidP="009E6048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2168">
        <w:rPr>
          <w:rFonts w:ascii="Times New Roman" w:hAnsi="Times New Roman"/>
          <w:sz w:val="24"/>
          <w:szCs w:val="24"/>
        </w:rPr>
        <w:t xml:space="preserve">Время решения означает время, прошедшее между получением Запроса на техническую поддержку и тем моментом, когда Исполнитель предоставляет Заказчику вариант решения заявленной проблемы, такой как: </w:t>
      </w:r>
    </w:p>
    <w:p w14:paraId="1E0C13AB" w14:textId="77777777" w:rsidR="009E6048" w:rsidRPr="00882168" w:rsidRDefault="009E6048" w:rsidP="009E604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2168">
        <w:rPr>
          <w:rFonts w:ascii="Times New Roman" w:hAnsi="Times New Roman"/>
          <w:sz w:val="24"/>
          <w:szCs w:val="24"/>
        </w:rPr>
        <w:t>предоставление требуемой информации;</w:t>
      </w:r>
    </w:p>
    <w:p w14:paraId="505B3C18" w14:textId="77777777" w:rsidR="009E6048" w:rsidRPr="00882168" w:rsidRDefault="009E6048" w:rsidP="009E604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2168">
        <w:rPr>
          <w:rFonts w:ascii="Times New Roman" w:hAnsi="Times New Roman"/>
          <w:sz w:val="24"/>
          <w:szCs w:val="24"/>
        </w:rPr>
        <w:t>процедурное решение, позволяющее обойти проблему (временное решение).</w:t>
      </w:r>
    </w:p>
    <w:p w14:paraId="571D4EAB" w14:textId="77777777" w:rsidR="009E6048" w:rsidRPr="00882168" w:rsidRDefault="009E6048" w:rsidP="009E6048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1A5FC9D2" w14:textId="77777777" w:rsidR="009E6048" w:rsidRPr="00882168" w:rsidRDefault="009E6048" w:rsidP="009E6048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82168">
        <w:rPr>
          <w:rFonts w:ascii="Times New Roman" w:hAnsi="Times New Roman"/>
          <w:sz w:val="24"/>
          <w:szCs w:val="24"/>
        </w:rPr>
        <w:t xml:space="preserve">В случае, если для устранения Инцидента необходимы работы со стороны Заказчика или компаний, выполняющих работы по другим договорам Заказчика, время выполнения указанных работ не входит </w:t>
      </w:r>
      <w:r>
        <w:rPr>
          <w:rFonts w:ascii="Times New Roman" w:hAnsi="Times New Roman"/>
          <w:sz w:val="24"/>
          <w:szCs w:val="24"/>
        </w:rPr>
        <w:t>в часы, приведенные в Таблице 4.</w:t>
      </w:r>
    </w:p>
    <w:p w14:paraId="67CE2CA4" w14:textId="77777777" w:rsidR="009E6048" w:rsidRPr="00882168" w:rsidRDefault="009E6048" w:rsidP="009E6048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9387FC" w14:textId="77777777" w:rsidR="009E6048" w:rsidRDefault="009E6048" w:rsidP="009E6048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  <w:bookmarkStart w:id="21" w:name="_Toc183622107"/>
      <w:r w:rsidRPr="003A265E">
        <w:rPr>
          <w:rFonts w:ascii="Times New Roman" w:hAnsi="Times New Roman"/>
          <w:sz w:val="24"/>
          <w:szCs w:val="32"/>
        </w:rPr>
        <w:t>Оценка качества и отчетность оказания услуг по технической поддержке</w:t>
      </w:r>
      <w:bookmarkEnd w:id="21"/>
    </w:p>
    <w:p w14:paraId="15D4CAC8" w14:textId="77777777" w:rsidR="009E6048" w:rsidRPr="003A265E" w:rsidRDefault="009E6048" w:rsidP="009E60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/>
          <w:sz w:val="24"/>
          <w:szCs w:val="32"/>
        </w:rPr>
      </w:pPr>
    </w:p>
    <w:p w14:paraId="1F74146E" w14:textId="77777777" w:rsidR="009E6048" w:rsidRPr="00253183" w:rsidRDefault="009E6048" w:rsidP="009E6048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 w:rsidRPr="00253183">
        <w:rPr>
          <w:rFonts w:ascii="Times New Roman" w:hAnsi="Times New Roman"/>
          <w:sz w:val="24"/>
          <w:szCs w:val="24"/>
        </w:rPr>
        <w:t>Для оценки качества услуг по технической поддержке используются следующие показатели:</w:t>
      </w:r>
    </w:p>
    <w:p w14:paraId="43407529" w14:textId="77777777" w:rsidR="009E6048" w:rsidRPr="00253183" w:rsidRDefault="009E6048" w:rsidP="009E604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процент выполненных в срок обращений SLA по уровню критичности;</w:t>
      </w:r>
    </w:p>
    <w:p w14:paraId="1ADB7E63" w14:textId="77777777" w:rsidR="009E6048" w:rsidRPr="00253183" w:rsidRDefault="009E6048" w:rsidP="009E604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процент повторно открытых инцидентов или запросов на обслуживание.</w:t>
      </w:r>
    </w:p>
    <w:p w14:paraId="718C634B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3183">
        <w:rPr>
          <w:rFonts w:ascii="Times New Roman" w:hAnsi="Times New Roman"/>
          <w:sz w:val="24"/>
          <w:szCs w:val="24"/>
        </w:rPr>
        <w:t>Показатель «Процент выполненных в срок обращений SLA по уровню критичности» рассчитывается по следующей формуле:</w:t>
      </w:r>
    </w:p>
    <w:p w14:paraId="31CA3174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N</w:t>
      </w:r>
      <w:r w:rsidRPr="00253183">
        <w:rPr>
          <w:rFonts w:ascii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77E869A3" wp14:editId="2A2985E8">
            <wp:extent cx="1440180" cy="464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F6B3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где:</w:t>
      </w:r>
    </w:p>
    <w:p w14:paraId="5C1FF669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N – Процент выполненных в срок обращений по уровню критичности;</w:t>
      </w:r>
    </w:p>
    <w:p w14:paraId="513CFBA0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N1 – Количество закрытых обращений с нарушением запланированных сроков решения по уровню критичности;</w:t>
      </w:r>
    </w:p>
    <w:p w14:paraId="2B8E0F07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N2 – Количество незакрытых обращений с нарушением запланированных сроков решения по уровню критичности;</w:t>
      </w:r>
    </w:p>
    <w:p w14:paraId="03E35A96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 xml:space="preserve">N3 – Количество обращений, перешедших с прошлого отчетного периода по уровню критичности; </w:t>
      </w:r>
    </w:p>
    <w:p w14:paraId="4416D434" w14:textId="77777777" w:rsidR="009E6048" w:rsidRPr="00253183" w:rsidRDefault="009E6048" w:rsidP="009E6048">
      <w:pPr>
        <w:tabs>
          <w:tab w:val="left" w:pos="284"/>
        </w:tabs>
        <w:ind w:firstLine="22"/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N4 – Количество обращений, зарегистрированных в отчетный период по уровню критичности.</w:t>
      </w:r>
    </w:p>
    <w:p w14:paraId="3AD7B312" w14:textId="77777777" w:rsidR="009E6048" w:rsidRPr="00253183" w:rsidRDefault="009E6048" w:rsidP="009E6048">
      <w:pPr>
        <w:tabs>
          <w:tab w:val="left" w:pos="284"/>
        </w:tabs>
        <w:ind w:firstLine="22"/>
        <w:rPr>
          <w:rFonts w:ascii="Times New Roman" w:hAnsi="Times New Roman"/>
          <w:sz w:val="24"/>
          <w:szCs w:val="24"/>
        </w:rPr>
      </w:pPr>
    </w:p>
    <w:p w14:paraId="7FFD8DC1" w14:textId="77777777" w:rsidR="009E6048" w:rsidRPr="00253183" w:rsidRDefault="009E6048" w:rsidP="009E6048">
      <w:pPr>
        <w:tabs>
          <w:tab w:val="left" w:pos="284"/>
        </w:tabs>
        <w:ind w:firstLine="22"/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Для каждого из уровней критичности устанавливается следующий уровень оценки: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2305"/>
        <w:gridCol w:w="2126"/>
        <w:gridCol w:w="2268"/>
      </w:tblGrid>
      <w:tr w:rsidR="009E6048" w:rsidRPr="00253183" w14:paraId="2D9D581A" w14:textId="77777777" w:rsidTr="00185E70"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2B9C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DB50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4528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F91B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Низкая</w:t>
            </w:r>
          </w:p>
        </w:tc>
      </w:tr>
      <w:tr w:rsidR="009E6048" w:rsidRPr="00253183" w14:paraId="4BD9E5DD" w14:textId="77777777" w:rsidTr="00185E70"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A861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2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36EE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%SLA &gt;=90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09F3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%SLA &gt;=89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7FAE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%SLA &gt;=88</w:t>
            </w:r>
          </w:p>
        </w:tc>
      </w:tr>
      <w:tr w:rsidR="009E6048" w:rsidRPr="00253183" w14:paraId="38B074D3" w14:textId="77777777" w:rsidTr="00185E70"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3D36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2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DFA4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87&lt;=%SLA&lt;90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51B3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85&lt;=%SLA&lt;89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0B11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84&lt;=%SLA&lt;88</w:t>
            </w:r>
          </w:p>
        </w:tc>
      </w:tr>
      <w:tr w:rsidR="009E6048" w:rsidRPr="00253183" w14:paraId="491B3DB4" w14:textId="77777777" w:rsidTr="00185E70"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A0FC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2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D7AF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82%&lt;=%SLA&lt;87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433E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82&lt;=%SLA&lt;85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863A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82&lt;=%SLA&lt;84</w:t>
            </w:r>
          </w:p>
        </w:tc>
      </w:tr>
      <w:tr w:rsidR="009E6048" w:rsidRPr="00253183" w14:paraId="7A497AB8" w14:textId="77777777" w:rsidTr="00185E70"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0C0A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2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B9D1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%SLA &lt;82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6D21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%SLA &lt;82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5B89" w14:textId="77777777" w:rsidR="009E6048" w:rsidRPr="00253183" w:rsidRDefault="009E6048" w:rsidP="00185E70">
            <w:pPr>
              <w:tabs>
                <w:tab w:val="left" w:pos="284"/>
              </w:tabs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%SLA &lt;82</w:t>
            </w:r>
          </w:p>
        </w:tc>
      </w:tr>
    </w:tbl>
    <w:p w14:paraId="6FF5F0E2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4926FAAC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Показатель «Процент повторно открытых инцидентов или запросов на обслуживание» рассчитывается по следующей формуле:</w:t>
      </w:r>
    </w:p>
    <w:p w14:paraId="776B79F7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N = M /K *100%</w:t>
      </w:r>
    </w:p>
    <w:p w14:paraId="7132DEA1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где:</w:t>
      </w:r>
    </w:p>
    <w:p w14:paraId="4793C7E4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N – Процент повторно открытых инцидентов или запросов на обслуживание;</w:t>
      </w:r>
    </w:p>
    <w:p w14:paraId="0B6843FB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M – Количество повторно открытых запросов на обслуживание/инцидентов;</w:t>
      </w:r>
    </w:p>
    <w:p w14:paraId="3A04B8F8" w14:textId="77777777" w:rsidR="009E6048" w:rsidRPr="00253183" w:rsidRDefault="009E6048" w:rsidP="009E6048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253183">
        <w:rPr>
          <w:rFonts w:ascii="Times New Roman" w:hAnsi="Times New Roman"/>
          <w:sz w:val="24"/>
          <w:szCs w:val="24"/>
        </w:rPr>
        <w:t>K – Количество запросов на обслуживание/инцидентов за период.</w:t>
      </w: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3153"/>
        <w:gridCol w:w="3544"/>
      </w:tblGrid>
      <w:tr w:rsidR="009E6048" w:rsidRPr="00253183" w14:paraId="7A5884E8" w14:textId="77777777" w:rsidTr="00185E70"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D231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824F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ЗНО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E8BE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Инцидент</w:t>
            </w:r>
          </w:p>
        </w:tc>
      </w:tr>
      <w:tr w:rsidR="009E6048" w:rsidRPr="00253183" w14:paraId="034992E7" w14:textId="77777777" w:rsidTr="00185E70"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A7DA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3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1B80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N &lt;1%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6FE61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N&lt;0,5%</w:t>
            </w:r>
          </w:p>
        </w:tc>
      </w:tr>
      <w:tr w:rsidR="009E6048" w:rsidRPr="00253183" w14:paraId="5877D719" w14:textId="77777777" w:rsidTr="00185E70"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5C38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A1F1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1%&lt;= N &lt;2%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83F9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0,5%&lt;= N &lt;1,5%</w:t>
            </w:r>
          </w:p>
        </w:tc>
      </w:tr>
      <w:tr w:rsidR="009E6048" w:rsidRPr="00253183" w14:paraId="07CC2288" w14:textId="77777777" w:rsidTr="00185E70"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CCCD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3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8B78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2%&lt;= N &lt;3%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60E0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>1,5%&lt;= N &lt;2</w:t>
            </w:r>
          </w:p>
        </w:tc>
      </w:tr>
      <w:tr w:rsidR="009E6048" w:rsidRPr="00253183" w14:paraId="4B98063C" w14:textId="77777777" w:rsidTr="00185E70"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74E0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83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3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9B6E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 xml:space="preserve">3%&lt;=N 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8D93" w14:textId="77777777" w:rsidR="009E6048" w:rsidRPr="00253183" w:rsidRDefault="009E6048" w:rsidP="00185E70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83">
              <w:rPr>
                <w:rFonts w:ascii="Times New Roman" w:hAnsi="Times New Roman"/>
                <w:sz w:val="24"/>
                <w:szCs w:val="24"/>
              </w:rPr>
              <w:t xml:space="preserve">2%&lt;=N </w:t>
            </w:r>
          </w:p>
        </w:tc>
      </w:tr>
    </w:tbl>
    <w:p w14:paraId="223410BA" w14:textId="77777777" w:rsidR="009E6048" w:rsidRPr="00253183" w:rsidRDefault="009E6048" w:rsidP="009E6048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5D726A1" w14:textId="10E9794E" w:rsidR="00330881" w:rsidRDefault="00330881" w:rsidP="00EC63F3">
      <w:pPr>
        <w:pStyle w:val="ConsPlusNormal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1CBADCB" w14:textId="11113210" w:rsidR="00330881" w:rsidRDefault="00330881" w:rsidP="00EC63F3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564">
        <w:rPr>
          <w:rFonts w:ascii="Times New Roman" w:hAnsi="Times New Roman" w:cs="Times New Roman"/>
          <w:b/>
          <w:sz w:val="24"/>
          <w:szCs w:val="24"/>
        </w:rPr>
        <w:t>Т</w:t>
      </w:r>
      <w:r w:rsidR="00256BDD"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7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BDD">
        <w:rPr>
          <w:rFonts w:ascii="Times New Roman" w:hAnsi="Times New Roman" w:cs="Times New Roman"/>
          <w:b/>
          <w:sz w:val="24"/>
          <w:szCs w:val="24"/>
        </w:rPr>
        <w:t>К</w:t>
      </w:r>
      <w:r w:rsidRPr="007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BDD">
        <w:rPr>
          <w:rFonts w:ascii="Times New Roman" w:hAnsi="Times New Roman" w:cs="Times New Roman"/>
          <w:b/>
          <w:sz w:val="24"/>
          <w:szCs w:val="24"/>
        </w:rPr>
        <w:t>ПРЕДОСТАВЛЕНИЮ</w:t>
      </w:r>
      <w:r w:rsidRPr="007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BDD">
        <w:rPr>
          <w:rFonts w:ascii="Times New Roman" w:hAnsi="Times New Roman" w:cs="Times New Roman"/>
          <w:b/>
          <w:sz w:val="24"/>
          <w:szCs w:val="24"/>
        </w:rPr>
        <w:t>ПРАВА</w:t>
      </w:r>
      <w:r w:rsidRPr="007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BDD">
        <w:rPr>
          <w:rFonts w:ascii="Times New Roman" w:hAnsi="Times New Roman" w:cs="Times New Roman"/>
          <w:b/>
          <w:sz w:val="24"/>
          <w:szCs w:val="24"/>
        </w:rPr>
        <w:t>НА</w:t>
      </w:r>
      <w:r w:rsidRPr="007D6564">
        <w:rPr>
          <w:rFonts w:ascii="Times New Roman" w:hAnsi="Times New Roman" w:cs="Times New Roman"/>
          <w:b/>
          <w:sz w:val="24"/>
          <w:szCs w:val="24"/>
        </w:rPr>
        <w:t xml:space="preserve"> ПО</w:t>
      </w:r>
    </w:p>
    <w:p w14:paraId="2DD2746E" w14:textId="5FB25AE4" w:rsidR="00285A3E" w:rsidRPr="0009620E" w:rsidRDefault="00330881" w:rsidP="00285A3E">
      <w:pPr>
        <w:pStyle w:val="af2"/>
        <w:spacing w:before="0" w:beforeAutospacing="0" w:after="0" w:afterAutospacing="0" w:line="420" w:lineRule="atLeast"/>
        <w:rPr>
          <w:rFonts w:eastAsiaTheme="minorHAnsi"/>
          <w:szCs w:val="22"/>
          <w:lang w:eastAsia="en-US"/>
        </w:rPr>
      </w:pPr>
      <w:r w:rsidRPr="00EB4DB1">
        <w:t>Исполнителем должны быть предоставл</w:t>
      </w:r>
      <w:r>
        <w:t xml:space="preserve">ены </w:t>
      </w:r>
      <w:r w:rsidRPr="00B5742F">
        <w:t xml:space="preserve">права использования лицензионного программного обеспечения на условиях простой (неисключительной) лицензии </w:t>
      </w:r>
      <w:r>
        <w:t xml:space="preserve">на систему </w:t>
      </w:r>
      <w:r w:rsidRPr="00B5742F">
        <w:t xml:space="preserve">Оператора </w:t>
      </w:r>
      <w:r>
        <w:t xml:space="preserve">ИС </w:t>
      </w:r>
      <w:r w:rsidRPr="00B5742F">
        <w:t>Э</w:t>
      </w:r>
      <w:r>
        <w:t>ПД,</w:t>
      </w:r>
      <w:r w:rsidRPr="00B5742F">
        <w:t xml:space="preserve"> оказание услуг 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</w:t>
      </w:r>
      <w:r>
        <w:t xml:space="preserve"> на срок 12 месяцев. Заказчику должно</w:t>
      </w:r>
      <w:r w:rsidRPr="007A223C">
        <w:t xml:space="preserve"> </w:t>
      </w:r>
      <w:r>
        <w:t xml:space="preserve">быть предоставлено </w:t>
      </w:r>
      <w:r w:rsidRPr="007A223C">
        <w:t>право свобо</w:t>
      </w:r>
      <w:r>
        <w:t>дного использования системы Оператора ИС ЭПД</w:t>
      </w:r>
      <w:r w:rsidRPr="007A223C">
        <w:t xml:space="preserve"> без каких-либо территориальных ограничений на территории Российской Федерации</w:t>
      </w:r>
      <w:r>
        <w:t>.</w:t>
      </w:r>
      <w:r w:rsidR="00285A3E">
        <w:t xml:space="preserve"> </w:t>
      </w:r>
      <w:r w:rsidR="00285A3E">
        <w:rPr>
          <w:rFonts w:eastAsiaTheme="minorHAnsi"/>
          <w:szCs w:val="22"/>
          <w:lang w:eastAsia="en-US"/>
        </w:rPr>
        <w:t>Заказчик</w:t>
      </w:r>
      <w:r w:rsidR="004B13C4">
        <w:rPr>
          <w:rFonts w:eastAsiaTheme="minorHAnsi"/>
          <w:szCs w:val="22"/>
          <w:lang w:eastAsia="en-US"/>
        </w:rPr>
        <w:t xml:space="preserve"> не вправе выдавать сублицензии и передавать права </w:t>
      </w:r>
      <w:r w:rsidR="00285A3E" w:rsidRPr="0009620E">
        <w:rPr>
          <w:rFonts w:eastAsiaTheme="minorHAnsi"/>
          <w:szCs w:val="22"/>
          <w:lang w:eastAsia="en-US"/>
        </w:rPr>
        <w:t>третьим лицам. </w:t>
      </w:r>
    </w:p>
    <w:p w14:paraId="7DD700D6" w14:textId="4A1625AE" w:rsidR="00330881" w:rsidRDefault="00330881" w:rsidP="00EC63F3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F6FAA" w14:textId="77777777" w:rsidR="00330881" w:rsidRDefault="00330881" w:rsidP="00EC63F3">
      <w:pPr>
        <w:pStyle w:val="ConsPlusNormal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3B9113A" w14:textId="048A8662" w:rsidR="00D4435F" w:rsidRPr="00EB4DB1" w:rsidRDefault="00256BDD" w:rsidP="009E6048">
      <w:pPr>
        <w:pStyle w:val="ConsPlusNormal"/>
        <w:numPr>
          <w:ilvl w:val="0"/>
          <w:numId w:val="22"/>
        </w:numPr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D656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7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СДАЧИ</w:t>
      </w:r>
      <w:r w:rsidR="00D4435F" w:rsidRPr="00EB4D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ПРИЕМКИ</w:t>
      </w:r>
      <w:r w:rsidR="00D4435F" w:rsidRPr="00EB4D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РАБОТ</w:t>
      </w:r>
      <w:r w:rsidR="00D4435F" w:rsidRPr="00EB4D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</w:t>
      </w:r>
      <w:r w:rsidR="00D4435F" w:rsidRPr="00EB4D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УСЛУГ</w:t>
      </w:r>
    </w:p>
    <w:p w14:paraId="27530657" w14:textId="3F43A8F5" w:rsidR="008827C2" w:rsidRPr="00EB4DB1" w:rsidRDefault="008827C2" w:rsidP="008827C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4DB1">
        <w:rPr>
          <w:rFonts w:ascii="Times New Roman" w:hAnsi="Times New Roman"/>
          <w:b/>
          <w:sz w:val="24"/>
          <w:szCs w:val="24"/>
          <w:lang w:eastAsia="ru-RU"/>
        </w:rPr>
        <w:t>Требования к сдаче-приемке оказанных услуг по технической поддержке на этапе эксплуатации Системы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37270BFA" w14:textId="77777777" w:rsidR="008827C2" w:rsidRPr="00EB4DB1" w:rsidRDefault="008827C2" w:rsidP="008827C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B39AB2" w14:textId="29FFA081" w:rsidR="008827C2" w:rsidRDefault="008827C2" w:rsidP="008827C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253183">
        <w:rPr>
          <w:rFonts w:ascii="Times New Roman" w:hAnsi="Times New Roman"/>
          <w:sz w:val="24"/>
          <w:szCs w:val="24"/>
          <w:lang w:eastAsia="ru-RU"/>
        </w:rPr>
        <w:t xml:space="preserve">Приемка оказанных услуг по технической поддержке </w:t>
      </w:r>
      <w:r w:rsidR="00E550A0">
        <w:rPr>
          <w:rFonts w:ascii="Times New Roman" w:hAnsi="Times New Roman"/>
          <w:sz w:val="24"/>
          <w:szCs w:val="24"/>
        </w:rPr>
        <w:t>системы Оператора ИС ЭПД</w:t>
      </w:r>
      <w:r w:rsidRPr="00253183">
        <w:rPr>
          <w:rFonts w:ascii="Times New Roman" w:hAnsi="Times New Roman"/>
          <w:sz w:val="24"/>
          <w:szCs w:val="24"/>
          <w:lang w:eastAsia="ru-RU"/>
        </w:rPr>
        <w:t xml:space="preserve"> проводится за отчетный период (календарный квартал).</w:t>
      </w:r>
    </w:p>
    <w:p w14:paraId="37C4C407" w14:textId="0AC5F779" w:rsidR="008827C2" w:rsidRDefault="008827C2" w:rsidP="008827C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253183">
        <w:rPr>
          <w:rFonts w:ascii="Times New Roman" w:hAnsi="Times New Roman"/>
          <w:sz w:val="24"/>
          <w:szCs w:val="24"/>
          <w:lang w:eastAsia="ru-RU"/>
        </w:rPr>
        <w:t>Исполнитель в течение 5 (пяти) рабочих дней с даты окончания отчетного периода (календарный квартал) предоставляет Заказчику подписанный Акт сдачи-приемки оказанных услуг в 2 (двух) экземплярах.</w:t>
      </w:r>
    </w:p>
    <w:p w14:paraId="007965E2" w14:textId="60D77CB1" w:rsidR="008827C2" w:rsidRPr="00EB4DB1" w:rsidRDefault="008827C2" w:rsidP="001D1C1F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 течение 20 (двадцати) рабочих дней с даты получения отчетных документов и Акта сдачи-приемки Заказчик производит приемку отчетных документов. </w:t>
      </w:r>
      <w:r w:rsidRPr="00693D81">
        <w:rPr>
          <w:rFonts w:ascii="Times New Roman" w:hAnsi="Times New Roman"/>
          <w:sz w:val="24"/>
          <w:szCs w:val="24"/>
          <w:lang w:eastAsia="ru-RU"/>
        </w:rPr>
        <w:t>По итогу приемки Заказчик подписывает предоставленные отчетные документы</w:t>
      </w:r>
      <w:r>
        <w:rPr>
          <w:rFonts w:ascii="Times New Roman" w:hAnsi="Times New Roman"/>
          <w:sz w:val="24"/>
          <w:szCs w:val="24"/>
          <w:lang w:eastAsia="ru-RU"/>
        </w:rPr>
        <w:t xml:space="preserve"> и Акт сдачи-приемки</w:t>
      </w:r>
      <w:r w:rsidRPr="00693D81">
        <w:rPr>
          <w:rFonts w:ascii="Times New Roman" w:hAnsi="Times New Roman"/>
          <w:sz w:val="24"/>
          <w:szCs w:val="24"/>
          <w:lang w:eastAsia="ru-RU"/>
        </w:rPr>
        <w:t xml:space="preserve">, либо представляет </w:t>
      </w:r>
      <w:r>
        <w:rPr>
          <w:rFonts w:ascii="Times New Roman" w:hAnsi="Times New Roman"/>
          <w:sz w:val="24"/>
          <w:szCs w:val="24"/>
          <w:lang w:eastAsia="ru-RU"/>
        </w:rPr>
        <w:t>Исполнителю</w:t>
      </w:r>
      <w:r w:rsidRPr="00693D81">
        <w:rPr>
          <w:rFonts w:ascii="Times New Roman" w:hAnsi="Times New Roman"/>
          <w:sz w:val="24"/>
          <w:szCs w:val="24"/>
          <w:lang w:eastAsia="ru-RU"/>
        </w:rPr>
        <w:t xml:space="preserve"> мотивированный отказ от подписания указанных отчетных документов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3183">
        <w:rPr>
          <w:rFonts w:ascii="Times New Roman" w:hAnsi="Times New Roman"/>
          <w:sz w:val="24"/>
          <w:szCs w:val="24"/>
          <w:lang w:eastAsia="ru-RU"/>
        </w:rPr>
        <w:t>Акт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253183">
        <w:rPr>
          <w:rFonts w:ascii="Times New Roman" w:hAnsi="Times New Roman"/>
          <w:sz w:val="24"/>
          <w:szCs w:val="24"/>
          <w:lang w:eastAsia="ru-RU"/>
        </w:rPr>
        <w:t xml:space="preserve"> сдачи-приемки</w:t>
      </w:r>
      <w:r w:rsidRPr="00693D81">
        <w:rPr>
          <w:rFonts w:ascii="Times New Roman" w:hAnsi="Times New Roman"/>
          <w:sz w:val="24"/>
          <w:szCs w:val="24"/>
          <w:lang w:eastAsia="ru-RU"/>
        </w:rPr>
        <w:t xml:space="preserve"> с перечнем выявленных недостатков и сроков их устранения.</w:t>
      </w:r>
    </w:p>
    <w:p w14:paraId="4C463AA3" w14:textId="77777777" w:rsidR="008827C2" w:rsidRPr="00EB4DB1" w:rsidRDefault="008827C2" w:rsidP="008827C2">
      <w:pPr>
        <w:tabs>
          <w:tab w:val="left" w:pos="284"/>
        </w:tabs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EB4DB1">
        <w:rPr>
          <w:rFonts w:ascii="Times New Roman" w:hAnsi="Times New Roman"/>
          <w:b/>
          <w:sz w:val="24"/>
          <w:szCs w:val="24"/>
          <w:lang w:eastAsia="ru-RU"/>
        </w:rPr>
        <w:t>Требования к сдаче-приемке выполненных работ</w:t>
      </w:r>
    </w:p>
    <w:p w14:paraId="3D445E25" w14:textId="02EAA0CC" w:rsidR="008827C2" w:rsidRPr="00253183" w:rsidRDefault="008827C2" w:rsidP="008827C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93D81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693D81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двадцати</w:t>
      </w:r>
      <w:r w:rsidRPr="00693D81">
        <w:rPr>
          <w:rFonts w:ascii="Times New Roman" w:hAnsi="Times New Roman"/>
          <w:sz w:val="24"/>
          <w:szCs w:val="24"/>
          <w:lang w:eastAsia="ru-RU"/>
        </w:rPr>
        <w:t>) рабочих дней с даты получения отчетных докум</w:t>
      </w:r>
      <w:r>
        <w:rPr>
          <w:rFonts w:ascii="Times New Roman" w:hAnsi="Times New Roman"/>
          <w:sz w:val="24"/>
          <w:szCs w:val="24"/>
          <w:lang w:eastAsia="ru-RU"/>
        </w:rPr>
        <w:t>ентов по каждому перечню работ. Заказчик производит приемку отчетных документов</w:t>
      </w:r>
      <w:r w:rsidRPr="00693D81">
        <w:rPr>
          <w:rFonts w:ascii="Times New Roman" w:hAnsi="Times New Roman"/>
          <w:sz w:val="24"/>
          <w:szCs w:val="24"/>
          <w:lang w:eastAsia="ru-RU"/>
        </w:rPr>
        <w:t xml:space="preserve">. По итогу приемки Заказчик подписывает предоставленные отчетные документы, либо представляет </w:t>
      </w:r>
      <w:r>
        <w:rPr>
          <w:rFonts w:ascii="Times New Roman" w:hAnsi="Times New Roman"/>
          <w:sz w:val="24"/>
          <w:szCs w:val="24"/>
          <w:lang w:eastAsia="ru-RU"/>
        </w:rPr>
        <w:t>Исполнителю</w:t>
      </w:r>
      <w:r w:rsidRPr="00693D81">
        <w:rPr>
          <w:rFonts w:ascii="Times New Roman" w:hAnsi="Times New Roman"/>
          <w:sz w:val="24"/>
          <w:szCs w:val="24"/>
          <w:lang w:eastAsia="ru-RU"/>
        </w:rPr>
        <w:t xml:space="preserve"> мотивированный отказ от подписания указанных отчетных документов с перечнем выявленных недостатков и сроков их устранения.</w:t>
      </w:r>
    </w:p>
    <w:p w14:paraId="61F8F81B" w14:textId="77777777" w:rsidR="008827C2" w:rsidRDefault="008827C2" w:rsidP="00EB4DB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D2888AC" w14:textId="1BEFA5D1" w:rsidR="009E6048" w:rsidRPr="00085EF5" w:rsidRDefault="009E6048" w:rsidP="009E6048">
      <w:pPr>
        <w:pStyle w:val="ConsPlusNormal"/>
        <w:numPr>
          <w:ilvl w:val="0"/>
          <w:numId w:val="2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 xml:space="preserve">ТРЕБОВАНИЯ К ГАРАНТИЙНЫМ ОБЯЗАТЕЛЬСТВАМ  </w:t>
      </w:r>
    </w:p>
    <w:p w14:paraId="57100DCB" w14:textId="77777777" w:rsidR="009E6048" w:rsidRPr="00085EF5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EE0063" w14:textId="77777777" w:rsidR="009E6048" w:rsidRPr="00085EF5" w:rsidRDefault="009E6048" w:rsidP="009E6048">
      <w:pPr>
        <w:pStyle w:val="a5"/>
        <w:spacing w:line="240" w:lineRule="auto"/>
        <w:rPr>
          <w:sz w:val="24"/>
          <w:szCs w:val="24"/>
          <w:lang w:eastAsia="ru-RU"/>
        </w:rPr>
      </w:pPr>
      <w:r w:rsidRPr="00085EF5">
        <w:rPr>
          <w:sz w:val="24"/>
          <w:szCs w:val="24"/>
          <w:lang w:eastAsia="ru-RU"/>
        </w:rPr>
        <w:t>Исполнитель гарантирует Заказчику качество оказания услуг в соответствии с требованиями, предусмотренными настоящими Техническими требованиями, в течении всего срока оказания услуг.</w:t>
      </w:r>
    </w:p>
    <w:p w14:paraId="4E918F0F" w14:textId="77777777" w:rsidR="009E6048" w:rsidRPr="00085EF5" w:rsidRDefault="009E6048" w:rsidP="009E6048">
      <w:pPr>
        <w:pStyle w:val="a5"/>
        <w:spacing w:line="240" w:lineRule="auto"/>
        <w:rPr>
          <w:sz w:val="24"/>
          <w:szCs w:val="24"/>
          <w:lang w:eastAsia="ru-RU"/>
        </w:rPr>
      </w:pPr>
      <w:r w:rsidRPr="00085EF5">
        <w:rPr>
          <w:sz w:val="24"/>
          <w:szCs w:val="24"/>
          <w:lang w:eastAsia="ru-RU"/>
        </w:rPr>
        <w:t>Если в период гарантийного срока обнаружатся недостатки или дефекты,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при этом продлевается на период устранения недостатков/дефектов.</w:t>
      </w:r>
    </w:p>
    <w:p w14:paraId="412A1C06" w14:textId="77777777" w:rsidR="009E6048" w:rsidRPr="00085EF5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81E966" w14:textId="77777777" w:rsidR="009E6048" w:rsidRPr="00085EF5" w:rsidRDefault="009E6048" w:rsidP="009E6048">
      <w:pPr>
        <w:pStyle w:val="ConsPlusNormal"/>
        <w:numPr>
          <w:ilvl w:val="0"/>
          <w:numId w:val="2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1DE3B204" w14:textId="77777777" w:rsidR="009E6048" w:rsidRPr="00085EF5" w:rsidRDefault="009E6048" w:rsidP="009E6048">
      <w:pPr>
        <w:pStyle w:val="a5"/>
        <w:spacing w:line="240" w:lineRule="auto"/>
        <w:rPr>
          <w:sz w:val="24"/>
          <w:szCs w:val="24"/>
          <w:lang w:eastAsia="ru-RU"/>
        </w:rPr>
      </w:pPr>
    </w:p>
    <w:p w14:paraId="433113A0" w14:textId="77777777" w:rsidR="009E6048" w:rsidRPr="00085EF5" w:rsidRDefault="009E6048" w:rsidP="009E6048">
      <w:pPr>
        <w:pStyle w:val="a5"/>
        <w:spacing w:line="240" w:lineRule="auto"/>
        <w:rPr>
          <w:sz w:val="24"/>
          <w:szCs w:val="24"/>
          <w:lang w:eastAsia="ru-RU"/>
        </w:rPr>
      </w:pPr>
      <w:r w:rsidRPr="00085EF5">
        <w:rPr>
          <w:sz w:val="24"/>
          <w:szCs w:val="24"/>
          <w:lang w:eastAsia="ru-RU"/>
        </w:rPr>
        <w:t xml:space="preserve">Специальные требования не предусмотрены. </w:t>
      </w:r>
    </w:p>
    <w:p w14:paraId="4CCAC89A" w14:textId="77777777" w:rsidR="009E6048" w:rsidRPr="00085EF5" w:rsidRDefault="009E6048" w:rsidP="009E6048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7E8FDE" w14:textId="77777777" w:rsidR="009E6048" w:rsidRPr="00085EF5" w:rsidRDefault="009E6048" w:rsidP="009E6048">
      <w:pPr>
        <w:pStyle w:val="ConsPlusNormal"/>
        <w:numPr>
          <w:ilvl w:val="0"/>
          <w:numId w:val="2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0461FBE9" w14:textId="77777777" w:rsidR="009E6048" w:rsidRPr="00826FA2" w:rsidRDefault="009E6048" w:rsidP="009E60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9E6048" w:rsidRPr="00826FA2" w14:paraId="5A9B967A" w14:textId="77777777" w:rsidTr="00185E70">
        <w:tc>
          <w:tcPr>
            <w:tcW w:w="1843" w:type="dxa"/>
          </w:tcPr>
          <w:p w14:paraId="3E09DF54" w14:textId="77777777" w:rsidR="009E6048" w:rsidRPr="00386BC5" w:rsidRDefault="009E6048" w:rsidP="00185E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1BC97083" w14:textId="77777777" w:rsidR="009E6048" w:rsidRPr="00386BC5" w:rsidRDefault="009E6048" w:rsidP="0018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</w:tcPr>
          <w:p w14:paraId="19EE00A6" w14:textId="77777777" w:rsidR="009E6048" w:rsidRPr="00386BC5" w:rsidRDefault="009E6048" w:rsidP="00185E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9E6048" w:rsidRPr="00826FA2" w14:paraId="3D6BB644" w14:textId="77777777" w:rsidTr="00185E70">
        <w:tc>
          <w:tcPr>
            <w:tcW w:w="1843" w:type="dxa"/>
          </w:tcPr>
          <w:p w14:paraId="1DE8ACAD" w14:textId="77777777" w:rsidR="009E6048" w:rsidRPr="00826FA2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BC5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5386" w:type="dxa"/>
          </w:tcPr>
          <w:p w14:paraId="023520F9" w14:textId="77777777" w:rsidR="009E6048" w:rsidRPr="00A72B26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план</w:t>
            </w:r>
          </w:p>
        </w:tc>
        <w:tc>
          <w:tcPr>
            <w:tcW w:w="1985" w:type="dxa"/>
          </w:tcPr>
          <w:p w14:paraId="4B3EA5CE" w14:textId="77777777" w:rsidR="009E6048" w:rsidRPr="00826FA2" w:rsidRDefault="009E6048" w:rsidP="00185E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048" w:rsidRPr="00826FA2" w14:paraId="28AFF42E" w14:textId="77777777" w:rsidTr="00185E70">
        <w:tc>
          <w:tcPr>
            <w:tcW w:w="1843" w:type="dxa"/>
            <w:vAlign w:val="center"/>
          </w:tcPr>
          <w:p w14:paraId="683C24CB" w14:textId="77777777" w:rsidR="009E6048" w:rsidRPr="00826FA2" w:rsidRDefault="009E6048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  <w:tc>
          <w:tcPr>
            <w:tcW w:w="5386" w:type="dxa"/>
          </w:tcPr>
          <w:p w14:paraId="665C74A2" w14:textId="77777777" w:rsidR="009E6048" w:rsidRPr="00826FA2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EF5">
              <w:rPr>
                <w:rFonts w:ascii="Times New Roman" w:hAnsi="Times New Roman" w:cs="Times New Roman"/>
                <w:sz w:val="24"/>
                <w:szCs w:val="24"/>
              </w:rPr>
              <w:t>Архитектурная схема ИТ-решения</w:t>
            </w:r>
          </w:p>
        </w:tc>
        <w:tc>
          <w:tcPr>
            <w:tcW w:w="1985" w:type="dxa"/>
          </w:tcPr>
          <w:p w14:paraId="03F3527B" w14:textId="77777777" w:rsidR="009E6048" w:rsidRPr="00826FA2" w:rsidRDefault="009E6048" w:rsidP="00185E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048" w:rsidRPr="00826FA2" w14:paraId="56D2AB1E" w14:textId="77777777" w:rsidTr="00185E70">
        <w:tc>
          <w:tcPr>
            <w:tcW w:w="1843" w:type="dxa"/>
            <w:vAlign w:val="center"/>
          </w:tcPr>
          <w:p w14:paraId="013744BC" w14:textId="77777777" w:rsidR="009E6048" w:rsidRDefault="009E6048" w:rsidP="00185E70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5386" w:type="dxa"/>
          </w:tcPr>
          <w:p w14:paraId="4054805E" w14:textId="3C0FF66C" w:rsidR="009E6048" w:rsidRDefault="009E6048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084C">
              <w:rPr>
                <w:rFonts w:ascii="Times New Roman" w:hAnsi="Times New Roman" w:cs="Times New Roman"/>
                <w:sz w:val="24"/>
                <w:szCs w:val="24"/>
              </w:rPr>
              <w:t xml:space="preserve">егламент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взаимодействию</w:t>
            </w:r>
            <w:r w:rsidRPr="00540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DCB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54084C">
              <w:rPr>
                <w:rFonts w:ascii="Times New Roman" w:hAnsi="Times New Roman" w:cs="Times New Roman"/>
                <w:sz w:val="24"/>
                <w:szCs w:val="24"/>
              </w:rPr>
              <w:t xml:space="preserve"> КШД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4CD661A" w14:textId="77777777" w:rsidR="009E6048" w:rsidRPr="00826FA2" w:rsidRDefault="009E6048" w:rsidP="00185E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33F" w:rsidRPr="00826FA2" w14:paraId="66B0BE2E" w14:textId="77777777" w:rsidTr="00185E70">
        <w:tc>
          <w:tcPr>
            <w:tcW w:w="1843" w:type="dxa"/>
            <w:vAlign w:val="center"/>
          </w:tcPr>
          <w:p w14:paraId="1C7692FB" w14:textId="27042DED" w:rsidR="003B733F" w:rsidRDefault="003B733F" w:rsidP="00185E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 </w:t>
            </w:r>
          </w:p>
        </w:tc>
        <w:tc>
          <w:tcPr>
            <w:tcW w:w="5386" w:type="dxa"/>
          </w:tcPr>
          <w:p w14:paraId="0BF16B5F" w14:textId="0AA60913" w:rsidR="003B733F" w:rsidRDefault="003B733F" w:rsidP="00185E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33F">
              <w:rPr>
                <w:rFonts w:ascii="Times New Roman" w:hAnsi="Times New Roman" w:cs="Times New Roman"/>
                <w:sz w:val="24"/>
                <w:szCs w:val="24"/>
              </w:rPr>
              <w:t>Стандарт ИБ Разработка новых ИС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7-п от 16.01.2020 </w:t>
            </w:r>
          </w:p>
        </w:tc>
        <w:tc>
          <w:tcPr>
            <w:tcW w:w="1985" w:type="dxa"/>
          </w:tcPr>
          <w:p w14:paraId="47B0DA3A" w14:textId="77777777" w:rsidR="003B733F" w:rsidRPr="00826FA2" w:rsidRDefault="003B733F" w:rsidP="00185E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FDDD42" w14:textId="77A33C5A" w:rsidR="003B733F" w:rsidRPr="00826FA2" w:rsidRDefault="003B733F" w:rsidP="009E604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875EE" w14:textId="77777777" w:rsidR="00CA00B2" w:rsidRDefault="00CA00B2"/>
    <w:sectPr w:rsidR="00CA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D9B41" w16cex:dateUtc="2026-05-12T09:27:00Z"/>
  <w16cex:commentExtensible w16cex:durableId="258D6323" w16cex:dateUtc="2026-04-28T05:11:00Z"/>
  <w16cex:commentExtensible w16cex:durableId="2C4E5FE5" w16cex:dateUtc="2026-04-28T05:20:00Z"/>
  <w16cex:commentExtensible w16cex:durableId="2DB036E6" w16cex:dateUtc="2026-05-14T08:56:00Z"/>
  <w16cex:commentExtensible w16cex:durableId="22E20D7B" w16cex:dateUtc="2026-04-28T05:21:00Z"/>
  <w16cex:commentExtensible w16cex:durableId="2DB0369E" w16cex:dateUtc="2026-05-14T08:55:00Z"/>
  <w16cex:commentExtensible w16cex:durableId="2DB62B37" w16cex:dateUtc="2026-04-28T05:13:00Z"/>
  <w16cex:commentExtensible w16cex:durableId="6CD9419C" w16cex:dateUtc="2026-04-28T05:14:00Z"/>
  <w16cex:commentExtensible w16cex:durableId="2DAF2ABD" w16cex:dateUtc="2026-05-13T13:52:00Z"/>
  <w16cex:commentExtensible w16cex:durableId="58A019D3" w16cex:dateUtc="2026-04-28T06:00:00Z"/>
  <w16cex:commentExtensible w16cex:durableId="2C7C1DD5" w16cex:dateUtc="2026-04-28T06:01:00Z"/>
  <w16cex:commentExtensible w16cex:durableId="2DAF32BE" w16cex:dateUtc="2026-05-13T14:26:00Z"/>
  <w16cex:commentExtensible w16cex:durableId="7A19F1EB" w16cex:dateUtc="2026-04-28T06:01:00Z"/>
  <w16cex:commentExtensible w16cex:durableId="467425BC" w16cex:dateUtc="2026-04-28T06:02:00Z"/>
  <w16cex:commentExtensible w16cex:durableId="0AB81066" w16cex:dateUtc="2026-04-28T06:02:00Z"/>
  <w16cex:commentExtensible w16cex:durableId="67935797" w16cex:dateUtc="2026-04-28T06:03:00Z"/>
  <w16cex:commentExtensible w16cex:durableId="2DAF33D8" w16cex:dateUtc="2026-05-13T14:31:00Z"/>
  <w16cex:commentExtensible w16cex:durableId="7E9DB992" w16cex:dateUtc="2026-04-28T06:03:00Z"/>
  <w16cex:commentExtensible w16cex:durableId="732ADDC9" w16cex:dateUtc="2026-04-28T06:04:00Z"/>
  <w16cex:commentExtensible w16cex:durableId="2DAF3482" w16cex:dateUtc="2026-05-13T14:33:00Z"/>
  <w16cex:commentExtensible w16cex:durableId="0B881713" w16cex:dateUtc="2026-04-28T06:04:00Z"/>
  <w16cex:commentExtensible w16cex:durableId="4FC35C4F" w16cex:dateUtc="2026-04-28T06:05:00Z"/>
  <w16cex:commentExtensible w16cex:durableId="2DB03890" w16cex:dateUtc="2026-05-14T09:03:00Z"/>
  <w16cex:commentExtensible w16cex:durableId="2DB0384E" w16cex:dateUtc="2026-05-14T09:02:00Z"/>
  <w16cex:commentExtensible w16cex:durableId="4A2F78A7" w16cex:dateUtc="2026-04-28T06:14:00Z"/>
  <w16cex:commentExtensible w16cex:durableId="2DAD7DC5" w16cex:dateUtc="2026-05-12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DB9B8" w16cid:durableId="2DAD9B41"/>
  <w16cid:commentId w16cid:paraId="4D663931" w16cid:durableId="258D6323"/>
  <w16cid:commentId w16cid:paraId="2BEE0018" w16cid:durableId="2C4E5FE5"/>
  <w16cid:commentId w16cid:paraId="119A6A32" w16cid:durableId="2DB036E6"/>
  <w16cid:commentId w16cid:paraId="6C58C358" w16cid:durableId="22E20D7B"/>
  <w16cid:commentId w16cid:paraId="4CF37C31" w16cid:durableId="2DAD745D"/>
  <w16cid:commentId w16cid:paraId="43FBA0AA" w16cid:durableId="2DB0369E"/>
  <w16cid:commentId w16cid:paraId="717AAF46" w16cid:durableId="2DB62B37"/>
  <w16cid:commentId w16cid:paraId="1EE69FD5" w16cid:durableId="6CD9419C"/>
  <w16cid:commentId w16cid:paraId="67A83D54" w16cid:durableId="2DAF2ABD"/>
  <w16cid:commentId w16cid:paraId="65283046" w16cid:durableId="58A019D3"/>
  <w16cid:commentId w16cid:paraId="10523E28" w16cid:durableId="2DAD7461"/>
  <w16cid:commentId w16cid:paraId="5AD285D2" w16cid:durableId="2C7C1DD5"/>
  <w16cid:commentId w16cid:paraId="12EDEAA9" w16cid:durableId="2DAF32BE"/>
  <w16cid:commentId w16cid:paraId="40BBED9B" w16cid:durableId="7A19F1EB"/>
  <w16cid:commentId w16cid:paraId="4375F193" w16cid:durableId="467425BC"/>
  <w16cid:commentId w16cid:paraId="1F300FDE" w16cid:durableId="0AB81066"/>
  <w16cid:commentId w16cid:paraId="1EE889E6" w16cid:durableId="67935797"/>
  <w16cid:commentId w16cid:paraId="77A3C7A2" w16cid:durableId="2DAF33D8"/>
  <w16cid:commentId w16cid:paraId="3A5E2C00" w16cid:durableId="7E9DB992"/>
  <w16cid:commentId w16cid:paraId="3A910077" w16cid:durableId="732ADDC9"/>
  <w16cid:commentId w16cid:paraId="5BAD4849" w16cid:durableId="2DAF3482"/>
  <w16cid:commentId w16cid:paraId="238C9E2E" w16cid:durableId="0B881713"/>
  <w16cid:commentId w16cid:paraId="0D36FDC9" w16cid:durableId="4FC35C4F"/>
  <w16cid:commentId w16cid:paraId="39EB842F" w16cid:durableId="2DB03890"/>
  <w16cid:commentId w16cid:paraId="79FEED62" w16cid:durableId="2DB0384E"/>
  <w16cid:commentId w16cid:paraId="5F9442C1" w16cid:durableId="4A2F78A7"/>
  <w16cid:commentId w16cid:paraId="0023B0B2" w16cid:durableId="2DAD7D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FD255" w14:textId="77777777" w:rsidR="0073642F" w:rsidRDefault="0073642F" w:rsidP="009E6048">
      <w:pPr>
        <w:spacing w:after="0" w:line="240" w:lineRule="auto"/>
      </w:pPr>
      <w:r>
        <w:separator/>
      </w:r>
    </w:p>
  </w:endnote>
  <w:endnote w:type="continuationSeparator" w:id="0">
    <w:p w14:paraId="12E3A99E" w14:textId="77777777" w:rsidR="0073642F" w:rsidRDefault="0073642F" w:rsidP="009E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77FD5" w14:textId="77777777" w:rsidR="0073642F" w:rsidRDefault="0073642F" w:rsidP="009E6048">
      <w:pPr>
        <w:spacing w:after="0" w:line="240" w:lineRule="auto"/>
      </w:pPr>
      <w:r>
        <w:separator/>
      </w:r>
    </w:p>
  </w:footnote>
  <w:footnote w:type="continuationSeparator" w:id="0">
    <w:p w14:paraId="0A7746F5" w14:textId="77777777" w:rsidR="0073642F" w:rsidRDefault="0073642F" w:rsidP="009E6048">
      <w:pPr>
        <w:spacing w:after="0" w:line="240" w:lineRule="auto"/>
      </w:pPr>
      <w:r>
        <w:continuationSeparator/>
      </w:r>
    </w:p>
  </w:footnote>
  <w:footnote w:id="1">
    <w:p w14:paraId="1602DA25" w14:textId="77777777" w:rsidR="00075822" w:rsidRDefault="00075822" w:rsidP="009E6048">
      <w:pPr>
        <w:pStyle w:val="af"/>
      </w:pPr>
      <w:r>
        <w:rPr>
          <w:rStyle w:val="af1"/>
        </w:rPr>
        <w:footnoteRef/>
      </w:r>
      <w:r>
        <w:t xml:space="preserve"> 1 час = 60 минут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FEF"/>
    <w:multiLevelType w:val="hybridMultilevel"/>
    <w:tmpl w:val="B4FEFE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864E4"/>
    <w:multiLevelType w:val="hybridMultilevel"/>
    <w:tmpl w:val="48AA1BD6"/>
    <w:lvl w:ilvl="0" w:tplc="CE2058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1" w:hanging="360"/>
      </w:pPr>
    </w:lvl>
    <w:lvl w:ilvl="2" w:tplc="0419001B" w:tentative="1">
      <w:start w:val="1"/>
      <w:numFmt w:val="lowerRoman"/>
      <w:lvlText w:val="%3."/>
      <w:lvlJc w:val="right"/>
      <w:pPr>
        <w:ind w:left="3241" w:hanging="180"/>
      </w:pPr>
    </w:lvl>
    <w:lvl w:ilvl="3" w:tplc="0419000F" w:tentative="1">
      <w:start w:val="1"/>
      <w:numFmt w:val="decimal"/>
      <w:lvlText w:val="%4."/>
      <w:lvlJc w:val="left"/>
      <w:pPr>
        <w:ind w:left="3961" w:hanging="360"/>
      </w:pPr>
    </w:lvl>
    <w:lvl w:ilvl="4" w:tplc="04190019" w:tentative="1">
      <w:start w:val="1"/>
      <w:numFmt w:val="lowerLetter"/>
      <w:lvlText w:val="%5."/>
      <w:lvlJc w:val="left"/>
      <w:pPr>
        <w:ind w:left="4681" w:hanging="360"/>
      </w:pPr>
    </w:lvl>
    <w:lvl w:ilvl="5" w:tplc="0419001B" w:tentative="1">
      <w:start w:val="1"/>
      <w:numFmt w:val="lowerRoman"/>
      <w:lvlText w:val="%6."/>
      <w:lvlJc w:val="right"/>
      <w:pPr>
        <w:ind w:left="5401" w:hanging="180"/>
      </w:pPr>
    </w:lvl>
    <w:lvl w:ilvl="6" w:tplc="0419000F" w:tentative="1">
      <w:start w:val="1"/>
      <w:numFmt w:val="decimal"/>
      <w:lvlText w:val="%7."/>
      <w:lvlJc w:val="left"/>
      <w:pPr>
        <w:ind w:left="6121" w:hanging="360"/>
      </w:pPr>
    </w:lvl>
    <w:lvl w:ilvl="7" w:tplc="04190019" w:tentative="1">
      <w:start w:val="1"/>
      <w:numFmt w:val="lowerLetter"/>
      <w:lvlText w:val="%8."/>
      <w:lvlJc w:val="left"/>
      <w:pPr>
        <w:ind w:left="6841" w:hanging="360"/>
      </w:pPr>
    </w:lvl>
    <w:lvl w:ilvl="8" w:tplc="041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0E614C83"/>
    <w:multiLevelType w:val="multilevel"/>
    <w:tmpl w:val="E384E7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9A23FA"/>
    <w:multiLevelType w:val="hybridMultilevel"/>
    <w:tmpl w:val="C93A3166"/>
    <w:lvl w:ilvl="0" w:tplc="7D40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264EC"/>
    <w:multiLevelType w:val="hybridMultilevel"/>
    <w:tmpl w:val="0DB09922"/>
    <w:lvl w:ilvl="0" w:tplc="D6FC14C4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17B22F17"/>
    <w:multiLevelType w:val="hybridMultilevel"/>
    <w:tmpl w:val="EAA0AAF4"/>
    <w:lvl w:ilvl="0" w:tplc="FFFFFFFF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12E386">
      <w:start w:val="1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094905"/>
    <w:multiLevelType w:val="hybridMultilevel"/>
    <w:tmpl w:val="F224FF8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CE2058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65926"/>
    <w:multiLevelType w:val="multilevel"/>
    <w:tmpl w:val="C2D022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E2A6E4B"/>
    <w:multiLevelType w:val="hybridMultilevel"/>
    <w:tmpl w:val="08BC725C"/>
    <w:lvl w:ilvl="0" w:tplc="D6FC14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9A09C5"/>
    <w:multiLevelType w:val="hybridMultilevel"/>
    <w:tmpl w:val="F9E0C73E"/>
    <w:lvl w:ilvl="0" w:tplc="D6FC14C4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277E45CA"/>
    <w:multiLevelType w:val="multilevel"/>
    <w:tmpl w:val="490CD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492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3B1FCE"/>
    <w:multiLevelType w:val="hybridMultilevel"/>
    <w:tmpl w:val="CF7EB86C"/>
    <w:lvl w:ilvl="0" w:tplc="1242A9B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2F06BC"/>
    <w:multiLevelType w:val="hybridMultilevel"/>
    <w:tmpl w:val="1AE64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B7FD7"/>
    <w:multiLevelType w:val="multilevel"/>
    <w:tmpl w:val="9D904A1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4ED87000"/>
    <w:multiLevelType w:val="multilevel"/>
    <w:tmpl w:val="01B4D2C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25F4528"/>
    <w:multiLevelType w:val="hybridMultilevel"/>
    <w:tmpl w:val="DE063F9A"/>
    <w:lvl w:ilvl="0" w:tplc="711833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F1115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20633"/>
    <w:multiLevelType w:val="hybridMultilevel"/>
    <w:tmpl w:val="0C207146"/>
    <w:lvl w:ilvl="0" w:tplc="07D00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4622A"/>
    <w:multiLevelType w:val="hybridMultilevel"/>
    <w:tmpl w:val="79E4B3A6"/>
    <w:lvl w:ilvl="0" w:tplc="CE20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70733"/>
    <w:multiLevelType w:val="hybridMultilevel"/>
    <w:tmpl w:val="C2A00D3A"/>
    <w:lvl w:ilvl="0" w:tplc="7D40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1857"/>
    <w:multiLevelType w:val="hybridMultilevel"/>
    <w:tmpl w:val="4DB0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9028B"/>
    <w:multiLevelType w:val="hybridMultilevel"/>
    <w:tmpl w:val="4F34E45C"/>
    <w:lvl w:ilvl="0" w:tplc="5B6EEAB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31CF9"/>
    <w:multiLevelType w:val="multilevel"/>
    <w:tmpl w:val="A566D07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73D16ACB"/>
    <w:multiLevelType w:val="hybridMultilevel"/>
    <w:tmpl w:val="AC6E7B5E"/>
    <w:lvl w:ilvl="0" w:tplc="7D40A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17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4"/>
  </w:num>
  <w:num w:numId="10">
    <w:abstractNumId w:val="16"/>
  </w:num>
  <w:num w:numId="11">
    <w:abstractNumId w:val="22"/>
  </w:num>
  <w:num w:numId="12">
    <w:abstractNumId w:val="3"/>
  </w:num>
  <w:num w:numId="13">
    <w:abstractNumId w:val="10"/>
  </w:num>
  <w:num w:numId="14">
    <w:abstractNumId w:val="15"/>
  </w:num>
  <w:num w:numId="15">
    <w:abstractNumId w:val="19"/>
  </w:num>
  <w:num w:numId="16">
    <w:abstractNumId w:val="8"/>
  </w:num>
  <w:num w:numId="17">
    <w:abstractNumId w:val="5"/>
  </w:num>
  <w:num w:numId="18">
    <w:abstractNumId w:val="1"/>
  </w:num>
  <w:num w:numId="19">
    <w:abstractNumId w:val="6"/>
  </w:num>
  <w:num w:numId="20">
    <w:abstractNumId w:val="11"/>
  </w:num>
  <w:num w:numId="21">
    <w:abstractNumId w:val="12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9B"/>
    <w:rsid w:val="00001863"/>
    <w:rsid w:val="00012720"/>
    <w:rsid w:val="00013565"/>
    <w:rsid w:val="000143A8"/>
    <w:rsid w:val="00025A17"/>
    <w:rsid w:val="000425DA"/>
    <w:rsid w:val="000542D1"/>
    <w:rsid w:val="00075822"/>
    <w:rsid w:val="00084D6B"/>
    <w:rsid w:val="000B4B76"/>
    <w:rsid w:val="000F2F43"/>
    <w:rsid w:val="00185E70"/>
    <w:rsid w:val="0019278E"/>
    <w:rsid w:val="001A00B8"/>
    <w:rsid w:val="001A0D2D"/>
    <w:rsid w:val="001B5453"/>
    <w:rsid w:val="001D1C1F"/>
    <w:rsid w:val="001F0034"/>
    <w:rsid w:val="002252C2"/>
    <w:rsid w:val="002255D9"/>
    <w:rsid w:val="00245DA4"/>
    <w:rsid w:val="00247E52"/>
    <w:rsid w:val="00256BDD"/>
    <w:rsid w:val="002759CF"/>
    <w:rsid w:val="00281677"/>
    <w:rsid w:val="00285A3E"/>
    <w:rsid w:val="002A20B5"/>
    <w:rsid w:val="002E0E47"/>
    <w:rsid w:val="002F4F46"/>
    <w:rsid w:val="00330881"/>
    <w:rsid w:val="0034495B"/>
    <w:rsid w:val="00362FFC"/>
    <w:rsid w:val="00363B5C"/>
    <w:rsid w:val="0037186A"/>
    <w:rsid w:val="00384426"/>
    <w:rsid w:val="00386BC5"/>
    <w:rsid w:val="00391A52"/>
    <w:rsid w:val="003B733F"/>
    <w:rsid w:val="003E72CD"/>
    <w:rsid w:val="003F4F23"/>
    <w:rsid w:val="00403FB5"/>
    <w:rsid w:val="00413DDB"/>
    <w:rsid w:val="00444426"/>
    <w:rsid w:val="004618D3"/>
    <w:rsid w:val="0048277A"/>
    <w:rsid w:val="004B13C4"/>
    <w:rsid w:val="004C0271"/>
    <w:rsid w:val="004C3B4B"/>
    <w:rsid w:val="004C55DC"/>
    <w:rsid w:val="004F33DA"/>
    <w:rsid w:val="005030D6"/>
    <w:rsid w:val="00524E2B"/>
    <w:rsid w:val="00537F94"/>
    <w:rsid w:val="0054084C"/>
    <w:rsid w:val="00546364"/>
    <w:rsid w:val="005538D4"/>
    <w:rsid w:val="00555224"/>
    <w:rsid w:val="00562D4B"/>
    <w:rsid w:val="005728E9"/>
    <w:rsid w:val="005869B9"/>
    <w:rsid w:val="005A64B0"/>
    <w:rsid w:val="005D172D"/>
    <w:rsid w:val="005F6DCB"/>
    <w:rsid w:val="00602826"/>
    <w:rsid w:val="00602DC2"/>
    <w:rsid w:val="00610808"/>
    <w:rsid w:val="006148A8"/>
    <w:rsid w:val="0063786A"/>
    <w:rsid w:val="0065175E"/>
    <w:rsid w:val="00671CEC"/>
    <w:rsid w:val="00691943"/>
    <w:rsid w:val="00693525"/>
    <w:rsid w:val="006A0D57"/>
    <w:rsid w:val="006C4FC1"/>
    <w:rsid w:val="006E02E0"/>
    <w:rsid w:val="006F550B"/>
    <w:rsid w:val="00702F99"/>
    <w:rsid w:val="007059A6"/>
    <w:rsid w:val="00725345"/>
    <w:rsid w:val="0073642F"/>
    <w:rsid w:val="00746C7D"/>
    <w:rsid w:val="0077085C"/>
    <w:rsid w:val="007A41BF"/>
    <w:rsid w:val="007B5BF2"/>
    <w:rsid w:val="007D6564"/>
    <w:rsid w:val="00807092"/>
    <w:rsid w:val="00823492"/>
    <w:rsid w:val="0083077A"/>
    <w:rsid w:val="008373E8"/>
    <w:rsid w:val="0084453E"/>
    <w:rsid w:val="0085550D"/>
    <w:rsid w:val="008827C2"/>
    <w:rsid w:val="008B5EE2"/>
    <w:rsid w:val="008C3D77"/>
    <w:rsid w:val="008F67CC"/>
    <w:rsid w:val="009B78C2"/>
    <w:rsid w:val="009E6048"/>
    <w:rsid w:val="00A04BC0"/>
    <w:rsid w:val="00A05E71"/>
    <w:rsid w:val="00A06AB5"/>
    <w:rsid w:val="00A36453"/>
    <w:rsid w:val="00A549E5"/>
    <w:rsid w:val="00A64302"/>
    <w:rsid w:val="00A64A88"/>
    <w:rsid w:val="00A72B26"/>
    <w:rsid w:val="00A813E6"/>
    <w:rsid w:val="00AB195B"/>
    <w:rsid w:val="00AC5A7B"/>
    <w:rsid w:val="00AD0EF8"/>
    <w:rsid w:val="00AE75CC"/>
    <w:rsid w:val="00B23023"/>
    <w:rsid w:val="00B23D8A"/>
    <w:rsid w:val="00B310D0"/>
    <w:rsid w:val="00B372F9"/>
    <w:rsid w:val="00B43C7C"/>
    <w:rsid w:val="00B471B6"/>
    <w:rsid w:val="00B962C9"/>
    <w:rsid w:val="00BF21B2"/>
    <w:rsid w:val="00BF7357"/>
    <w:rsid w:val="00C06194"/>
    <w:rsid w:val="00CA00B2"/>
    <w:rsid w:val="00CD48FE"/>
    <w:rsid w:val="00CF75C9"/>
    <w:rsid w:val="00D03505"/>
    <w:rsid w:val="00D171B3"/>
    <w:rsid w:val="00D2064D"/>
    <w:rsid w:val="00D27047"/>
    <w:rsid w:val="00D27B6C"/>
    <w:rsid w:val="00D4435F"/>
    <w:rsid w:val="00D77CC3"/>
    <w:rsid w:val="00DC6425"/>
    <w:rsid w:val="00E113A1"/>
    <w:rsid w:val="00E25F39"/>
    <w:rsid w:val="00E3479B"/>
    <w:rsid w:val="00E3507B"/>
    <w:rsid w:val="00E40128"/>
    <w:rsid w:val="00E550A0"/>
    <w:rsid w:val="00E65835"/>
    <w:rsid w:val="00E76881"/>
    <w:rsid w:val="00EA1E71"/>
    <w:rsid w:val="00EA69A2"/>
    <w:rsid w:val="00EB4DB1"/>
    <w:rsid w:val="00EB4F56"/>
    <w:rsid w:val="00EC2E9B"/>
    <w:rsid w:val="00EC63F3"/>
    <w:rsid w:val="00EC6A4C"/>
    <w:rsid w:val="00EC7D45"/>
    <w:rsid w:val="00ED6B3E"/>
    <w:rsid w:val="00F577D5"/>
    <w:rsid w:val="00F60B9F"/>
    <w:rsid w:val="00F92CB3"/>
    <w:rsid w:val="00F95AF6"/>
    <w:rsid w:val="00FA2964"/>
    <w:rsid w:val="00FA73E2"/>
    <w:rsid w:val="00FB0327"/>
    <w:rsid w:val="00FC6331"/>
    <w:rsid w:val="00FE2261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B4E2"/>
  <w15:chartTrackingRefBased/>
  <w15:docId w15:val="{577B2F1B-C9F6-470F-BF60-ACE9CC51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24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4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Лист,Table Number Paragraph,Bullet Number,Bulletr List Paragraph,列出段落,列出段落1,List Paragraph2,List Paragraph21,Listeafsnit1,Parágrafo da Lista1,Bullet list,List Paragraph,1,lp1,Num Bullet 1"/>
    <w:basedOn w:val="a"/>
    <w:link w:val="a4"/>
    <w:uiPriority w:val="34"/>
    <w:qFormat/>
    <w:rsid w:val="00524E2B"/>
    <w:pPr>
      <w:spacing w:after="0" w:line="240" w:lineRule="auto"/>
      <w:ind w:left="720"/>
    </w:pPr>
    <w:rPr>
      <w:rFonts w:eastAsiaTheme="minorHAnsi" w:cs="Calibri"/>
    </w:rPr>
  </w:style>
  <w:style w:type="character" w:customStyle="1" w:styleId="ConsPlusNormal0">
    <w:name w:val="ConsPlusNormal Знак"/>
    <w:basedOn w:val="a0"/>
    <w:link w:val="ConsPlusNormal"/>
    <w:locked/>
    <w:rsid w:val="00524E2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basedOn w:val="a3"/>
    <w:uiPriority w:val="1"/>
    <w:qFormat/>
    <w:rsid w:val="00524E2B"/>
    <w:pPr>
      <w:spacing w:after="160" w:line="360" w:lineRule="auto"/>
      <w:ind w:left="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B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EE2"/>
    <w:rPr>
      <w:rFonts w:ascii="Segoe UI" w:eastAsia="Calibr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E40128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12720"/>
    <w:rPr>
      <w:sz w:val="16"/>
      <w:szCs w:val="16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01272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012720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27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2720"/>
    <w:rPr>
      <w:rFonts w:ascii="Calibri" w:eastAsia="Calibri" w:hAnsi="Calibri" w:cs="Times New Roman"/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C06194"/>
    <w:rPr>
      <w:color w:val="0563C1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Лист Знак,Table Number Paragraph Знак,Bullet Number Знак,Bulletr List Paragraph Знак,列出段落 Знак,列出段落1 Знак,List Paragraph2 Знак,List Paragraph21 Знак,1 Знак"/>
    <w:link w:val="a3"/>
    <w:uiPriority w:val="34"/>
    <w:qFormat/>
    <w:locked/>
    <w:rsid w:val="009E6048"/>
    <w:rPr>
      <w:rFonts w:ascii="Calibri" w:hAnsi="Calibri" w:cs="Calibri"/>
    </w:rPr>
  </w:style>
  <w:style w:type="paragraph" w:styleId="af">
    <w:name w:val="footnote text"/>
    <w:basedOn w:val="a"/>
    <w:link w:val="af0"/>
    <w:unhideWhenUsed/>
    <w:rsid w:val="009E604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E6048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9E6048"/>
    <w:rPr>
      <w:vertAlign w:val="superscript"/>
    </w:rPr>
  </w:style>
  <w:style w:type="paragraph" w:styleId="af2">
    <w:name w:val="Normal (Web)"/>
    <w:basedOn w:val="a"/>
    <w:uiPriority w:val="99"/>
    <w:unhideWhenUsed/>
    <w:rsid w:val="00285A3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09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1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7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22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86899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86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6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840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24351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82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66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9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48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4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0963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123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7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1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07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454529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4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2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604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7326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5733</Words>
  <Characters>32679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Марина Викторовна</dc:creator>
  <cp:keywords/>
  <dc:description/>
  <cp:lastModifiedBy>Родькина Анастасия Алексеевна</cp:lastModifiedBy>
  <cp:revision>2</cp:revision>
  <dcterms:created xsi:type="dcterms:W3CDTF">2026-06-18T14:19:00Z</dcterms:created>
  <dcterms:modified xsi:type="dcterms:W3CDTF">2026-06-18T14:19:00Z</dcterms:modified>
</cp:coreProperties>
</file>