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12C6C" w14:textId="77777777" w:rsidR="00513F59" w:rsidRDefault="008F004B">
      <w:pPr>
        <w:shd w:val="clear" w:color="auto" w:fill="FFFFFF"/>
        <w:tabs>
          <w:tab w:val="left" w:pos="6926"/>
        </w:tabs>
        <w:jc w:val="center"/>
        <w:rPr>
          <w:b/>
          <w:sz w:val="24"/>
          <w:szCs w:val="24"/>
        </w:rPr>
      </w:pPr>
      <w:r>
        <w:rPr>
          <w:b/>
          <w:bCs/>
          <w:sz w:val="24"/>
          <w:szCs w:val="24"/>
        </w:rPr>
        <w:t>Договор поставки №_____</w:t>
      </w:r>
    </w:p>
    <w:p w14:paraId="0542382E" w14:textId="77777777" w:rsidR="00513F59" w:rsidRDefault="00513F59">
      <w:pPr>
        <w:shd w:val="clear" w:color="auto" w:fill="FFFFFF"/>
        <w:rPr>
          <w:b/>
          <w:bCs/>
          <w:sz w:val="24"/>
          <w:szCs w:val="24"/>
        </w:rPr>
      </w:pPr>
    </w:p>
    <w:p w14:paraId="5871E373" w14:textId="77777777" w:rsidR="00513F59" w:rsidRDefault="008F004B">
      <w:pPr>
        <w:shd w:val="clear" w:color="auto" w:fill="FFFFFF"/>
        <w:tabs>
          <w:tab w:val="right" w:pos="9639"/>
        </w:tabs>
        <w:jc w:val="right"/>
        <w:rPr>
          <w:bCs/>
          <w:sz w:val="24"/>
          <w:szCs w:val="24"/>
        </w:rPr>
      </w:pPr>
      <w:r>
        <w:rPr>
          <w:bCs/>
          <w:sz w:val="24"/>
          <w:szCs w:val="24"/>
        </w:rPr>
        <w:t>г. Саяногорск рп. Черемушки</w:t>
      </w:r>
      <w:r>
        <w:rPr>
          <w:bCs/>
          <w:sz w:val="24"/>
          <w:szCs w:val="24"/>
        </w:rPr>
        <w:tab/>
        <w:t xml:space="preserve">   «___» _________ 20__ г.</w:t>
      </w:r>
    </w:p>
    <w:p w14:paraId="242F8919" w14:textId="77777777" w:rsidR="00513F59" w:rsidRDefault="00513F59">
      <w:pPr>
        <w:shd w:val="clear" w:color="auto" w:fill="FFFFFF"/>
        <w:tabs>
          <w:tab w:val="right" w:pos="9639"/>
        </w:tabs>
        <w:jc w:val="right"/>
        <w:rPr>
          <w:bCs/>
          <w:sz w:val="24"/>
          <w:szCs w:val="24"/>
        </w:rPr>
      </w:pPr>
    </w:p>
    <w:p w14:paraId="4EAB4126" w14:textId="77777777" w:rsidR="00513F59" w:rsidRDefault="008F004B">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14:paraId="1AEF2A12" w14:textId="4B6E67D7" w:rsidR="00513F59" w:rsidRDefault="001771E1">
      <w:pPr>
        <w:jc w:val="both"/>
        <w:rPr>
          <w:sz w:val="24"/>
          <w:szCs w:val="24"/>
        </w:rPr>
      </w:pPr>
      <w:r>
        <w:rPr>
          <w:b/>
          <w:spacing w:val="10"/>
          <w:sz w:val="24"/>
          <w:szCs w:val="24"/>
        </w:rPr>
        <w:t xml:space="preserve">          </w:t>
      </w:r>
      <w:r w:rsidR="008F004B">
        <w:rPr>
          <w:b/>
          <w:spacing w:val="10"/>
          <w:sz w:val="24"/>
          <w:szCs w:val="24"/>
        </w:rPr>
        <w:t>____________________</w:t>
      </w:r>
      <w:r w:rsidR="008F004B">
        <w:rPr>
          <w:bCs/>
          <w:sz w:val="24"/>
          <w:szCs w:val="24"/>
        </w:rPr>
        <w:t xml:space="preserve"> </w:t>
      </w:r>
      <w:r w:rsidR="008F004B">
        <w:rPr>
          <w:sz w:val="24"/>
          <w:szCs w:val="24"/>
        </w:rPr>
        <w:t xml:space="preserve">(далее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w:t>
      </w:r>
      <w:r w:rsidR="008F004B">
        <w:rPr>
          <w:sz w:val="24"/>
          <w:szCs w:val="24"/>
        </w:rPr>
        <w:br/>
      </w:r>
      <w:r w:rsidR="008F004B">
        <w:rPr>
          <w:sz w:val="24"/>
          <w:szCs w:val="24"/>
          <w:lang w:eastAsia="en-US"/>
        </w:rPr>
        <w:t xml:space="preserve">по результатам проведенной Покупателем закупочной процедуры по лоту № 36-ЭКСППРОД-2026-СШГЭС и на основании протокола __________ от «___» _________ г. №_______, </w:t>
      </w:r>
      <w:r w:rsidR="008F004B">
        <w:rPr>
          <w:sz w:val="24"/>
          <w:szCs w:val="24"/>
        </w:rPr>
        <w:t>заключили настоящий договор поставки (далее – «Договор») о нижеследующем:</w:t>
      </w:r>
    </w:p>
    <w:p w14:paraId="642DB127" w14:textId="77777777" w:rsidR="00513F59" w:rsidRDefault="00513F59">
      <w:pPr>
        <w:shd w:val="clear" w:color="auto" w:fill="FFFFFF"/>
        <w:rPr>
          <w:bCs/>
          <w:sz w:val="24"/>
          <w:szCs w:val="24"/>
          <w:lang w:val="x-none"/>
        </w:rPr>
      </w:pPr>
    </w:p>
    <w:p w14:paraId="47F22359" w14:textId="77777777" w:rsidR="00513F59" w:rsidRDefault="008F004B">
      <w:pPr>
        <w:shd w:val="clear" w:color="auto" w:fill="FFFFFF"/>
        <w:jc w:val="center"/>
        <w:rPr>
          <w:b/>
          <w:bCs/>
          <w:sz w:val="24"/>
          <w:szCs w:val="24"/>
        </w:rPr>
      </w:pPr>
      <w:r>
        <w:rPr>
          <w:b/>
          <w:bCs/>
          <w:sz w:val="24"/>
          <w:szCs w:val="24"/>
        </w:rPr>
        <w:t>Термины и определения</w:t>
      </w:r>
    </w:p>
    <w:p w14:paraId="2F42E2AD" w14:textId="77777777" w:rsidR="00513F59" w:rsidRDefault="008F004B">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3FEDC6B" w14:textId="77777777" w:rsidR="00513F59" w:rsidRDefault="008F004B">
      <w:pPr>
        <w:pStyle w:val="ad"/>
        <w:shd w:val="clear" w:color="auto" w:fill="FFFFFF"/>
        <w:tabs>
          <w:tab w:val="left" w:pos="0"/>
        </w:tabs>
        <w:ind w:left="0" w:firstLine="709"/>
        <w:jc w:val="both"/>
        <w:textAlignment w:val="baseline"/>
        <w:rPr>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535AB8FB" w14:textId="77777777" w:rsidR="00513F59" w:rsidRDefault="008F004B">
      <w:pPr>
        <w:pStyle w:val="ad"/>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14:paraId="5A77534B" w14:textId="77777777" w:rsidR="00513F59" w:rsidRDefault="008F004B">
      <w:pPr>
        <w:pStyle w:val="ad"/>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2EC3437B" w14:textId="77777777" w:rsidR="00513F59" w:rsidRDefault="008F004B">
      <w:pPr>
        <w:pStyle w:val="ad"/>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14:paraId="14009A5B" w14:textId="77777777" w:rsidR="00513F59" w:rsidRDefault="008F004B">
      <w:pPr>
        <w:pStyle w:val="ad"/>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14:paraId="762E5246" w14:textId="77777777" w:rsidR="00513F59" w:rsidRDefault="008F004B">
      <w:pPr>
        <w:pStyle w:val="ad"/>
        <w:shd w:val="clear" w:color="auto" w:fill="FFFFFF"/>
        <w:tabs>
          <w:tab w:val="left" w:pos="0"/>
        </w:tabs>
        <w:ind w:left="0" w:firstLine="709"/>
        <w:jc w:val="both"/>
        <w:textAlignment w:val="baseline"/>
        <w:rPr>
          <w:sz w:val="24"/>
          <w:szCs w:val="24"/>
        </w:rPr>
      </w:pPr>
      <w:r>
        <w:rPr>
          <w:b/>
          <w:sz w:val="24"/>
          <w:szCs w:val="24"/>
        </w:rPr>
        <w:t xml:space="preserve">«Накладная ТОРГ-12» </w:t>
      </w:r>
      <w:r>
        <w:rPr>
          <w:sz w:val="24"/>
          <w:szCs w:val="24"/>
        </w:rPr>
        <w:t xml:space="preserve">– 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 </w:t>
      </w:r>
    </w:p>
    <w:p w14:paraId="6A1730A0" w14:textId="258CC342" w:rsidR="00513F59" w:rsidRDefault="008F004B">
      <w:pPr>
        <w:pStyle w:val="ad"/>
        <w:shd w:val="clear" w:color="auto" w:fill="FFFFFF"/>
        <w:tabs>
          <w:tab w:val="left" w:pos="0"/>
        </w:tabs>
        <w:ind w:left="0" w:firstLine="709"/>
        <w:jc w:val="both"/>
        <w:textAlignment w:val="baseline"/>
        <w:rPr>
          <w:b/>
          <w:sz w:val="24"/>
          <w:szCs w:val="24"/>
          <w:lang w:eastAsia="en-US"/>
        </w:rPr>
      </w:pPr>
      <w:r>
        <w:rPr>
          <w:b/>
          <w:sz w:val="24"/>
          <w:szCs w:val="24"/>
        </w:rPr>
        <w:t xml:space="preserve"> </w:t>
      </w:r>
    </w:p>
    <w:p w14:paraId="469A0384" w14:textId="77777777" w:rsidR="00513F59" w:rsidRDefault="008F004B">
      <w:pPr>
        <w:pStyle w:val="ad"/>
        <w:shd w:val="clear" w:color="auto" w:fill="FFFFFF"/>
        <w:tabs>
          <w:tab w:val="left" w:pos="0"/>
        </w:tabs>
        <w:ind w:left="0" w:firstLine="709"/>
        <w:jc w:val="both"/>
        <w:textAlignment w:val="baseline"/>
        <w:rPr>
          <w:b/>
          <w:sz w:val="24"/>
          <w:szCs w:val="24"/>
          <w:lang w:eastAsia="en-US"/>
        </w:rPr>
      </w:pPr>
      <w:r>
        <w:rPr>
          <w:b/>
          <w:sz w:val="24"/>
          <w:szCs w:val="24"/>
          <w:lang w:eastAsia="en-US"/>
        </w:rPr>
        <w:lastRenderedPageBreak/>
        <w:t>«Национальный режим»</w:t>
      </w:r>
      <w:r>
        <w:rPr>
          <w:sz w:val="24"/>
          <w:szCs w:val="24"/>
          <w:lang w:eastAsia="en-US"/>
        </w:rPr>
        <w:t xml:space="preserve"> - установленные законодательством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14:paraId="1D85B1AD" w14:textId="77777777" w:rsidR="00513F59" w:rsidRDefault="008F004B">
      <w:pPr>
        <w:pStyle w:val="ad"/>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2CFE01B5" w14:textId="77777777" w:rsidR="00513F59" w:rsidRDefault="008F004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sz w:val="24"/>
          <w:szCs w:val="24"/>
          <w:lang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279437A6" w14:textId="77777777" w:rsidR="00513F59" w:rsidRDefault="008F004B">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7C27AC4C" w14:textId="77777777" w:rsidR="00513F59" w:rsidRDefault="008F004B">
      <w:pPr>
        <w:pStyle w:val="ad"/>
        <w:shd w:val="clear" w:color="auto" w:fill="FFFFFF"/>
        <w:tabs>
          <w:tab w:val="left" w:pos="0"/>
        </w:tabs>
        <w:ind w:left="0" w:firstLine="709"/>
        <w:jc w:val="both"/>
        <w:textAlignment w:val="baseline"/>
        <w:rPr>
          <w:b/>
          <w:sz w:val="24"/>
          <w:szCs w:val="24"/>
          <w:lang w:eastAsia="en-US"/>
        </w:rPr>
      </w:pPr>
      <w:r>
        <w:rPr>
          <w:b/>
          <w:sz w:val="24"/>
          <w:szCs w:val="24"/>
        </w:rPr>
        <w:t xml:space="preserve">«Универсальный передаточный документ, «УПД» </w:t>
      </w:r>
      <w:r>
        <w:rPr>
          <w:sz w:val="24"/>
          <w:szCs w:val="24"/>
        </w:rPr>
        <w:t>–</w:t>
      </w:r>
      <w:r>
        <w:rPr>
          <w:b/>
          <w:sz w:val="24"/>
          <w:szCs w:val="24"/>
        </w:rPr>
        <w:t xml:space="preserve"> </w:t>
      </w:r>
      <w:r>
        <w:rPr>
          <w:sz w:val="24"/>
          <w:szCs w:val="24"/>
        </w:rPr>
        <w:t>форма документа, рекомендованная для применения письмом ФНС России от 21.10.2013 № ММВ-20-3/96@ и приказом ФНС России от 19 декабря 2023 года № ЕД-7-26/970@</w:t>
      </w:r>
      <w:r>
        <w:rPr>
          <w:rStyle w:val="a8"/>
          <w:sz w:val="24"/>
          <w:szCs w:val="24"/>
        </w:rPr>
        <w:footnoteReference w:id="1"/>
      </w:r>
      <w:r>
        <w:rPr>
          <w:sz w:val="24"/>
          <w:szCs w:val="24"/>
        </w:rPr>
        <w:t xml:space="preserve"> (объединяет реквизиты счета-фактуры и первичного документа о передаче товаров, работ, услуг).</w:t>
      </w:r>
      <w:r>
        <w:rPr>
          <w:b/>
          <w:sz w:val="24"/>
          <w:szCs w:val="24"/>
          <w:lang w:eastAsia="en-US"/>
        </w:rPr>
        <w:t xml:space="preserve"> </w:t>
      </w:r>
    </w:p>
    <w:p w14:paraId="2CE448D4" w14:textId="77777777" w:rsidR="00513F59" w:rsidRDefault="008F004B">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 xml:space="preserve"> «Цена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4CCAB565" w14:textId="77777777" w:rsidR="00513F59" w:rsidRDefault="00513F59">
      <w:pPr>
        <w:shd w:val="clear" w:color="auto" w:fill="FFFFFF"/>
        <w:ind w:firstLine="709"/>
        <w:jc w:val="center"/>
        <w:rPr>
          <w:bCs/>
          <w:sz w:val="24"/>
          <w:szCs w:val="24"/>
        </w:rPr>
      </w:pPr>
    </w:p>
    <w:p w14:paraId="179DCF5E" w14:textId="77777777" w:rsidR="00513F59" w:rsidRDefault="008F004B">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14:paraId="1C28FD4D" w14:textId="77777777" w:rsidR="00513F59" w:rsidRDefault="008F004B">
      <w:pPr>
        <w:numPr>
          <w:ilvl w:val="1"/>
          <w:numId w:val="2"/>
        </w:numPr>
        <w:shd w:val="clear" w:color="auto" w:fill="FFFFFF"/>
        <w:tabs>
          <w:tab w:val="left" w:pos="1134"/>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огнетушители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14:paraId="6B8A36A1" w14:textId="77777777" w:rsidR="00513F59" w:rsidRDefault="008F004B">
      <w:pPr>
        <w:numPr>
          <w:ilvl w:val="1"/>
          <w:numId w:val="2"/>
        </w:numPr>
        <w:shd w:val="clear" w:color="auto" w:fill="FFFFFF"/>
        <w:tabs>
          <w:tab w:val="left" w:pos="1134"/>
          <w:tab w:val="left" w:pos="1851"/>
          <w:tab w:val="left" w:pos="6379"/>
        </w:tabs>
        <w:ind w:left="0" w:firstLine="709"/>
        <w:jc w:val="both"/>
        <w:rPr>
          <w:bCs/>
          <w:sz w:val="24"/>
          <w:szCs w:val="24"/>
        </w:rPr>
      </w:pPr>
      <w:r>
        <w:rPr>
          <w:bCs/>
          <w:sz w:val="24"/>
          <w:szCs w:val="24"/>
        </w:rPr>
        <w:t xml:space="preserve">Поставка Товара по Договору осуществляется для нужд филиала ПАО «РусГидро» - «Саяно-Шушенская ГЭС имени П.С. Непорожнего». </w:t>
      </w:r>
    </w:p>
    <w:p w14:paraId="305EBF84" w14:textId="2728BEFB" w:rsidR="00513F59" w:rsidRDefault="008F004B">
      <w:pPr>
        <w:pStyle w:val="ad"/>
        <w:numPr>
          <w:ilvl w:val="1"/>
          <w:numId w:val="2"/>
        </w:numPr>
        <w:shd w:val="clear" w:color="auto" w:fill="FFFFFF"/>
        <w:tabs>
          <w:tab w:val="left" w:pos="540"/>
          <w:tab w:val="left" w:pos="1175"/>
          <w:tab w:val="left" w:pos="1263"/>
          <w:tab w:val="left" w:pos="8513"/>
        </w:tabs>
        <w:ind w:left="0" w:firstLine="709"/>
        <w:jc w:val="both"/>
        <w:rPr>
          <w:bCs/>
          <w:sz w:val="24"/>
          <w:szCs w:val="24"/>
        </w:rPr>
      </w:pPr>
      <w:r>
        <w:rPr>
          <w:bCs/>
          <w:sz w:val="24"/>
          <w:szCs w:val="24"/>
        </w:rPr>
        <w:t xml:space="preserve">Место поставки Товара: </w:t>
      </w:r>
      <w:r>
        <w:rPr>
          <w:sz w:val="24"/>
          <w:szCs w:val="24"/>
        </w:rPr>
        <w:t xml:space="preserve">655619, Республика Хакасия, г. Саяногорск, рп. Черемушки 106, база грузовых и складских операций Филиала ПАО «РусГидро» - «Саяно-Шушенская ГЭС имени П.С. Непорожнего» (далее – «Место поставки»). </w:t>
      </w:r>
      <w:hyperlink r:id="rId8"/>
    </w:p>
    <w:p w14:paraId="45B88312" w14:textId="77777777" w:rsidR="00513F59" w:rsidRDefault="008F004B">
      <w:pPr>
        <w:numPr>
          <w:ilvl w:val="1"/>
          <w:numId w:val="2"/>
        </w:numPr>
        <w:shd w:val="clear" w:color="auto" w:fill="FFFFFF"/>
        <w:tabs>
          <w:tab w:val="left" w:pos="540"/>
          <w:tab w:val="left" w:pos="1134"/>
          <w:tab w:val="left" w:pos="1851"/>
        </w:tabs>
        <w:ind w:hanging="7662"/>
        <w:jc w:val="both"/>
        <w:rPr>
          <w:bCs/>
          <w:sz w:val="24"/>
          <w:szCs w:val="24"/>
        </w:rPr>
      </w:pPr>
      <w:r>
        <w:rPr>
          <w:bCs/>
          <w:sz w:val="24"/>
          <w:szCs w:val="24"/>
        </w:rPr>
        <w:t>Срок поставки Товара: не позднее 30 сентября 2026 года.</w:t>
      </w:r>
    </w:p>
    <w:p w14:paraId="528915AA" w14:textId="77777777" w:rsidR="00513F59" w:rsidRDefault="00513F59">
      <w:pPr>
        <w:shd w:val="clear" w:color="auto" w:fill="FFFFFF"/>
        <w:tabs>
          <w:tab w:val="left" w:pos="1134"/>
          <w:tab w:val="left" w:pos="1418"/>
          <w:tab w:val="left" w:pos="1855"/>
        </w:tabs>
        <w:ind w:left="709"/>
        <w:jc w:val="both"/>
        <w:rPr>
          <w:bCs/>
          <w:sz w:val="24"/>
          <w:szCs w:val="24"/>
        </w:rPr>
      </w:pPr>
    </w:p>
    <w:p w14:paraId="70110993" w14:textId="77777777" w:rsidR="00513F59" w:rsidRDefault="008F004B">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14:paraId="58A93F0B" w14:textId="77777777" w:rsidR="00513F59" w:rsidRDefault="008F004B">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6FE45F89" w14:textId="77777777" w:rsidR="00513F59" w:rsidRDefault="008F004B">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14:paraId="2732031B" w14:textId="77777777" w:rsidR="00513F59" w:rsidRDefault="008F004B">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14:paraId="44ADF1DC" w14:textId="77777777" w:rsidR="00513F59" w:rsidRDefault="008F004B">
      <w:pPr>
        <w:shd w:val="clear" w:color="auto" w:fill="FFFFFF"/>
        <w:ind w:firstLine="142"/>
        <w:jc w:val="both"/>
        <w:rPr>
          <w:bCs/>
          <w:sz w:val="24"/>
          <w:szCs w:val="24"/>
        </w:rPr>
      </w:pPr>
      <w:r>
        <w:rPr>
          <w:bCs/>
          <w:sz w:val="24"/>
          <w:szCs w:val="24"/>
        </w:rPr>
        <w:t xml:space="preserve">         2.2.2. 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60245099" w14:textId="77777777" w:rsidR="00513F59" w:rsidRDefault="008F004B">
      <w:pPr>
        <w:shd w:val="clear" w:color="auto" w:fill="FFFFFF"/>
        <w:ind w:firstLine="142"/>
        <w:jc w:val="both"/>
        <w:rPr>
          <w:bCs/>
          <w:sz w:val="24"/>
          <w:szCs w:val="24"/>
        </w:rPr>
      </w:pPr>
      <w:r>
        <w:rPr>
          <w:bCs/>
          <w:sz w:val="24"/>
          <w:szCs w:val="24"/>
        </w:rPr>
        <w:lastRenderedPageBreak/>
        <w:t xml:space="preserve">         2.2.3. подлежащие уплате налоги, сборы и пошлины (в том числе по таможенному оформлению Товара, если применимо);</w:t>
      </w:r>
    </w:p>
    <w:p w14:paraId="6C34E8F4" w14:textId="77777777" w:rsidR="00513F59" w:rsidRDefault="008F004B">
      <w:pPr>
        <w:shd w:val="clear" w:color="auto" w:fill="FFFFFF"/>
        <w:jc w:val="both"/>
        <w:rPr>
          <w:bCs/>
          <w:sz w:val="24"/>
          <w:szCs w:val="24"/>
        </w:rPr>
      </w:pPr>
      <w:r>
        <w:rPr>
          <w:bCs/>
          <w:sz w:val="24"/>
          <w:szCs w:val="24"/>
        </w:rPr>
        <w:t xml:space="preserve">           2.2.4. заработную плату, накладные и командировочные расходы, перемещение и размещение персонала Поставщика; </w:t>
      </w:r>
    </w:p>
    <w:p w14:paraId="44D9BDA5" w14:textId="77777777" w:rsidR="00513F59" w:rsidRDefault="008F004B">
      <w:pPr>
        <w:shd w:val="clear" w:color="auto" w:fill="FFFFFF"/>
        <w:ind w:firstLine="142"/>
        <w:jc w:val="both"/>
        <w:rPr>
          <w:bCs/>
          <w:sz w:val="24"/>
          <w:szCs w:val="24"/>
        </w:rPr>
      </w:pPr>
      <w:r>
        <w:rPr>
          <w:bCs/>
          <w:sz w:val="24"/>
          <w:szCs w:val="24"/>
        </w:rPr>
        <w:t xml:space="preserve">        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04D3715" w14:textId="77777777" w:rsidR="00513F59" w:rsidRDefault="008F004B">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D472028" w14:textId="77777777" w:rsidR="00513F59" w:rsidRDefault="008F004B">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14:paraId="0CA97E5E" w14:textId="77777777" w:rsidR="00513F59" w:rsidRDefault="008F004B">
      <w:pPr>
        <w:pStyle w:val="ad"/>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14:paraId="5D619BD6" w14:textId="6133748E" w:rsidR="00513F59" w:rsidRDefault="008F004B">
      <w:pPr>
        <w:pStyle w:val="ad"/>
        <w:widowControl/>
        <w:numPr>
          <w:ilvl w:val="2"/>
          <w:numId w:val="2"/>
        </w:numPr>
        <w:shd w:val="clear" w:color="auto" w:fill="FFFFFF"/>
        <w:tabs>
          <w:tab w:val="left" w:pos="0"/>
          <w:tab w:val="left" w:pos="1418"/>
        </w:tabs>
        <w:ind w:left="0" w:firstLine="709"/>
        <w:jc w:val="both"/>
        <w:rPr>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14:paraId="04A449B8" w14:textId="58691572" w:rsidR="00513F59" w:rsidRDefault="008F004B">
      <w:pPr>
        <w:pStyle w:val="ad"/>
        <w:widowControl/>
        <w:numPr>
          <w:ilvl w:val="2"/>
          <w:numId w:val="2"/>
        </w:numPr>
        <w:shd w:val="clear" w:color="auto" w:fill="FFFFFF"/>
        <w:tabs>
          <w:tab w:val="left" w:pos="0"/>
          <w:tab w:val="left" w:pos="1418"/>
        </w:tabs>
        <w:ind w:left="0" w:firstLine="709"/>
        <w:jc w:val="both"/>
        <w:rPr>
          <w:sz w:val="24"/>
          <w:szCs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w:t>
      </w:r>
      <w:r w:rsidR="00A9696D">
        <w:rPr>
          <w:sz w:val="24"/>
          <w:szCs w:val="24"/>
        </w:rPr>
        <w:t xml:space="preserve"> ТОРГ-12/</w:t>
      </w:r>
      <w:r>
        <w:rPr>
          <w:sz w:val="24"/>
          <w:szCs w:val="24"/>
        </w:rPr>
        <w:t xml:space="preserve"> УПД, на основании счета, выставленного Поставщиком, и с учетом пункта 2.4.4 Договора.</w:t>
      </w:r>
    </w:p>
    <w:p w14:paraId="2DACDDAE" w14:textId="77777777" w:rsidR="00513F59" w:rsidRDefault="008F004B">
      <w:pPr>
        <w:pStyle w:val="ad"/>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BC11AC6"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14:paraId="1A2D1179" w14:textId="77777777" w:rsidR="00513F59" w:rsidRDefault="008F004B">
      <w:pPr>
        <w:pStyle w:val="ad"/>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4E0405E1" w14:textId="77777777" w:rsidR="00513F59" w:rsidRDefault="008F004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14:paraId="0B62680D" w14:textId="77777777" w:rsidR="00513F59" w:rsidRDefault="008F004B">
      <w:pPr>
        <w:pStyle w:val="ad"/>
        <w:numPr>
          <w:ilvl w:val="1"/>
          <w:numId w:val="2"/>
        </w:numPr>
        <w:tabs>
          <w:tab w:val="left" w:pos="1134"/>
        </w:tabs>
        <w:ind w:left="0" w:firstLine="709"/>
        <w:jc w:val="both"/>
        <w:rPr>
          <w:sz w:val="24"/>
          <w:szCs w:val="24"/>
        </w:rPr>
      </w:pPr>
      <w:r>
        <w:rPr>
          <w:sz w:val="24"/>
          <w:szCs w:val="24"/>
        </w:rPr>
        <w:t xml:space="preserve">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счета-фактуры/УПД, </w:t>
      </w:r>
      <w:r>
        <w:rPr>
          <w:sz w:val="24"/>
          <w:szCs w:val="24"/>
        </w:rPr>
        <w:lastRenderedPageBreak/>
        <w:t>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593E6FFF" w14:textId="77777777" w:rsidR="00513F59" w:rsidRDefault="008F004B">
      <w:pPr>
        <w:pStyle w:val="ad"/>
        <w:numPr>
          <w:ilvl w:val="1"/>
          <w:numId w:val="2"/>
        </w:numPr>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4B5B6918" w14:textId="77777777" w:rsidR="00513F59" w:rsidRDefault="008F004B">
      <w:pPr>
        <w:pStyle w:val="ad"/>
        <w:numPr>
          <w:ilvl w:val="1"/>
          <w:numId w:val="2"/>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0CDBA74C" w14:textId="77777777" w:rsidR="00513F59" w:rsidRDefault="008F004B">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14:paraId="61ADBF76" w14:textId="77777777" w:rsidR="00513F59" w:rsidRDefault="00513F59">
      <w:pPr>
        <w:rPr>
          <w:sz w:val="24"/>
          <w:szCs w:val="24"/>
        </w:rPr>
      </w:pPr>
    </w:p>
    <w:p w14:paraId="6196FC30" w14:textId="77777777" w:rsidR="00513F59" w:rsidRDefault="008F004B">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14:paraId="7855B3F9" w14:textId="77777777" w:rsidR="00513F59" w:rsidRDefault="008F004B">
      <w:pPr>
        <w:pStyle w:val="ad"/>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14:paraId="0AE63EF0" w14:textId="77777777" w:rsidR="00513F59" w:rsidRDefault="008F004B">
      <w:pPr>
        <w:pStyle w:val="ad"/>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14:paraId="3E092AD2" w14:textId="62F466F0" w:rsidR="00513F59" w:rsidRDefault="008F004B">
      <w:pPr>
        <w:widowControl/>
        <w:shd w:val="clear" w:color="auto" w:fill="FFFFFF"/>
        <w:tabs>
          <w:tab w:val="left" w:pos="1134"/>
        </w:tabs>
        <w:jc w:val="both"/>
        <w:rPr>
          <w:bCs/>
          <w:sz w:val="24"/>
          <w:szCs w:val="24"/>
        </w:rPr>
      </w:pPr>
      <w:r>
        <w:rPr>
          <w:bCs/>
          <w:sz w:val="24"/>
          <w:szCs w:val="24"/>
        </w:rPr>
        <w:t xml:space="preserve">           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14:paraId="00BC8585" w14:textId="77777777" w:rsidR="00513F59" w:rsidRDefault="008F004B">
      <w:pPr>
        <w:pStyle w:val="ad"/>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5B5B00E1" w14:textId="77777777" w:rsidR="00513F59" w:rsidRDefault="008F004B">
      <w:pPr>
        <w:pStyle w:val="ad"/>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4D3D8F1B" w14:textId="796BB9E6" w:rsidR="00513F59" w:rsidRDefault="008F004B">
      <w:pPr>
        <w:numPr>
          <w:ilvl w:val="0"/>
          <w:numId w:val="4"/>
        </w:numPr>
        <w:tabs>
          <w:tab w:val="left" w:pos="1418"/>
        </w:tabs>
        <w:ind w:left="0" w:firstLine="709"/>
        <w:jc w:val="both"/>
        <w:rPr>
          <w:sz w:val="24"/>
          <w:szCs w:val="24"/>
        </w:rPr>
      </w:pPr>
      <w:r>
        <w:rPr>
          <w:sz w:val="24"/>
          <w:szCs w:val="24"/>
        </w:rPr>
        <w:t>сертификат качества в 1 (одном) экз.;</w:t>
      </w:r>
    </w:p>
    <w:p w14:paraId="4DA7DC2B" w14:textId="77777777" w:rsidR="00513F59" w:rsidRDefault="008F004B">
      <w:pPr>
        <w:numPr>
          <w:ilvl w:val="0"/>
          <w:numId w:val="4"/>
        </w:numPr>
        <w:tabs>
          <w:tab w:val="left" w:pos="1418"/>
        </w:tabs>
        <w:ind w:left="0" w:firstLine="709"/>
        <w:jc w:val="both"/>
        <w:rPr>
          <w:sz w:val="24"/>
          <w:szCs w:val="24"/>
        </w:rPr>
      </w:pPr>
      <w:r>
        <w:rPr>
          <w:sz w:val="24"/>
          <w:szCs w:val="24"/>
        </w:rPr>
        <w:t>технический паспорт в 1 (одном) экз.;</w:t>
      </w:r>
    </w:p>
    <w:p w14:paraId="3BB643E6" w14:textId="67644C73" w:rsidR="00513F59" w:rsidRDefault="008F004B">
      <w:pPr>
        <w:numPr>
          <w:ilvl w:val="0"/>
          <w:numId w:val="4"/>
        </w:numPr>
        <w:tabs>
          <w:tab w:val="left" w:pos="1418"/>
        </w:tabs>
        <w:ind w:left="0" w:firstLine="709"/>
        <w:jc w:val="both"/>
        <w:rPr>
          <w:sz w:val="24"/>
          <w:szCs w:val="24"/>
        </w:rPr>
      </w:pPr>
      <w:r>
        <w:rPr>
          <w:sz w:val="24"/>
          <w:szCs w:val="24"/>
        </w:rPr>
        <w:t>инструкция по эксплуатации на русском языке в 1 (одном) экз.;</w:t>
      </w:r>
    </w:p>
    <w:p w14:paraId="5A57A612" w14:textId="77777777" w:rsidR="00513F59" w:rsidRDefault="008F004B">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6F8AE05F" w14:textId="0DD5D476" w:rsidR="00513F59" w:rsidRDefault="008F004B">
      <w:pPr>
        <w:numPr>
          <w:ilvl w:val="0"/>
          <w:numId w:val="3"/>
        </w:numPr>
        <w:shd w:val="clear" w:color="auto" w:fill="FFFFFF"/>
        <w:tabs>
          <w:tab w:val="left" w:pos="1418"/>
        </w:tabs>
        <w:ind w:hanging="644"/>
        <w:jc w:val="both"/>
        <w:rPr>
          <w:sz w:val="24"/>
          <w:szCs w:val="24"/>
        </w:rPr>
      </w:pPr>
      <w:r>
        <w:rPr>
          <w:sz w:val="24"/>
          <w:szCs w:val="24"/>
        </w:rPr>
        <w:t xml:space="preserve">Накладная ТОРГ-12/ </w:t>
      </w:r>
      <w:r w:rsidRPr="00A9696D">
        <w:rPr>
          <w:sz w:val="24"/>
          <w:szCs w:val="24"/>
        </w:rPr>
        <w:t>УПД</w:t>
      </w:r>
      <w:r>
        <w:rPr>
          <w:sz w:val="24"/>
          <w:szCs w:val="24"/>
        </w:rPr>
        <w:t xml:space="preserve"> в 2 (двух) экз.</w:t>
      </w:r>
    </w:p>
    <w:p w14:paraId="3673B770" w14:textId="77777777" w:rsidR="00513F59" w:rsidRDefault="008F004B">
      <w:pPr>
        <w:numPr>
          <w:ilvl w:val="0"/>
          <w:numId w:val="3"/>
        </w:numPr>
        <w:shd w:val="clear" w:color="auto" w:fill="FFFFFF"/>
        <w:tabs>
          <w:tab w:val="left" w:pos="1418"/>
        </w:tabs>
        <w:ind w:left="0" w:firstLine="709"/>
        <w:jc w:val="both"/>
        <w:rPr>
          <w:sz w:val="24"/>
          <w:szCs w:val="24"/>
        </w:rPr>
      </w:pPr>
      <w:r>
        <w:rPr>
          <w:sz w:val="24"/>
          <w:szCs w:val="24"/>
        </w:rPr>
        <w:t>товарно-транспортная накладная формы №1-Т (для учета товарно-материальных ценностей и расчетов за их перевозки) или транспортная железнодорожная накладная (форма №ГУ-27) в 2 (двух) экз.</w:t>
      </w:r>
    </w:p>
    <w:p w14:paraId="10511776" w14:textId="77777777" w:rsidR="00513F59" w:rsidRDefault="008F004B">
      <w:pPr>
        <w:pStyle w:val="ad"/>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w:t>
      </w:r>
      <w:r>
        <w:rPr>
          <w:bCs/>
          <w:sz w:val="24"/>
          <w:szCs w:val="24"/>
        </w:rPr>
        <w:lastRenderedPageBreak/>
        <w:t xml:space="preserve">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1FDC031" w14:textId="77777777" w:rsidR="00513F59" w:rsidRDefault="008F004B">
      <w:pPr>
        <w:pStyle w:val="ad"/>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14:paraId="4EC2E5BA" w14:textId="77777777" w:rsidR="00513F59" w:rsidRDefault="008F004B">
      <w:pPr>
        <w:pStyle w:val="ad"/>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25F3E6D1" w14:textId="77777777" w:rsidR="00513F59" w:rsidRDefault="008F004B">
      <w:pPr>
        <w:pStyle w:val="ad"/>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18EA9607" w14:textId="77777777" w:rsidR="00513F59" w:rsidRDefault="008F004B">
      <w:pPr>
        <w:pStyle w:val="ad"/>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7A8A438F" w14:textId="77777777" w:rsidR="00513F59" w:rsidRDefault="008F004B">
      <w:pPr>
        <w:pStyle w:val="ad"/>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14:paraId="254ECDEC" w14:textId="77777777" w:rsidR="00513F59" w:rsidRDefault="008F004B">
      <w:pPr>
        <w:pStyle w:val="ad"/>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14:paraId="5B3E8BB5" w14:textId="77777777" w:rsidR="00513F59" w:rsidRDefault="008F004B">
      <w:pPr>
        <w:pStyle w:val="ad"/>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098288B5" w14:textId="77777777" w:rsidR="00513F59" w:rsidRDefault="008F004B">
      <w:pPr>
        <w:pStyle w:val="ad"/>
        <w:widowControl/>
        <w:numPr>
          <w:ilvl w:val="1"/>
          <w:numId w:val="2"/>
        </w:numPr>
        <w:shd w:val="clear" w:color="auto" w:fill="FFFFFF"/>
        <w:tabs>
          <w:tab w:val="left" w:pos="1418"/>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 ТОРГ-12/УПД.</w:t>
      </w:r>
      <w:bookmarkEnd w:id="2"/>
      <w:r>
        <w:rPr>
          <w:sz w:val="24"/>
          <w:szCs w:val="24"/>
        </w:rPr>
        <w:t xml:space="preserve"> </w:t>
      </w:r>
    </w:p>
    <w:p w14:paraId="6FC33515" w14:textId="77777777" w:rsidR="00513F59" w:rsidRDefault="008F004B">
      <w:pPr>
        <w:pStyle w:val="ad"/>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2ED862B6" w14:textId="77777777" w:rsidR="00513F59" w:rsidRDefault="008F004B">
      <w:pPr>
        <w:pStyle w:val="ad"/>
        <w:widowControl/>
        <w:numPr>
          <w:ilvl w:val="1"/>
          <w:numId w:val="2"/>
        </w:numPr>
        <w:shd w:val="clear" w:color="auto" w:fill="FFFFFF"/>
        <w:tabs>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3E4FB22A" w14:textId="77777777" w:rsidR="00513F59" w:rsidRDefault="008F004B">
      <w:pPr>
        <w:pStyle w:val="ad"/>
        <w:shd w:val="clear" w:color="auto" w:fill="FFFFFF"/>
        <w:tabs>
          <w:tab w:val="left" w:pos="1418"/>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14:paraId="1272CB21" w14:textId="7E4BCE33" w:rsidR="00513F59" w:rsidRDefault="008F004B">
      <w:pPr>
        <w:pStyle w:val="ad"/>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 xml:space="preserve">с даты подписания Покупателем транспортных документов. В случае отсутствия замечаний Покупатель подписывает </w:t>
      </w:r>
      <w:r w:rsidR="001771E1">
        <w:rPr>
          <w:sz w:val="24"/>
          <w:szCs w:val="24"/>
        </w:rPr>
        <w:t>Накладную</w:t>
      </w:r>
      <w:r>
        <w:rPr>
          <w:sz w:val="24"/>
          <w:szCs w:val="24"/>
        </w:rPr>
        <w:t xml:space="preserve"> ТОРГ-12/</w:t>
      </w:r>
      <w:r>
        <w:rPr>
          <w:sz w:val="24"/>
          <w:szCs w:val="24"/>
          <w:lang w:val="en-US"/>
        </w:rPr>
        <w:t>УПД</w:t>
      </w:r>
      <w:r>
        <w:rPr>
          <w:sz w:val="24"/>
          <w:szCs w:val="24"/>
        </w:rPr>
        <w:t>.</w:t>
      </w:r>
    </w:p>
    <w:p w14:paraId="58E76A9B" w14:textId="77777777" w:rsidR="00513F59" w:rsidRDefault="008F004B">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40F1B04C" w14:textId="77777777" w:rsidR="00513F59" w:rsidRDefault="008F004B">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w:t>
      </w:r>
      <w:r>
        <w:rPr>
          <w:sz w:val="24"/>
          <w:szCs w:val="24"/>
        </w:rPr>
        <w:lastRenderedPageBreak/>
        <w:t>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13053458" w14:textId="77777777" w:rsidR="00513F59" w:rsidRDefault="008F004B">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14:paraId="49B5DA8D" w14:textId="77777777" w:rsidR="00513F59" w:rsidRDefault="008F004B">
      <w:pPr>
        <w:numPr>
          <w:ilvl w:val="1"/>
          <w:numId w:val="2"/>
        </w:numPr>
        <w:shd w:val="clear" w:color="auto" w:fill="FFFFFF"/>
        <w:tabs>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608E311B" w14:textId="77777777" w:rsidR="00513F59" w:rsidRDefault="008F004B">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9FEC980" w14:textId="77777777" w:rsidR="00513F59" w:rsidRDefault="008F004B">
      <w:pPr>
        <w:pStyle w:val="ad"/>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14:paraId="4E851488" w14:textId="77777777" w:rsidR="00513F59" w:rsidRDefault="008F004B">
      <w:pPr>
        <w:pStyle w:val="ad"/>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14:paraId="627187DC" w14:textId="77777777" w:rsidR="00513F59" w:rsidRDefault="00513F59">
      <w:pPr>
        <w:shd w:val="clear" w:color="auto" w:fill="FFFFFF"/>
        <w:ind w:firstLine="709"/>
        <w:jc w:val="both"/>
        <w:rPr>
          <w:sz w:val="24"/>
          <w:szCs w:val="24"/>
        </w:rPr>
      </w:pPr>
    </w:p>
    <w:p w14:paraId="3875F6B0" w14:textId="77777777" w:rsidR="00513F59" w:rsidRDefault="008F004B">
      <w:pPr>
        <w:pStyle w:val="ad"/>
        <w:numPr>
          <w:ilvl w:val="0"/>
          <w:numId w:val="2"/>
        </w:numPr>
        <w:shd w:val="clear" w:color="auto" w:fill="FFFFFF"/>
        <w:tabs>
          <w:tab w:val="left" w:pos="284"/>
        </w:tabs>
        <w:ind w:left="357" w:hanging="357"/>
        <w:jc w:val="center"/>
        <w:rPr>
          <w:b/>
          <w:sz w:val="24"/>
          <w:szCs w:val="24"/>
        </w:rPr>
      </w:pPr>
      <w:r>
        <w:rPr>
          <w:b/>
          <w:sz w:val="24"/>
          <w:szCs w:val="24"/>
        </w:rPr>
        <w:t>Гарантийный срок</w:t>
      </w:r>
    </w:p>
    <w:p w14:paraId="208589C4" w14:textId="77777777" w:rsidR="00513F59" w:rsidRDefault="008F004B">
      <w:pPr>
        <w:pStyle w:val="ad"/>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14:paraId="12D04992" w14:textId="77777777" w:rsidR="00513F59" w:rsidRDefault="008F004B">
      <w:pPr>
        <w:pStyle w:val="ad"/>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14:paraId="5BA31491" w14:textId="77777777" w:rsidR="00513F59" w:rsidRDefault="008F004B">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1A58F72A" w14:textId="77777777" w:rsidR="00513F59" w:rsidRDefault="008F004B">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w:t>
      </w:r>
      <w:r>
        <w:rPr>
          <w:sz w:val="24"/>
          <w:szCs w:val="24"/>
        </w:rPr>
        <w:lastRenderedPageBreak/>
        <w:t>в одностороннем порядке и будет признан Сторонами действительным.</w:t>
      </w:r>
    </w:p>
    <w:p w14:paraId="620EBCBB" w14:textId="77777777" w:rsidR="00513F59" w:rsidRDefault="008F004B">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14:paraId="6A6B2DCB" w14:textId="77777777" w:rsidR="00513F59" w:rsidRDefault="008F004B">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2CC8B91C" w14:textId="77777777" w:rsidR="00513F59" w:rsidRDefault="008F004B">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2B724462" w14:textId="77777777" w:rsidR="00513F59" w:rsidRDefault="008F004B">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59B63BF1" w14:textId="77777777" w:rsidR="00513F59" w:rsidRDefault="008F004B">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3F266C4F" w14:textId="77777777" w:rsidR="00513F59" w:rsidRDefault="00513F59">
      <w:pPr>
        <w:shd w:val="clear" w:color="auto" w:fill="FFFFFF"/>
        <w:tabs>
          <w:tab w:val="left" w:pos="1190"/>
        </w:tabs>
        <w:jc w:val="both"/>
        <w:rPr>
          <w:sz w:val="24"/>
          <w:szCs w:val="24"/>
        </w:rPr>
      </w:pPr>
    </w:p>
    <w:p w14:paraId="4015F1C9" w14:textId="77777777" w:rsidR="00513F59" w:rsidRDefault="008F004B">
      <w:pPr>
        <w:pStyle w:val="ad"/>
        <w:numPr>
          <w:ilvl w:val="0"/>
          <w:numId w:val="2"/>
        </w:numPr>
        <w:jc w:val="center"/>
        <w:rPr>
          <w:b/>
          <w:bCs/>
          <w:sz w:val="24"/>
          <w:szCs w:val="24"/>
        </w:rPr>
      </w:pPr>
      <w:r>
        <w:rPr>
          <w:b/>
          <w:bCs/>
          <w:sz w:val="24"/>
          <w:szCs w:val="24"/>
        </w:rPr>
        <w:t>Банковские гарантии</w:t>
      </w:r>
    </w:p>
    <w:p w14:paraId="24E972C1" w14:textId="77777777" w:rsidR="00513F59" w:rsidRDefault="008F004B">
      <w:pPr>
        <w:pStyle w:val="ad"/>
        <w:ind w:left="0" w:firstLine="709"/>
        <w:jc w:val="both"/>
        <w:rPr>
          <w:bCs/>
          <w:sz w:val="24"/>
          <w:szCs w:val="24"/>
        </w:rPr>
      </w:pPr>
      <w:r>
        <w:rPr>
          <w:bCs/>
          <w:sz w:val="24"/>
          <w:szCs w:val="24"/>
        </w:rPr>
        <w:t>5.1.</w:t>
      </w:r>
      <w:r>
        <w:rPr>
          <w:bCs/>
          <w:sz w:val="24"/>
          <w:szCs w:val="24"/>
        </w:rPr>
        <w:tab/>
        <w:t>Банковская гарантия, предоставляемая Поставщиком Покупателю по Договору, должна соответствовать следующим требованиям:</w:t>
      </w:r>
    </w:p>
    <w:p w14:paraId="2AE41B93" w14:textId="77777777" w:rsidR="00513F59" w:rsidRDefault="008F004B">
      <w:pPr>
        <w:pStyle w:val="ad"/>
        <w:ind w:left="0" w:firstLine="709"/>
        <w:jc w:val="both"/>
        <w:rPr>
          <w:bCs/>
          <w:sz w:val="24"/>
          <w:szCs w:val="24"/>
        </w:rPr>
      </w:pPr>
      <w:r>
        <w:rPr>
          <w:bCs/>
          <w:sz w:val="24"/>
          <w:szCs w:val="24"/>
        </w:rPr>
        <w:t>5.1.1.</w:t>
      </w:r>
      <w:r>
        <w:rPr>
          <w:bCs/>
          <w:sz w:val="24"/>
          <w:szCs w:val="24"/>
        </w:rPr>
        <w:tab/>
        <w:t>Банковская гарантия должна быть безотзывной и безусловной (гарантия по первому требованию).</w:t>
      </w:r>
    </w:p>
    <w:p w14:paraId="0C02987E" w14:textId="77777777" w:rsidR="00513F59" w:rsidRDefault="008F004B">
      <w:pPr>
        <w:pStyle w:val="ad"/>
        <w:ind w:left="0" w:firstLine="709"/>
        <w:jc w:val="both"/>
        <w:rPr>
          <w:bCs/>
          <w:sz w:val="24"/>
          <w:szCs w:val="24"/>
        </w:rPr>
      </w:pPr>
      <w:r>
        <w:rPr>
          <w:bCs/>
          <w:sz w:val="24"/>
          <w:szCs w:val="24"/>
        </w:rPr>
        <w:t>5.1.2.</w:t>
      </w:r>
      <w:r>
        <w:rPr>
          <w:bCs/>
          <w:sz w:val="24"/>
          <w:szCs w:val="24"/>
        </w:rPr>
        <w:tab/>
        <w:t>Бенефициар по Банковской гарантии – Покупатель, принципал – Поставщик.</w:t>
      </w:r>
    </w:p>
    <w:p w14:paraId="5AA0D531" w14:textId="77777777" w:rsidR="00513F59" w:rsidRDefault="008F004B">
      <w:pPr>
        <w:pStyle w:val="ad"/>
        <w:ind w:left="0" w:firstLine="709"/>
        <w:jc w:val="both"/>
        <w:rPr>
          <w:bCs/>
          <w:sz w:val="24"/>
          <w:szCs w:val="24"/>
        </w:rPr>
      </w:pPr>
      <w:r>
        <w:rPr>
          <w:bCs/>
          <w:sz w:val="24"/>
          <w:szCs w:val="24"/>
        </w:rPr>
        <w:t>5.1.3.</w:t>
      </w:r>
      <w:r>
        <w:rPr>
          <w:bCs/>
          <w:sz w:val="24"/>
          <w:szCs w:val="24"/>
        </w:rPr>
        <w:tab/>
        <w:t>Сумма Банковской гарантии – выражена в валюте расчетов по Договору.</w:t>
      </w:r>
    </w:p>
    <w:p w14:paraId="671F9436" w14:textId="77777777" w:rsidR="00513F59" w:rsidRDefault="008F004B">
      <w:pPr>
        <w:pStyle w:val="ad"/>
        <w:ind w:left="0" w:firstLine="709"/>
        <w:jc w:val="both"/>
        <w:rPr>
          <w:bCs/>
          <w:sz w:val="24"/>
          <w:szCs w:val="24"/>
        </w:rPr>
      </w:pPr>
      <w:r>
        <w:rPr>
          <w:bCs/>
          <w:sz w:val="24"/>
          <w:szCs w:val="24"/>
        </w:rPr>
        <w:t>5.1.4.</w:t>
      </w:r>
      <w:r>
        <w:rPr>
          <w:bCs/>
          <w:sz w:val="24"/>
          <w:szCs w:val="24"/>
        </w:rPr>
        <w:tab/>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14:paraId="4185CC89" w14:textId="77777777" w:rsidR="00513F59" w:rsidRDefault="008F004B">
      <w:pPr>
        <w:pStyle w:val="ad"/>
        <w:ind w:left="0" w:firstLine="709"/>
        <w:jc w:val="both"/>
        <w:rPr>
          <w:bCs/>
          <w:sz w:val="24"/>
          <w:szCs w:val="24"/>
        </w:rPr>
      </w:pPr>
      <w:r>
        <w:rPr>
          <w:bCs/>
          <w:sz w:val="24"/>
          <w:szCs w:val="24"/>
        </w:rPr>
        <w:t>5.1.5.</w:t>
      </w:r>
      <w:r>
        <w:rPr>
          <w:bCs/>
          <w:sz w:val="24"/>
          <w:szCs w:val="24"/>
        </w:rPr>
        <w:tab/>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Поставщиком нарушений, в том числе в случаях:</w:t>
      </w:r>
    </w:p>
    <w:p w14:paraId="45047358" w14:textId="77777777" w:rsidR="00513F59" w:rsidRDefault="008F004B">
      <w:pPr>
        <w:pStyle w:val="ad"/>
        <w:numPr>
          <w:ilvl w:val="0"/>
          <w:numId w:val="10"/>
        </w:numPr>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14:paraId="56C9CD0F" w14:textId="77777777" w:rsidR="00513F59" w:rsidRDefault="008F004B">
      <w:pPr>
        <w:pStyle w:val="ad"/>
        <w:numPr>
          <w:ilvl w:val="0"/>
          <w:numId w:val="10"/>
        </w:numPr>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16CCAD57" w14:textId="77777777" w:rsidR="00513F59" w:rsidRDefault="008F004B">
      <w:pPr>
        <w:pStyle w:val="ad"/>
        <w:numPr>
          <w:ilvl w:val="0"/>
          <w:numId w:val="10"/>
        </w:numPr>
        <w:ind w:left="0" w:firstLine="709"/>
        <w:jc w:val="both"/>
        <w:rPr>
          <w:bCs/>
          <w:sz w:val="24"/>
          <w:szCs w:val="24"/>
        </w:rPr>
      </w:pPr>
      <w:r>
        <w:rPr>
          <w:bCs/>
          <w:sz w:val="24"/>
          <w:szCs w:val="24"/>
        </w:rPr>
        <w:t>нарушения Поставщиком срока поставки Товара, установленного п.1.4 Договора более, чем на 60 (шестьдесят) календарных дней;</w:t>
      </w:r>
    </w:p>
    <w:p w14:paraId="4522A3DE" w14:textId="77777777" w:rsidR="00513F59" w:rsidRDefault="008F004B">
      <w:pPr>
        <w:pStyle w:val="ad"/>
        <w:ind w:left="0" w:firstLine="709"/>
        <w:jc w:val="both"/>
        <w:rPr>
          <w:bCs/>
          <w:sz w:val="24"/>
          <w:szCs w:val="24"/>
        </w:rPr>
      </w:pPr>
      <w:r>
        <w:rPr>
          <w:bCs/>
          <w:sz w:val="24"/>
          <w:szCs w:val="24"/>
        </w:rPr>
        <w:lastRenderedPageBreak/>
        <w:t>- введения арбитражным судом процедуры несостоятельности (банкротства) в отношении Поставщика;</w:t>
      </w:r>
    </w:p>
    <w:p w14:paraId="5CF55D81" w14:textId="77777777" w:rsidR="00513F59" w:rsidRDefault="008F004B">
      <w:pPr>
        <w:pStyle w:val="ad"/>
        <w:numPr>
          <w:ilvl w:val="0"/>
          <w:numId w:val="10"/>
        </w:numPr>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4C11003E" w14:textId="77777777" w:rsidR="00513F59" w:rsidRDefault="008F004B">
      <w:pPr>
        <w:pStyle w:val="ad"/>
        <w:numPr>
          <w:ilvl w:val="0"/>
          <w:numId w:val="10"/>
        </w:numPr>
        <w:ind w:left="0" w:firstLine="709"/>
        <w:jc w:val="both"/>
        <w:rPr>
          <w:bCs/>
          <w:sz w:val="24"/>
          <w:szCs w:val="24"/>
        </w:rPr>
      </w:pPr>
      <w:r>
        <w:rPr>
          <w:bCs/>
          <w:sz w:val="24"/>
          <w:szCs w:val="24"/>
        </w:rPr>
        <w:t>признания Договора недействительным по причинам отсутствия необходимых корпоративных одобрений у Поставщика;</w:t>
      </w:r>
    </w:p>
    <w:p w14:paraId="43433752" w14:textId="77777777" w:rsidR="00513F59" w:rsidRDefault="008F004B">
      <w:pPr>
        <w:pStyle w:val="ad"/>
        <w:numPr>
          <w:ilvl w:val="0"/>
          <w:numId w:val="10"/>
        </w:numPr>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04AE14BE" w14:textId="77777777" w:rsidR="00513F59" w:rsidRDefault="008F004B">
      <w:pPr>
        <w:pStyle w:val="ad"/>
        <w:ind w:left="0" w:firstLine="709"/>
        <w:jc w:val="both"/>
        <w:rPr>
          <w:bCs/>
          <w:sz w:val="24"/>
          <w:szCs w:val="24"/>
        </w:rPr>
      </w:pPr>
      <w:r>
        <w:rPr>
          <w:bCs/>
          <w:sz w:val="24"/>
          <w:szCs w:val="24"/>
        </w:rPr>
        <w:t>Вместе с требованием о предъявлении суммы обеспечения к оплате Покупатель направляет Банку-Гаранту копию Банковской гарантии.</w:t>
      </w:r>
    </w:p>
    <w:p w14:paraId="255E693C" w14:textId="77777777" w:rsidR="00513F59" w:rsidRDefault="008F004B">
      <w:pPr>
        <w:pStyle w:val="ad"/>
        <w:ind w:left="0"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14:paraId="31F7DCB8" w14:textId="5EE29AB5" w:rsidR="00513F59" w:rsidRDefault="008F004B">
      <w:pPr>
        <w:pStyle w:val="ad"/>
        <w:ind w:left="0" w:firstLine="709"/>
        <w:jc w:val="both"/>
        <w:rPr>
          <w:bCs/>
          <w:sz w:val="24"/>
          <w:szCs w:val="24"/>
        </w:rPr>
      </w:pPr>
      <w:r>
        <w:rPr>
          <w:bCs/>
          <w:sz w:val="24"/>
          <w:szCs w:val="24"/>
        </w:rPr>
        <w:t>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такого требования осуществляется Бенефициаром самостоятельно. Платеж по Банковской гарантии – осуществляется Банком-Гарантом в течение 10 (десяти) рабочих дней после обращения Покупателя.</w:t>
      </w:r>
    </w:p>
    <w:p w14:paraId="0CDB41FC" w14:textId="36560D16" w:rsidR="00513F59" w:rsidRDefault="008F004B">
      <w:pPr>
        <w:pStyle w:val="ad"/>
        <w:ind w:left="0" w:firstLine="709"/>
        <w:jc w:val="both"/>
        <w:rPr>
          <w:bCs/>
          <w:sz w:val="24"/>
          <w:szCs w:val="24"/>
        </w:rPr>
      </w:pPr>
      <w:r>
        <w:rPr>
          <w:bCs/>
          <w:sz w:val="24"/>
          <w:szCs w:val="24"/>
        </w:rPr>
        <w:t>5.1.</w:t>
      </w:r>
      <w:r w:rsidRPr="00E934D6">
        <w:rPr>
          <w:bCs/>
          <w:sz w:val="24"/>
          <w:szCs w:val="24"/>
        </w:rPr>
        <w:t>6</w:t>
      </w:r>
      <w:r>
        <w:rPr>
          <w:bCs/>
          <w:sz w:val="24"/>
          <w:szCs w:val="24"/>
        </w:rPr>
        <w:t>.</w:t>
      </w:r>
      <w:r>
        <w:rPr>
          <w:bCs/>
          <w:sz w:val="24"/>
          <w:szCs w:val="24"/>
        </w:rPr>
        <w:tab/>
        <w:t>Срок окончания действия Банковской гарантии – не ранее 70 (семидесяти) календарных дней после наступления даты поставки Товара.</w:t>
      </w:r>
    </w:p>
    <w:p w14:paraId="527F0A6E" w14:textId="1E40DE16" w:rsidR="00513F59" w:rsidRDefault="008F004B">
      <w:pPr>
        <w:pStyle w:val="ad"/>
        <w:ind w:left="0" w:firstLine="709"/>
        <w:jc w:val="both"/>
        <w:rPr>
          <w:sz w:val="24"/>
          <w:szCs w:val="24"/>
        </w:rPr>
      </w:pPr>
      <w:r>
        <w:rPr>
          <w:bCs/>
          <w:sz w:val="24"/>
          <w:szCs w:val="24"/>
        </w:rPr>
        <w:t>5.1.</w:t>
      </w:r>
      <w:r w:rsidRPr="00E934D6">
        <w:rPr>
          <w:bCs/>
          <w:sz w:val="24"/>
          <w:szCs w:val="24"/>
        </w:rPr>
        <w:t>7</w:t>
      </w:r>
      <w:r>
        <w:rPr>
          <w:bCs/>
          <w:sz w:val="24"/>
          <w:szCs w:val="24"/>
        </w:rPr>
        <w:t>.</w:t>
      </w:r>
      <w:r>
        <w:rPr>
          <w:bCs/>
          <w:sz w:val="24"/>
          <w:szCs w:val="24"/>
        </w:rPr>
        <w:tab/>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sz w:val="24"/>
          <w:szCs w:val="24"/>
        </w:rPr>
        <w:t>по Банковской гарантии.</w:t>
      </w:r>
    </w:p>
    <w:p w14:paraId="6EC00C67" w14:textId="3994A458" w:rsidR="00513F59" w:rsidRDefault="008F004B">
      <w:pPr>
        <w:pStyle w:val="ad"/>
        <w:ind w:left="0" w:firstLine="709"/>
        <w:jc w:val="both"/>
        <w:rPr>
          <w:bCs/>
          <w:sz w:val="24"/>
          <w:szCs w:val="24"/>
        </w:rPr>
      </w:pPr>
      <w:r>
        <w:rPr>
          <w:bCs/>
          <w:sz w:val="24"/>
          <w:szCs w:val="24"/>
        </w:rPr>
        <w:t>5.1.</w:t>
      </w:r>
      <w:r w:rsidRPr="00E934D6">
        <w:rPr>
          <w:bCs/>
          <w:sz w:val="24"/>
          <w:szCs w:val="24"/>
        </w:rPr>
        <w:t>8</w:t>
      </w:r>
      <w:r>
        <w:rPr>
          <w:bCs/>
          <w:sz w:val="24"/>
          <w:szCs w:val="24"/>
        </w:rPr>
        <w:t>.</w:t>
      </w:r>
      <w:r>
        <w:rPr>
          <w:bCs/>
          <w:sz w:val="24"/>
          <w:szCs w:val="24"/>
        </w:rPr>
        <w:tab/>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58A8C194" w14:textId="201BDBBC" w:rsidR="00513F59" w:rsidRDefault="008F004B">
      <w:pPr>
        <w:pStyle w:val="ad"/>
        <w:ind w:left="0" w:firstLine="709"/>
        <w:jc w:val="both"/>
        <w:rPr>
          <w:bCs/>
          <w:sz w:val="24"/>
          <w:szCs w:val="24"/>
        </w:rPr>
      </w:pPr>
      <w:r>
        <w:rPr>
          <w:bCs/>
          <w:sz w:val="24"/>
          <w:szCs w:val="24"/>
        </w:rPr>
        <w:t>5.1.9.</w:t>
      </w:r>
      <w:r>
        <w:rPr>
          <w:bCs/>
          <w:sz w:val="24"/>
          <w:szCs w:val="24"/>
        </w:rPr>
        <w:tab/>
        <w:t>Банковская гарантия не должна содержать условий или требований, противоречащих требованиям, указанным в пунктах 5.1.1 – 5.1.</w:t>
      </w:r>
      <w:r w:rsidRPr="00E934D6">
        <w:rPr>
          <w:bCs/>
          <w:sz w:val="24"/>
          <w:szCs w:val="24"/>
        </w:rPr>
        <w:t>8</w:t>
      </w:r>
      <w:r>
        <w:rPr>
          <w:bCs/>
          <w:sz w:val="24"/>
          <w:szCs w:val="24"/>
        </w:rPr>
        <w:t xml:space="preserve"> Договора, или делающих такие требования неисполнимыми.</w:t>
      </w:r>
    </w:p>
    <w:p w14:paraId="5D1735D6" w14:textId="67C983E6" w:rsidR="00513F59" w:rsidRDefault="008F004B">
      <w:pPr>
        <w:pStyle w:val="ad"/>
        <w:ind w:left="0" w:firstLine="709"/>
        <w:jc w:val="both"/>
        <w:rPr>
          <w:bCs/>
          <w:sz w:val="24"/>
          <w:szCs w:val="24"/>
        </w:rPr>
      </w:pPr>
      <w:r>
        <w:rPr>
          <w:bCs/>
          <w:sz w:val="24"/>
          <w:szCs w:val="24"/>
        </w:rPr>
        <w:t xml:space="preserve">5.1.10. Банковские гарантии, предусмотренные настоящим разделом Договора, предоставляются (по выбору </w:t>
      </w:r>
      <w:r w:rsidR="00A9696D">
        <w:rPr>
          <w:bCs/>
          <w:sz w:val="24"/>
          <w:szCs w:val="24"/>
        </w:rPr>
        <w:t>Покупателя</w:t>
      </w:r>
      <w:r>
        <w:rPr>
          <w:bCs/>
          <w:sz w:val="24"/>
          <w:szCs w:val="24"/>
        </w:rPr>
        <w:t xml:space="preserve">): </w:t>
      </w:r>
    </w:p>
    <w:p w14:paraId="5E79423C" w14:textId="77777777" w:rsidR="00513F59" w:rsidRDefault="008F004B">
      <w:pPr>
        <w:pStyle w:val="ad"/>
        <w:ind w:left="0" w:firstLine="709"/>
        <w:jc w:val="both"/>
        <w:rPr>
          <w:bCs/>
          <w:sz w:val="24"/>
          <w:szCs w:val="24"/>
        </w:rPr>
      </w:pPr>
      <w:r>
        <w:rPr>
          <w:bCs/>
          <w:sz w:val="24"/>
          <w:szCs w:val="24"/>
        </w:rPr>
        <w:t xml:space="preserve">- в электронной форме с использованием программно -аппаратных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w:t>
      </w:r>
      <w:r>
        <w:rPr>
          <w:bCs/>
          <w:sz w:val="24"/>
          <w:szCs w:val="24"/>
        </w:rPr>
        <w:lastRenderedPageBreak/>
        <w:t xml:space="preserve">Российской Федерации; либо </w:t>
      </w:r>
    </w:p>
    <w:p w14:paraId="6CEEDC6C" w14:textId="77777777" w:rsidR="00513F59" w:rsidRDefault="008F004B">
      <w:pPr>
        <w:pStyle w:val="ad"/>
        <w:ind w:left="0" w:firstLine="709"/>
        <w:jc w:val="both"/>
        <w:rPr>
          <w:bCs/>
          <w:sz w:val="24"/>
          <w:szCs w:val="24"/>
        </w:rPr>
      </w:pPr>
      <w:r>
        <w:rPr>
          <w:bCs/>
          <w:sz w:val="24"/>
          <w:szCs w:val="24"/>
        </w:rPr>
        <w:t>- в оригинале на бумажном носителе.</w:t>
      </w:r>
    </w:p>
    <w:p w14:paraId="228B1944" w14:textId="77777777" w:rsidR="00513F59" w:rsidRDefault="008F004B">
      <w:pPr>
        <w:pStyle w:val="ad"/>
        <w:ind w:left="0" w:firstLine="709"/>
        <w:jc w:val="both"/>
        <w:rPr>
          <w:bCs/>
          <w:sz w:val="24"/>
          <w:szCs w:val="24"/>
        </w:rPr>
      </w:pPr>
      <w:r>
        <w:rPr>
          <w:bCs/>
          <w:sz w:val="24"/>
          <w:szCs w:val="24"/>
        </w:rPr>
        <w:t>5.2.</w:t>
      </w:r>
      <w:r>
        <w:rPr>
          <w:bCs/>
          <w:sz w:val="24"/>
          <w:szCs w:val="24"/>
        </w:rPr>
        <w:tab/>
        <w:t>Банк-Гарант, выдавший Банковскую гарантию, должен соответствовать критериям, установленным в Приложении № 3 к Договору.</w:t>
      </w:r>
    </w:p>
    <w:p w14:paraId="4D550D42" w14:textId="77777777" w:rsidR="00513F59" w:rsidRDefault="008F004B">
      <w:pPr>
        <w:pStyle w:val="ad"/>
        <w:ind w:left="0" w:firstLine="709"/>
        <w:jc w:val="both"/>
        <w:rPr>
          <w:bCs/>
          <w:sz w:val="24"/>
          <w:szCs w:val="24"/>
        </w:rPr>
      </w:pPr>
      <w:r>
        <w:rPr>
          <w:bCs/>
          <w:sz w:val="24"/>
          <w:szCs w:val="24"/>
        </w:rPr>
        <w:t>5.3.</w:t>
      </w:r>
      <w:r>
        <w:rPr>
          <w:bCs/>
          <w:sz w:val="24"/>
          <w:szCs w:val="24"/>
        </w:rPr>
        <w:tab/>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52EA88B9" w14:textId="77777777" w:rsidR="00513F59" w:rsidRDefault="008F004B">
      <w:pPr>
        <w:pStyle w:val="ad"/>
        <w:ind w:left="0" w:firstLine="709"/>
        <w:jc w:val="both"/>
        <w:rPr>
          <w:bCs/>
          <w:sz w:val="24"/>
          <w:szCs w:val="24"/>
        </w:rPr>
      </w:pPr>
      <w:r>
        <w:rPr>
          <w:bCs/>
          <w:sz w:val="24"/>
          <w:szCs w:val="24"/>
        </w:rPr>
        <w:t>5.4.</w:t>
      </w:r>
      <w:r>
        <w:rPr>
          <w:bCs/>
          <w:sz w:val="24"/>
          <w:szCs w:val="24"/>
        </w:rPr>
        <w:tab/>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0A8C02B1" w14:textId="77777777" w:rsidR="00513F59" w:rsidRDefault="008F004B">
      <w:pPr>
        <w:pStyle w:val="ad"/>
        <w:ind w:left="0" w:firstLine="709"/>
        <w:jc w:val="both"/>
        <w:rPr>
          <w:bCs/>
          <w:sz w:val="24"/>
          <w:szCs w:val="24"/>
        </w:rPr>
      </w:pPr>
      <w:r>
        <w:rPr>
          <w:bCs/>
          <w:sz w:val="24"/>
          <w:szCs w:val="24"/>
        </w:rPr>
        <w:t>5.5.</w:t>
      </w:r>
      <w:r>
        <w:rPr>
          <w:bCs/>
          <w:sz w:val="24"/>
          <w:szCs w:val="24"/>
        </w:rPr>
        <w:tab/>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384FFFD7" w14:textId="77777777" w:rsidR="00513F59" w:rsidRDefault="008F004B">
      <w:pPr>
        <w:pStyle w:val="ad"/>
        <w:ind w:left="0" w:firstLine="709"/>
        <w:jc w:val="both"/>
        <w:rPr>
          <w:bCs/>
          <w:sz w:val="24"/>
          <w:szCs w:val="24"/>
        </w:rPr>
      </w:pPr>
      <w:r>
        <w:rPr>
          <w:bCs/>
          <w:sz w:val="24"/>
          <w:szCs w:val="24"/>
        </w:rPr>
        <w:t>5.6.</w:t>
      </w:r>
      <w:r>
        <w:rPr>
          <w:bCs/>
          <w:sz w:val="24"/>
          <w:szCs w:val="24"/>
        </w:rPr>
        <w:tab/>
        <w:t xml:space="preserve">В случаях: </w:t>
      </w:r>
    </w:p>
    <w:p w14:paraId="7016B624" w14:textId="77777777" w:rsidR="00513F59" w:rsidRDefault="008F004B">
      <w:pPr>
        <w:pStyle w:val="ad"/>
        <w:ind w:left="0" w:firstLine="709"/>
        <w:jc w:val="both"/>
        <w:rPr>
          <w:bCs/>
          <w:sz w:val="24"/>
          <w:szCs w:val="24"/>
        </w:rPr>
      </w:pPr>
      <w:r>
        <w:rPr>
          <w:bCs/>
          <w:sz w:val="24"/>
          <w:szCs w:val="24"/>
        </w:rPr>
        <w:t>- 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32567785" w14:textId="77777777" w:rsidR="00513F59" w:rsidRDefault="008F004B">
      <w:pPr>
        <w:pStyle w:val="ad"/>
        <w:ind w:left="0" w:firstLine="709"/>
        <w:jc w:val="both"/>
        <w:rPr>
          <w:bCs/>
          <w:sz w:val="24"/>
          <w:szCs w:val="24"/>
        </w:rPr>
      </w:pPr>
      <w:r>
        <w:rPr>
          <w:bCs/>
          <w:sz w:val="24"/>
          <w:szCs w:val="24"/>
        </w:rPr>
        <w:t>- 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3A33E748" w14:textId="77777777" w:rsidR="00513F59" w:rsidRDefault="008F004B">
      <w:pPr>
        <w:pStyle w:val="ad"/>
        <w:ind w:left="0" w:firstLine="709"/>
        <w:jc w:val="both"/>
        <w:rPr>
          <w:bCs/>
          <w:sz w:val="24"/>
          <w:szCs w:val="24"/>
        </w:rPr>
      </w:pPr>
      <w:r>
        <w:rPr>
          <w:bCs/>
          <w:sz w:val="24"/>
          <w:szCs w:val="24"/>
        </w:rPr>
        <w:t>Поставщик обязан предоставить Покупателю новую Банковскую гарантию 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743C974F" w14:textId="77777777" w:rsidR="00513F59" w:rsidRDefault="008F004B">
      <w:pPr>
        <w:pStyle w:val="ad"/>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8"/>
          <w:bCs/>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при выплате каждого платежа, причитающегося Поставщику.</w:t>
      </w:r>
    </w:p>
    <w:p w14:paraId="4ABC0007" w14:textId="77777777" w:rsidR="00513F59" w:rsidRDefault="008F004B">
      <w:pPr>
        <w:pStyle w:val="ad"/>
        <w:ind w:left="0" w:firstLine="709"/>
        <w:jc w:val="both"/>
        <w:rPr>
          <w:bCs/>
          <w:sz w:val="24"/>
          <w:szCs w:val="24"/>
        </w:rPr>
      </w:pPr>
      <w:r>
        <w:rPr>
          <w:bCs/>
          <w:sz w:val="24"/>
          <w:szCs w:val="24"/>
        </w:rPr>
        <w:t>5.7.</w:t>
      </w:r>
      <w:r>
        <w:rPr>
          <w:bCs/>
          <w:sz w:val="24"/>
          <w:szCs w:val="24"/>
        </w:rPr>
        <w:tab/>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2959E4F6" w14:textId="77777777" w:rsidR="00513F59" w:rsidRDefault="008F004B">
      <w:pPr>
        <w:pStyle w:val="ad"/>
        <w:ind w:left="0" w:firstLine="709"/>
        <w:jc w:val="both"/>
        <w:rPr>
          <w:bCs/>
          <w:sz w:val="24"/>
          <w:szCs w:val="24"/>
        </w:rPr>
      </w:pPr>
      <w:r>
        <w:rPr>
          <w:bCs/>
          <w:sz w:val="24"/>
          <w:szCs w:val="24"/>
        </w:rPr>
        <w:t>5.8.</w:t>
      </w:r>
      <w:r>
        <w:rPr>
          <w:bCs/>
          <w:sz w:val="24"/>
          <w:szCs w:val="24"/>
        </w:rPr>
        <w:tab/>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 без учета НДС. </w:t>
      </w:r>
    </w:p>
    <w:p w14:paraId="78B171BA" w14:textId="77777777" w:rsidR="00513F59" w:rsidRDefault="008F004B">
      <w:pPr>
        <w:pStyle w:val="ad"/>
        <w:ind w:left="0" w:firstLine="709"/>
        <w:jc w:val="both"/>
        <w:rPr>
          <w:bCs/>
          <w:sz w:val="24"/>
          <w:szCs w:val="24"/>
        </w:rPr>
      </w:pPr>
      <w:r>
        <w:rPr>
          <w:bCs/>
          <w:sz w:val="24"/>
          <w:szCs w:val="24"/>
        </w:rPr>
        <w:t>5.9.</w:t>
      </w:r>
      <w:r>
        <w:rPr>
          <w:bCs/>
          <w:sz w:val="24"/>
          <w:szCs w:val="24"/>
        </w:rPr>
        <w:tab/>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8"/>
          <w:bCs/>
          <w:sz w:val="24"/>
          <w:szCs w:val="24"/>
        </w:rPr>
        <w:footnoteReference w:id="3"/>
      </w:r>
      <w:r>
        <w:rPr>
          <w:bCs/>
          <w:sz w:val="24"/>
          <w:szCs w:val="24"/>
        </w:rPr>
        <w:t>.</w:t>
      </w:r>
    </w:p>
    <w:p w14:paraId="1D0757D0" w14:textId="77777777" w:rsidR="00513F59" w:rsidRDefault="008F004B">
      <w:pPr>
        <w:pStyle w:val="ad"/>
        <w:ind w:left="0" w:firstLine="709"/>
        <w:jc w:val="both"/>
        <w:rPr>
          <w:bCs/>
          <w:sz w:val="24"/>
          <w:szCs w:val="24"/>
        </w:rPr>
      </w:pPr>
      <w:r>
        <w:rPr>
          <w:bCs/>
          <w:sz w:val="24"/>
          <w:szCs w:val="24"/>
        </w:rPr>
        <w:t>5.10.</w:t>
      </w:r>
      <w:r>
        <w:rPr>
          <w:bCs/>
          <w:sz w:val="24"/>
          <w:szCs w:val="24"/>
        </w:rPr>
        <w:tab/>
        <w:t xml:space="preserve">Принадлежащее Покупателю по Банковской гарантии право требования к Банку-Гаранту может быть передано новому бенефициару – компании, входящей в Группу </w:t>
      </w:r>
      <w:r>
        <w:rPr>
          <w:bCs/>
          <w:sz w:val="24"/>
          <w:szCs w:val="24"/>
        </w:rPr>
        <w:lastRenderedPageBreak/>
        <w:t>РусГидро, с последующим письменным уведомлением Покупателем Банка-Гаранта о смене бенефициара по Банковской гарантии.</w:t>
      </w:r>
    </w:p>
    <w:p w14:paraId="3DC09670" w14:textId="77777777" w:rsidR="00513F59" w:rsidRDefault="00513F59">
      <w:pPr>
        <w:pStyle w:val="ad"/>
        <w:shd w:val="clear" w:color="auto" w:fill="FFFFFF"/>
        <w:tabs>
          <w:tab w:val="left" w:pos="1419"/>
        </w:tabs>
        <w:ind w:left="709"/>
        <w:jc w:val="both"/>
        <w:rPr>
          <w:b/>
          <w:sz w:val="24"/>
          <w:szCs w:val="24"/>
        </w:rPr>
      </w:pPr>
    </w:p>
    <w:p w14:paraId="2058124B" w14:textId="77777777" w:rsidR="00513F59" w:rsidRDefault="008F004B">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14:paraId="6DC28549" w14:textId="77777777" w:rsidR="00513F59" w:rsidRDefault="008F004B">
      <w:pPr>
        <w:pStyle w:val="ad"/>
        <w:numPr>
          <w:ilvl w:val="1"/>
          <w:numId w:val="2"/>
        </w:numPr>
        <w:tabs>
          <w:tab w:val="left" w:pos="851"/>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A802AA5" w14:textId="77777777" w:rsidR="00513F59" w:rsidRDefault="008F004B">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1F0CFCA" w14:textId="38D60F22" w:rsidR="00513F59" w:rsidRDefault="008F004B">
      <w:pPr>
        <w:widowControl/>
        <w:numPr>
          <w:ilvl w:val="1"/>
          <w:numId w:val="2"/>
        </w:numPr>
        <w:tabs>
          <w:tab w:val="left" w:pos="1134"/>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14:paraId="0E6035AD" w14:textId="77777777" w:rsidR="00513F59" w:rsidRDefault="008F004B">
      <w:pPr>
        <w:pStyle w:val="ad"/>
        <w:widowControl/>
        <w:numPr>
          <w:ilvl w:val="1"/>
          <w:numId w:val="29"/>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14:paraId="1BF7F7A8" w14:textId="77777777" w:rsidR="00513F59" w:rsidRDefault="008F004B">
      <w:pPr>
        <w:pStyle w:val="ad"/>
        <w:widowControl/>
        <w:numPr>
          <w:ilvl w:val="1"/>
          <w:numId w:val="30"/>
        </w:numPr>
        <w:tabs>
          <w:tab w:val="left" w:pos="710"/>
        </w:tabs>
        <w:ind w:left="0" w:firstLine="710"/>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14:paraId="12E4AF4B" w14:textId="77777777" w:rsidR="00513F59" w:rsidRDefault="008F004B">
      <w:pPr>
        <w:pStyle w:val="ad"/>
        <w:widowControl/>
        <w:numPr>
          <w:ilvl w:val="2"/>
          <w:numId w:val="31"/>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14:paraId="6A2579C1" w14:textId="77777777" w:rsidR="00513F59" w:rsidRDefault="008F004B">
      <w:pPr>
        <w:pStyle w:val="ad"/>
        <w:widowControl/>
        <w:numPr>
          <w:ilvl w:val="2"/>
          <w:numId w:val="32"/>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14:paraId="3ABCD314" w14:textId="77777777" w:rsidR="00513F59" w:rsidRDefault="008F004B">
      <w:pPr>
        <w:widowControl/>
        <w:tabs>
          <w:tab w:val="left" w:pos="1134"/>
          <w:tab w:val="left" w:pos="1418"/>
          <w:tab w:val="left" w:pos="1701"/>
        </w:tabs>
        <w:jc w:val="both"/>
        <w:rPr>
          <w:sz w:val="24"/>
          <w:szCs w:val="24"/>
        </w:rPr>
      </w:pPr>
      <w:r>
        <w:rPr>
          <w:rFonts w:eastAsia="Calibri"/>
          <w:bCs/>
          <w:sz w:val="24"/>
          <w:szCs w:val="24"/>
        </w:rPr>
        <w:t xml:space="preserve">          6.6.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14:paraId="78FA8AAB" w14:textId="77777777" w:rsidR="00513F59" w:rsidRDefault="008F004B">
      <w:pPr>
        <w:widowControl/>
        <w:shd w:val="clear" w:color="auto" w:fill="FFFFFF"/>
        <w:tabs>
          <w:tab w:val="left" w:pos="1134"/>
        </w:tabs>
        <w:jc w:val="both"/>
        <w:rPr>
          <w:bCs/>
          <w:sz w:val="24"/>
          <w:szCs w:val="24"/>
        </w:rPr>
      </w:pPr>
      <w:r>
        <w:rPr>
          <w:bCs/>
          <w:sz w:val="24"/>
          <w:szCs w:val="24"/>
        </w:rPr>
        <w:t xml:space="preserve">          6.7.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w:t>
      </w:r>
    </w:p>
    <w:p w14:paraId="1B0463BC" w14:textId="77777777" w:rsidR="00513F59" w:rsidRDefault="008F004B">
      <w:pPr>
        <w:widowControl/>
        <w:shd w:val="clear" w:color="auto" w:fill="FFFFFF"/>
        <w:tabs>
          <w:tab w:val="left" w:pos="567"/>
        </w:tabs>
        <w:jc w:val="both"/>
        <w:rPr>
          <w:bCs/>
          <w:sz w:val="24"/>
          <w:szCs w:val="24"/>
        </w:rPr>
      </w:pPr>
      <w:r>
        <w:rPr>
          <w:bCs/>
          <w:sz w:val="24"/>
          <w:szCs w:val="24"/>
        </w:rPr>
        <w:tab/>
        <w:t xml:space="preserve">6.8. Если в результате составления и выставления Поставщиком счетов-фактур/УПД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1272E097" w14:textId="070F5981" w:rsidR="00513F59" w:rsidRDefault="008F004B">
      <w:pPr>
        <w:pStyle w:val="ad"/>
        <w:widowControl/>
        <w:shd w:val="clear" w:color="auto" w:fill="FFFFFF"/>
        <w:tabs>
          <w:tab w:val="left" w:pos="1134"/>
        </w:tabs>
        <w:ind w:left="0" w:firstLine="709"/>
        <w:jc w:val="both"/>
        <w:rPr>
          <w:bCs/>
          <w:sz w:val="24"/>
          <w:szCs w:val="24"/>
        </w:rPr>
      </w:pPr>
      <w:r>
        <w:rPr>
          <w:bCs/>
          <w:sz w:val="24"/>
          <w:szCs w:val="24"/>
        </w:rPr>
        <w:lastRenderedPageBreak/>
        <w:t>В случае нарушения Поставщиком сроков,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14:paraId="5C1ECAA9" w14:textId="72E96EA5" w:rsidR="00513F59" w:rsidRDefault="008F004B">
      <w:pPr>
        <w:widowControl/>
        <w:shd w:val="clear" w:color="auto" w:fill="FFFFFF"/>
        <w:tabs>
          <w:tab w:val="left" w:pos="1134"/>
        </w:tabs>
        <w:ind w:firstLine="284"/>
        <w:jc w:val="both"/>
        <w:rPr>
          <w:bCs/>
          <w:sz w:val="24"/>
          <w:szCs w:val="24"/>
        </w:rPr>
      </w:pPr>
      <w:r>
        <w:rPr>
          <w:bCs/>
          <w:sz w:val="24"/>
          <w:szCs w:val="24"/>
        </w:rPr>
        <w:t xml:space="preserve">     6.</w:t>
      </w:r>
      <w:r w:rsidR="00A9696D">
        <w:rPr>
          <w:bCs/>
          <w:sz w:val="24"/>
          <w:szCs w:val="24"/>
        </w:rPr>
        <w:t>9</w:t>
      </w:r>
      <w:r>
        <w:rPr>
          <w:bCs/>
          <w:sz w:val="24"/>
          <w:szCs w:val="24"/>
        </w:rPr>
        <w:t>. 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24518C03" w14:textId="0046A668" w:rsidR="00513F59" w:rsidRDefault="008F004B">
      <w:pPr>
        <w:widowControl/>
        <w:shd w:val="clear" w:color="auto" w:fill="FFFFFF"/>
        <w:tabs>
          <w:tab w:val="left" w:pos="1276"/>
        </w:tabs>
        <w:ind w:firstLine="284"/>
        <w:jc w:val="both"/>
        <w:rPr>
          <w:bCs/>
          <w:sz w:val="24"/>
          <w:szCs w:val="24"/>
        </w:rPr>
      </w:pPr>
      <w:r>
        <w:rPr>
          <w:bCs/>
          <w:sz w:val="24"/>
          <w:szCs w:val="24"/>
        </w:rPr>
        <w:t xml:space="preserve">   6.</w:t>
      </w:r>
      <w:r w:rsidR="00A9696D">
        <w:rPr>
          <w:bCs/>
          <w:sz w:val="24"/>
          <w:szCs w:val="24"/>
        </w:rPr>
        <w:t>10</w:t>
      </w:r>
      <w:r>
        <w:rPr>
          <w:bCs/>
          <w:sz w:val="24"/>
          <w:szCs w:val="24"/>
        </w:rPr>
        <w:t xml:space="preserve">. 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7752807" w14:textId="316A9E00" w:rsidR="00513F59" w:rsidRDefault="008F004B">
      <w:pPr>
        <w:widowControl/>
        <w:shd w:val="clear" w:color="auto" w:fill="FFFFFF"/>
        <w:tabs>
          <w:tab w:val="left" w:pos="1276"/>
          <w:tab w:val="left" w:pos="8371"/>
        </w:tabs>
        <w:ind w:firstLine="284"/>
        <w:jc w:val="both"/>
        <w:rPr>
          <w:bCs/>
          <w:sz w:val="24"/>
          <w:szCs w:val="24"/>
        </w:rPr>
      </w:pPr>
      <w:r>
        <w:rPr>
          <w:bCs/>
          <w:sz w:val="24"/>
          <w:szCs w:val="24"/>
        </w:rPr>
        <w:t xml:space="preserve">   6.1</w:t>
      </w:r>
      <w:r w:rsidR="00A9696D">
        <w:rPr>
          <w:bCs/>
          <w:sz w:val="24"/>
          <w:szCs w:val="24"/>
        </w:rPr>
        <w:t>1</w:t>
      </w:r>
      <w:r>
        <w:rPr>
          <w:bCs/>
          <w:sz w:val="24"/>
          <w:szCs w:val="24"/>
        </w:rPr>
        <w:t xml:space="preserve">.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48D85B0" w14:textId="623C4502" w:rsidR="00513F59" w:rsidRDefault="008F004B">
      <w:pPr>
        <w:widowControl/>
        <w:shd w:val="clear" w:color="auto" w:fill="FFFFFF"/>
        <w:tabs>
          <w:tab w:val="left" w:pos="1276"/>
          <w:tab w:val="left" w:pos="8371"/>
        </w:tabs>
        <w:jc w:val="both"/>
        <w:rPr>
          <w:bCs/>
          <w:sz w:val="24"/>
          <w:szCs w:val="24"/>
        </w:rPr>
      </w:pPr>
      <w:r>
        <w:rPr>
          <w:bCs/>
          <w:sz w:val="24"/>
          <w:szCs w:val="24"/>
        </w:rPr>
        <w:t xml:space="preserve">       6.1</w:t>
      </w:r>
      <w:r w:rsidR="00A9696D">
        <w:rPr>
          <w:bCs/>
          <w:sz w:val="24"/>
          <w:szCs w:val="24"/>
        </w:rPr>
        <w:t>2</w:t>
      </w:r>
      <w:r>
        <w:rPr>
          <w:bCs/>
          <w:sz w:val="24"/>
          <w:szCs w:val="24"/>
        </w:rPr>
        <w:t>.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44E6F0E" w14:textId="3D30523E" w:rsidR="00513F59" w:rsidRDefault="008F004B">
      <w:pPr>
        <w:widowControl/>
        <w:shd w:val="clear" w:color="auto" w:fill="FFFFFF"/>
        <w:tabs>
          <w:tab w:val="left" w:pos="1276"/>
          <w:tab w:val="left" w:pos="8371"/>
        </w:tabs>
        <w:jc w:val="both"/>
        <w:rPr>
          <w:bCs/>
          <w:sz w:val="24"/>
          <w:szCs w:val="24"/>
        </w:rPr>
      </w:pPr>
      <w:r>
        <w:rPr>
          <w:bCs/>
          <w:sz w:val="24"/>
          <w:szCs w:val="24"/>
        </w:rPr>
        <w:t xml:space="preserve">       6.1</w:t>
      </w:r>
      <w:r w:rsidR="00A9696D">
        <w:rPr>
          <w:bCs/>
          <w:sz w:val="24"/>
          <w:szCs w:val="24"/>
        </w:rPr>
        <w:t>3</w:t>
      </w:r>
      <w:r>
        <w:rPr>
          <w:bCs/>
          <w:sz w:val="24"/>
          <w:szCs w:val="24"/>
        </w:rPr>
        <w:t>.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00735D1" w14:textId="01CFD950" w:rsidR="00513F59" w:rsidRDefault="008F004B">
      <w:pPr>
        <w:widowControl/>
        <w:shd w:val="clear" w:color="auto" w:fill="FFFFFF"/>
        <w:tabs>
          <w:tab w:val="left" w:pos="1276"/>
          <w:tab w:val="left" w:pos="8371"/>
        </w:tabs>
        <w:jc w:val="both"/>
        <w:rPr>
          <w:bCs/>
          <w:sz w:val="24"/>
          <w:szCs w:val="24"/>
        </w:rPr>
      </w:pPr>
      <w:r>
        <w:rPr>
          <w:bCs/>
          <w:sz w:val="24"/>
          <w:szCs w:val="24"/>
        </w:rPr>
        <w:t xml:space="preserve">       6.1</w:t>
      </w:r>
      <w:r w:rsidR="00A9696D">
        <w:rPr>
          <w:bCs/>
          <w:sz w:val="24"/>
          <w:szCs w:val="24"/>
        </w:rPr>
        <w:t>4</w:t>
      </w:r>
      <w:r>
        <w:rPr>
          <w:bCs/>
          <w:sz w:val="24"/>
          <w:szCs w:val="24"/>
        </w:rPr>
        <w:t xml:space="preserve">. 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14:paraId="4FA86293" w14:textId="77777777" w:rsidR="00513F59" w:rsidRDefault="00513F59">
      <w:pPr>
        <w:shd w:val="clear" w:color="auto" w:fill="FFFFFF"/>
        <w:jc w:val="both"/>
        <w:rPr>
          <w:sz w:val="24"/>
          <w:szCs w:val="24"/>
        </w:rPr>
      </w:pPr>
    </w:p>
    <w:p w14:paraId="09DA7E78" w14:textId="77777777" w:rsidR="00513F59" w:rsidRDefault="008F004B">
      <w:pPr>
        <w:pStyle w:val="ad"/>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14:paraId="1E3265A3" w14:textId="77777777" w:rsidR="00513F59" w:rsidRDefault="008F004B">
      <w:pPr>
        <w:pStyle w:val="ad"/>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0E71DFDB" w14:textId="77777777" w:rsidR="00513F59" w:rsidRDefault="008F004B">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41A58C88" w14:textId="77777777" w:rsidR="00513F59" w:rsidRDefault="008F004B">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14:paraId="070D0B30" w14:textId="77777777" w:rsidR="00513F59" w:rsidRDefault="008F004B">
      <w:pPr>
        <w:pStyle w:val="ad"/>
        <w:widowControl/>
        <w:numPr>
          <w:ilvl w:val="1"/>
          <w:numId w:val="2"/>
        </w:numPr>
        <w:shd w:val="clear" w:color="auto" w:fill="FFFFFF"/>
        <w:tabs>
          <w:tab w:val="left" w:pos="0"/>
          <w:tab w:val="left" w:pos="851"/>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1A72D262" w14:textId="77777777" w:rsidR="00513F59" w:rsidRDefault="008F004B">
      <w:pPr>
        <w:pStyle w:val="ad"/>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1FDB7F1" w14:textId="77777777" w:rsidR="00513F59" w:rsidRDefault="008F004B">
      <w:pPr>
        <w:pStyle w:val="ad"/>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D867730" w14:textId="77777777" w:rsidR="00513F59" w:rsidRDefault="008F004B">
      <w:pPr>
        <w:pStyle w:val="ad"/>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14:paraId="6A972FB9"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450EAA64"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14:paraId="5EABA487"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бизнес-планы;</w:t>
      </w:r>
    </w:p>
    <w:p w14:paraId="79D3C5F3"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4C5E0598"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14:paraId="4E097E0C"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14:paraId="5D35666D"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14:paraId="64A75C28"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14:paraId="03874E57" w14:textId="77777777" w:rsidR="00513F59" w:rsidRDefault="008F004B">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78D510FB" w14:textId="77777777" w:rsidR="00513F59" w:rsidRDefault="008F004B">
      <w:pPr>
        <w:pStyle w:val="ad"/>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14:paraId="20F961ED"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14:paraId="1A2E7493"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14:paraId="033AFD14"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14:paraId="090B9B4C"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D515A7A"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5508B6B4"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Pr>
          <w:bCs/>
          <w:sz w:val="24"/>
          <w:szCs w:val="24"/>
        </w:rPr>
        <w:lastRenderedPageBreak/>
        <w:t xml:space="preserve">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14:paraId="4A55F16B"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14:paraId="5E1B65BE" w14:textId="77777777" w:rsidR="00513F59" w:rsidRDefault="008F004B">
      <w:pPr>
        <w:pStyle w:val="ad"/>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14:paraId="5C1B1BFD" w14:textId="4993895F" w:rsidR="00513F59" w:rsidRPr="001771E1" w:rsidRDefault="001771E1" w:rsidP="001771E1">
      <w:pPr>
        <w:widowControl/>
        <w:shd w:val="clear" w:color="auto" w:fill="FFFFFF"/>
        <w:tabs>
          <w:tab w:val="left" w:pos="0"/>
          <w:tab w:val="left" w:pos="709"/>
        </w:tabs>
        <w:jc w:val="both"/>
        <w:rPr>
          <w:bCs/>
          <w:sz w:val="24"/>
          <w:szCs w:val="24"/>
        </w:rPr>
      </w:pPr>
      <w:bookmarkStart w:id="8" w:name="_Ref361337863"/>
      <w:r>
        <w:rPr>
          <w:bCs/>
          <w:sz w:val="24"/>
          <w:szCs w:val="24"/>
        </w:rPr>
        <w:t xml:space="preserve">            7.7. </w:t>
      </w:r>
      <w:r w:rsidR="008F004B" w:rsidRPr="001771E1">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008F004B" w:rsidRPr="001771E1">
        <w:rPr>
          <w:bCs/>
          <w:sz w:val="24"/>
          <w:szCs w:val="24"/>
        </w:rPr>
        <w:br/>
        <w:t>с даты получения соответствующего письменного требования Покупателя.</w:t>
      </w:r>
      <w:bookmarkEnd w:id="8"/>
    </w:p>
    <w:p w14:paraId="170D9D51" w14:textId="7AF6C957" w:rsidR="00513F59" w:rsidRDefault="001771E1" w:rsidP="001771E1">
      <w:pPr>
        <w:shd w:val="clear" w:color="auto" w:fill="FFFFFF"/>
        <w:tabs>
          <w:tab w:val="left" w:pos="0"/>
          <w:tab w:val="left" w:pos="1134"/>
        </w:tabs>
        <w:jc w:val="both"/>
        <w:rPr>
          <w:bCs/>
          <w:sz w:val="24"/>
          <w:szCs w:val="24"/>
        </w:rPr>
      </w:pPr>
      <w:r>
        <w:rPr>
          <w:bCs/>
          <w:sz w:val="24"/>
          <w:szCs w:val="24"/>
        </w:rPr>
        <w:t xml:space="preserve">            7.8. </w:t>
      </w:r>
      <w:r w:rsidR="008F004B">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0058EF31" w14:textId="77777777" w:rsidR="00513F59" w:rsidRDefault="00513F59">
      <w:pPr>
        <w:shd w:val="clear" w:color="auto" w:fill="FFFFFF"/>
        <w:jc w:val="both"/>
        <w:rPr>
          <w:bCs/>
          <w:sz w:val="24"/>
          <w:szCs w:val="24"/>
        </w:rPr>
      </w:pPr>
    </w:p>
    <w:p w14:paraId="6EDCD834" w14:textId="77777777" w:rsidR="00513F59" w:rsidRDefault="008F004B">
      <w:pPr>
        <w:pStyle w:val="ad"/>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14:paraId="295F45F2"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70B0AF0" w14:textId="1DD07BCD"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w:t>
      </w:r>
      <w:r w:rsidRPr="00E934D6">
        <w:rPr>
          <w:bCs/>
          <w:sz w:val="24"/>
          <w:szCs w:val="24"/>
        </w:rPr>
        <w:t>8</w:t>
      </w:r>
      <w:r>
        <w:rPr>
          <w:bCs/>
          <w:sz w:val="24"/>
          <w:szCs w:val="24"/>
        </w:rPr>
        <w:t>. Договора.</w:t>
      </w:r>
    </w:p>
    <w:p w14:paraId="0DAF719B"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lang w:val="en-US"/>
        </w:rPr>
        <w:t>4</w:t>
      </w:r>
      <w:r>
        <w:rPr>
          <w:bCs/>
          <w:sz w:val="24"/>
          <w:szCs w:val="24"/>
        </w:rPr>
        <w:t>.</w:t>
      </w:r>
      <w:r>
        <w:rPr>
          <w:bCs/>
          <w:sz w:val="24"/>
          <w:szCs w:val="24"/>
          <w:lang w:val="en-US"/>
        </w:rPr>
        <w:t>8</w:t>
      </w:r>
      <w:r>
        <w:rPr>
          <w:bCs/>
          <w:sz w:val="24"/>
          <w:szCs w:val="24"/>
        </w:rPr>
        <w:t xml:space="preserve"> Договора.</w:t>
      </w:r>
    </w:p>
    <w:p w14:paraId="1EA607AD"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14:paraId="62812C72"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14:paraId="1092FEE3" w14:textId="77777777" w:rsidR="00513F59" w:rsidRDefault="00513F59">
      <w:pPr>
        <w:shd w:val="clear" w:color="auto" w:fill="FFFFFF"/>
        <w:jc w:val="both"/>
        <w:rPr>
          <w:sz w:val="24"/>
          <w:szCs w:val="24"/>
        </w:rPr>
      </w:pPr>
    </w:p>
    <w:p w14:paraId="72490C66" w14:textId="77777777" w:rsidR="00513F59" w:rsidRDefault="008F004B">
      <w:pPr>
        <w:pStyle w:val="ad"/>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14:paraId="776D9F42" w14:textId="77777777" w:rsidR="00513F59" w:rsidRDefault="008F004B">
      <w:pPr>
        <w:pStyle w:val="ad"/>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383B112" w14:textId="77777777" w:rsidR="00513F59" w:rsidRDefault="008F004B">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w:t>
      </w:r>
      <w:r>
        <w:rPr>
          <w:bCs/>
          <w:color w:val="000000"/>
          <w:sz w:val="24"/>
          <w:szCs w:val="24"/>
        </w:rPr>
        <w:lastRenderedPageBreak/>
        <w:t>полученных преступным путем.</w:t>
      </w:r>
    </w:p>
    <w:p w14:paraId="2E2CD063" w14:textId="77777777" w:rsidR="00513F59" w:rsidRDefault="008F004B">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8433F6F" w14:textId="77777777" w:rsidR="00513F59" w:rsidRDefault="008F004B">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14:paraId="16E53428" w14:textId="77777777" w:rsidR="00513F59" w:rsidRDefault="008F004B">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20EAA29" w14:textId="77777777" w:rsidR="00513F59" w:rsidRDefault="008F004B">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14:paraId="37A2D99C" w14:textId="622A219E" w:rsidR="00513F59" w:rsidRDefault="008F004B">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14:paraId="7D83131B" w14:textId="77777777" w:rsidR="00513F59" w:rsidRDefault="008F004B">
      <w:pPr>
        <w:shd w:val="clear" w:color="auto" w:fill="FFFFFF"/>
        <w:tabs>
          <w:tab w:val="left" w:pos="567"/>
          <w:tab w:val="left" w:pos="1134"/>
        </w:tabs>
        <w:ind w:firstLine="709"/>
        <w:jc w:val="both"/>
        <w:rPr>
          <w:sz w:val="24"/>
          <w:szCs w:val="24"/>
        </w:rPr>
      </w:pPr>
      <w:r>
        <w:rPr>
          <w:sz w:val="24"/>
          <w:szCs w:val="24"/>
        </w:rPr>
        <w:t>9.7.1. Электронная почта: ld@rushydro.ru.</w:t>
      </w:r>
    </w:p>
    <w:p w14:paraId="2880E00E" w14:textId="77777777" w:rsidR="00513F59" w:rsidRDefault="008F004B">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14:paraId="73204CA1" w14:textId="77777777" w:rsidR="00513F59" w:rsidRDefault="008F004B">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3928AAA2" w14:textId="77777777" w:rsidR="00513F59" w:rsidRDefault="00513F59">
      <w:pPr>
        <w:pStyle w:val="ad"/>
        <w:shd w:val="clear" w:color="auto" w:fill="FFFFFF"/>
        <w:tabs>
          <w:tab w:val="left" w:pos="0"/>
          <w:tab w:val="left" w:pos="284"/>
          <w:tab w:val="left" w:pos="567"/>
        </w:tabs>
        <w:ind w:left="0" w:firstLine="709"/>
        <w:jc w:val="both"/>
        <w:rPr>
          <w:b/>
          <w:bCs/>
          <w:sz w:val="24"/>
          <w:szCs w:val="24"/>
        </w:rPr>
      </w:pPr>
    </w:p>
    <w:p w14:paraId="6826E34A" w14:textId="77777777" w:rsidR="00513F59" w:rsidRDefault="008F004B">
      <w:pPr>
        <w:pStyle w:val="ad"/>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14:paraId="36EA70F0"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AFB85F8"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E4F72AD"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r>
      <w:r>
        <w:rPr>
          <w:bCs/>
          <w:sz w:val="24"/>
          <w:szCs w:val="24"/>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48EF5327" w14:textId="77777777" w:rsidR="00513F59" w:rsidRDefault="008F004B">
      <w:pPr>
        <w:pStyle w:val="ad"/>
        <w:widowControl/>
        <w:numPr>
          <w:ilvl w:val="1"/>
          <w:numId w:val="2"/>
        </w:numPr>
        <w:shd w:val="clear" w:color="auto" w:fill="FFFFFF"/>
        <w:tabs>
          <w:tab w:val="left" w:pos="0"/>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2055E632" w14:textId="77777777" w:rsidR="00513F59" w:rsidRDefault="008F004B">
      <w:pPr>
        <w:pStyle w:val="ad"/>
        <w:widowControl/>
        <w:numPr>
          <w:ilvl w:val="1"/>
          <w:numId w:val="2"/>
        </w:numPr>
        <w:shd w:val="clear" w:color="auto" w:fill="FFFFFF"/>
        <w:tabs>
          <w:tab w:val="left" w:pos="0"/>
          <w:tab w:val="left" w:pos="142"/>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A6CDCA4" w14:textId="77777777"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D593633" w14:textId="77777777" w:rsidR="00513F59" w:rsidRDefault="008F004B">
      <w:pPr>
        <w:pStyle w:val="ad"/>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14:paraId="42812C54" w14:textId="77777777" w:rsidR="00513F59" w:rsidRDefault="00513F59">
      <w:pPr>
        <w:shd w:val="clear" w:color="auto" w:fill="FFFFFF"/>
        <w:jc w:val="both"/>
        <w:rPr>
          <w:sz w:val="24"/>
          <w:szCs w:val="24"/>
        </w:rPr>
      </w:pPr>
    </w:p>
    <w:p w14:paraId="708E5845" w14:textId="77777777" w:rsidR="00513F59" w:rsidRDefault="008F004B">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14:paraId="1FDD5364" w14:textId="05589972"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sz w:val="24"/>
            <w:szCs w:val="24"/>
          </w:rPr>
          <w:t>№ 18162/09</w:t>
        </w:r>
      </w:hyperlink>
      <w:r>
        <w:rPr>
          <w:bCs/>
          <w:sz w:val="24"/>
          <w:szCs w:val="24"/>
        </w:rPr>
        <w:t xml:space="preserve"> и от 25.05.2010 </w:t>
      </w:r>
      <w:hyperlink r:id="rId10">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1">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08D4F4C7" w14:textId="77777777"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6CBF3AC6" w14:textId="77777777"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w:t>
      </w:r>
      <w:r>
        <w:rPr>
          <w:bCs/>
          <w:sz w:val="24"/>
          <w:szCs w:val="24"/>
        </w:rPr>
        <w:lastRenderedPageBreak/>
        <w:t>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7F3EBEE1" w14:textId="77777777"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252DAECF" w14:textId="77777777"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6497F26B" w14:textId="77777777"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343BEE0E" w14:textId="77777777" w:rsidR="00513F59" w:rsidRDefault="008F004B">
      <w:pPr>
        <w:pStyle w:val="ad"/>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7A285A3C" w14:textId="77777777" w:rsidR="00513F59" w:rsidRDefault="00513F59">
      <w:pPr>
        <w:shd w:val="clear" w:color="auto" w:fill="FFFFFF"/>
        <w:tabs>
          <w:tab w:val="left" w:pos="1134"/>
        </w:tabs>
        <w:ind w:firstLine="709"/>
        <w:jc w:val="both"/>
        <w:rPr>
          <w:bCs/>
          <w:sz w:val="24"/>
          <w:szCs w:val="24"/>
        </w:rPr>
      </w:pPr>
    </w:p>
    <w:p w14:paraId="791AB71D" w14:textId="77777777" w:rsidR="00513F59" w:rsidRDefault="008F004B">
      <w:pPr>
        <w:pStyle w:val="ad"/>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14:paraId="10EFD58A" w14:textId="77777777" w:rsidR="00513F59" w:rsidRDefault="008F004B">
      <w:pPr>
        <w:pStyle w:val="ad"/>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14:paraId="5BDFC84D" w14:textId="77777777" w:rsidR="00513F59" w:rsidRDefault="008F004B">
      <w:pPr>
        <w:pStyle w:val="ad"/>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14:paraId="33142284" w14:textId="77777777" w:rsidR="00513F59" w:rsidRDefault="008F004B">
      <w:pPr>
        <w:pStyle w:val="ad"/>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14:paraId="267CF50D" w14:textId="77777777" w:rsidR="00513F59" w:rsidRDefault="008F004B">
      <w:pPr>
        <w:pStyle w:val="ad"/>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14:paraId="22D1B80F" w14:textId="77777777" w:rsidR="00513F59" w:rsidRDefault="008F004B">
      <w:pPr>
        <w:pStyle w:val="ad"/>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14:paraId="628EE419" w14:textId="77777777" w:rsidR="00513F59" w:rsidRDefault="008F004B">
      <w:pPr>
        <w:pStyle w:val="ad"/>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14:paraId="1ED18C51"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14:paraId="6800D537" w14:textId="77777777" w:rsidR="00513F59" w:rsidRDefault="008F004B">
      <w:pPr>
        <w:pStyle w:val="ad"/>
        <w:widowControl/>
        <w:numPr>
          <w:ilvl w:val="0"/>
          <w:numId w:val="9"/>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14:paraId="03009E5D" w14:textId="77777777" w:rsidR="00513F59" w:rsidRDefault="008F004B">
      <w:pPr>
        <w:pStyle w:val="ad"/>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14:paraId="49C8012B" w14:textId="77777777" w:rsidR="00513F59" w:rsidRDefault="008F004B">
      <w:pPr>
        <w:pStyle w:val="ad"/>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14:paraId="18E1AEFC" w14:textId="77777777" w:rsidR="00513F59" w:rsidRDefault="008F004B">
      <w:pPr>
        <w:pStyle w:val="ad"/>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14:paraId="2502B44B" w14:textId="77777777" w:rsidR="00513F59" w:rsidRDefault="008F004B">
      <w:pPr>
        <w:pStyle w:val="ad"/>
        <w:widowControl/>
        <w:numPr>
          <w:ilvl w:val="0"/>
          <w:numId w:val="8"/>
        </w:numPr>
        <w:shd w:val="clear" w:color="auto" w:fill="FFFFFF"/>
        <w:tabs>
          <w:tab w:val="left" w:pos="0"/>
          <w:tab w:val="left" w:pos="567"/>
        </w:tabs>
        <w:ind w:left="0" w:firstLine="709"/>
        <w:jc w:val="both"/>
        <w:rPr>
          <w:sz w:val="24"/>
          <w:szCs w:val="24"/>
        </w:rPr>
      </w:pPr>
      <w:r>
        <w:rPr>
          <w:sz w:val="24"/>
          <w:szCs w:val="24"/>
        </w:rPr>
        <w:lastRenderedPageBreak/>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73CB644E" w14:textId="77777777" w:rsidR="00513F59" w:rsidRDefault="008F004B">
      <w:pPr>
        <w:pStyle w:val="ad"/>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5CD3F3FA" w14:textId="77777777" w:rsidR="00513F59" w:rsidRDefault="008F004B">
      <w:pPr>
        <w:pStyle w:val="ad"/>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4A43B089" w14:textId="77777777" w:rsidR="00513F59" w:rsidRDefault="008F004B">
      <w:pPr>
        <w:pStyle w:val="ad"/>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14:paraId="21D85522" w14:textId="77777777" w:rsidR="00513F59" w:rsidRDefault="008F004B">
      <w:pPr>
        <w:widowControl/>
        <w:numPr>
          <w:ilvl w:val="1"/>
          <w:numId w:val="2"/>
        </w:numPr>
        <w:tabs>
          <w:tab w:val="left" w:pos="0"/>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14:paraId="0346B945"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4B3E3D38"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DBF6D2E" w14:textId="77777777" w:rsidR="00513F59" w:rsidRDefault="00513F59">
      <w:pPr>
        <w:pStyle w:val="ad"/>
        <w:widowControl/>
        <w:shd w:val="clear" w:color="auto" w:fill="FFFFFF"/>
        <w:tabs>
          <w:tab w:val="left" w:pos="1134"/>
          <w:tab w:val="left" w:pos="1418"/>
        </w:tabs>
        <w:ind w:left="0"/>
        <w:jc w:val="both"/>
        <w:rPr>
          <w:sz w:val="24"/>
          <w:szCs w:val="24"/>
        </w:rPr>
      </w:pPr>
    </w:p>
    <w:p w14:paraId="23CC5468" w14:textId="77777777" w:rsidR="00513F59" w:rsidRDefault="008F004B">
      <w:pPr>
        <w:pStyle w:val="ad"/>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14:paraId="70CED353"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498E042C"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6842F0E9" w14:textId="77777777" w:rsidR="00513F59" w:rsidRDefault="008F004B">
      <w:pPr>
        <w:pStyle w:val="ad"/>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6B210E2F"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14:paraId="6E29FE5C" w14:textId="77777777" w:rsidR="00513F59" w:rsidRDefault="008F004B">
      <w:pPr>
        <w:pStyle w:val="ad"/>
        <w:widowControl/>
        <w:numPr>
          <w:ilvl w:val="0"/>
          <w:numId w:val="6"/>
        </w:numPr>
        <w:tabs>
          <w:tab w:val="left" w:pos="0"/>
          <w:tab w:val="left" w:pos="1418"/>
        </w:tabs>
        <w:ind w:left="0" w:firstLine="709"/>
        <w:jc w:val="both"/>
        <w:rPr>
          <w:sz w:val="24"/>
          <w:szCs w:val="24"/>
        </w:rPr>
      </w:pPr>
      <w:r>
        <w:rPr>
          <w:sz w:val="24"/>
          <w:szCs w:val="24"/>
        </w:rPr>
        <w:lastRenderedPageBreak/>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14:paraId="5C0FEECE" w14:textId="77777777" w:rsidR="00513F59" w:rsidRDefault="008F004B">
      <w:pPr>
        <w:pStyle w:val="ad"/>
        <w:widowControl/>
        <w:numPr>
          <w:ilvl w:val="0"/>
          <w:numId w:val="6"/>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6A493784" w14:textId="77777777" w:rsidR="00513F59" w:rsidRDefault="008F004B">
      <w:pPr>
        <w:pStyle w:val="ad"/>
        <w:widowControl/>
        <w:numPr>
          <w:ilvl w:val="0"/>
          <w:numId w:val="6"/>
        </w:numPr>
        <w:tabs>
          <w:tab w:val="left" w:pos="0"/>
          <w:tab w:val="left" w:pos="1418"/>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15E3A543" w14:textId="77777777" w:rsidR="00513F59" w:rsidRDefault="008F004B">
      <w:pPr>
        <w:pStyle w:val="ad"/>
        <w:widowControl/>
        <w:numPr>
          <w:ilvl w:val="0"/>
          <w:numId w:val="6"/>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5947BACE" w14:textId="77777777" w:rsidR="00513F59" w:rsidRDefault="008F004B">
      <w:pPr>
        <w:pStyle w:val="ad"/>
        <w:widowControl/>
        <w:numPr>
          <w:ilvl w:val="0"/>
          <w:numId w:val="6"/>
        </w:numPr>
        <w:tabs>
          <w:tab w:val="left" w:pos="0"/>
          <w:tab w:val="left" w:pos="1418"/>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14:paraId="2FD644E8"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4A1E4A7A"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14:paraId="071C0E21" w14:textId="77777777" w:rsidR="00513F59" w:rsidRDefault="008F004B">
      <w:pPr>
        <w:pStyle w:val="a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5A56B95D" w14:textId="77777777" w:rsidR="00513F59" w:rsidRDefault="00513F59">
      <w:pPr>
        <w:pStyle w:val="ad"/>
        <w:widowControl/>
        <w:shd w:val="clear" w:color="auto" w:fill="FFFFFF"/>
        <w:tabs>
          <w:tab w:val="left" w:pos="1134"/>
        </w:tabs>
        <w:ind w:left="0"/>
        <w:jc w:val="both"/>
        <w:rPr>
          <w:sz w:val="24"/>
          <w:szCs w:val="24"/>
        </w:rPr>
      </w:pPr>
    </w:p>
    <w:p w14:paraId="4C121986" w14:textId="77777777" w:rsidR="00513F59" w:rsidRDefault="008F004B">
      <w:pPr>
        <w:pStyle w:val="ad"/>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14:paraId="6D6A035E" w14:textId="77777777" w:rsidR="00513F59" w:rsidRDefault="008F004B">
      <w:pPr>
        <w:pStyle w:val="ad"/>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14:paraId="17101740" w14:textId="77777777" w:rsidR="00513F59" w:rsidRDefault="008F004B">
      <w:pPr>
        <w:widowControl/>
        <w:numPr>
          <w:ilvl w:val="1"/>
          <w:numId w:val="2"/>
        </w:numPr>
        <w:tabs>
          <w:tab w:val="left" w:pos="142"/>
          <w:tab w:val="left" w:pos="1851"/>
          <w:tab w:val="left" w:pos="5529"/>
        </w:tabs>
        <w:snapToGrid w:val="0"/>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5F58AD84" w14:textId="77777777" w:rsidR="00513F59" w:rsidRDefault="008F004B">
      <w:pPr>
        <w:tabs>
          <w:tab w:val="left" w:pos="142"/>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8"/>
          <w:sz w:val="24"/>
          <w:szCs w:val="24"/>
          <w:lang w:eastAsia="en-US"/>
        </w:rPr>
        <w:footnoteReference w:id="4"/>
      </w:r>
      <w:r>
        <w:rPr>
          <w:sz w:val="24"/>
          <w:szCs w:val="24"/>
          <w:lang w:eastAsia="en-US"/>
        </w:rPr>
        <w:t>.</w:t>
      </w:r>
    </w:p>
    <w:p w14:paraId="392A028B" w14:textId="3DE52F95" w:rsidR="00513F59" w:rsidRPr="00E934D6" w:rsidRDefault="00A9696D" w:rsidP="00E934D6">
      <w:pPr>
        <w:widowControl/>
        <w:shd w:val="clear" w:color="auto" w:fill="FFFFFF"/>
        <w:tabs>
          <w:tab w:val="left" w:pos="0"/>
          <w:tab w:val="left" w:pos="1134"/>
        </w:tabs>
        <w:jc w:val="both"/>
        <w:rPr>
          <w:sz w:val="24"/>
          <w:szCs w:val="24"/>
        </w:rPr>
      </w:pPr>
      <w:r>
        <w:rPr>
          <w:sz w:val="24"/>
          <w:szCs w:val="24"/>
        </w:rPr>
        <w:t xml:space="preserve">           14.3. </w:t>
      </w:r>
      <w:r w:rsidR="008F004B" w:rsidRPr="00E934D6">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1BB05D53" w14:textId="17FF6BFA" w:rsidR="00513F59" w:rsidRPr="00E934D6" w:rsidRDefault="00A9696D" w:rsidP="00E934D6">
      <w:pPr>
        <w:widowControl/>
        <w:shd w:val="clear" w:color="auto" w:fill="FFFFFF"/>
        <w:tabs>
          <w:tab w:val="left" w:pos="0"/>
          <w:tab w:val="left" w:pos="1418"/>
        </w:tabs>
        <w:jc w:val="both"/>
        <w:rPr>
          <w:sz w:val="24"/>
          <w:szCs w:val="24"/>
        </w:rPr>
      </w:pPr>
      <w:r>
        <w:rPr>
          <w:sz w:val="24"/>
          <w:szCs w:val="24"/>
        </w:rPr>
        <w:lastRenderedPageBreak/>
        <w:t xml:space="preserve">            14.4. </w:t>
      </w:r>
      <w:r w:rsidR="008F004B" w:rsidRPr="00E934D6">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57F8EFEC" w14:textId="0B4E0037" w:rsidR="00513F59" w:rsidRPr="00E934D6" w:rsidRDefault="00A9696D" w:rsidP="00E934D6">
      <w:pPr>
        <w:widowControl/>
        <w:shd w:val="clear" w:color="auto" w:fill="FFFFFF"/>
        <w:tabs>
          <w:tab w:val="left" w:pos="0"/>
          <w:tab w:val="left" w:pos="1418"/>
          <w:tab w:val="left" w:pos="3969"/>
        </w:tabs>
        <w:jc w:val="both"/>
        <w:rPr>
          <w:sz w:val="24"/>
          <w:szCs w:val="24"/>
        </w:rPr>
      </w:pPr>
      <w:r>
        <w:rPr>
          <w:sz w:val="24"/>
          <w:szCs w:val="24"/>
        </w:rPr>
        <w:t xml:space="preserve">             14.5. </w:t>
      </w:r>
      <w:r w:rsidR="008F004B" w:rsidRPr="00E934D6">
        <w:rPr>
          <w:sz w:val="24"/>
          <w:szCs w:val="24"/>
        </w:rPr>
        <w:t xml:space="preserve">В случае наличия любых расхождений между содержанием Договора </w:t>
      </w:r>
      <w:r w:rsidR="008F004B" w:rsidRPr="00E934D6">
        <w:rPr>
          <w:sz w:val="24"/>
          <w:szCs w:val="24"/>
        </w:rPr>
        <w:br/>
        <w:t>и приложений к нему, приоритет имеет текст Договора.</w:t>
      </w:r>
    </w:p>
    <w:p w14:paraId="04192879" w14:textId="2B0DBDD7" w:rsidR="00513F59" w:rsidRPr="00E934D6" w:rsidRDefault="00A9696D" w:rsidP="00E934D6">
      <w:pPr>
        <w:widowControl/>
        <w:shd w:val="clear" w:color="auto" w:fill="FFFFFF"/>
        <w:tabs>
          <w:tab w:val="left" w:pos="0"/>
          <w:tab w:val="left" w:pos="1418"/>
          <w:tab w:val="left" w:pos="4395"/>
        </w:tabs>
        <w:jc w:val="both"/>
        <w:rPr>
          <w:sz w:val="24"/>
          <w:szCs w:val="24"/>
        </w:rPr>
      </w:pPr>
      <w:r>
        <w:rPr>
          <w:sz w:val="24"/>
          <w:szCs w:val="24"/>
        </w:rPr>
        <w:t xml:space="preserve">             14.6. </w:t>
      </w:r>
      <w:r w:rsidR="008F004B" w:rsidRPr="00E934D6">
        <w:rPr>
          <w:sz w:val="24"/>
          <w:szCs w:val="24"/>
        </w:rPr>
        <w:t xml:space="preserve">Обмен информацией между Сторонами по любым вопросам, связанным </w:t>
      </w:r>
      <w:r w:rsidR="008F004B" w:rsidRPr="00E934D6">
        <w:rPr>
          <w:sz w:val="24"/>
          <w:szCs w:val="24"/>
        </w:rPr>
        <w:br/>
        <w:t xml:space="preserve">с исполнением Договора, включая уведомления и иные сообщения, осуществляется только </w:t>
      </w:r>
      <w:r w:rsidR="008F004B" w:rsidRPr="00E934D6">
        <w:rPr>
          <w:sz w:val="24"/>
          <w:szCs w:val="24"/>
        </w:rPr>
        <w:br/>
        <w:t xml:space="preserve">в письменной форме в порядке, предусмотренном пунктом 14.8 Договора. </w:t>
      </w:r>
    </w:p>
    <w:p w14:paraId="54326779" w14:textId="26F642EF" w:rsidR="00513F59" w:rsidRPr="00E934D6" w:rsidRDefault="00A9696D" w:rsidP="00E934D6">
      <w:pPr>
        <w:widowControl/>
        <w:shd w:val="clear" w:color="auto" w:fill="FFFFFF"/>
        <w:tabs>
          <w:tab w:val="left" w:pos="0"/>
          <w:tab w:val="left" w:pos="1418"/>
        </w:tabs>
        <w:jc w:val="both"/>
        <w:rPr>
          <w:sz w:val="24"/>
          <w:szCs w:val="24"/>
        </w:rPr>
      </w:pPr>
      <w:r>
        <w:rPr>
          <w:sz w:val="24"/>
          <w:szCs w:val="24"/>
        </w:rPr>
        <w:t xml:space="preserve">            14.7. </w:t>
      </w:r>
      <w:r w:rsidR="008F004B" w:rsidRPr="00E934D6">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14:paraId="2CB86BAB" w14:textId="5EAE38C8" w:rsidR="00513F59" w:rsidRPr="00E934D6" w:rsidRDefault="00A9696D" w:rsidP="00E934D6">
      <w:pPr>
        <w:widowControl/>
        <w:shd w:val="clear" w:color="auto" w:fill="FFFFFF"/>
        <w:tabs>
          <w:tab w:val="left" w:pos="0"/>
          <w:tab w:val="left" w:pos="1134"/>
          <w:tab w:val="left" w:pos="1418"/>
          <w:tab w:val="left" w:pos="4678"/>
        </w:tabs>
        <w:jc w:val="both"/>
        <w:rPr>
          <w:bCs/>
          <w:sz w:val="24"/>
          <w:szCs w:val="24"/>
        </w:rPr>
      </w:pPr>
      <w:r>
        <w:rPr>
          <w:sz w:val="24"/>
          <w:szCs w:val="24"/>
        </w:rPr>
        <w:t xml:space="preserve">            14.8. </w:t>
      </w:r>
      <w:r w:rsidR="008F004B" w:rsidRPr="00E934D6">
        <w:rPr>
          <w:sz w:val="24"/>
          <w:szCs w:val="24"/>
        </w:rPr>
        <w:t>Письма, уведомления и / или сообщения направляются Стороне</w:t>
      </w:r>
      <w:r w:rsidR="008F004B" w:rsidRPr="00E934D6">
        <w:rPr>
          <w:bCs/>
          <w:sz w:val="24"/>
          <w:szCs w:val="24"/>
        </w:rPr>
        <w:t>-</w:t>
      </w:r>
      <w:r w:rsidR="008F004B" w:rsidRPr="00E934D6">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sidR="008F004B" w:rsidRPr="00E934D6">
        <w:rPr>
          <w:bCs/>
          <w:sz w:val="24"/>
          <w:szCs w:val="24"/>
        </w:rPr>
        <w:t xml:space="preserve"> будет считаться полученным</w:t>
      </w:r>
      <w:r w:rsidR="008F004B" w:rsidRPr="00E934D6">
        <w:rPr>
          <w:sz w:val="24"/>
          <w:szCs w:val="24"/>
        </w:rPr>
        <w:t xml:space="preserve">: </w:t>
      </w:r>
    </w:p>
    <w:p w14:paraId="3A074960" w14:textId="337FF2A3" w:rsidR="00513F59" w:rsidRPr="00E934D6" w:rsidRDefault="00A9696D" w:rsidP="00E934D6">
      <w:pPr>
        <w:jc w:val="both"/>
        <w:rPr>
          <w:sz w:val="24"/>
          <w:szCs w:val="24"/>
        </w:rPr>
      </w:pPr>
      <w:r>
        <w:rPr>
          <w:bCs/>
          <w:sz w:val="24"/>
          <w:szCs w:val="24"/>
        </w:rPr>
        <w:t xml:space="preserve">   </w:t>
      </w:r>
      <w:r w:rsidR="008F004B">
        <w:rPr>
          <w:bCs/>
          <w:sz w:val="24"/>
          <w:szCs w:val="24"/>
        </w:rPr>
        <w:t xml:space="preserve">          14.8.1. </w:t>
      </w:r>
      <w:r w:rsidR="008F004B" w:rsidRPr="00E934D6">
        <w:rPr>
          <w:bCs/>
          <w:sz w:val="24"/>
          <w:szCs w:val="24"/>
        </w:rPr>
        <w:t xml:space="preserve">Заказным почтовым отправлением с уведомлением о вручении – </w:t>
      </w:r>
      <w:r w:rsidR="008F004B" w:rsidRPr="00E934D6">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96C1F0" w14:textId="30818C31" w:rsidR="00513F59" w:rsidRPr="00E934D6" w:rsidRDefault="008F004B" w:rsidP="00E934D6">
      <w:pPr>
        <w:jc w:val="both"/>
        <w:rPr>
          <w:sz w:val="24"/>
          <w:szCs w:val="24"/>
        </w:rPr>
      </w:pPr>
      <w:r>
        <w:rPr>
          <w:bCs/>
          <w:sz w:val="24"/>
          <w:szCs w:val="24"/>
        </w:rPr>
        <w:t xml:space="preserve">            14.8.2. </w:t>
      </w:r>
      <w:r w:rsidRPr="00E934D6">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934D6">
        <w:rPr>
          <w:sz w:val="24"/>
          <w:szCs w:val="24"/>
        </w:rPr>
        <w:t xml:space="preserve">; </w:t>
      </w:r>
    </w:p>
    <w:p w14:paraId="669AFAC3" w14:textId="69AFB683" w:rsidR="00513F59" w:rsidRPr="00E934D6" w:rsidRDefault="008F004B" w:rsidP="00E934D6">
      <w:pPr>
        <w:jc w:val="both"/>
        <w:rPr>
          <w:bCs/>
          <w:sz w:val="24"/>
          <w:szCs w:val="24"/>
        </w:rPr>
      </w:pPr>
      <w:r>
        <w:rPr>
          <w:bCs/>
          <w:sz w:val="24"/>
          <w:szCs w:val="24"/>
        </w:rPr>
        <w:t xml:space="preserve">            14.8.3. </w:t>
      </w:r>
      <w:r w:rsidRPr="00E934D6">
        <w:rPr>
          <w:bCs/>
          <w:sz w:val="24"/>
          <w:szCs w:val="24"/>
        </w:rPr>
        <w:t>Посредством электронной почты (</w:t>
      </w:r>
      <w:r w:rsidRPr="00E934D6">
        <w:rPr>
          <w:bCs/>
          <w:sz w:val="24"/>
          <w:szCs w:val="24"/>
          <w:lang w:val="en-US"/>
        </w:rPr>
        <w:t>e</w:t>
      </w:r>
      <w:r w:rsidRPr="00E934D6">
        <w:rPr>
          <w:bCs/>
          <w:sz w:val="24"/>
          <w:szCs w:val="24"/>
        </w:rPr>
        <w:t>-</w:t>
      </w:r>
      <w:r w:rsidRPr="00E934D6">
        <w:rPr>
          <w:bCs/>
          <w:sz w:val="24"/>
          <w:szCs w:val="24"/>
          <w:lang w:val="en-US"/>
        </w:rPr>
        <w:t>mail</w:t>
      </w:r>
      <w:r w:rsidRPr="00E934D6">
        <w:rPr>
          <w:bCs/>
          <w:sz w:val="24"/>
          <w:szCs w:val="24"/>
        </w:rPr>
        <w:t>) – в дату направления электронного сообщения, зафиксированную на почтовом сервере отправителя.</w:t>
      </w:r>
    </w:p>
    <w:p w14:paraId="6292FE3A" w14:textId="77777777" w:rsidR="00513F59" w:rsidRDefault="008F004B">
      <w:pPr>
        <w:pStyle w:val="ad"/>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3C2FECC9" w14:textId="6D5698D4" w:rsidR="00513F59" w:rsidRDefault="008F004B" w:rsidP="00E934D6">
      <w:pPr>
        <w:widowControl/>
        <w:tabs>
          <w:tab w:val="left" w:pos="0"/>
          <w:tab w:val="left" w:pos="1418"/>
        </w:tabs>
        <w:jc w:val="both"/>
        <w:rPr>
          <w:bCs/>
          <w:sz w:val="24"/>
          <w:szCs w:val="24"/>
        </w:rPr>
      </w:pPr>
      <w:r>
        <w:rPr>
          <w:bCs/>
          <w:sz w:val="24"/>
          <w:szCs w:val="24"/>
        </w:rPr>
        <w:t xml:space="preserve">           14.9.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59B9C36" w14:textId="2836A71A" w:rsidR="00513F59" w:rsidRPr="00E934D6" w:rsidRDefault="008F004B" w:rsidP="00E934D6">
      <w:pPr>
        <w:widowControl/>
        <w:shd w:val="clear" w:color="auto" w:fill="FFFFFF"/>
        <w:tabs>
          <w:tab w:val="left" w:pos="0"/>
          <w:tab w:val="left" w:pos="1418"/>
          <w:tab w:val="left" w:pos="1560"/>
        </w:tabs>
        <w:jc w:val="both"/>
        <w:rPr>
          <w:bCs/>
          <w:sz w:val="24"/>
          <w:szCs w:val="24"/>
        </w:rPr>
      </w:pPr>
      <w:r>
        <w:rPr>
          <w:sz w:val="24"/>
          <w:szCs w:val="24"/>
        </w:rPr>
        <w:t xml:space="preserve">            14.10. </w:t>
      </w:r>
      <w:r w:rsidRPr="00E934D6">
        <w:rPr>
          <w:sz w:val="24"/>
          <w:szCs w:val="24"/>
        </w:rPr>
        <w:t xml:space="preserve">Уступка (передача), в том числе в залог, прав (требований) к Покупателю </w:t>
      </w:r>
      <w:r w:rsidRPr="00E934D6">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E934D6">
        <w:rPr>
          <w:bCs/>
          <w:sz w:val="24"/>
          <w:szCs w:val="24"/>
        </w:rPr>
        <w:t>.</w:t>
      </w:r>
      <w:r w:rsidRPr="00E934D6">
        <w:rPr>
          <w:sz w:val="24"/>
          <w:szCs w:val="24"/>
        </w:rPr>
        <w:t xml:space="preserve"> </w:t>
      </w:r>
    </w:p>
    <w:p w14:paraId="0DC47825" w14:textId="77777777" w:rsidR="00513F59" w:rsidRDefault="008F004B">
      <w:pPr>
        <w:widowControl/>
        <w:shd w:val="clear" w:color="auto" w:fill="FFFFFF"/>
        <w:tabs>
          <w:tab w:val="left" w:pos="0"/>
          <w:tab w:val="left" w:pos="1418"/>
        </w:tabs>
        <w:jc w:val="both"/>
        <w:rPr>
          <w:bCs/>
          <w:sz w:val="24"/>
          <w:szCs w:val="24"/>
        </w:rPr>
      </w:pPr>
      <w:r>
        <w:rPr>
          <w:sz w:val="24"/>
          <w:szCs w:val="24"/>
        </w:rPr>
        <w:t xml:space="preserve">         Уступка (передача),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14:paraId="4541E394" w14:textId="44F18BB6" w:rsidR="00513F59" w:rsidRPr="00E934D6" w:rsidRDefault="008F004B" w:rsidP="00E934D6">
      <w:pPr>
        <w:widowControl/>
        <w:shd w:val="clear" w:color="auto" w:fill="FFFFFF"/>
        <w:tabs>
          <w:tab w:val="left" w:pos="0"/>
          <w:tab w:val="left" w:pos="1418"/>
        </w:tabs>
        <w:jc w:val="both"/>
        <w:rPr>
          <w:sz w:val="24"/>
          <w:szCs w:val="24"/>
        </w:rPr>
      </w:pPr>
      <w:r>
        <w:rPr>
          <w:sz w:val="24"/>
          <w:szCs w:val="24"/>
        </w:rPr>
        <w:t xml:space="preserve">           14.11. </w:t>
      </w:r>
      <w:r w:rsidRPr="00E934D6">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0BC49131" w14:textId="6E27826D" w:rsidR="00513F59" w:rsidRPr="00E934D6" w:rsidRDefault="008F004B" w:rsidP="00E934D6">
      <w:pPr>
        <w:widowControl/>
        <w:shd w:val="clear" w:color="auto" w:fill="FFFFFF"/>
        <w:tabs>
          <w:tab w:val="left" w:pos="0"/>
          <w:tab w:val="left" w:pos="1418"/>
        </w:tabs>
        <w:jc w:val="both"/>
        <w:rPr>
          <w:sz w:val="24"/>
          <w:szCs w:val="24"/>
        </w:rPr>
      </w:pPr>
      <w:r>
        <w:rPr>
          <w:sz w:val="24"/>
          <w:szCs w:val="24"/>
        </w:rPr>
        <w:t xml:space="preserve">           14.12. </w:t>
      </w:r>
      <w:r w:rsidRPr="00E934D6">
        <w:rPr>
          <w:sz w:val="24"/>
          <w:szCs w:val="24"/>
        </w:rPr>
        <w:t>Договор составлен в 2 (двух) оригинальных экземплярах, имеющих равную юридическую силу, по 1 (одному) для каждой из Сторон</w:t>
      </w:r>
      <w:r>
        <w:rPr>
          <w:rStyle w:val="a8"/>
          <w:sz w:val="24"/>
          <w:szCs w:val="24"/>
          <w:highlight w:val="lightGray"/>
        </w:rPr>
        <w:footnoteReference w:id="5"/>
      </w:r>
      <w:r w:rsidRPr="00E934D6">
        <w:rPr>
          <w:sz w:val="24"/>
          <w:szCs w:val="24"/>
          <w:highlight w:val="lightGray"/>
        </w:rPr>
        <w:t>.</w:t>
      </w:r>
    </w:p>
    <w:p w14:paraId="756FF874" w14:textId="77777777" w:rsidR="00513F59" w:rsidRDefault="00513F59">
      <w:pPr>
        <w:shd w:val="clear" w:color="auto" w:fill="FFFFFF"/>
        <w:ind w:firstLine="567"/>
        <w:jc w:val="both"/>
        <w:rPr>
          <w:sz w:val="24"/>
          <w:szCs w:val="24"/>
        </w:rPr>
      </w:pPr>
    </w:p>
    <w:p w14:paraId="639B7EE9" w14:textId="77777777" w:rsidR="00513F59" w:rsidRDefault="008F004B">
      <w:pPr>
        <w:widowControl/>
        <w:numPr>
          <w:ilvl w:val="0"/>
          <w:numId w:val="2"/>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14:paraId="5F60ABC0" w14:textId="77777777" w:rsidR="00513F59" w:rsidRDefault="008F004B">
      <w:pPr>
        <w:widowControl/>
        <w:shd w:val="clear" w:color="auto" w:fill="FFFFFF"/>
        <w:tabs>
          <w:tab w:val="left" w:pos="0"/>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14:paraId="1AA9CF4D" w14:textId="77777777" w:rsidR="00513F59" w:rsidRDefault="008F004B">
      <w:pPr>
        <w:widowControl/>
        <w:shd w:val="clear" w:color="auto" w:fill="FFFFFF"/>
        <w:tabs>
          <w:tab w:val="left" w:pos="0"/>
          <w:tab w:val="left" w:pos="2694"/>
        </w:tabs>
        <w:ind w:firstLine="709"/>
        <w:jc w:val="both"/>
        <w:rPr>
          <w:sz w:val="24"/>
          <w:szCs w:val="24"/>
          <w:lang w:eastAsia="x-none"/>
        </w:rPr>
      </w:pPr>
      <w:r>
        <w:rPr>
          <w:rFonts w:eastAsia="Calibri"/>
          <w:sz w:val="24"/>
          <w:szCs w:val="24"/>
          <w:lang w:eastAsia="en-US"/>
        </w:rPr>
        <w:t xml:space="preserve">Приложение № 2 – </w:t>
      </w:r>
      <w:r>
        <w:rPr>
          <w:sz w:val="24"/>
          <w:szCs w:val="24"/>
          <w:lang w:eastAsia="x-none"/>
        </w:rPr>
        <w:t>Технические требования.</w:t>
      </w:r>
    </w:p>
    <w:p w14:paraId="7F827BAF" w14:textId="77777777" w:rsidR="00513F59" w:rsidRDefault="008F004B">
      <w:pPr>
        <w:widowControl/>
        <w:shd w:val="clear" w:color="auto" w:fill="FFFFFF"/>
        <w:tabs>
          <w:tab w:val="left" w:pos="0"/>
          <w:tab w:val="left" w:pos="2694"/>
        </w:tabs>
        <w:ind w:firstLine="709"/>
        <w:jc w:val="both"/>
        <w:rPr>
          <w:rFonts w:eastAsia="Calibri"/>
          <w:sz w:val="24"/>
          <w:szCs w:val="24"/>
          <w:lang w:eastAsia="en-US"/>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9"/>
    </w:p>
    <w:p w14:paraId="0252C9C5" w14:textId="77777777" w:rsidR="00513F59" w:rsidRDefault="008F004B">
      <w:pPr>
        <w:widowControl/>
        <w:shd w:val="clear" w:color="auto" w:fill="FFFFFF"/>
        <w:tabs>
          <w:tab w:val="left" w:pos="0"/>
          <w:tab w:val="left" w:pos="2694"/>
        </w:tabs>
        <w:ind w:firstLine="709"/>
        <w:jc w:val="both"/>
        <w:rPr>
          <w:rFonts w:eastAsia="Calibri"/>
          <w:sz w:val="24"/>
          <w:szCs w:val="24"/>
          <w:lang w:eastAsia="en-US"/>
        </w:rPr>
      </w:pPr>
      <w:r>
        <w:rPr>
          <w:rFonts w:eastAsia="Calibri"/>
          <w:bCs/>
          <w:sz w:val="24"/>
          <w:szCs w:val="24"/>
          <w:lang w:eastAsia="en-US"/>
        </w:rPr>
        <w:lastRenderedPageBreak/>
        <w:t xml:space="preserve">Приложение № 4 </w:t>
      </w:r>
      <w:r>
        <w:rPr>
          <w:rFonts w:eastAsia="Calibri"/>
          <w:sz w:val="24"/>
          <w:szCs w:val="24"/>
          <w:lang w:eastAsia="en-US"/>
        </w:rPr>
        <w:t>–</w:t>
      </w:r>
      <w:r>
        <w:rPr>
          <w:rFonts w:eastAsia="Calibri"/>
          <w:bCs/>
          <w:sz w:val="24"/>
          <w:szCs w:val="24"/>
          <w:lang w:eastAsia="en-US"/>
        </w:rPr>
        <w:t xml:space="preserve"> Размер ответственности Поставщика за нарушения пропускного </w:t>
      </w:r>
      <w:r>
        <w:rPr>
          <w:rFonts w:eastAsia="Calibri"/>
          <w:bCs/>
          <w:sz w:val="24"/>
          <w:szCs w:val="24"/>
          <w:lang w:eastAsia="en-US"/>
        </w:rPr>
        <w:br/>
        <w:t>и внутриобъектового режима, требований охраны труда, пожарной и промышленной безопасности.</w:t>
      </w:r>
      <w:r>
        <w:rPr>
          <w:rFonts w:eastAsia="Calibri"/>
          <w:sz w:val="24"/>
          <w:szCs w:val="24"/>
          <w:lang w:eastAsia="en-US"/>
        </w:rPr>
        <w:t xml:space="preserve"> </w:t>
      </w:r>
    </w:p>
    <w:p w14:paraId="3D134443" w14:textId="77777777" w:rsidR="00513F59" w:rsidRDefault="00513F59">
      <w:pPr>
        <w:jc w:val="both"/>
        <w:rPr>
          <w:sz w:val="24"/>
          <w:szCs w:val="24"/>
        </w:rPr>
      </w:pPr>
    </w:p>
    <w:p w14:paraId="272E92F0" w14:textId="77777777" w:rsidR="00513F59" w:rsidRDefault="008F004B">
      <w:pPr>
        <w:pStyle w:val="ad"/>
        <w:widowControl/>
        <w:numPr>
          <w:ilvl w:val="0"/>
          <w:numId w:val="2"/>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p w14:paraId="40C7CE70" w14:textId="77777777" w:rsidR="00513F59" w:rsidRDefault="00513F59">
      <w:pPr>
        <w:pStyle w:val="ad"/>
        <w:widowControl/>
        <w:shd w:val="clear" w:color="auto" w:fill="FFFFFF"/>
        <w:tabs>
          <w:tab w:val="left" w:pos="426"/>
        </w:tabs>
        <w:ind w:left="0"/>
        <w:rPr>
          <w:b/>
          <w:bCs/>
          <w:sz w:val="24"/>
          <w:szCs w:val="24"/>
        </w:rPr>
      </w:pPr>
    </w:p>
    <w:tbl>
      <w:tblPr>
        <w:tblW w:w="9890" w:type="dxa"/>
        <w:tblLayout w:type="fixed"/>
        <w:tblLook w:val="01E0" w:firstRow="1" w:lastRow="1" w:firstColumn="1" w:lastColumn="1" w:noHBand="0" w:noVBand="0"/>
      </w:tblPr>
      <w:tblGrid>
        <w:gridCol w:w="4780"/>
        <w:gridCol w:w="148"/>
        <w:gridCol w:w="4638"/>
        <w:gridCol w:w="324"/>
      </w:tblGrid>
      <w:tr w:rsidR="00513F59" w14:paraId="6DE258AB" w14:textId="77777777">
        <w:tc>
          <w:tcPr>
            <w:tcW w:w="4928" w:type="dxa"/>
            <w:gridSpan w:val="2"/>
          </w:tcPr>
          <w:p w14:paraId="4C4782F1" w14:textId="77777777" w:rsidR="00513F59" w:rsidRDefault="008F004B">
            <w:pPr>
              <w:rPr>
                <w:sz w:val="24"/>
                <w:szCs w:val="24"/>
              </w:rPr>
            </w:pPr>
            <w:r>
              <w:rPr>
                <w:sz w:val="24"/>
                <w:szCs w:val="24"/>
              </w:rPr>
              <w:t>ПОКУПАТЕЛЬ:</w:t>
            </w:r>
          </w:p>
        </w:tc>
        <w:tc>
          <w:tcPr>
            <w:tcW w:w="4962" w:type="dxa"/>
            <w:gridSpan w:val="2"/>
          </w:tcPr>
          <w:p w14:paraId="6E7732BC" w14:textId="77777777" w:rsidR="00513F59" w:rsidRDefault="008F004B">
            <w:pPr>
              <w:rPr>
                <w:sz w:val="24"/>
                <w:szCs w:val="24"/>
              </w:rPr>
            </w:pPr>
            <w:r>
              <w:rPr>
                <w:sz w:val="24"/>
                <w:szCs w:val="24"/>
              </w:rPr>
              <w:t>ПОСТАВЩИК:</w:t>
            </w:r>
          </w:p>
        </w:tc>
      </w:tr>
      <w:tr w:rsidR="00513F59" w14:paraId="41261D2F" w14:textId="77777777">
        <w:tc>
          <w:tcPr>
            <w:tcW w:w="4928" w:type="dxa"/>
            <w:gridSpan w:val="2"/>
            <w:shd w:val="clear" w:color="auto" w:fill="auto"/>
          </w:tcPr>
          <w:p w14:paraId="1F709A6C" w14:textId="77777777" w:rsidR="00513F59" w:rsidRDefault="00513F59">
            <w:pPr>
              <w:rPr>
                <w:sz w:val="24"/>
                <w:szCs w:val="24"/>
              </w:rPr>
            </w:pPr>
          </w:p>
          <w:p w14:paraId="3DE0F647" w14:textId="77777777" w:rsidR="00513F59" w:rsidRDefault="008F004B">
            <w:pPr>
              <w:rPr>
                <w:b/>
                <w:sz w:val="24"/>
                <w:szCs w:val="24"/>
              </w:rPr>
            </w:pPr>
            <w:r>
              <w:rPr>
                <w:b/>
                <w:sz w:val="24"/>
                <w:szCs w:val="24"/>
              </w:rPr>
              <w:t>Публичное акционерное общество</w:t>
            </w:r>
          </w:p>
          <w:p w14:paraId="7A54E1D9" w14:textId="77777777" w:rsidR="00513F59" w:rsidRDefault="008F004B">
            <w:pPr>
              <w:rPr>
                <w:b/>
                <w:sz w:val="24"/>
                <w:szCs w:val="24"/>
              </w:rPr>
            </w:pPr>
            <w:r>
              <w:rPr>
                <w:b/>
                <w:sz w:val="24"/>
                <w:szCs w:val="24"/>
              </w:rPr>
              <w:t>«Федеральная гидрогенерирующая компания - РусГидро» (ПАО «РусГидро»)</w:t>
            </w:r>
          </w:p>
          <w:p w14:paraId="25693CCB" w14:textId="77777777" w:rsidR="00513F59" w:rsidRDefault="00513F59">
            <w:pPr>
              <w:rPr>
                <w:sz w:val="24"/>
                <w:szCs w:val="24"/>
              </w:rPr>
            </w:pPr>
          </w:p>
          <w:p w14:paraId="514DEE12" w14:textId="77777777" w:rsidR="00513F59" w:rsidRDefault="008F004B">
            <w:pPr>
              <w:rPr>
                <w:sz w:val="24"/>
                <w:szCs w:val="24"/>
              </w:rPr>
            </w:pPr>
            <w:r>
              <w:rPr>
                <w:sz w:val="24"/>
                <w:szCs w:val="24"/>
              </w:rPr>
              <w:t xml:space="preserve">Место нахождения: </w:t>
            </w:r>
          </w:p>
          <w:p w14:paraId="35B2F677" w14:textId="77777777" w:rsidR="00513F59" w:rsidRDefault="008F004B">
            <w:pPr>
              <w:rPr>
                <w:sz w:val="24"/>
                <w:szCs w:val="24"/>
              </w:rPr>
            </w:pPr>
            <w:r>
              <w:rPr>
                <w:sz w:val="24"/>
                <w:szCs w:val="24"/>
              </w:rPr>
              <w:t xml:space="preserve">Красноярский край, г. Красноярск </w:t>
            </w:r>
          </w:p>
          <w:p w14:paraId="461FF204" w14:textId="77777777" w:rsidR="008F004B" w:rsidRDefault="008F004B">
            <w:pPr>
              <w:rPr>
                <w:sz w:val="24"/>
                <w:szCs w:val="24"/>
              </w:rPr>
            </w:pPr>
            <w:r>
              <w:rPr>
                <w:sz w:val="24"/>
                <w:szCs w:val="24"/>
              </w:rPr>
              <w:t xml:space="preserve">Адрес: 660049, Красноярский край, </w:t>
            </w:r>
          </w:p>
          <w:p w14:paraId="17C3D4A3" w14:textId="77777777" w:rsidR="008F004B" w:rsidRDefault="008F004B">
            <w:pPr>
              <w:rPr>
                <w:sz w:val="24"/>
                <w:szCs w:val="24"/>
              </w:rPr>
            </w:pPr>
            <w:r>
              <w:rPr>
                <w:sz w:val="24"/>
                <w:szCs w:val="24"/>
              </w:rPr>
              <w:t xml:space="preserve">г.о. Красноярск, г. Красноярск, </w:t>
            </w:r>
          </w:p>
          <w:p w14:paraId="55C6436B" w14:textId="3303653C" w:rsidR="00513F59" w:rsidRDefault="008F004B">
            <w:pPr>
              <w:rPr>
                <w:sz w:val="24"/>
                <w:szCs w:val="24"/>
              </w:rPr>
            </w:pPr>
            <w:r>
              <w:rPr>
                <w:sz w:val="24"/>
                <w:szCs w:val="24"/>
              </w:rPr>
              <w:t>ул. Перенсона, зд. 2а, помещ. 1</w:t>
            </w:r>
          </w:p>
          <w:p w14:paraId="32153F42" w14:textId="77777777" w:rsidR="00513F59" w:rsidRDefault="008F004B">
            <w:pPr>
              <w:rPr>
                <w:sz w:val="24"/>
                <w:szCs w:val="24"/>
              </w:rPr>
            </w:pPr>
            <w:r>
              <w:rPr>
                <w:sz w:val="24"/>
                <w:szCs w:val="24"/>
              </w:rPr>
              <w:t xml:space="preserve">Почтовый адрес: </w:t>
            </w:r>
          </w:p>
          <w:p w14:paraId="74288337" w14:textId="77777777" w:rsidR="00513F59" w:rsidRDefault="008F004B">
            <w:pPr>
              <w:rPr>
                <w:sz w:val="24"/>
                <w:szCs w:val="24"/>
              </w:rPr>
            </w:pPr>
            <w:r>
              <w:rPr>
                <w:sz w:val="24"/>
                <w:szCs w:val="24"/>
              </w:rPr>
              <w:t>________________________</w:t>
            </w:r>
          </w:p>
          <w:p w14:paraId="513ED6AE" w14:textId="77777777" w:rsidR="00513F59" w:rsidRDefault="008F004B">
            <w:pPr>
              <w:rPr>
                <w:sz w:val="24"/>
                <w:szCs w:val="24"/>
              </w:rPr>
            </w:pPr>
            <w:r>
              <w:rPr>
                <w:sz w:val="24"/>
                <w:szCs w:val="24"/>
              </w:rPr>
              <w:t xml:space="preserve">ОГРН 1042401810494, </w:t>
            </w:r>
          </w:p>
          <w:p w14:paraId="72BEBB3B" w14:textId="77777777" w:rsidR="00513F59" w:rsidRDefault="008F004B">
            <w:pPr>
              <w:rPr>
                <w:sz w:val="24"/>
                <w:szCs w:val="24"/>
              </w:rPr>
            </w:pPr>
            <w:r>
              <w:rPr>
                <w:sz w:val="24"/>
                <w:szCs w:val="24"/>
              </w:rPr>
              <w:t>ИНН 2460066195 / КПП 190202001</w:t>
            </w:r>
          </w:p>
          <w:p w14:paraId="1A21C776" w14:textId="77777777" w:rsidR="00513F59" w:rsidRDefault="008F004B">
            <w:pPr>
              <w:rPr>
                <w:sz w:val="24"/>
                <w:szCs w:val="24"/>
              </w:rPr>
            </w:pPr>
            <w:r>
              <w:rPr>
                <w:sz w:val="24"/>
                <w:szCs w:val="24"/>
              </w:rPr>
              <w:t>_________________________________</w:t>
            </w:r>
          </w:p>
          <w:p w14:paraId="1CEDCB9E" w14:textId="77777777" w:rsidR="00513F59" w:rsidRDefault="008F004B">
            <w:pPr>
              <w:rPr>
                <w:sz w:val="24"/>
                <w:szCs w:val="24"/>
              </w:rPr>
            </w:pPr>
            <w:r>
              <w:rPr>
                <w:sz w:val="24"/>
                <w:szCs w:val="24"/>
              </w:rPr>
              <w:t>(номер расчетного счета)</w:t>
            </w:r>
          </w:p>
          <w:p w14:paraId="69A92664" w14:textId="77777777" w:rsidR="00513F59" w:rsidRDefault="008F004B">
            <w:pPr>
              <w:rPr>
                <w:sz w:val="24"/>
                <w:szCs w:val="24"/>
              </w:rPr>
            </w:pPr>
            <w:r>
              <w:rPr>
                <w:sz w:val="24"/>
                <w:szCs w:val="24"/>
              </w:rPr>
              <w:t>_________________________________</w:t>
            </w:r>
          </w:p>
          <w:p w14:paraId="1932BACC" w14:textId="77777777" w:rsidR="00513F59" w:rsidRDefault="008F004B">
            <w:pPr>
              <w:rPr>
                <w:sz w:val="24"/>
                <w:szCs w:val="24"/>
              </w:rPr>
            </w:pPr>
            <w:r>
              <w:rPr>
                <w:sz w:val="24"/>
                <w:szCs w:val="24"/>
              </w:rPr>
              <w:t>(наименование банка, в котором</w:t>
            </w:r>
          </w:p>
          <w:p w14:paraId="4A34F03C" w14:textId="77777777" w:rsidR="00513F59" w:rsidRDefault="008F004B">
            <w:pPr>
              <w:rPr>
                <w:sz w:val="24"/>
                <w:szCs w:val="24"/>
              </w:rPr>
            </w:pPr>
            <w:r>
              <w:rPr>
                <w:sz w:val="24"/>
                <w:szCs w:val="24"/>
              </w:rPr>
              <w:t>открыт расчетный счет)</w:t>
            </w:r>
          </w:p>
          <w:p w14:paraId="6BF11C9D" w14:textId="77777777" w:rsidR="00513F59" w:rsidRDefault="008F004B">
            <w:pPr>
              <w:rPr>
                <w:sz w:val="24"/>
                <w:szCs w:val="24"/>
              </w:rPr>
            </w:pPr>
            <w:r>
              <w:rPr>
                <w:sz w:val="24"/>
                <w:szCs w:val="24"/>
              </w:rPr>
              <w:t>_________________________________</w:t>
            </w:r>
          </w:p>
          <w:p w14:paraId="1BE3A5AE" w14:textId="77777777" w:rsidR="00513F59" w:rsidRDefault="008F004B">
            <w:pPr>
              <w:rPr>
                <w:sz w:val="24"/>
                <w:szCs w:val="24"/>
              </w:rPr>
            </w:pPr>
            <w:r>
              <w:rPr>
                <w:sz w:val="24"/>
                <w:szCs w:val="24"/>
              </w:rPr>
              <w:t>(номер корреспондентского счета банка)</w:t>
            </w:r>
          </w:p>
          <w:p w14:paraId="0757B465" w14:textId="77777777" w:rsidR="00513F59" w:rsidRDefault="008F004B">
            <w:pPr>
              <w:rPr>
                <w:sz w:val="24"/>
                <w:szCs w:val="24"/>
              </w:rPr>
            </w:pPr>
            <w:r>
              <w:rPr>
                <w:sz w:val="24"/>
                <w:szCs w:val="24"/>
              </w:rPr>
              <w:t>_________________________________</w:t>
            </w:r>
          </w:p>
          <w:p w14:paraId="4AB0324D" w14:textId="77777777" w:rsidR="00513F59" w:rsidRDefault="008F004B">
            <w:pPr>
              <w:rPr>
                <w:sz w:val="24"/>
                <w:szCs w:val="24"/>
              </w:rPr>
            </w:pPr>
            <w:r>
              <w:rPr>
                <w:sz w:val="24"/>
                <w:szCs w:val="24"/>
              </w:rPr>
              <w:t>(БИК банка)</w:t>
            </w:r>
          </w:p>
          <w:p w14:paraId="648682DF" w14:textId="77777777" w:rsidR="00513F59" w:rsidRDefault="008F004B">
            <w:pPr>
              <w:rPr>
                <w:sz w:val="24"/>
                <w:szCs w:val="24"/>
              </w:rPr>
            </w:pPr>
            <w:r>
              <w:rPr>
                <w:sz w:val="24"/>
                <w:szCs w:val="24"/>
              </w:rPr>
              <w:t>_________________________________</w:t>
            </w:r>
          </w:p>
          <w:p w14:paraId="1757891E" w14:textId="77777777" w:rsidR="00513F59" w:rsidRDefault="008F004B">
            <w:pPr>
              <w:rPr>
                <w:sz w:val="24"/>
                <w:szCs w:val="24"/>
              </w:rPr>
            </w:pPr>
            <w:r>
              <w:rPr>
                <w:sz w:val="24"/>
                <w:szCs w:val="24"/>
              </w:rPr>
              <w:t>(номер телефона)</w:t>
            </w:r>
          </w:p>
          <w:p w14:paraId="14341127" w14:textId="77777777" w:rsidR="00513F59" w:rsidRDefault="008F004B">
            <w:pPr>
              <w:rPr>
                <w:sz w:val="24"/>
                <w:szCs w:val="24"/>
              </w:rPr>
            </w:pPr>
            <w:r>
              <w:rPr>
                <w:sz w:val="24"/>
                <w:szCs w:val="24"/>
              </w:rPr>
              <w:t>_________________________________</w:t>
            </w:r>
          </w:p>
          <w:p w14:paraId="2C82C30F" w14:textId="77777777" w:rsidR="00513F59" w:rsidRDefault="008F004B">
            <w:pPr>
              <w:rPr>
                <w:sz w:val="24"/>
                <w:szCs w:val="24"/>
              </w:rPr>
            </w:pPr>
            <w:r>
              <w:rPr>
                <w:sz w:val="24"/>
                <w:szCs w:val="24"/>
              </w:rPr>
              <w:t>(номер факса)</w:t>
            </w:r>
          </w:p>
          <w:p w14:paraId="2F81F1A3" w14:textId="77777777" w:rsidR="00513F59" w:rsidRDefault="00513F59">
            <w:pPr>
              <w:rPr>
                <w:sz w:val="24"/>
                <w:szCs w:val="24"/>
              </w:rPr>
            </w:pPr>
          </w:p>
        </w:tc>
        <w:tc>
          <w:tcPr>
            <w:tcW w:w="4962" w:type="dxa"/>
            <w:gridSpan w:val="2"/>
            <w:shd w:val="clear" w:color="auto" w:fill="auto"/>
          </w:tcPr>
          <w:p w14:paraId="271FD63B" w14:textId="77777777" w:rsidR="00513F59" w:rsidRDefault="00513F59">
            <w:pPr>
              <w:rPr>
                <w:sz w:val="24"/>
                <w:szCs w:val="24"/>
              </w:rPr>
            </w:pPr>
          </w:p>
          <w:p w14:paraId="0B6A4B03" w14:textId="77777777" w:rsidR="00513F59" w:rsidRDefault="00513F59">
            <w:pPr>
              <w:rPr>
                <w:sz w:val="24"/>
                <w:szCs w:val="24"/>
              </w:rPr>
            </w:pPr>
          </w:p>
          <w:p w14:paraId="07CC60B3" w14:textId="77777777" w:rsidR="00513F59" w:rsidRDefault="008F004B">
            <w:pPr>
              <w:rPr>
                <w:sz w:val="24"/>
                <w:szCs w:val="24"/>
              </w:rPr>
            </w:pPr>
            <w:r>
              <w:rPr>
                <w:sz w:val="24"/>
                <w:szCs w:val="24"/>
              </w:rPr>
              <w:t>_________________________________</w:t>
            </w:r>
          </w:p>
          <w:p w14:paraId="46A665C1" w14:textId="77777777" w:rsidR="00513F59" w:rsidRDefault="008F004B">
            <w:pPr>
              <w:rPr>
                <w:sz w:val="24"/>
                <w:szCs w:val="24"/>
              </w:rPr>
            </w:pPr>
            <w:r>
              <w:rPr>
                <w:sz w:val="24"/>
                <w:szCs w:val="24"/>
              </w:rPr>
              <w:t>(наименование юридического лица)</w:t>
            </w:r>
          </w:p>
          <w:p w14:paraId="789A75D3" w14:textId="77777777" w:rsidR="00513F59" w:rsidRDefault="00513F59">
            <w:pPr>
              <w:rPr>
                <w:sz w:val="24"/>
                <w:szCs w:val="24"/>
              </w:rPr>
            </w:pPr>
          </w:p>
          <w:p w14:paraId="58A72240" w14:textId="77777777" w:rsidR="00513F59" w:rsidRDefault="008F004B">
            <w:pPr>
              <w:rPr>
                <w:sz w:val="24"/>
                <w:szCs w:val="24"/>
              </w:rPr>
            </w:pPr>
            <w:r>
              <w:rPr>
                <w:sz w:val="24"/>
                <w:szCs w:val="24"/>
              </w:rPr>
              <w:t>Место нахождения:</w:t>
            </w:r>
          </w:p>
          <w:p w14:paraId="1ED9E22B" w14:textId="77777777" w:rsidR="00513F59" w:rsidRDefault="008F004B">
            <w:pPr>
              <w:rPr>
                <w:sz w:val="24"/>
                <w:szCs w:val="24"/>
              </w:rPr>
            </w:pPr>
            <w:r>
              <w:rPr>
                <w:sz w:val="24"/>
                <w:szCs w:val="24"/>
              </w:rPr>
              <w:t>_________________________________</w:t>
            </w:r>
          </w:p>
          <w:p w14:paraId="27C65B32" w14:textId="77777777" w:rsidR="00513F59" w:rsidRDefault="00513F59">
            <w:pPr>
              <w:rPr>
                <w:sz w:val="24"/>
                <w:szCs w:val="24"/>
              </w:rPr>
            </w:pPr>
          </w:p>
          <w:p w14:paraId="7FA56341" w14:textId="77777777" w:rsidR="00513F59" w:rsidRDefault="00513F59">
            <w:pPr>
              <w:rPr>
                <w:sz w:val="24"/>
                <w:szCs w:val="24"/>
              </w:rPr>
            </w:pPr>
          </w:p>
          <w:p w14:paraId="06DDA981" w14:textId="77777777" w:rsidR="00513F59" w:rsidRDefault="00513F59">
            <w:pPr>
              <w:rPr>
                <w:sz w:val="24"/>
                <w:szCs w:val="24"/>
              </w:rPr>
            </w:pPr>
          </w:p>
          <w:p w14:paraId="00BC7B21" w14:textId="77777777" w:rsidR="00513F59" w:rsidRDefault="008F004B">
            <w:pPr>
              <w:rPr>
                <w:sz w:val="24"/>
                <w:szCs w:val="24"/>
              </w:rPr>
            </w:pPr>
            <w:r>
              <w:rPr>
                <w:sz w:val="24"/>
                <w:szCs w:val="24"/>
              </w:rPr>
              <w:t>Почтовый адрес:</w:t>
            </w:r>
          </w:p>
          <w:p w14:paraId="59CC5C7B" w14:textId="77777777" w:rsidR="00513F59" w:rsidRDefault="008F004B">
            <w:pPr>
              <w:rPr>
                <w:sz w:val="24"/>
                <w:szCs w:val="24"/>
              </w:rPr>
            </w:pPr>
            <w:r>
              <w:rPr>
                <w:sz w:val="24"/>
                <w:szCs w:val="24"/>
              </w:rPr>
              <w:t>_________________________________</w:t>
            </w:r>
          </w:p>
          <w:p w14:paraId="1004BD12" w14:textId="77777777" w:rsidR="00513F59" w:rsidRDefault="008F004B">
            <w:pPr>
              <w:rPr>
                <w:sz w:val="24"/>
                <w:szCs w:val="24"/>
              </w:rPr>
            </w:pPr>
            <w:r>
              <w:rPr>
                <w:sz w:val="24"/>
                <w:szCs w:val="24"/>
              </w:rPr>
              <w:t>ОГРН ___________________________</w:t>
            </w:r>
          </w:p>
          <w:p w14:paraId="20D60713" w14:textId="77777777" w:rsidR="00513F59" w:rsidRDefault="008F004B">
            <w:pPr>
              <w:rPr>
                <w:sz w:val="24"/>
                <w:szCs w:val="24"/>
              </w:rPr>
            </w:pPr>
            <w:r>
              <w:rPr>
                <w:sz w:val="24"/>
                <w:szCs w:val="24"/>
              </w:rPr>
              <w:t>ИНН ____________ / КПП___________</w:t>
            </w:r>
          </w:p>
          <w:p w14:paraId="4DDA2BD5" w14:textId="77777777" w:rsidR="00513F59" w:rsidRDefault="008F004B">
            <w:pPr>
              <w:rPr>
                <w:sz w:val="24"/>
                <w:szCs w:val="24"/>
              </w:rPr>
            </w:pPr>
            <w:r>
              <w:rPr>
                <w:sz w:val="24"/>
                <w:szCs w:val="24"/>
              </w:rPr>
              <w:t>_________________________________</w:t>
            </w:r>
          </w:p>
          <w:p w14:paraId="45D0729B" w14:textId="77777777" w:rsidR="00513F59" w:rsidRDefault="008F004B">
            <w:pPr>
              <w:rPr>
                <w:sz w:val="24"/>
                <w:szCs w:val="24"/>
              </w:rPr>
            </w:pPr>
            <w:r>
              <w:rPr>
                <w:sz w:val="24"/>
                <w:szCs w:val="24"/>
              </w:rPr>
              <w:t>(номер расчетного счета)</w:t>
            </w:r>
          </w:p>
          <w:p w14:paraId="68C9712F" w14:textId="77777777" w:rsidR="00513F59" w:rsidRDefault="008F004B">
            <w:pPr>
              <w:rPr>
                <w:sz w:val="24"/>
                <w:szCs w:val="24"/>
              </w:rPr>
            </w:pPr>
            <w:r>
              <w:rPr>
                <w:sz w:val="24"/>
                <w:szCs w:val="24"/>
              </w:rPr>
              <w:t>_________________________________</w:t>
            </w:r>
          </w:p>
          <w:p w14:paraId="1307FFDA" w14:textId="77777777" w:rsidR="00513F59" w:rsidRDefault="008F004B">
            <w:pPr>
              <w:rPr>
                <w:sz w:val="24"/>
                <w:szCs w:val="24"/>
              </w:rPr>
            </w:pPr>
            <w:r>
              <w:rPr>
                <w:sz w:val="24"/>
                <w:szCs w:val="24"/>
              </w:rPr>
              <w:t>(наименование банка, в котором</w:t>
            </w:r>
          </w:p>
          <w:p w14:paraId="34EF17A0" w14:textId="77777777" w:rsidR="00513F59" w:rsidRDefault="008F004B">
            <w:pPr>
              <w:rPr>
                <w:sz w:val="24"/>
                <w:szCs w:val="24"/>
              </w:rPr>
            </w:pPr>
            <w:r>
              <w:rPr>
                <w:sz w:val="24"/>
                <w:szCs w:val="24"/>
              </w:rPr>
              <w:t>открыт расчетный счет)</w:t>
            </w:r>
          </w:p>
          <w:p w14:paraId="536A2F43" w14:textId="77777777" w:rsidR="00513F59" w:rsidRDefault="008F004B">
            <w:pPr>
              <w:rPr>
                <w:sz w:val="24"/>
                <w:szCs w:val="24"/>
              </w:rPr>
            </w:pPr>
            <w:r>
              <w:rPr>
                <w:sz w:val="24"/>
                <w:szCs w:val="24"/>
              </w:rPr>
              <w:t>_________________________________</w:t>
            </w:r>
          </w:p>
          <w:p w14:paraId="2BA40AE3" w14:textId="77777777" w:rsidR="00513F59" w:rsidRDefault="008F004B">
            <w:pPr>
              <w:rPr>
                <w:sz w:val="24"/>
                <w:szCs w:val="24"/>
              </w:rPr>
            </w:pPr>
            <w:r>
              <w:rPr>
                <w:sz w:val="24"/>
                <w:szCs w:val="24"/>
              </w:rPr>
              <w:t>(номер корреспондентского счета банка)</w:t>
            </w:r>
          </w:p>
          <w:p w14:paraId="4F426F5F" w14:textId="77777777" w:rsidR="00513F59" w:rsidRDefault="008F004B">
            <w:pPr>
              <w:rPr>
                <w:sz w:val="24"/>
                <w:szCs w:val="24"/>
              </w:rPr>
            </w:pPr>
            <w:r>
              <w:rPr>
                <w:sz w:val="24"/>
                <w:szCs w:val="24"/>
              </w:rPr>
              <w:t>_________________________________</w:t>
            </w:r>
          </w:p>
          <w:p w14:paraId="42B75F3C" w14:textId="77777777" w:rsidR="00513F59" w:rsidRDefault="008F004B">
            <w:pPr>
              <w:rPr>
                <w:sz w:val="24"/>
                <w:szCs w:val="24"/>
              </w:rPr>
            </w:pPr>
            <w:r>
              <w:rPr>
                <w:sz w:val="24"/>
                <w:szCs w:val="24"/>
              </w:rPr>
              <w:t>(БИК банка)</w:t>
            </w:r>
          </w:p>
          <w:p w14:paraId="0FCD64D4" w14:textId="77777777" w:rsidR="00513F59" w:rsidRDefault="008F004B">
            <w:pPr>
              <w:rPr>
                <w:sz w:val="24"/>
                <w:szCs w:val="24"/>
              </w:rPr>
            </w:pPr>
            <w:r>
              <w:rPr>
                <w:sz w:val="24"/>
                <w:szCs w:val="24"/>
              </w:rPr>
              <w:t>_________________________________</w:t>
            </w:r>
          </w:p>
          <w:p w14:paraId="55A1DF4C" w14:textId="77777777" w:rsidR="00513F59" w:rsidRDefault="008F004B">
            <w:pPr>
              <w:rPr>
                <w:sz w:val="24"/>
                <w:szCs w:val="24"/>
              </w:rPr>
            </w:pPr>
            <w:r>
              <w:rPr>
                <w:sz w:val="24"/>
                <w:szCs w:val="24"/>
              </w:rPr>
              <w:t>(номер телефона)</w:t>
            </w:r>
          </w:p>
          <w:p w14:paraId="3E004EFC" w14:textId="77777777" w:rsidR="00513F59" w:rsidRDefault="008F004B">
            <w:pPr>
              <w:rPr>
                <w:sz w:val="24"/>
                <w:szCs w:val="24"/>
              </w:rPr>
            </w:pPr>
            <w:r>
              <w:rPr>
                <w:sz w:val="24"/>
                <w:szCs w:val="24"/>
              </w:rPr>
              <w:t>_________________________________</w:t>
            </w:r>
          </w:p>
          <w:p w14:paraId="2CE2F45D" w14:textId="77777777" w:rsidR="00513F59" w:rsidRDefault="008F004B">
            <w:pPr>
              <w:rPr>
                <w:sz w:val="24"/>
                <w:szCs w:val="24"/>
              </w:rPr>
            </w:pPr>
            <w:r>
              <w:rPr>
                <w:sz w:val="24"/>
                <w:szCs w:val="24"/>
              </w:rPr>
              <w:t>(номер факса)</w:t>
            </w:r>
          </w:p>
          <w:p w14:paraId="19C54CF5" w14:textId="77777777" w:rsidR="00513F59" w:rsidRDefault="00513F59">
            <w:pPr>
              <w:rPr>
                <w:sz w:val="24"/>
                <w:szCs w:val="24"/>
              </w:rPr>
            </w:pPr>
          </w:p>
        </w:tc>
      </w:tr>
      <w:tr w:rsidR="00513F59" w14:paraId="6DF57986" w14:textId="77777777">
        <w:tc>
          <w:tcPr>
            <w:tcW w:w="4780" w:type="dxa"/>
            <w:shd w:val="clear" w:color="auto" w:fill="auto"/>
          </w:tcPr>
          <w:p w14:paraId="6E3A672B" w14:textId="77777777" w:rsidR="00513F59" w:rsidRDefault="008F004B">
            <w:pPr>
              <w:rPr>
                <w:sz w:val="24"/>
                <w:szCs w:val="24"/>
              </w:rPr>
            </w:pPr>
            <w:r>
              <w:rPr>
                <w:sz w:val="24"/>
                <w:szCs w:val="24"/>
              </w:rPr>
              <w:t xml:space="preserve">_______________ / _______________ </w:t>
            </w:r>
          </w:p>
          <w:p w14:paraId="5194C751" w14:textId="77777777" w:rsidR="00513F59" w:rsidRDefault="00513F59">
            <w:pPr>
              <w:rPr>
                <w:sz w:val="24"/>
                <w:szCs w:val="24"/>
              </w:rPr>
            </w:pPr>
          </w:p>
        </w:tc>
        <w:tc>
          <w:tcPr>
            <w:tcW w:w="4786" w:type="dxa"/>
            <w:gridSpan w:val="2"/>
            <w:shd w:val="clear" w:color="auto" w:fill="auto"/>
          </w:tcPr>
          <w:p w14:paraId="53AF6171" w14:textId="77777777" w:rsidR="00513F59" w:rsidRDefault="008F004B">
            <w:pPr>
              <w:rPr>
                <w:sz w:val="24"/>
                <w:szCs w:val="24"/>
              </w:rPr>
            </w:pPr>
            <w:r>
              <w:rPr>
                <w:sz w:val="24"/>
                <w:szCs w:val="24"/>
              </w:rPr>
              <w:t xml:space="preserve">_______________ / _______________ </w:t>
            </w:r>
          </w:p>
        </w:tc>
        <w:tc>
          <w:tcPr>
            <w:tcW w:w="324" w:type="dxa"/>
          </w:tcPr>
          <w:p w14:paraId="0A39FEED" w14:textId="77777777" w:rsidR="00513F59" w:rsidRDefault="00513F59"/>
        </w:tc>
      </w:tr>
    </w:tbl>
    <w:p w14:paraId="542FEB58" w14:textId="77777777" w:rsidR="00513F59" w:rsidRDefault="00513F59">
      <w:pPr>
        <w:sectPr w:rsidR="00513F59">
          <w:headerReference w:type="default" r:id="rId12"/>
          <w:footerReference w:type="default" r:id="rId13"/>
          <w:headerReference w:type="first" r:id="rId14"/>
          <w:pgSz w:w="11906" w:h="16838"/>
          <w:pgMar w:top="1134" w:right="851" w:bottom="2268" w:left="1418" w:header="709" w:footer="709" w:gutter="0"/>
          <w:cols w:space="720"/>
          <w:formProt w:val="0"/>
          <w:titlePg/>
          <w:docGrid w:linePitch="360"/>
        </w:sectPr>
      </w:pPr>
    </w:p>
    <w:p w14:paraId="12ACFA35" w14:textId="0F481158" w:rsidR="00513F59" w:rsidRPr="001771E1" w:rsidRDefault="008F004B" w:rsidP="001771E1">
      <w:pPr>
        <w:jc w:val="right"/>
        <w:rPr>
          <w:sz w:val="24"/>
          <w:szCs w:val="24"/>
        </w:rPr>
      </w:pPr>
      <w:r w:rsidRPr="001771E1">
        <w:rPr>
          <w:sz w:val="24"/>
          <w:szCs w:val="24"/>
        </w:rPr>
        <w:lastRenderedPageBreak/>
        <w:t>Приложение № 1</w:t>
      </w:r>
    </w:p>
    <w:p w14:paraId="679927A3" w14:textId="10AAB748" w:rsidR="00513F59" w:rsidRPr="001771E1" w:rsidRDefault="008F004B" w:rsidP="001771E1">
      <w:pPr>
        <w:ind w:left="5103" w:right="96"/>
        <w:jc w:val="right"/>
        <w:rPr>
          <w:sz w:val="24"/>
          <w:szCs w:val="24"/>
        </w:rPr>
      </w:pPr>
      <w:r w:rsidRPr="001771E1">
        <w:rPr>
          <w:sz w:val="24"/>
          <w:szCs w:val="24"/>
        </w:rPr>
        <w:t>к Договору поставки</w:t>
      </w:r>
      <w:r w:rsidR="001771E1">
        <w:rPr>
          <w:sz w:val="24"/>
          <w:szCs w:val="24"/>
        </w:rPr>
        <w:t xml:space="preserve"> </w:t>
      </w:r>
      <w:r w:rsidRPr="001771E1">
        <w:rPr>
          <w:sz w:val="24"/>
          <w:szCs w:val="24"/>
        </w:rPr>
        <w:t>от «____» __________ 20 _ г. № ____</w:t>
      </w:r>
      <w:r>
        <w:rPr>
          <w:sz w:val="22"/>
          <w:szCs w:val="22"/>
        </w:rPr>
        <w:t>_</w:t>
      </w:r>
    </w:p>
    <w:p w14:paraId="799280E3" w14:textId="77777777" w:rsidR="00513F59" w:rsidRDefault="00513F59" w:rsidP="00E934D6">
      <w:pPr>
        <w:jc w:val="right"/>
        <w:rPr>
          <w:b/>
          <w:sz w:val="24"/>
          <w:szCs w:val="24"/>
        </w:rPr>
      </w:pPr>
    </w:p>
    <w:p w14:paraId="10EC5638" w14:textId="4E99B445" w:rsidR="00513F59" w:rsidRDefault="008F004B" w:rsidP="001771E1">
      <w:pPr>
        <w:jc w:val="center"/>
        <w:rPr>
          <w:b/>
          <w:sz w:val="24"/>
          <w:szCs w:val="24"/>
        </w:rPr>
      </w:pPr>
      <w:r>
        <w:rPr>
          <w:b/>
          <w:sz w:val="24"/>
          <w:szCs w:val="24"/>
        </w:rPr>
        <w:t xml:space="preserve">СПЕЦИФИКАЦИЯ </w:t>
      </w:r>
    </w:p>
    <w:tbl>
      <w:tblPr>
        <w:tblW w:w="5355" w:type="pct"/>
        <w:tblInd w:w="-714" w:type="dxa"/>
        <w:tblLayout w:type="fixed"/>
        <w:tblLook w:val="04A0" w:firstRow="1" w:lastRow="0" w:firstColumn="1" w:lastColumn="0" w:noHBand="0" w:noVBand="1"/>
      </w:tblPr>
      <w:tblGrid>
        <w:gridCol w:w="606"/>
        <w:gridCol w:w="954"/>
        <w:gridCol w:w="962"/>
        <w:gridCol w:w="963"/>
        <w:gridCol w:w="1207"/>
        <w:gridCol w:w="1156"/>
        <w:gridCol w:w="974"/>
        <w:gridCol w:w="1151"/>
        <w:gridCol w:w="1086"/>
        <w:gridCol w:w="577"/>
        <w:gridCol w:w="230"/>
        <w:gridCol w:w="1012"/>
        <w:gridCol w:w="873"/>
        <w:gridCol w:w="806"/>
        <w:gridCol w:w="1193"/>
        <w:gridCol w:w="1844"/>
      </w:tblGrid>
      <w:tr w:rsidR="00513F59" w14:paraId="135CC709" w14:textId="77777777" w:rsidTr="001771E1">
        <w:trPr>
          <w:trHeight w:val="526"/>
        </w:trPr>
        <w:tc>
          <w:tcPr>
            <w:tcW w:w="606" w:type="dxa"/>
            <w:tcBorders>
              <w:top w:val="single" w:sz="4" w:space="0" w:color="000000"/>
              <w:left w:val="single" w:sz="4" w:space="0" w:color="000000"/>
              <w:bottom w:val="single" w:sz="4" w:space="0" w:color="000000"/>
              <w:right w:val="single" w:sz="4" w:space="0" w:color="000000"/>
            </w:tcBorders>
            <w:vAlign w:val="center"/>
          </w:tcPr>
          <w:p w14:paraId="55B46E05" w14:textId="77777777" w:rsidR="00513F59" w:rsidRDefault="008F004B">
            <w:pPr>
              <w:jc w:val="center"/>
              <w:rPr>
                <w:bCs/>
              </w:rPr>
            </w:pPr>
            <w:r>
              <w:rPr>
                <w:bCs/>
              </w:rPr>
              <w:t>№ поз.</w:t>
            </w:r>
          </w:p>
        </w:tc>
        <w:tc>
          <w:tcPr>
            <w:tcW w:w="954" w:type="dxa"/>
            <w:tcBorders>
              <w:top w:val="single" w:sz="4" w:space="0" w:color="000000"/>
              <w:left w:val="single" w:sz="4" w:space="0" w:color="000000"/>
              <w:bottom w:val="single" w:sz="4" w:space="0" w:color="000000"/>
              <w:right w:val="single" w:sz="4" w:space="0" w:color="000000"/>
            </w:tcBorders>
            <w:vAlign w:val="center"/>
          </w:tcPr>
          <w:p w14:paraId="05EDA131" w14:textId="77777777" w:rsidR="00513F59" w:rsidRDefault="008F004B">
            <w:pPr>
              <w:jc w:val="center"/>
              <w:rPr>
                <w:bCs/>
              </w:rPr>
            </w:pPr>
            <w:r>
              <w:rPr>
                <w:bCs/>
              </w:rPr>
              <w:t>Наименование Товара</w:t>
            </w:r>
          </w:p>
        </w:tc>
        <w:tc>
          <w:tcPr>
            <w:tcW w:w="962" w:type="dxa"/>
            <w:tcBorders>
              <w:top w:val="single" w:sz="4" w:space="0" w:color="000000"/>
              <w:left w:val="single" w:sz="4" w:space="0" w:color="000000"/>
              <w:bottom w:val="single" w:sz="4" w:space="0" w:color="000000"/>
              <w:right w:val="single" w:sz="4" w:space="0" w:color="000000"/>
            </w:tcBorders>
          </w:tcPr>
          <w:p w14:paraId="084D9372" w14:textId="77777777" w:rsidR="00513F59" w:rsidRDefault="00513F59">
            <w:pPr>
              <w:jc w:val="center"/>
              <w:rPr>
                <w:bCs/>
              </w:rPr>
            </w:pPr>
          </w:p>
          <w:p w14:paraId="231E2A33" w14:textId="77777777" w:rsidR="00513F59" w:rsidRDefault="00513F59">
            <w:pPr>
              <w:jc w:val="center"/>
              <w:rPr>
                <w:bCs/>
              </w:rPr>
            </w:pPr>
          </w:p>
          <w:p w14:paraId="57459954" w14:textId="77777777" w:rsidR="00513F59" w:rsidRDefault="00513F59">
            <w:pPr>
              <w:jc w:val="center"/>
              <w:rPr>
                <w:bCs/>
              </w:rPr>
            </w:pPr>
          </w:p>
          <w:p w14:paraId="24180B33" w14:textId="77777777" w:rsidR="00513F59" w:rsidRDefault="00513F59">
            <w:pPr>
              <w:jc w:val="center"/>
              <w:rPr>
                <w:bCs/>
              </w:rPr>
            </w:pPr>
          </w:p>
          <w:p w14:paraId="49727BA5" w14:textId="77777777" w:rsidR="00513F59" w:rsidRDefault="008F004B">
            <w:pPr>
              <w:jc w:val="center"/>
              <w:rPr>
                <w:bCs/>
              </w:rPr>
            </w:pPr>
            <w:r>
              <w:rPr>
                <w:bCs/>
              </w:rPr>
              <w:t>Артикул, тип, марка</w:t>
            </w:r>
          </w:p>
        </w:tc>
        <w:tc>
          <w:tcPr>
            <w:tcW w:w="963" w:type="dxa"/>
            <w:tcBorders>
              <w:top w:val="single" w:sz="4" w:space="0" w:color="000000"/>
              <w:left w:val="single" w:sz="4" w:space="0" w:color="000000"/>
              <w:bottom w:val="single" w:sz="4" w:space="0" w:color="000000"/>
              <w:right w:val="single" w:sz="4" w:space="0" w:color="000000"/>
            </w:tcBorders>
            <w:vAlign w:val="center"/>
          </w:tcPr>
          <w:p w14:paraId="47FE33CB" w14:textId="77777777" w:rsidR="00513F59" w:rsidRDefault="008F004B">
            <w:pPr>
              <w:jc w:val="center"/>
              <w:rPr>
                <w:bCs/>
              </w:rPr>
            </w:pPr>
            <w:r>
              <w:rPr>
                <w:bCs/>
              </w:rPr>
              <w:t>Завод изготовитель</w:t>
            </w:r>
          </w:p>
        </w:tc>
        <w:tc>
          <w:tcPr>
            <w:tcW w:w="1207" w:type="dxa"/>
            <w:tcBorders>
              <w:top w:val="single" w:sz="4" w:space="0" w:color="000000"/>
              <w:left w:val="single" w:sz="4" w:space="0" w:color="000000"/>
              <w:bottom w:val="single" w:sz="4" w:space="0" w:color="000000"/>
              <w:right w:val="single" w:sz="4" w:space="0" w:color="000000"/>
            </w:tcBorders>
          </w:tcPr>
          <w:p w14:paraId="7E15DE31" w14:textId="77777777" w:rsidR="00513F59" w:rsidRDefault="00513F59">
            <w:pPr>
              <w:jc w:val="center"/>
              <w:rPr>
                <w:bCs/>
              </w:rPr>
            </w:pPr>
          </w:p>
          <w:p w14:paraId="27F9E9C6" w14:textId="77777777" w:rsidR="00513F59" w:rsidRDefault="00513F59">
            <w:pPr>
              <w:jc w:val="center"/>
              <w:rPr>
                <w:bCs/>
              </w:rPr>
            </w:pPr>
          </w:p>
          <w:p w14:paraId="398A2107" w14:textId="77777777" w:rsidR="00513F59" w:rsidRDefault="00513F59">
            <w:pPr>
              <w:jc w:val="center"/>
              <w:rPr>
                <w:bCs/>
              </w:rPr>
            </w:pPr>
          </w:p>
          <w:p w14:paraId="0321EA0E" w14:textId="77777777" w:rsidR="00513F59" w:rsidRDefault="00513F59">
            <w:pPr>
              <w:jc w:val="center"/>
              <w:rPr>
                <w:bCs/>
              </w:rPr>
            </w:pPr>
          </w:p>
          <w:p w14:paraId="471CCCC3" w14:textId="77777777" w:rsidR="00513F59" w:rsidRDefault="008F004B">
            <w:pPr>
              <w:jc w:val="center"/>
              <w:rPr>
                <w:bCs/>
              </w:rPr>
            </w:pPr>
            <w:r>
              <w:rPr>
                <w:bCs/>
              </w:rPr>
              <w:t>Страна происхождения Товара</w:t>
            </w:r>
            <w:r>
              <w:rPr>
                <w:rStyle w:val="a8"/>
                <w:bCs/>
              </w:rPr>
              <w:footnoteReference w:id="6"/>
            </w:r>
          </w:p>
        </w:tc>
        <w:tc>
          <w:tcPr>
            <w:tcW w:w="1156" w:type="dxa"/>
            <w:tcBorders>
              <w:top w:val="single" w:sz="4" w:space="0" w:color="000000"/>
              <w:left w:val="single" w:sz="4" w:space="0" w:color="000000"/>
              <w:bottom w:val="single" w:sz="4" w:space="0" w:color="000000"/>
              <w:right w:val="single" w:sz="4" w:space="0" w:color="000000"/>
            </w:tcBorders>
            <w:vAlign w:val="center"/>
          </w:tcPr>
          <w:p w14:paraId="06C93591" w14:textId="77777777" w:rsidR="00513F59" w:rsidRDefault="008F004B">
            <w:pPr>
              <w:jc w:val="center"/>
              <w:rPr>
                <w:bCs/>
              </w:rPr>
            </w:pPr>
            <w:r>
              <w:t>Страна регистрации производителя Товара</w:t>
            </w:r>
          </w:p>
        </w:tc>
        <w:tc>
          <w:tcPr>
            <w:tcW w:w="974" w:type="dxa"/>
            <w:tcBorders>
              <w:top w:val="single" w:sz="4" w:space="0" w:color="000000"/>
              <w:left w:val="single" w:sz="4" w:space="0" w:color="000000"/>
              <w:bottom w:val="single" w:sz="4" w:space="0" w:color="000000"/>
              <w:right w:val="single" w:sz="4" w:space="0" w:color="000000"/>
            </w:tcBorders>
            <w:vAlign w:val="center"/>
          </w:tcPr>
          <w:p w14:paraId="7018B7D7" w14:textId="77777777" w:rsidR="00513F59" w:rsidRDefault="008F004B">
            <w:pPr>
              <w:jc w:val="center"/>
              <w:rPr>
                <w:bCs/>
              </w:rPr>
            </w:pPr>
            <w:r>
              <w:rPr>
                <w:bCs/>
              </w:rPr>
              <w:t>Код ОКПД 2 (с наименованием)</w:t>
            </w:r>
          </w:p>
        </w:tc>
        <w:tc>
          <w:tcPr>
            <w:tcW w:w="1151" w:type="dxa"/>
            <w:tcBorders>
              <w:top w:val="single" w:sz="4" w:space="0" w:color="000000"/>
              <w:left w:val="single" w:sz="4" w:space="0" w:color="000000"/>
              <w:bottom w:val="single" w:sz="4" w:space="0" w:color="000000"/>
              <w:right w:val="single" w:sz="4" w:space="0" w:color="000000"/>
            </w:tcBorders>
            <w:vAlign w:val="center"/>
          </w:tcPr>
          <w:p w14:paraId="7F51ADD6" w14:textId="77777777" w:rsidR="00513F59" w:rsidRDefault="008F004B">
            <w:pPr>
              <w:jc w:val="center"/>
              <w:rPr>
                <w:bCs/>
              </w:rPr>
            </w:pPr>
            <w:r>
              <w:rPr>
                <w:bCs/>
              </w:rPr>
              <w:t>Единица измерения</w:t>
            </w:r>
          </w:p>
        </w:tc>
        <w:tc>
          <w:tcPr>
            <w:tcW w:w="1086" w:type="dxa"/>
            <w:tcBorders>
              <w:top w:val="single" w:sz="4" w:space="0" w:color="000000"/>
              <w:left w:val="single" w:sz="4" w:space="0" w:color="000000"/>
              <w:bottom w:val="single" w:sz="4" w:space="0" w:color="000000"/>
              <w:right w:val="single" w:sz="4" w:space="0" w:color="000000"/>
            </w:tcBorders>
          </w:tcPr>
          <w:p w14:paraId="7B86D8F5" w14:textId="77777777" w:rsidR="00513F59" w:rsidRDefault="00513F59">
            <w:pPr>
              <w:jc w:val="center"/>
              <w:rPr>
                <w:bCs/>
              </w:rPr>
            </w:pPr>
          </w:p>
          <w:p w14:paraId="7F3E36B2" w14:textId="77777777" w:rsidR="00513F59" w:rsidRDefault="00513F59">
            <w:pPr>
              <w:jc w:val="center"/>
              <w:rPr>
                <w:bCs/>
              </w:rPr>
            </w:pPr>
          </w:p>
          <w:p w14:paraId="10C54912" w14:textId="77777777" w:rsidR="00513F59" w:rsidRDefault="00513F59">
            <w:pPr>
              <w:jc w:val="center"/>
              <w:rPr>
                <w:bCs/>
              </w:rPr>
            </w:pPr>
          </w:p>
          <w:p w14:paraId="7B90FB7F" w14:textId="77777777" w:rsidR="00513F59" w:rsidRDefault="00513F59">
            <w:pPr>
              <w:jc w:val="center"/>
              <w:rPr>
                <w:b/>
                <w:bCs/>
              </w:rPr>
            </w:pPr>
          </w:p>
          <w:p w14:paraId="040D2DAD" w14:textId="77777777" w:rsidR="00513F59" w:rsidRDefault="008F004B">
            <w:pPr>
              <w:jc w:val="center"/>
              <w:rPr>
                <w:bCs/>
              </w:rPr>
            </w:pPr>
            <w:r w:rsidRPr="001771E1">
              <w:rPr>
                <w:bCs/>
              </w:rPr>
              <w:t>Порядковый номер(а) реестровой(ых) записи(ей)</w:t>
            </w:r>
            <w:r w:rsidRPr="001771E1">
              <w:rPr>
                <w:rStyle w:val="a8"/>
                <w:bCs/>
              </w:rPr>
              <w:footnoteReference w:id="7"/>
            </w:r>
          </w:p>
          <w:p w14:paraId="31839F08" w14:textId="77777777" w:rsidR="00513F59" w:rsidRDefault="00513F59">
            <w:pPr>
              <w:jc w:val="center"/>
              <w:rPr>
                <w:bCs/>
              </w:rPr>
            </w:pPr>
          </w:p>
        </w:tc>
        <w:tc>
          <w:tcPr>
            <w:tcW w:w="807" w:type="dxa"/>
            <w:gridSpan w:val="2"/>
            <w:tcBorders>
              <w:top w:val="single" w:sz="4" w:space="0" w:color="000000"/>
              <w:left w:val="single" w:sz="4" w:space="0" w:color="000000"/>
              <w:bottom w:val="single" w:sz="4" w:space="0" w:color="000000"/>
              <w:right w:val="single" w:sz="4" w:space="0" w:color="000000"/>
            </w:tcBorders>
            <w:vAlign w:val="center"/>
          </w:tcPr>
          <w:p w14:paraId="2178B1ED" w14:textId="77777777" w:rsidR="00513F59" w:rsidRDefault="008F004B">
            <w:pPr>
              <w:jc w:val="center"/>
              <w:rPr>
                <w:bCs/>
              </w:rPr>
            </w:pPr>
            <w:r>
              <w:rPr>
                <w:bCs/>
              </w:rPr>
              <w:t>Количество</w:t>
            </w:r>
          </w:p>
        </w:tc>
        <w:tc>
          <w:tcPr>
            <w:tcW w:w="1012" w:type="dxa"/>
            <w:tcBorders>
              <w:top w:val="single" w:sz="4" w:space="0" w:color="000000"/>
              <w:left w:val="single" w:sz="4" w:space="0" w:color="000000"/>
              <w:bottom w:val="single" w:sz="4" w:space="0" w:color="000000"/>
              <w:right w:val="single" w:sz="4" w:space="0" w:color="000000"/>
            </w:tcBorders>
            <w:vAlign w:val="center"/>
          </w:tcPr>
          <w:p w14:paraId="2E4E9788" w14:textId="77777777" w:rsidR="00513F59" w:rsidRDefault="008F004B">
            <w:pPr>
              <w:jc w:val="center"/>
              <w:rPr>
                <w:bCs/>
              </w:rPr>
            </w:pPr>
            <w:r>
              <w:rPr>
                <w:bCs/>
              </w:rPr>
              <w:t>Цена за единицу, руб. без НДС</w:t>
            </w:r>
          </w:p>
        </w:tc>
        <w:tc>
          <w:tcPr>
            <w:tcW w:w="873" w:type="dxa"/>
            <w:tcBorders>
              <w:top w:val="single" w:sz="4" w:space="0" w:color="000000"/>
              <w:left w:val="single" w:sz="4" w:space="0" w:color="000000"/>
              <w:bottom w:val="single" w:sz="4" w:space="0" w:color="000000"/>
              <w:right w:val="single" w:sz="4" w:space="0" w:color="000000"/>
            </w:tcBorders>
            <w:vAlign w:val="center"/>
          </w:tcPr>
          <w:p w14:paraId="18180C5C" w14:textId="77777777" w:rsidR="00513F59" w:rsidRDefault="008F004B">
            <w:pPr>
              <w:jc w:val="center"/>
              <w:rPr>
                <w:bCs/>
              </w:rPr>
            </w:pPr>
            <w:r>
              <w:rPr>
                <w:bCs/>
              </w:rPr>
              <w:t>Цена, руб. без НДС</w:t>
            </w:r>
          </w:p>
        </w:tc>
        <w:tc>
          <w:tcPr>
            <w:tcW w:w="806" w:type="dxa"/>
            <w:tcBorders>
              <w:top w:val="single" w:sz="4" w:space="0" w:color="000000"/>
              <w:left w:val="single" w:sz="4" w:space="0" w:color="000000"/>
              <w:bottom w:val="single" w:sz="4" w:space="0" w:color="000000"/>
              <w:right w:val="single" w:sz="4" w:space="0" w:color="000000"/>
            </w:tcBorders>
            <w:vAlign w:val="center"/>
          </w:tcPr>
          <w:p w14:paraId="6D9ED1A1" w14:textId="77777777" w:rsidR="00513F59" w:rsidRDefault="008F004B">
            <w:pPr>
              <w:jc w:val="center"/>
              <w:rPr>
                <w:bCs/>
              </w:rPr>
            </w:pPr>
            <w:r>
              <w:rPr>
                <w:bCs/>
              </w:rPr>
              <w:t>НДС</w:t>
            </w:r>
          </w:p>
          <w:p w14:paraId="00DCEDC6" w14:textId="77777777" w:rsidR="00513F59" w:rsidRDefault="008F004B">
            <w:pPr>
              <w:jc w:val="center"/>
              <w:rPr>
                <w:bCs/>
              </w:rPr>
            </w:pPr>
            <w:r>
              <w:rPr>
                <w:bCs/>
              </w:rPr>
              <w:t>(___%) руб.*</w:t>
            </w:r>
          </w:p>
        </w:tc>
        <w:tc>
          <w:tcPr>
            <w:tcW w:w="1193" w:type="dxa"/>
            <w:tcBorders>
              <w:top w:val="single" w:sz="4" w:space="0" w:color="000000"/>
              <w:left w:val="single" w:sz="4" w:space="0" w:color="000000"/>
              <w:bottom w:val="single" w:sz="4" w:space="0" w:color="000000"/>
              <w:right w:val="single" w:sz="4" w:space="0" w:color="000000"/>
            </w:tcBorders>
            <w:vAlign w:val="center"/>
          </w:tcPr>
          <w:p w14:paraId="369A8824" w14:textId="77777777" w:rsidR="00513F59" w:rsidRDefault="008F004B">
            <w:pPr>
              <w:jc w:val="center"/>
              <w:rPr>
                <w:bCs/>
              </w:rPr>
            </w:pPr>
            <w:r>
              <w:rPr>
                <w:bCs/>
              </w:rPr>
              <w:t>Стоимость, руб., с НДС*</w:t>
            </w:r>
          </w:p>
        </w:tc>
        <w:tc>
          <w:tcPr>
            <w:tcW w:w="1844" w:type="dxa"/>
            <w:tcBorders>
              <w:top w:val="single" w:sz="4" w:space="0" w:color="000000"/>
              <w:left w:val="single" w:sz="4" w:space="0" w:color="000000"/>
              <w:bottom w:val="single" w:sz="4" w:space="0" w:color="000000"/>
              <w:right w:val="single" w:sz="4" w:space="0" w:color="000000"/>
            </w:tcBorders>
            <w:vAlign w:val="center"/>
          </w:tcPr>
          <w:p w14:paraId="774CE516" w14:textId="77777777" w:rsidR="001771E1" w:rsidRDefault="008F004B">
            <w:pPr>
              <w:jc w:val="center"/>
              <w:rPr>
                <w:bCs/>
              </w:rPr>
            </w:pPr>
            <w:r>
              <w:rPr>
                <w:bCs/>
              </w:rPr>
              <w:t xml:space="preserve">Перечень сопроводительных документов </w:t>
            </w:r>
          </w:p>
          <w:p w14:paraId="6165A44B" w14:textId="2F33F50E" w:rsidR="00513F59" w:rsidRDefault="008F004B">
            <w:pPr>
              <w:jc w:val="center"/>
              <w:rPr>
                <w:bCs/>
              </w:rPr>
            </w:pPr>
            <w:r>
              <w:rPr>
                <w:bCs/>
              </w:rPr>
              <w:t>(в том числе подтверждающих качество Товара)</w:t>
            </w:r>
          </w:p>
        </w:tc>
      </w:tr>
      <w:tr w:rsidR="00513F59" w14:paraId="001738D2" w14:textId="77777777" w:rsidTr="001771E1">
        <w:trPr>
          <w:trHeight w:val="538"/>
        </w:trPr>
        <w:tc>
          <w:tcPr>
            <w:tcW w:w="606" w:type="dxa"/>
            <w:tcBorders>
              <w:top w:val="single" w:sz="4" w:space="0" w:color="000000"/>
              <w:left w:val="single" w:sz="4" w:space="0" w:color="000000"/>
              <w:bottom w:val="single" w:sz="4" w:space="0" w:color="000000"/>
              <w:right w:val="single" w:sz="4" w:space="0" w:color="000000"/>
            </w:tcBorders>
            <w:vAlign w:val="center"/>
          </w:tcPr>
          <w:p w14:paraId="694C6C6C" w14:textId="77777777" w:rsidR="00513F59" w:rsidRPr="001771E1" w:rsidRDefault="008F004B">
            <w:r w:rsidRPr="001771E1">
              <w:t>1</w:t>
            </w:r>
          </w:p>
        </w:tc>
        <w:tc>
          <w:tcPr>
            <w:tcW w:w="954" w:type="dxa"/>
            <w:tcBorders>
              <w:top w:val="single" w:sz="4" w:space="0" w:color="000000"/>
              <w:left w:val="single" w:sz="4" w:space="0" w:color="000000"/>
              <w:bottom w:val="single" w:sz="4" w:space="0" w:color="000000"/>
              <w:right w:val="single" w:sz="4" w:space="0" w:color="000000"/>
            </w:tcBorders>
            <w:vAlign w:val="center"/>
          </w:tcPr>
          <w:p w14:paraId="33E8685E" w14:textId="77777777" w:rsidR="00513F59" w:rsidRDefault="00513F59">
            <w:pPr>
              <w:rPr>
                <w:highlight w:val="yellow"/>
              </w:rPr>
            </w:pPr>
          </w:p>
        </w:tc>
        <w:tc>
          <w:tcPr>
            <w:tcW w:w="962" w:type="dxa"/>
            <w:tcBorders>
              <w:top w:val="single" w:sz="4" w:space="0" w:color="000000"/>
              <w:left w:val="single" w:sz="4" w:space="0" w:color="000000"/>
              <w:bottom w:val="single" w:sz="4" w:space="0" w:color="000000"/>
              <w:right w:val="single" w:sz="4" w:space="0" w:color="000000"/>
            </w:tcBorders>
          </w:tcPr>
          <w:p w14:paraId="75F89EA9" w14:textId="77777777" w:rsidR="00513F59" w:rsidRDefault="00513F59">
            <w:pPr>
              <w:rPr>
                <w:highlight w:val="yellow"/>
              </w:rPr>
            </w:pPr>
          </w:p>
        </w:tc>
        <w:tc>
          <w:tcPr>
            <w:tcW w:w="963" w:type="dxa"/>
            <w:tcBorders>
              <w:top w:val="single" w:sz="4" w:space="0" w:color="000000"/>
              <w:left w:val="single" w:sz="4" w:space="0" w:color="000000"/>
              <w:bottom w:val="single" w:sz="4" w:space="0" w:color="000000"/>
              <w:right w:val="single" w:sz="4" w:space="0" w:color="000000"/>
            </w:tcBorders>
          </w:tcPr>
          <w:p w14:paraId="5DEBA24B" w14:textId="77777777" w:rsidR="00513F59" w:rsidRDefault="00513F59">
            <w:pPr>
              <w:rPr>
                <w:highlight w:val="yellow"/>
              </w:rPr>
            </w:pPr>
          </w:p>
        </w:tc>
        <w:tc>
          <w:tcPr>
            <w:tcW w:w="1207" w:type="dxa"/>
            <w:tcBorders>
              <w:top w:val="single" w:sz="4" w:space="0" w:color="000000"/>
              <w:left w:val="single" w:sz="4" w:space="0" w:color="000000"/>
              <w:bottom w:val="single" w:sz="4" w:space="0" w:color="000000"/>
              <w:right w:val="single" w:sz="4" w:space="0" w:color="000000"/>
            </w:tcBorders>
          </w:tcPr>
          <w:p w14:paraId="33BDFC7A" w14:textId="77777777" w:rsidR="00513F59" w:rsidRDefault="00513F59">
            <w:pPr>
              <w:rPr>
                <w:highlight w:val="yellow"/>
              </w:rPr>
            </w:pPr>
          </w:p>
        </w:tc>
        <w:tc>
          <w:tcPr>
            <w:tcW w:w="1156" w:type="dxa"/>
            <w:tcBorders>
              <w:top w:val="single" w:sz="4" w:space="0" w:color="000000"/>
              <w:left w:val="single" w:sz="4" w:space="0" w:color="000000"/>
              <w:bottom w:val="single" w:sz="4" w:space="0" w:color="000000"/>
              <w:right w:val="single" w:sz="4" w:space="0" w:color="000000"/>
            </w:tcBorders>
          </w:tcPr>
          <w:p w14:paraId="1A8B9702" w14:textId="77777777" w:rsidR="00513F59" w:rsidRDefault="00513F59">
            <w:pPr>
              <w:rPr>
                <w:highlight w:val="yellow"/>
              </w:rPr>
            </w:pPr>
          </w:p>
        </w:tc>
        <w:tc>
          <w:tcPr>
            <w:tcW w:w="974" w:type="dxa"/>
            <w:tcBorders>
              <w:top w:val="single" w:sz="4" w:space="0" w:color="000000"/>
              <w:left w:val="single" w:sz="4" w:space="0" w:color="000000"/>
              <w:bottom w:val="single" w:sz="4" w:space="0" w:color="000000"/>
              <w:right w:val="single" w:sz="4" w:space="0" w:color="000000"/>
            </w:tcBorders>
          </w:tcPr>
          <w:p w14:paraId="782CF486" w14:textId="77777777" w:rsidR="00513F59" w:rsidRDefault="00513F59">
            <w:pPr>
              <w:rPr>
                <w:highlight w:val="yellow"/>
              </w:rPr>
            </w:pPr>
          </w:p>
        </w:tc>
        <w:tc>
          <w:tcPr>
            <w:tcW w:w="1151" w:type="dxa"/>
            <w:tcBorders>
              <w:top w:val="single" w:sz="4" w:space="0" w:color="000000"/>
              <w:left w:val="single" w:sz="4" w:space="0" w:color="000000"/>
              <w:bottom w:val="single" w:sz="4" w:space="0" w:color="000000"/>
              <w:right w:val="single" w:sz="4" w:space="0" w:color="000000"/>
            </w:tcBorders>
          </w:tcPr>
          <w:p w14:paraId="6FADBFD9" w14:textId="77777777" w:rsidR="00513F59" w:rsidRDefault="00513F59">
            <w:pPr>
              <w:rPr>
                <w:highlight w:val="yellow"/>
              </w:rPr>
            </w:pPr>
          </w:p>
        </w:tc>
        <w:tc>
          <w:tcPr>
            <w:tcW w:w="1086" w:type="dxa"/>
            <w:tcBorders>
              <w:top w:val="single" w:sz="4" w:space="0" w:color="000000"/>
              <w:left w:val="single" w:sz="4" w:space="0" w:color="000000"/>
              <w:bottom w:val="single" w:sz="4" w:space="0" w:color="000000"/>
              <w:right w:val="single" w:sz="4" w:space="0" w:color="000000"/>
            </w:tcBorders>
          </w:tcPr>
          <w:p w14:paraId="77A5DBBE" w14:textId="77777777" w:rsidR="00513F59" w:rsidRDefault="00513F59">
            <w:pPr>
              <w:rPr>
                <w:highlight w:val="yellow"/>
              </w:rPr>
            </w:pPr>
          </w:p>
        </w:tc>
        <w:tc>
          <w:tcPr>
            <w:tcW w:w="807" w:type="dxa"/>
            <w:gridSpan w:val="2"/>
            <w:tcBorders>
              <w:top w:val="single" w:sz="4" w:space="0" w:color="000000"/>
              <w:left w:val="single" w:sz="4" w:space="0" w:color="000000"/>
              <w:bottom w:val="single" w:sz="4" w:space="0" w:color="000000"/>
              <w:right w:val="single" w:sz="4" w:space="0" w:color="000000"/>
            </w:tcBorders>
            <w:vAlign w:val="center"/>
          </w:tcPr>
          <w:p w14:paraId="30EC083A" w14:textId="77777777" w:rsidR="00513F59" w:rsidRDefault="00513F59">
            <w:pPr>
              <w:rPr>
                <w:highlight w:val="yellow"/>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6A046AD1" w14:textId="77777777" w:rsidR="00513F59" w:rsidRDefault="00513F59">
            <w:pPr>
              <w:rPr>
                <w:highlight w:val="yellow"/>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4682B449" w14:textId="77777777" w:rsidR="00513F59" w:rsidRDefault="00513F59">
            <w:pPr>
              <w:rPr>
                <w:highlight w:val="yellow"/>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1F4B1EA0" w14:textId="77777777" w:rsidR="00513F59" w:rsidRDefault="00513F59">
            <w:pPr>
              <w:jc w:val="center"/>
              <w:rPr>
                <w:highlight w:val="yellow"/>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1FE2AC41" w14:textId="77777777" w:rsidR="00513F59" w:rsidRDefault="00513F59">
            <w:pPr>
              <w:rPr>
                <w:highlight w:val="yellow"/>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55F70211" w14:textId="77777777" w:rsidR="00513F59" w:rsidRDefault="00513F59">
            <w:pPr>
              <w:jc w:val="center"/>
              <w:rPr>
                <w:highlight w:val="yellow"/>
              </w:rPr>
            </w:pPr>
          </w:p>
        </w:tc>
      </w:tr>
      <w:tr w:rsidR="00513F59" w14:paraId="6F0C6B61" w14:textId="77777777" w:rsidTr="001771E1">
        <w:trPr>
          <w:trHeight w:val="538"/>
        </w:trPr>
        <w:tc>
          <w:tcPr>
            <w:tcW w:w="606" w:type="dxa"/>
            <w:tcBorders>
              <w:top w:val="single" w:sz="4" w:space="0" w:color="000000"/>
              <w:left w:val="single" w:sz="4" w:space="0" w:color="000000"/>
              <w:bottom w:val="single" w:sz="4" w:space="0" w:color="000000"/>
              <w:right w:val="single" w:sz="4" w:space="0" w:color="000000"/>
            </w:tcBorders>
            <w:vAlign w:val="center"/>
          </w:tcPr>
          <w:p w14:paraId="15EB8052" w14:textId="77777777" w:rsidR="00513F59" w:rsidRPr="001771E1" w:rsidRDefault="008F004B">
            <w:r w:rsidRPr="001771E1">
              <w:t>2</w:t>
            </w:r>
          </w:p>
        </w:tc>
        <w:tc>
          <w:tcPr>
            <w:tcW w:w="954" w:type="dxa"/>
            <w:tcBorders>
              <w:top w:val="single" w:sz="4" w:space="0" w:color="000000"/>
              <w:left w:val="single" w:sz="4" w:space="0" w:color="000000"/>
              <w:bottom w:val="single" w:sz="4" w:space="0" w:color="000000"/>
              <w:right w:val="single" w:sz="4" w:space="0" w:color="000000"/>
            </w:tcBorders>
            <w:vAlign w:val="center"/>
          </w:tcPr>
          <w:p w14:paraId="06A68DD4" w14:textId="77777777" w:rsidR="00513F59" w:rsidRDefault="00513F59">
            <w:pPr>
              <w:rPr>
                <w:highlight w:val="yellow"/>
              </w:rPr>
            </w:pPr>
          </w:p>
        </w:tc>
        <w:tc>
          <w:tcPr>
            <w:tcW w:w="962" w:type="dxa"/>
            <w:tcBorders>
              <w:top w:val="single" w:sz="4" w:space="0" w:color="000000"/>
              <w:left w:val="single" w:sz="4" w:space="0" w:color="000000"/>
              <w:bottom w:val="single" w:sz="4" w:space="0" w:color="000000"/>
              <w:right w:val="single" w:sz="4" w:space="0" w:color="000000"/>
            </w:tcBorders>
          </w:tcPr>
          <w:p w14:paraId="3E9BBC73" w14:textId="77777777" w:rsidR="00513F59" w:rsidRDefault="00513F59">
            <w:pPr>
              <w:rPr>
                <w:highlight w:val="yellow"/>
              </w:rPr>
            </w:pPr>
          </w:p>
        </w:tc>
        <w:tc>
          <w:tcPr>
            <w:tcW w:w="963" w:type="dxa"/>
            <w:tcBorders>
              <w:top w:val="single" w:sz="4" w:space="0" w:color="000000"/>
              <w:left w:val="single" w:sz="4" w:space="0" w:color="000000"/>
              <w:bottom w:val="single" w:sz="4" w:space="0" w:color="000000"/>
              <w:right w:val="single" w:sz="4" w:space="0" w:color="000000"/>
            </w:tcBorders>
          </w:tcPr>
          <w:p w14:paraId="77996587" w14:textId="77777777" w:rsidR="00513F59" w:rsidRDefault="00513F59">
            <w:pPr>
              <w:rPr>
                <w:highlight w:val="yellow"/>
              </w:rPr>
            </w:pPr>
          </w:p>
        </w:tc>
        <w:tc>
          <w:tcPr>
            <w:tcW w:w="1207" w:type="dxa"/>
            <w:tcBorders>
              <w:top w:val="single" w:sz="4" w:space="0" w:color="000000"/>
              <w:left w:val="single" w:sz="4" w:space="0" w:color="000000"/>
              <w:bottom w:val="single" w:sz="4" w:space="0" w:color="000000"/>
              <w:right w:val="single" w:sz="4" w:space="0" w:color="000000"/>
            </w:tcBorders>
          </w:tcPr>
          <w:p w14:paraId="52D8ED4B" w14:textId="77777777" w:rsidR="00513F59" w:rsidRDefault="00513F59">
            <w:pPr>
              <w:rPr>
                <w:highlight w:val="yellow"/>
              </w:rPr>
            </w:pPr>
          </w:p>
        </w:tc>
        <w:tc>
          <w:tcPr>
            <w:tcW w:w="1156" w:type="dxa"/>
            <w:tcBorders>
              <w:top w:val="single" w:sz="4" w:space="0" w:color="000000"/>
              <w:left w:val="single" w:sz="4" w:space="0" w:color="000000"/>
              <w:bottom w:val="single" w:sz="4" w:space="0" w:color="000000"/>
              <w:right w:val="single" w:sz="4" w:space="0" w:color="000000"/>
            </w:tcBorders>
          </w:tcPr>
          <w:p w14:paraId="67143CD2" w14:textId="77777777" w:rsidR="00513F59" w:rsidRDefault="00513F59">
            <w:pPr>
              <w:rPr>
                <w:highlight w:val="yellow"/>
              </w:rPr>
            </w:pPr>
          </w:p>
        </w:tc>
        <w:tc>
          <w:tcPr>
            <w:tcW w:w="974" w:type="dxa"/>
            <w:tcBorders>
              <w:top w:val="single" w:sz="4" w:space="0" w:color="000000"/>
              <w:left w:val="single" w:sz="4" w:space="0" w:color="000000"/>
              <w:bottom w:val="single" w:sz="4" w:space="0" w:color="000000"/>
              <w:right w:val="single" w:sz="4" w:space="0" w:color="000000"/>
            </w:tcBorders>
          </w:tcPr>
          <w:p w14:paraId="0E6E37AF" w14:textId="77777777" w:rsidR="00513F59" w:rsidRDefault="00513F59">
            <w:pPr>
              <w:rPr>
                <w:highlight w:val="yellow"/>
              </w:rPr>
            </w:pPr>
          </w:p>
        </w:tc>
        <w:tc>
          <w:tcPr>
            <w:tcW w:w="1151" w:type="dxa"/>
            <w:tcBorders>
              <w:top w:val="single" w:sz="4" w:space="0" w:color="000000"/>
              <w:left w:val="single" w:sz="4" w:space="0" w:color="000000"/>
              <w:bottom w:val="single" w:sz="4" w:space="0" w:color="000000"/>
              <w:right w:val="single" w:sz="4" w:space="0" w:color="000000"/>
            </w:tcBorders>
          </w:tcPr>
          <w:p w14:paraId="355ADD90" w14:textId="77777777" w:rsidR="00513F59" w:rsidRDefault="00513F59">
            <w:pPr>
              <w:rPr>
                <w:highlight w:val="yellow"/>
              </w:rPr>
            </w:pPr>
          </w:p>
        </w:tc>
        <w:tc>
          <w:tcPr>
            <w:tcW w:w="1086" w:type="dxa"/>
            <w:tcBorders>
              <w:top w:val="single" w:sz="4" w:space="0" w:color="000000"/>
              <w:left w:val="single" w:sz="4" w:space="0" w:color="000000"/>
              <w:bottom w:val="single" w:sz="4" w:space="0" w:color="000000"/>
              <w:right w:val="single" w:sz="4" w:space="0" w:color="000000"/>
            </w:tcBorders>
          </w:tcPr>
          <w:p w14:paraId="79F29E7F" w14:textId="77777777" w:rsidR="00513F59" w:rsidRDefault="00513F59">
            <w:pPr>
              <w:rPr>
                <w:highlight w:val="yellow"/>
              </w:rPr>
            </w:pPr>
          </w:p>
        </w:tc>
        <w:tc>
          <w:tcPr>
            <w:tcW w:w="807" w:type="dxa"/>
            <w:gridSpan w:val="2"/>
            <w:tcBorders>
              <w:top w:val="single" w:sz="4" w:space="0" w:color="000000"/>
              <w:left w:val="single" w:sz="4" w:space="0" w:color="000000"/>
              <w:bottom w:val="single" w:sz="4" w:space="0" w:color="000000"/>
              <w:right w:val="single" w:sz="4" w:space="0" w:color="000000"/>
            </w:tcBorders>
            <w:vAlign w:val="center"/>
          </w:tcPr>
          <w:p w14:paraId="6BB76F63" w14:textId="77777777" w:rsidR="00513F59" w:rsidRDefault="00513F59">
            <w:pPr>
              <w:rPr>
                <w:highlight w:val="yellow"/>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77390F8A" w14:textId="77777777" w:rsidR="00513F59" w:rsidRDefault="00513F59">
            <w:pPr>
              <w:rPr>
                <w:highlight w:val="yellow"/>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63161498" w14:textId="77777777" w:rsidR="00513F59" w:rsidRDefault="00513F59">
            <w:pPr>
              <w:rPr>
                <w:highlight w:val="yellow"/>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612107F9" w14:textId="77777777" w:rsidR="00513F59" w:rsidRDefault="00513F59">
            <w:pPr>
              <w:jc w:val="center"/>
              <w:rPr>
                <w:highlight w:val="yellow"/>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4B3BC5DB" w14:textId="77777777" w:rsidR="00513F59" w:rsidRDefault="00513F59">
            <w:pPr>
              <w:rPr>
                <w:highlight w:val="yellow"/>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4F2239B3" w14:textId="77777777" w:rsidR="00513F59" w:rsidRDefault="00513F59">
            <w:pPr>
              <w:jc w:val="center"/>
              <w:rPr>
                <w:highlight w:val="yellow"/>
              </w:rPr>
            </w:pPr>
          </w:p>
        </w:tc>
      </w:tr>
      <w:tr w:rsidR="00513F59" w14:paraId="62B93E8E" w14:textId="77777777" w:rsidTr="001771E1">
        <w:trPr>
          <w:trHeight w:val="62"/>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14:paraId="4A8062E5" w14:textId="77777777" w:rsidR="00513F59" w:rsidRDefault="008F004B">
            <w:pPr>
              <w:rPr>
                <w:highlight w:val="yellow"/>
              </w:rPr>
            </w:pPr>
            <w:r w:rsidRPr="001771E1">
              <w:t>Итого стоимость всего Товара (с учетом доставки), руб. с НДС*:</w:t>
            </w:r>
          </w:p>
        </w:tc>
        <w:tc>
          <w:tcPr>
            <w:tcW w:w="5958" w:type="dxa"/>
            <w:gridSpan w:val="6"/>
            <w:tcBorders>
              <w:top w:val="single" w:sz="4" w:space="0" w:color="000000"/>
              <w:left w:val="single" w:sz="4" w:space="0" w:color="000000"/>
              <w:bottom w:val="single" w:sz="4" w:space="0" w:color="000000"/>
              <w:right w:val="single" w:sz="4" w:space="0" w:color="000000"/>
            </w:tcBorders>
            <w:vAlign w:val="center"/>
          </w:tcPr>
          <w:p w14:paraId="3A5ED25E" w14:textId="77777777" w:rsidR="00513F59" w:rsidRDefault="00513F59">
            <w:pPr>
              <w:rPr>
                <w:highlight w:val="yellow"/>
              </w:rPr>
            </w:pPr>
          </w:p>
        </w:tc>
      </w:tr>
    </w:tbl>
    <w:p w14:paraId="77A1C8B1" w14:textId="77777777" w:rsidR="00513F59" w:rsidRPr="001771E1" w:rsidRDefault="008F004B">
      <w:pPr>
        <w:ind w:left="-737" w:right="680"/>
        <w:jc w:val="both"/>
        <w:rPr>
          <w:i/>
          <w:iCs/>
        </w:rPr>
      </w:pPr>
      <w:r w:rsidRPr="001771E1">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14:paraId="149D18DA" w14:textId="77777777" w:rsidR="00513F59" w:rsidRPr="001771E1" w:rsidRDefault="00513F59">
      <w:pPr>
        <w:ind w:left="-737" w:right="680"/>
        <w:jc w:val="both"/>
        <w:rPr>
          <w:i/>
          <w:iCs/>
        </w:rPr>
      </w:pPr>
    </w:p>
    <w:p w14:paraId="69CF220F" w14:textId="44D4999D" w:rsidR="00513F59" w:rsidRPr="001771E1" w:rsidRDefault="008F004B">
      <w:pPr>
        <w:rPr>
          <w:i/>
          <w:sz w:val="22"/>
          <w:szCs w:val="22"/>
        </w:rPr>
      </w:pPr>
      <w:r w:rsidRPr="001771E1">
        <w:rPr>
          <w:i/>
          <w:sz w:val="22"/>
          <w:szCs w:val="22"/>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r w:rsidR="001771E1" w:rsidRPr="001771E1">
        <w:rPr>
          <w:i/>
          <w:sz w:val="22"/>
          <w:szCs w:val="22"/>
        </w:rPr>
        <w:t>Товар (</w:t>
      </w:r>
      <w:r w:rsidRPr="001771E1">
        <w:rPr>
          <w:i/>
          <w:sz w:val="22"/>
          <w:szCs w:val="22"/>
        </w:rPr>
        <w:t>ГОСТ, ТУ) и иные сведения, имеющие значение для Договора;</w:t>
      </w:r>
    </w:p>
    <w:p w14:paraId="4A5A8280" w14:textId="77777777" w:rsidR="00513F59" w:rsidRDefault="008F004B">
      <w:pPr>
        <w:jc w:val="both"/>
        <w:rPr>
          <w:i/>
          <w:sz w:val="22"/>
          <w:szCs w:val="22"/>
        </w:rPr>
      </w:pPr>
      <w:r w:rsidRPr="001771E1">
        <w:rPr>
          <w:i/>
          <w:sz w:val="22"/>
          <w:szCs w:val="22"/>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14:paraId="6602ABC7" w14:textId="033EDAF1" w:rsidR="00513F59" w:rsidRDefault="00513F59">
      <w:pPr>
        <w:rPr>
          <w:i/>
          <w:sz w:val="22"/>
          <w:szCs w:val="22"/>
        </w:rPr>
      </w:pPr>
    </w:p>
    <w:tbl>
      <w:tblPr>
        <w:tblW w:w="9632" w:type="dxa"/>
        <w:tblLayout w:type="fixed"/>
        <w:tblLook w:val="0000" w:firstRow="0" w:lastRow="0" w:firstColumn="0" w:lastColumn="0" w:noHBand="0" w:noVBand="0"/>
      </w:tblPr>
      <w:tblGrid>
        <w:gridCol w:w="4827"/>
        <w:gridCol w:w="4805"/>
      </w:tblGrid>
      <w:tr w:rsidR="00513F59" w14:paraId="2F261685" w14:textId="77777777">
        <w:trPr>
          <w:trHeight w:val="269"/>
        </w:trPr>
        <w:tc>
          <w:tcPr>
            <w:tcW w:w="4826" w:type="dxa"/>
          </w:tcPr>
          <w:p w14:paraId="0F84E536" w14:textId="77777777" w:rsidR="00513F59" w:rsidRDefault="008F004B">
            <w:pPr>
              <w:rPr>
                <w:b/>
                <w:sz w:val="24"/>
              </w:rPr>
            </w:pPr>
            <w:r>
              <w:rPr>
                <w:b/>
                <w:sz w:val="24"/>
              </w:rPr>
              <w:t>Покупатель:</w:t>
            </w:r>
          </w:p>
        </w:tc>
        <w:tc>
          <w:tcPr>
            <w:tcW w:w="4805" w:type="dxa"/>
          </w:tcPr>
          <w:p w14:paraId="7859FC04" w14:textId="77777777" w:rsidR="00513F59" w:rsidRDefault="008F004B">
            <w:pPr>
              <w:rPr>
                <w:b/>
                <w:sz w:val="24"/>
              </w:rPr>
            </w:pPr>
            <w:r>
              <w:rPr>
                <w:b/>
                <w:sz w:val="24"/>
              </w:rPr>
              <w:t>Поставщик:</w:t>
            </w:r>
          </w:p>
        </w:tc>
      </w:tr>
    </w:tbl>
    <w:p w14:paraId="633AC9E6" w14:textId="77777777" w:rsidR="00513F59" w:rsidRDefault="00513F59"/>
    <w:p w14:paraId="616077BC" w14:textId="77777777" w:rsidR="00513F59" w:rsidRDefault="008F004B">
      <w:r>
        <w:t xml:space="preserve"> __________ /__________</w:t>
      </w:r>
      <w:r>
        <w:tab/>
        <w:t xml:space="preserve">                                          ___________ /___________</w:t>
      </w:r>
    </w:p>
    <w:p w14:paraId="1E2ABF7C" w14:textId="77777777" w:rsidR="00513F59" w:rsidRDefault="00513F59">
      <w:pPr>
        <w:rPr>
          <w:i/>
          <w:sz w:val="24"/>
          <w:szCs w:val="24"/>
          <w:highlight w:val="yellow"/>
        </w:rPr>
        <w:sectPr w:rsidR="00513F59" w:rsidSect="00E934D6">
          <w:headerReference w:type="default" r:id="rId15"/>
          <w:footerReference w:type="default" r:id="rId16"/>
          <w:headerReference w:type="first" r:id="rId17"/>
          <w:footerReference w:type="first" r:id="rId18"/>
          <w:pgSz w:w="16838" w:h="11906" w:orient="landscape"/>
          <w:pgMar w:top="1134" w:right="1134" w:bottom="851" w:left="1134" w:header="709" w:footer="709" w:gutter="0"/>
          <w:cols w:space="720"/>
          <w:formProt w:val="0"/>
          <w:docGrid w:linePitch="299"/>
        </w:sectPr>
      </w:pPr>
    </w:p>
    <w:p w14:paraId="6900B124" w14:textId="77777777" w:rsidR="00513F59" w:rsidRDefault="00513F59">
      <w:pPr>
        <w:widowControl/>
        <w:jc w:val="center"/>
        <w:rPr>
          <w:rFonts w:eastAsia="Calibri"/>
          <w:b/>
          <w:sz w:val="24"/>
          <w:szCs w:val="24"/>
          <w:lang w:eastAsia="en-US"/>
        </w:rPr>
      </w:pPr>
    </w:p>
    <w:p w14:paraId="5A989BA7" w14:textId="77777777" w:rsidR="00513F59" w:rsidRDefault="00513F59">
      <w:pPr>
        <w:widowControl/>
        <w:jc w:val="center"/>
        <w:rPr>
          <w:rFonts w:eastAsia="Calibri"/>
          <w:b/>
          <w:sz w:val="24"/>
          <w:szCs w:val="24"/>
          <w:lang w:eastAsia="en-US"/>
        </w:rPr>
      </w:pPr>
    </w:p>
    <w:p w14:paraId="2B982CE3" w14:textId="77777777" w:rsidR="00513F59" w:rsidRPr="001771E1" w:rsidRDefault="008F004B">
      <w:pPr>
        <w:ind w:left="5103"/>
        <w:jc w:val="right"/>
        <w:rPr>
          <w:sz w:val="24"/>
          <w:szCs w:val="24"/>
        </w:rPr>
      </w:pPr>
      <w:r w:rsidRPr="001771E1">
        <w:rPr>
          <w:sz w:val="24"/>
          <w:szCs w:val="24"/>
        </w:rPr>
        <w:t>Приложение № 2</w:t>
      </w:r>
    </w:p>
    <w:p w14:paraId="07FEC46E" w14:textId="77777777" w:rsidR="00513F59" w:rsidRPr="001771E1" w:rsidRDefault="008F004B">
      <w:pPr>
        <w:ind w:left="5103"/>
        <w:jc w:val="right"/>
        <w:rPr>
          <w:sz w:val="24"/>
          <w:szCs w:val="24"/>
        </w:rPr>
      </w:pPr>
      <w:r w:rsidRPr="001771E1">
        <w:rPr>
          <w:sz w:val="24"/>
          <w:szCs w:val="24"/>
        </w:rPr>
        <w:t xml:space="preserve">к Договору поставки </w:t>
      </w:r>
    </w:p>
    <w:p w14:paraId="53C259C5" w14:textId="77777777" w:rsidR="00513F59" w:rsidRPr="001771E1" w:rsidRDefault="008F004B">
      <w:pPr>
        <w:ind w:left="5103"/>
        <w:jc w:val="right"/>
        <w:rPr>
          <w:sz w:val="24"/>
          <w:szCs w:val="24"/>
        </w:rPr>
      </w:pPr>
      <w:r w:rsidRPr="001771E1">
        <w:rPr>
          <w:sz w:val="24"/>
          <w:szCs w:val="24"/>
        </w:rPr>
        <w:t xml:space="preserve">от «____» ________ 20 _ г. № </w:t>
      </w:r>
    </w:p>
    <w:p w14:paraId="61FAC20A" w14:textId="77777777" w:rsidR="00513F59" w:rsidRPr="001771E1" w:rsidRDefault="00513F59">
      <w:pPr>
        <w:widowControl/>
        <w:ind w:firstLine="567"/>
        <w:jc w:val="center"/>
        <w:rPr>
          <w:rFonts w:eastAsia="Calibri"/>
          <w:b/>
          <w:sz w:val="24"/>
          <w:szCs w:val="24"/>
          <w:lang w:eastAsia="en-US"/>
        </w:rPr>
      </w:pPr>
    </w:p>
    <w:p w14:paraId="6BF2F3EA" w14:textId="77777777" w:rsidR="00513F59" w:rsidRDefault="00513F59">
      <w:pPr>
        <w:widowControl/>
        <w:ind w:firstLine="567"/>
        <w:jc w:val="center"/>
        <w:rPr>
          <w:rFonts w:eastAsia="Calibri"/>
          <w:b/>
          <w:sz w:val="24"/>
          <w:szCs w:val="24"/>
          <w:lang w:eastAsia="en-US"/>
        </w:rPr>
      </w:pPr>
    </w:p>
    <w:p w14:paraId="628442A1" w14:textId="77777777" w:rsidR="00513F59" w:rsidRDefault="00513F59">
      <w:pPr>
        <w:widowControl/>
        <w:jc w:val="center"/>
        <w:rPr>
          <w:rFonts w:eastAsia="Calibri"/>
          <w:b/>
          <w:sz w:val="24"/>
          <w:szCs w:val="24"/>
          <w:lang w:eastAsia="en-US"/>
        </w:rPr>
      </w:pPr>
    </w:p>
    <w:p w14:paraId="06FD069D" w14:textId="77777777" w:rsidR="00513F59" w:rsidRDefault="00513F59">
      <w:pPr>
        <w:widowControl/>
        <w:jc w:val="center"/>
        <w:rPr>
          <w:rFonts w:eastAsia="Calibri"/>
          <w:b/>
          <w:sz w:val="24"/>
          <w:szCs w:val="24"/>
          <w:lang w:eastAsia="en-US"/>
        </w:rPr>
      </w:pPr>
    </w:p>
    <w:p w14:paraId="33F36CA2" w14:textId="77777777" w:rsidR="00513F59" w:rsidRDefault="00513F59">
      <w:pPr>
        <w:widowControl/>
        <w:jc w:val="center"/>
        <w:rPr>
          <w:rFonts w:eastAsia="Calibri"/>
          <w:b/>
          <w:sz w:val="24"/>
          <w:szCs w:val="24"/>
          <w:lang w:eastAsia="en-US"/>
        </w:rPr>
      </w:pPr>
    </w:p>
    <w:p w14:paraId="1C9B5427" w14:textId="77777777" w:rsidR="00513F59" w:rsidRDefault="008F004B">
      <w:pPr>
        <w:widowControl/>
        <w:jc w:val="center"/>
        <w:rPr>
          <w:rFonts w:eastAsia="Calibri"/>
          <w:b/>
          <w:sz w:val="24"/>
          <w:szCs w:val="24"/>
          <w:lang w:eastAsia="en-US"/>
        </w:rPr>
      </w:pPr>
      <w:r>
        <w:rPr>
          <w:rFonts w:eastAsia="Calibri"/>
          <w:b/>
          <w:sz w:val="24"/>
          <w:szCs w:val="24"/>
          <w:lang w:eastAsia="en-US"/>
        </w:rPr>
        <w:t>ТЕХНИЧЕСКИЕ ТРЕБОВАНИЯ</w:t>
      </w:r>
    </w:p>
    <w:p w14:paraId="0DF812B8" w14:textId="77777777" w:rsidR="00513F59" w:rsidRDefault="00513F59">
      <w:pPr>
        <w:widowControl/>
        <w:jc w:val="center"/>
        <w:rPr>
          <w:rFonts w:eastAsia="Calibri"/>
          <w:b/>
          <w:sz w:val="24"/>
          <w:szCs w:val="24"/>
          <w:lang w:eastAsia="en-US"/>
        </w:rPr>
      </w:pPr>
    </w:p>
    <w:p w14:paraId="00F2D951" w14:textId="77777777" w:rsidR="00513F59" w:rsidRDefault="00513F59">
      <w:pPr>
        <w:widowControl/>
        <w:jc w:val="center"/>
        <w:rPr>
          <w:rFonts w:eastAsia="Calibri"/>
          <w:b/>
          <w:sz w:val="24"/>
          <w:szCs w:val="24"/>
          <w:lang w:eastAsia="en-US"/>
        </w:rPr>
      </w:pPr>
    </w:p>
    <w:p w14:paraId="7F879BF0" w14:textId="77777777" w:rsidR="00513F59" w:rsidRDefault="00513F59">
      <w:pPr>
        <w:widowControl/>
        <w:jc w:val="center"/>
        <w:rPr>
          <w:rFonts w:eastAsia="Calibri"/>
          <w:b/>
          <w:sz w:val="24"/>
          <w:szCs w:val="24"/>
          <w:lang w:eastAsia="en-US"/>
        </w:rPr>
      </w:pPr>
    </w:p>
    <w:p w14:paraId="10764A24" w14:textId="77777777" w:rsidR="00513F59" w:rsidRDefault="00513F59">
      <w:pPr>
        <w:widowControl/>
        <w:jc w:val="center"/>
        <w:rPr>
          <w:rFonts w:eastAsia="Calibri"/>
          <w:b/>
          <w:sz w:val="24"/>
          <w:szCs w:val="24"/>
          <w:lang w:eastAsia="en-US"/>
        </w:rPr>
      </w:pPr>
    </w:p>
    <w:p w14:paraId="25070126" w14:textId="77777777" w:rsidR="00513F59" w:rsidRDefault="00513F59">
      <w:pPr>
        <w:widowControl/>
        <w:jc w:val="center"/>
        <w:rPr>
          <w:rFonts w:eastAsia="Calibri"/>
          <w:b/>
          <w:sz w:val="24"/>
          <w:szCs w:val="24"/>
          <w:lang w:eastAsia="en-US"/>
        </w:rPr>
      </w:pPr>
    </w:p>
    <w:p w14:paraId="18C3DFE1" w14:textId="77777777" w:rsidR="00513F59" w:rsidRDefault="00513F59">
      <w:pPr>
        <w:widowControl/>
        <w:jc w:val="center"/>
        <w:rPr>
          <w:rFonts w:eastAsia="Calibri"/>
          <w:b/>
          <w:sz w:val="24"/>
          <w:szCs w:val="24"/>
          <w:lang w:eastAsia="en-US"/>
        </w:rPr>
      </w:pPr>
    </w:p>
    <w:p w14:paraId="2D7082BF" w14:textId="77777777" w:rsidR="00513F59" w:rsidRDefault="00513F59">
      <w:pPr>
        <w:widowControl/>
        <w:jc w:val="center"/>
        <w:rPr>
          <w:rFonts w:eastAsia="Calibri"/>
          <w:b/>
          <w:sz w:val="24"/>
          <w:szCs w:val="24"/>
          <w:lang w:eastAsia="en-US"/>
        </w:rPr>
      </w:pPr>
    </w:p>
    <w:p w14:paraId="5054A237" w14:textId="77777777" w:rsidR="00513F59" w:rsidRDefault="00513F59">
      <w:pPr>
        <w:widowControl/>
        <w:jc w:val="center"/>
        <w:rPr>
          <w:rFonts w:eastAsia="Calibri"/>
          <w:b/>
          <w:sz w:val="24"/>
          <w:szCs w:val="24"/>
          <w:lang w:eastAsia="en-US"/>
        </w:rPr>
      </w:pPr>
    </w:p>
    <w:p w14:paraId="59E00719" w14:textId="77777777" w:rsidR="00513F59" w:rsidRDefault="00513F59">
      <w:pPr>
        <w:widowControl/>
        <w:jc w:val="center"/>
        <w:rPr>
          <w:rFonts w:eastAsia="Calibri"/>
          <w:b/>
          <w:sz w:val="24"/>
          <w:szCs w:val="24"/>
          <w:lang w:eastAsia="en-US"/>
        </w:rPr>
      </w:pPr>
    </w:p>
    <w:p w14:paraId="027D323D" w14:textId="77777777" w:rsidR="00513F59" w:rsidRDefault="00513F59">
      <w:pPr>
        <w:widowControl/>
        <w:jc w:val="center"/>
        <w:rPr>
          <w:rFonts w:eastAsia="Calibri"/>
          <w:b/>
          <w:sz w:val="24"/>
          <w:szCs w:val="24"/>
          <w:lang w:eastAsia="en-US"/>
        </w:rPr>
      </w:pPr>
    </w:p>
    <w:p w14:paraId="17FCEDB5" w14:textId="77777777" w:rsidR="00513F59" w:rsidRDefault="00513F59">
      <w:pPr>
        <w:widowControl/>
        <w:jc w:val="center"/>
        <w:rPr>
          <w:rFonts w:eastAsia="Calibri"/>
          <w:b/>
          <w:sz w:val="24"/>
          <w:szCs w:val="24"/>
          <w:lang w:eastAsia="en-US"/>
        </w:rPr>
      </w:pPr>
    </w:p>
    <w:p w14:paraId="5D37FE4A" w14:textId="77777777" w:rsidR="00513F59" w:rsidRDefault="00513F59">
      <w:pPr>
        <w:widowControl/>
        <w:jc w:val="center"/>
        <w:rPr>
          <w:rFonts w:eastAsia="Calibri"/>
          <w:b/>
          <w:sz w:val="24"/>
          <w:szCs w:val="24"/>
          <w:lang w:eastAsia="en-US"/>
        </w:rPr>
      </w:pPr>
    </w:p>
    <w:p w14:paraId="48233CF1" w14:textId="77777777" w:rsidR="00513F59" w:rsidRDefault="00513F59">
      <w:pPr>
        <w:widowControl/>
        <w:jc w:val="center"/>
        <w:rPr>
          <w:rFonts w:eastAsia="Calibri"/>
          <w:b/>
          <w:sz w:val="24"/>
          <w:szCs w:val="24"/>
          <w:lang w:eastAsia="en-US"/>
        </w:rPr>
      </w:pPr>
    </w:p>
    <w:p w14:paraId="0AE5BE26" w14:textId="77777777" w:rsidR="00513F59" w:rsidRDefault="00513F59">
      <w:pPr>
        <w:widowControl/>
        <w:jc w:val="center"/>
        <w:rPr>
          <w:rFonts w:eastAsia="Calibri"/>
          <w:b/>
          <w:sz w:val="24"/>
          <w:szCs w:val="24"/>
          <w:lang w:eastAsia="en-US"/>
        </w:rPr>
      </w:pPr>
    </w:p>
    <w:p w14:paraId="2ABC6E0E" w14:textId="77777777" w:rsidR="00513F59" w:rsidRDefault="00513F59">
      <w:pPr>
        <w:widowControl/>
        <w:jc w:val="center"/>
        <w:rPr>
          <w:rFonts w:eastAsia="Calibri"/>
          <w:b/>
          <w:sz w:val="24"/>
          <w:szCs w:val="24"/>
          <w:lang w:eastAsia="en-US"/>
        </w:rPr>
      </w:pPr>
    </w:p>
    <w:p w14:paraId="19D6D60C" w14:textId="77777777" w:rsidR="00513F59" w:rsidRDefault="00513F59">
      <w:pPr>
        <w:widowControl/>
        <w:jc w:val="center"/>
        <w:rPr>
          <w:rFonts w:eastAsia="Calibri"/>
          <w:b/>
          <w:sz w:val="24"/>
          <w:szCs w:val="24"/>
          <w:lang w:eastAsia="en-US"/>
        </w:rPr>
      </w:pPr>
    </w:p>
    <w:p w14:paraId="61DE3E5C" w14:textId="77777777" w:rsidR="00513F59" w:rsidRDefault="00513F59">
      <w:pPr>
        <w:widowControl/>
        <w:jc w:val="center"/>
        <w:rPr>
          <w:b/>
          <w:sz w:val="24"/>
          <w:szCs w:val="24"/>
        </w:rPr>
      </w:pPr>
    </w:p>
    <w:p w14:paraId="260B2B83" w14:textId="77777777" w:rsidR="00513F59" w:rsidRDefault="008F004B">
      <w:pPr>
        <w:jc w:val="center"/>
        <w:outlineLvl w:val="0"/>
        <w:rPr>
          <w:b/>
          <w:bCs/>
          <w:sz w:val="24"/>
          <w:szCs w:val="24"/>
        </w:rPr>
      </w:pPr>
      <w:r>
        <w:rPr>
          <w:b/>
          <w:bCs/>
          <w:sz w:val="24"/>
          <w:szCs w:val="24"/>
        </w:rPr>
        <w:t>ПОДПИСИ СТОРОН:</w:t>
      </w:r>
    </w:p>
    <w:p w14:paraId="1590FD23" w14:textId="77777777" w:rsidR="00513F59" w:rsidRDefault="00513F59">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513F59" w14:paraId="0257BED0" w14:textId="77777777">
        <w:tc>
          <w:tcPr>
            <w:tcW w:w="4995" w:type="dxa"/>
            <w:shd w:val="clear" w:color="auto" w:fill="auto"/>
          </w:tcPr>
          <w:p w14:paraId="764BD232" w14:textId="77777777" w:rsidR="00513F59" w:rsidRDefault="008F004B">
            <w:pPr>
              <w:rPr>
                <w:b/>
                <w:sz w:val="24"/>
                <w:szCs w:val="24"/>
              </w:rPr>
            </w:pPr>
            <w:r>
              <w:rPr>
                <w:b/>
                <w:sz w:val="24"/>
                <w:szCs w:val="24"/>
              </w:rPr>
              <w:t>Покупатель:</w:t>
            </w:r>
          </w:p>
          <w:p w14:paraId="55CBC7FE" w14:textId="77777777" w:rsidR="00513F59" w:rsidRDefault="00513F59">
            <w:pPr>
              <w:rPr>
                <w:sz w:val="24"/>
                <w:szCs w:val="24"/>
              </w:rPr>
            </w:pPr>
          </w:p>
          <w:p w14:paraId="05C4309F" w14:textId="77777777" w:rsidR="00513F59" w:rsidRDefault="008F004B">
            <w:pPr>
              <w:rPr>
                <w:sz w:val="24"/>
                <w:szCs w:val="24"/>
              </w:rPr>
            </w:pPr>
            <w:r>
              <w:rPr>
                <w:sz w:val="24"/>
                <w:szCs w:val="24"/>
              </w:rPr>
              <w:t>_____________________/_____________</w:t>
            </w:r>
          </w:p>
          <w:p w14:paraId="5289F2F7" w14:textId="77777777" w:rsidR="00513F59" w:rsidRDefault="00513F59">
            <w:pPr>
              <w:rPr>
                <w:sz w:val="24"/>
                <w:szCs w:val="24"/>
              </w:rPr>
            </w:pPr>
          </w:p>
        </w:tc>
        <w:tc>
          <w:tcPr>
            <w:tcW w:w="4819" w:type="dxa"/>
            <w:shd w:val="clear" w:color="auto" w:fill="auto"/>
          </w:tcPr>
          <w:p w14:paraId="113AD835" w14:textId="77777777" w:rsidR="00513F59" w:rsidRDefault="008F004B">
            <w:pPr>
              <w:rPr>
                <w:b/>
                <w:sz w:val="24"/>
                <w:szCs w:val="24"/>
              </w:rPr>
            </w:pPr>
            <w:r>
              <w:rPr>
                <w:b/>
                <w:sz w:val="24"/>
                <w:szCs w:val="24"/>
              </w:rPr>
              <w:t>Поставщик:</w:t>
            </w:r>
          </w:p>
          <w:p w14:paraId="19852101" w14:textId="77777777" w:rsidR="00513F59" w:rsidRDefault="00513F59">
            <w:pPr>
              <w:rPr>
                <w:sz w:val="24"/>
                <w:szCs w:val="24"/>
              </w:rPr>
            </w:pPr>
          </w:p>
          <w:p w14:paraId="234FDC3C" w14:textId="77777777" w:rsidR="00513F59" w:rsidRDefault="008F004B">
            <w:pPr>
              <w:rPr>
                <w:sz w:val="24"/>
                <w:szCs w:val="24"/>
              </w:rPr>
            </w:pPr>
            <w:r>
              <w:rPr>
                <w:sz w:val="24"/>
                <w:szCs w:val="24"/>
              </w:rPr>
              <w:t>_____________________/_____________</w:t>
            </w:r>
          </w:p>
          <w:p w14:paraId="49C0BE77" w14:textId="77777777" w:rsidR="00513F59" w:rsidRDefault="00513F59">
            <w:pPr>
              <w:ind w:firstLine="33"/>
              <w:rPr>
                <w:b/>
                <w:sz w:val="24"/>
                <w:szCs w:val="24"/>
              </w:rPr>
            </w:pPr>
          </w:p>
        </w:tc>
      </w:tr>
    </w:tbl>
    <w:p w14:paraId="4D3AB3B0" w14:textId="77777777" w:rsidR="00513F59" w:rsidRDefault="00513F59" w:rsidP="001771E1">
      <w:pPr>
        <w:jc w:val="right"/>
        <w:sectPr w:rsidR="00513F59">
          <w:headerReference w:type="default" r:id="rId19"/>
          <w:footerReference w:type="default" r:id="rId20"/>
          <w:headerReference w:type="first" r:id="rId21"/>
          <w:footerReference w:type="first" r:id="rId22"/>
          <w:pgSz w:w="11906" w:h="16838"/>
          <w:pgMar w:top="1134" w:right="851" w:bottom="1134" w:left="1418" w:header="567" w:footer="709" w:gutter="0"/>
          <w:cols w:space="720"/>
          <w:formProt w:val="0"/>
          <w:docGrid w:linePitch="360"/>
        </w:sectPr>
      </w:pPr>
    </w:p>
    <w:p w14:paraId="600C3769" w14:textId="77777777" w:rsidR="00513F59" w:rsidRPr="001771E1" w:rsidRDefault="008F004B" w:rsidP="001771E1">
      <w:pPr>
        <w:ind w:right="96"/>
        <w:jc w:val="right"/>
        <w:rPr>
          <w:sz w:val="24"/>
          <w:szCs w:val="24"/>
        </w:rPr>
      </w:pPr>
      <w:r w:rsidRPr="001771E1">
        <w:rPr>
          <w:sz w:val="24"/>
          <w:szCs w:val="24"/>
        </w:rPr>
        <w:lastRenderedPageBreak/>
        <w:t>Приложение № 3</w:t>
      </w:r>
    </w:p>
    <w:p w14:paraId="4FB69421" w14:textId="77777777" w:rsidR="00513F59" w:rsidRPr="001771E1" w:rsidRDefault="008F004B">
      <w:pPr>
        <w:ind w:right="96" w:firstLine="5529"/>
        <w:jc w:val="right"/>
        <w:rPr>
          <w:sz w:val="24"/>
          <w:szCs w:val="24"/>
        </w:rPr>
      </w:pPr>
      <w:r w:rsidRPr="001771E1">
        <w:rPr>
          <w:sz w:val="24"/>
          <w:szCs w:val="24"/>
        </w:rPr>
        <w:t>к Договору поставки</w:t>
      </w:r>
    </w:p>
    <w:p w14:paraId="2A5D9FCA" w14:textId="77777777" w:rsidR="00513F59" w:rsidRPr="001771E1" w:rsidRDefault="008F004B">
      <w:pPr>
        <w:ind w:firstLine="5529"/>
        <w:jc w:val="right"/>
        <w:rPr>
          <w:bCs/>
          <w:sz w:val="24"/>
          <w:szCs w:val="24"/>
        </w:rPr>
      </w:pPr>
      <w:r w:rsidRPr="001771E1">
        <w:rPr>
          <w:sz w:val="24"/>
          <w:szCs w:val="24"/>
        </w:rPr>
        <w:t>от «____» __________ 20 _ г. № _____</w:t>
      </w:r>
    </w:p>
    <w:p w14:paraId="603C1909" w14:textId="1F5F319A" w:rsidR="00513F59" w:rsidRDefault="00513F59" w:rsidP="001771E1">
      <w:pPr>
        <w:widowControl/>
        <w:shd w:val="clear" w:color="auto" w:fill="FFFFFF"/>
        <w:tabs>
          <w:tab w:val="left" w:pos="1418"/>
        </w:tabs>
        <w:rPr>
          <w:b/>
          <w:bCs/>
          <w:sz w:val="24"/>
          <w:szCs w:val="24"/>
        </w:rPr>
      </w:pPr>
    </w:p>
    <w:p w14:paraId="7C9965ED" w14:textId="77777777" w:rsidR="00513F59" w:rsidRDefault="008F004B">
      <w:pPr>
        <w:widowControl/>
        <w:shd w:val="clear" w:color="auto" w:fill="FFFFFF"/>
        <w:tabs>
          <w:tab w:val="left" w:pos="1418"/>
        </w:tabs>
        <w:jc w:val="center"/>
        <w:rPr>
          <w:b/>
          <w:bCs/>
          <w:sz w:val="24"/>
          <w:szCs w:val="24"/>
        </w:rPr>
      </w:pPr>
      <w:r>
        <w:rPr>
          <w:b/>
          <w:bCs/>
          <w:sz w:val="24"/>
          <w:szCs w:val="24"/>
        </w:rPr>
        <w:t>Критерии отбора Банков – Гарантов</w:t>
      </w:r>
    </w:p>
    <w:p w14:paraId="37B8523D" w14:textId="200AB197" w:rsidR="00513F59" w:rsidRPr="001771E1" w:rsidRDefault="00513F59" w:rsidP="001771E1">
      <w:pPr>
        <w:widowControl/>
        <w:tabs>
          <w:tab w:val="left" w:pos="1134"/>
        </w:tabs>
        <w:rPr>
          <w:sz w:val="24"/>
          <w:szCs w:val="24"/>
        </w:rPr>
      </w:pPr>
    </w:p>
    <w:p w14:paraId="41568BDF" w14:textId="1177BBBE" w:rsidR="00513F59" w:rsidRDefault="001771E1">
      <w:pPr>
        <w:tabs>
          <w:tab w:val="left" w:pos="1134"/>
        </w:tabs>
        <w:jc w:val="both"/>
        <w:rPr>
          <w:szCs w:val="28"/>
        </w:rPr>
      </w:pPr>
      <w:r>
        <w:rPr>
          <w:sz w:val="24"/>
          <w:szCs w:val="24"/>
        </w:rPr>
        <w:t xml:space="preserve">         </w:t>
      </w:r>
      <w:r w:rsidR="008F004B">
        <w:rPr>
          <w:sz w:val="24"/>
          <w:szCs w:val="24"/>
        </w:rPr>
        <w:t>Банк-Гарант (кредитная организация), выдающий банковскую гарантию, должен входить в перечень Банков-Гарантов Группы РусГидро</w:t>
      </w:r>
      <w:r w:rsidR="008F004B">
        <w:rPr>
          <w:rStyle w:val="a8"/>
          <w:sz w:val="24"/>
          <w:szCs w:val="24"/>
        </w:rPr>
        <w:footnoteReference w:id="8"/>
      </w:r>
      <w:r w:rsidR="008F004B">
        <w:rPr>
          <w:sz w:val="24"/>
          <w:szCs w:val="24"/>
        </w:rPr>
        <w:t>, а также соответствовать следующим критериям:</w:t>
      </w:r>
    </w:p>
    <w:p w14:paraId="3DF44765" w14:textId="77777777" w:rsidR="00513F59" w:rsidRDefault="008F004B">
      <w:pPr>
        <w:tabs>
          <w:tab w:val="left" w:pos="1134"/>
        </w:tabs>
        <w:suppressAutoHyphens w:val="0"/>
        <w:jc w:val="both"/>
        <w:rPr>
          <w:sz w:val="24"/>
          <w:szCs w:val="24"/>
        </w:rPr>
      </w:pPr>
      <w:r>
        <w:rPr>
          <w:sz w:val="24"/>
          <w:szCs w:val="24"/>
        </w:rPr>
        <w:t xml:space="preserve">           1. 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F63CF8C" w14:textId="77777777" w:rsidR="00513F59" w:rsidRDefault="008F004B">
      <w:pPr>
        <w:tabs>
          <w:tab w:val="left" w:pos="1134"/>
        </w:tabs>
        <w:suppressAutoHyphens w:val="0"/>
        <w:jc w:val="both"/>
        <w:rPr>
          <w:sz w:val="24"/>
          <w:szCs w:val="24"/>
        </w:rPr>
      </w:pPr>
      <w:r>
        <w:rPr>
          <w:sz w:val="24"/>
          <w:szCs w:val="24"/>
        </w:rPr>
        <w:t xml:space="preserve">            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131E103E" w14:textId="77777777" w:rsidR="00513F59" w:rsidRDefault="008F004B">
      <w:pPr>
        <w:tabs>
          <w:tab w:val="left" w:pos="1134"/>
        </w:tabs>
        <w:suppressAutoHyphens w:val="0"/>
        <w:jc w:val="both"/>
        <w:rPr>
          <w:sz w:val="24"/>
          <w:szCs w:val="24"/>
        </w:rPr>
      </w:pPr>
      <w:r>
        <w:rPr>
          <w:sz w:val="24"/>
          <w:szCs w:val="24"/>
        </w:rPr>
        <w:t xml:space="preserve">            3. 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или кредитной организации либо представленной кредитной организации Покупателю.</w:t>
      </w:r>
    </w:p>
    <w:p w14:paraId="0361E0F6" w14:textId="77777777" w:rsidR="00513F59" w:rsidRDefault="008F004B">
      <w:pPr>
        <w:tabs>
          <w:tab w:val="left" w:pos="1134"/>
        </w:tabs>
        <w:suppressAutoHyphens w:val="0"/>
        <w:jc w:val="both"/>
        <w:rPr>
          <w:sz w:val="24"/>
          <w:szCs w:val="24"/>
        </w:rPr>
      </w:pPr>
      <w:r>
        <w:rPr>
          <w:sz w:val="24"/>
          <w:szCs w:val="24"/>
        </w:rPr>
        <w:t xml:space="preserve">            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a8"/>
          <w:sz w:val="24"/>
          <w:szCs w:val="24"/>
        </w:rPr>
        <w:footnoteReference w:id="9"/>
      </w:r>
      <w:r>
        <w:rPr>
          <w:sz w:val="24"/>
          <w:szCs w:val="24"/>
        </w:rPr>
        <w:t xml:space="preserve">. </w:t>
      </w:r>
    </w:p>
    <w:p w14:paraId="604BF136" w14:textId="77777777" w:rsidR="00513F59" w:rsidRDefault="008F004B">
      <w:pPr>
        <w:tabs>
          <w:tab w:val="left" w:pos="1134"/>
        </w:tabs>
        <w:suppressAutoHyphens w:val="0"/>
        <w:jc w:val="both"/>
        <w:rPr>
          <w:sz w:val="24"/>
          <w:szCs w:val="24"/>
        </w:rPr>
      </w:pPr>
      <w:r>
        <w:rPr>
          <w:sz w:val="24"/>
          <w:szCs w:val="24"/>
        </w:rPr>
        <w:t xml:space="preserve">            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8"/>
          <w:sz w:val="24"/>
          <w:szCs w:val="24"/>
        </w:rPr>
        <w:footnoteReference w:id="10"/>
      </w:r>
      <w:r>
        <w:rPr>
          <w:sz w:val="24"/>
          <w:szCs w:val="24"/>
        </w:rPr>
        <w:t>.</w:t>
      </w:r>
    </w:p>
    <w:p w14:paraId="0A04550F" w14:textId="77777777" w:rsidR="00513F59" w:rsidRDefault="008F004B">
      <w:pPr>
        <w:tabs>
          <w:tab w:val="left" w:pos="1134"/>
        </w:tabs>
        <w:suppressAutoHyphens w:val="0"/>
        <w:jc w:val="both"/>
      </w:pPr>
      <w:r>
        <w:rPr>
          <w:sz w:val="24"/>
          <w:szCs w:val="24"/>
        </w:rPr>
        <w:t xml:space="preserve">            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23">
        <w:r>
          <w:rPr>
            <w:rStyle w:val="ab"/>
            <w:sz w:val="24"/>
            <w:szCs w:val="24"/>
          </w:rPr>
          <w:t>http://www.asv.org.ru))»</w:t>
        </w:r>
      </w:hyperlink>
      <w:r>
        <w:rPr>
          <w:sz w:val="24"/>
          <w:szCs w:val="24"/>
        </w:rPr>
        <w:t>.</w:t>
      </w:r>
    </w:p>
    <w:p w14:paraId="633FCA55" w14:textId="77777777" w:rsidR="00513F59" w:rsidRDefault="008F004B">
      <w:pPr>
        <w:tabs>
          <w:tab w:val="left" w:pos="1134"/>
        </w:tabs>
        <w:suppressAutoHyphens w:val="0"/>
        <w:jc w:val="both"/>
        <w:rPr>
          <w:sz w:val="24"/>
          <w:szCs w:val="24"/>
        </w:rPr>
      </w:pPr>
      <w:r>
        <w:rPr>
          <w:sz w:val="24"/>
          <w:szCs w:val="24"/>
        </w:rPr>
        <w:t xml:space="preserve">               7. Не иметь просроченную задолженность перед ПАО «РусГидро» и компаниями Группы РусГидро.</w:t>
      </w:r>
    </w:p>
    <w:p w14:paraId="21420D53" w14:textId="77777777" w:rsidR="00513F59" w:rsidRDefault="008F004B">
      <w:pPr>
        <w:tabs>
          <w:tab w:val="left" w:pos="1134"/>
        </w:tabs>
        <w:suppressAutoHyphens w:val="0"/>
        <w:jc w:val="both"/>
        <w:rPr>
          <w:sz w:val="24"/>
          <w:szCs w:val="24"/>
        </w:rPr>
      </w:pPr>
      <w:r>
        <w:rPr>
          <w:sz w:val="24"/>
          <w:szCs w:val="24"/>
        </w:rPr>
        <w:t xml:space="preserve">               8. Присутствовать (иметь отделение, филиал) по месту нахождения ПАО «РусГидро», его обособленного подразделения или Филиала, для нужд которого заключается Договор.</w:t>
      </w:r>
    </w:p>
    <w:p w14:paraId="7E05F8F3" w14:textId="77777777" w:rsidR="00513F59" w:rsidRDefault="008F004B">
      <w:pPr>
        <w:tabs>
          <w:tab w:val="left" w:pos="1134"/>
        </w:tabs>
        <w:suppressAutoHyphens w:val="0"/>
        <w:jc w:val="both"/>
        <w:rPr>
          <w:sz w:val="24"/>
          <w:szCs w:val="24"/>
        </w:rPr>
      </w:pPr>
      <w:r>
        <w:rPr>
          <w:sz w:val="24"/>
          <w:szCs w:val="24"/>
        </w:rPr>
        <w:t xml:space="preserve">              9. Требования, установленные пунктами 2 – 4 настоящих Критериев, не распространяются на кредитные организации:</w:t>
      </w:r>
    </w:p>
    <w:p w14:paraId="462C6D46" w14:textId="77777777" w:rsidR="00513F59" w:rsidRDefault="008F004B">
      <w:pPr>
        <w:pStyle w:val="aff"/>
        <w:jc w:val="both"/>
        <w:rPr>
          <w:sz w:val="24"/>
          <w:szCs w:val="24"/>
        </w:rPr>
      </w:pPr>
      <w:r>
        <w:rPr>
          <w:sz w:val="24"/>
          <w:szCs w:val="24"/>
        </w:rPr>
        <w:lastRenderedPageBreak/>
        <w:t xml:space="preserve">             </w:t>
      </w:r>
      <w:r>
        <w:rPr>
          <w:rFonts w:ascii="Times New Roman" w:hAnsi="Times New Roman"/>
          <w:sz w:val="24"/>
          <w:szCs w:val="24"/>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3168FEF5" w14:textId="77777777" w:rsidR="00513F59" w:rsidRDefault="008F004B">
      <w:pPr>
        <w:pStyle w:val="aff"/>
        <w:jc w:val="both"/>
        <w:rPr>
          <w:rFonts w:ascii="Times New Roman" w:hAnsi="Times New Roman"/>
        </w:rPr>
      </w:pPr>
      <w:r>
        <w:rPr>
          <w:rFonts w:ascii="Times New Roman" w:hAnsi="Times New Roman"/>
          <w:sz w:val="24"/>
          <w:szCs w:val="24"/>
        </w:rPr>
        <w:t xml:space="preserve">            9.2.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2409BF64" w14:textId="77777777" w:rsidR="00513F59" w:rsidRDefault="008F004B">
      <w:pPr>
        <w:tabs>
          <w:tab w:val="left" w:pos="1134"/>
        </w:tabs>
        <w:suppressAutoHyphens w:val="0"/>
        <w:jc w:val="both"/>
      </w:pPr>
      <w:r>
        <w:rPr>
          <w:sz w:val="24"/>
          <w:szCs w:val="24"/>
        </w:rPr>
        <w:t xml:space="preserve">            9.3.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500369F" w14:textId="77777777" w:rsidR="00513F59" w:rsidRDefault="008F004B">
      <w:pPr>
        <w:tabs>
          <w:tab w:val="left" w:pos="1134"/>
        </w:tabs>
        <w:suppressAutoHyphens w:val="0"/>
        <w:jc w:val="both"/>
      </w:pPr>
      <w:r>
        <w:rPr>
          <w:sz w:val="24"/>
          <w:szCs w:val="24"/>
        </w:rPr>
        <w:t xml:space="preserve">             9.4. ВЭБ.РФ.</w:t>
      </w:r>
    </w:p>
    <w:p w14:paraId="143C3CB1" w14:textId="77777777" w:rsidR="00513F59" w:rsidRDefault="008F004B">
      <w:pPr>
        <w:tabs>
          <w:tab w:val="left" w:pos="1134"/>
        </w:tabs>
        <w:suppressAutoHyphens w:val="0"/>
        <w:jc w:val="both"/>
      </w:pPr>
      <w:r>
        <w:rPr>
          <w:sz w:val="24"/>
          <w:szCs w:val="24"/>
        </w:rPr>
        <w:t xml:space="preserve">             9.5. Нерезидентов Российской Федерации.</w:t>
      </w:r>
    </w:p>
    <w:p w14:paraId="65F11E5A" w14:textId="77777777" w:rsidR="00513F59" w:rsidRDefault="008F004B">
      <w:pPr>
        <w:tabs>
          <w:tab w:val="left" w:pos="1134"/>
        </w:tabs>
        <w:suppressAutoHyphens w:val="0"/>
        <w:jc w:val="both"/>
      </w:pPr>
      <w:r>
        <w:rPr>
          <w:sz w:val="24"/>
          <w:szCs w:val="24"/>
        </w:rPr>
        <w:t xml:space="preserve">             10.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6E264A8B" w14:textId="77777777" w:rsidR="00513F59" w:rsidRDefault="008F004B">
      <w:pPr>
        <w:tabs>
          <w:tab w:val="left" w:pos="1134"/>
        </w:tabs>
        <w:jc w:val="cente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9930" w:type="dxa"/>
        <w:tblInd w:w="108" w:type="dxa"/>
        <w:tblLayout w:type="fixed"/>
        <w:tblLook w:val="0000" w:firstRow="0" w:lastRow="0" w:firstColumn="0" w:lastColumn="0" w:noHBand="0" w:noVBand="0"/>
      </w:tblPr>
      <w:tblGrid>
        <w:gridCol w:w="844"/>
        <w:gridCol w:w="289"/>
        <w:gridCol w:w="8797"/>
      </w:tblGrid>
      <w:tr w:rsidR="00513F59" w14:paraId="3F53CB8B" w14:textId="77777777">
        <w:trPr>
          <w:trHeight w:val="427"/>
        </w:trPr>
        <w:tc>
          <w:tcPr>
            <w:tcW w:w="844" w:type="dxa"/>
            <w:shd w:val="clear" w:color="auto" w:fill="auto"/>
          </w:tcPr>
          <w:p w14:paraId="4E06AD42" w14:textId="77777777" w:rsidR="00513F59" w:rsidRDefault="008F004B">
            <w:pPr>
              <w:ind w:right="-108"/>
              <w:jc w:val="both"/>
              <w:rPr>
                <w:sz w:val="24"/>
                <w:szCs w:val="24"/>
              </w:rPr>
            </w:pPr>
            <w:r>
              <w:rPr>
                <w:b/>
                <w:i/>
                <w:color w:val="000000"/>
                <w:sz w:val="24"/>
                <w:szCs w:val="24"/>
              </w:rPr>
              <w:t>Lim</w:t>
            </w:r>
            <w:r>
              <w:rPr>
                <w:b/>
                <w:i/>
                <w:color w:val="000000"/>
                <w:sz w:val="24"/>
                <w:szCs w:val="24"/>
                <w:vertAlign w:val="subscript"/>
                <w:lang w:val="en-US"/>
              </w:rPr>
              <w:t>Ai</w:t>
            </w:r>
          </w:p>
        </w:tc>
        <w:tc>
          <w:tcPr>
            <w:tcW w:w="289" w:type="dxa"/>
            <w:shd w:val="clear" w:color="auto" w:fill="auto"/>
          </w:tcPr>
          <w:p w14:paraId="71319311" w14:textId="77777777" w:rsidR="00513F59" w:rsidRDefault="008F004B">
            <w:pPr>
              <w:ind w:right="-108"/>
              <w:jc w:val="both"/>
              <w:rPr>
                <w:sz w:val="24"/>
                <w:szCs w:val="24"/>
              </w:rPr>
            </w:pPr>
            <w:r>
              <w:rPr>
                <w:sz w:val="24"/>
                <w:szCs w:val="24"/>
              </w:rPr>
              <w:t>-</w:t>
            </w:r>
          </w:p>
        </w:tc>
        <w:tc>
          <w:tcPr>
            <w:tcW w:w="8797" w:type="dxa"/>
            <w:shd w:val="clear" w:color="auto" w:fill="auto"/>
          </w:tcPr>
          <w:p w14:paraId="15E3E811" w14:textId="77777777" w:rsidR="00513F59" w:rsidRDefault="008F004B">
            <w:pPr>
              <w:ind w:right="-108"/>
              <w:jc w:val="both"/>
              <w:rPr>
                <w:sz w:val="24"/>
                <w:szCs w:val="24"/>
              </w:rPr>
            </w:pPr>
            <w:r>
              <w:rPr>
                <w:sz w:val="24"/>
                <w:szCs w:val="24"/>
              </w:rPr>
              <w:t>Лимит риска для i-ой кредитной организации</w:t>
            </w:r>
            <w:r>
              <w:rPr>
                <w:rStyle w:val="a8"/>
                <w:sz w:val="24"/>
                <w:szCs w:val="24"/>
              </w:rPr>
              <w:footnoteReference w:id="11"/>
            </w:r>
            <w:r>
              <w:rPr>
                <w:sz w:val="24"/>
                <w:szCs w:val="24"/>
                <w:vertAlign w:val="superscript"/>
              </w:rPr>
              <w:t>.</w:t>
            </w:r>
          </w:p>
        </w:tc>
      </w:tr>
      <w:tr w:rsidR="00513F59" w14:paraId="08209942" w14:textId="77777777">
        <w:trPr>
          <w:trHeight w:val="281"/>
        </w:trPr>
        <w:tc>
          <w:tcPr>
            <w:tcW w:w="844" w:type="dxa"/>
            <w:shd w:val="clear" w:color="auto" w:fill="auto"/>
          </w:tcPr>
          <w:p w14:paraId="0CB475E1" w14:textId="77777777" w:rsidR="00513F59" w:rsidRDefault="008F004B">
            <w:pPr>
              <w:ind w:right="-108"/>
              <w:jc w:val="both"/>
              <w:rPr>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tc>
        <w:tc>
          <w:tcPr>
            <w:tcW w:w="289" w:type="dxa"/>
            <w:shd w:val="clear" w:color="auto" w:fill="auto"/>
          </w:tcPr>
          <w:p w14:paraId="021AFF2D" w14:textId="77777777" w:rsidR="00513F59" w:rsidRDefault="008F004B">
            <w:pPr>
              <w:ind w:right="-108"/>
              <w:jc w:val="both"/>
              <w:rPr>
                <w:sz w:val="24"/>
                <w:szCs w:val="24"/>
              </w:rPr>
            </w:pPr>
            <w:r>
              <w:rPr>
                <w:sz w:val="24"/>
                <w:szCs w:val="24"/>
              </w:rPr>
              <w:t>-</w:t>
            </w:r>
          </w:p>
        </w:tc>
        <w:tc>
          <w:tcPr>
            <w:tcW w:w="8797" w:type="dxa"/>
            <w:shd w:val="clear" w:color="auto" w:fill="auto"/>
          </w:tcPr>
          <w:p w14:paraId="60BC0AEE" w14:textId="77777777" w:rsidR="00513F59" w:rsidRDefault="008F004B">
            <w:pPr>
              <w:ind w:right="-108"/>
              <w:jc w:val="both"/>
              <w:rPr>
                <w:sz w:val="24"/>
                <w:szCs w:val="24"/>
              </w:rPr>
            </w:pPr>
            <w:r>
              <w:rPr>
                <w:sz w:val="24"/>
                <w:szCs w:val="24"/>
              </w:rPr>
              <w:t>размер собственных средств (капитала) i-ой кредитной организации</w:t>
            </w:r>
          </w:p>
          <w:p w14:paraId="28FC4566" w14:textId="77777777" w:rsidR="00513F59" w:rsidRDefault="008F004B">
            <w:pPr>
              <w:ind w:right="-108"/>
              <w:jc w:val="both"/>
              <w:rPr>
                <w:sz w:val="24"/>
                <w:szCs w:val="24"/>
              </w:rPr>
            </w:pPr>
            <w:r>
              <w:rPr>
                <w:sz w:val="24"/>
                <w:szCs w:val="24"/>
              </w:rPr>
              <w:t>на 1 января текущего календарного года по данным отчетности</w:t>
            </w:r>
          </w:p>
          <w:p w14:paraId="70FF2AF9" w14:textId="77777777" w:rsidR="00513F59" w:rsidRDefault="008F004B">
            <w:pPr>
              <w:ind w:right="-108"/>
              <w:jc w:val="both"/>
            </w:pPr>
            <w:r>
              <w:rPr>
                <w:sz w:val="24"/>
                <w:szCs w:val="24"/>
              </w:rP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Покупателю;</w:t>
            </w:r>
          </w:p>
        </w:tc>
      </w:tr>
      <w:tr w:rsidR="00513F59" w14:paraId="560878D4" w14:textId="77777777">
        <w:trPr>
          <w:trHeight w:val="996"/>
        </w:trPr>
        <w:tc>
          <w:tcPr>
            <w:tcW w:w="844" w:type="dxa"/>
            <w:shd w:val="clear" w:color="auto" w:fill="auto"/>
          </w:tcPr>
          <w:p w14:paraId="65A423C2" w14:textId="77777777" w:rsidR="00513F59" w:rsidRDefault="008F004B">
            <w:pPr>
              <w:ind w:right="-108"/>
              <w:jc w:val="both"/>
              <w:rPr>
                <w:sz w:val="24"/>
                <w:szCs w:val="24"/>
              </w:rPr>
            </w:pPr>
            <w:r>
              <w:rPr>
                <w:b/>
                <w:i/>
                <w:color w:val="000000"/>
                <w:sz w:val="24"/>
                <w:szCs w:val="24"/>
              </w:rPr>
              <w:t>r</w:t>
            </w:r>
            <w:r>
              <w:rPr>
                <w:b/>
                <w:i/>
                <w:color w:val="000000"/>
                <w:sz w:val="24"/>
                <w:szCs w:val="24"/>
                <w:vertAlign w:val="subscript"/>
              </w:rPr>
              <w:t>i</w:t>
            </w:r>
          </w:p>
        </w:tc>
        <w:tc>
          <w:tcPr>
            <w:tcW w:w="289" w:type="dxa"/>
            <w:shd w:val="clear" w:color="auto" w:fill="auto"/>
          </w:tcPr>
          <w:p w14:paraId="64FCBED0" w14:textId="77777777" w:rsidR="00513F59" w:rsidRDefault="008F004B">
            <w:pPr>
              <w:ind w:right="-108"/>
              <w:jc w:val="both"/>
              <w:rPr>
                <w:sz w:val="24"/>
                <w:szCs w:val="24"/>
              </w:rPr>
            </w:pPr>
            <w:r>
              <w:rPr>
                <w:sz w:val="24"/>
                <w:szCs w:val="24"/>
              </w:rPr>
              <w:t>-</w:t>
            </w:r>
          </w:p>
        </w:tc>
        <w:tc>
          <w:tcPr>
            <w:tcW w:w="8797" w:type="dxa"/>
            <w:shd w:val="clear" w:color="auto" w:fill="auto"/>
          </w:tcPr>
          <w:p w14:paraId="4F311CA2" w14:textId="77777777" w:rsidR="00513F59" w:rsidRDefault="008F004B">
            <w:pPr>
              <w:tabs>
                <w:tab w:val="left" w:pos="7130"/>
              </w:tabs>
              <w:ind w:right="-108"/>
              <w:jc w:val="both"/>
              <w:rPr>
                <w:sz w:val="24"/>
                <w:szCs w:val="24"/>
              </w:rPr>
            </w:pPr>
            <w:r>
              <w:rPr>
                <w:sz w:val="24"/>
                <w:szCs w:val="24"/>
              </w:rPr>
              <w:t>рейтинговый коэффициент</w:t>
            </w:r>
            <w:r>
              <w:rPr>
                <w:rStyle w:val="a8"/>
                <w:sz w:val="24"/>
                <w:szCs w:val="24"/>
              </w:rPr>
              <w:footnoteReference w:id="12"/>
            </w:r>
            <w:r>
              <w:rPr>
                <w:sz w:val="24"/>
                <w:szCs w:val="24"/>
              </w:rPr>
              <w:t xml:space="preserve"> для i-ой кредитной организации, равный:</w:t>
            </w:r>
          </w:p>
          <w:p w14:paraId="50DDAE99" w14:textId="77777777" w:rsidR="00513F59" w:rsidRDefault="008F004B">
            <w:pPr>
              <w:jc w:val="both"/>
              <w:rPr>
                <w:sz w:val="24"/>
                <w:szCs w:val="24"/>
              </w:rPr>
            </w:pPr>
            <w:r>
              <w:rPr>
                <w:sz w:val="24"/>
                <w:szCs w:val="24"/>
              </w:rPr>
              <w:t>0,075 - если i-ая кредитная организация имеет национальный рейтинг кредитоспособности не ниже уровня «АА-»по классификации рейтингового агентства АКРА или не ниже уровня «ruАA-» по классификации рейтингового агентства Эксперт РА;</w:t>
            </w:r>
          </w:p>
          <w:p w14:paraId="637FFB3F" w14:textId="77777777" w:rsidR="00513F59" w:rsidRDefault="008F004B">
            <w:pPr>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sz w:val="24"/>
                <w:szCs w:val="24"/>
              </w:rPr>
              <w:t xml:space="preserve"> по классификации рейтингового агентства Эксперт РА;</w:t>
            </w:r>
          </w:p>
          <w:p w14:paraId="3FD68DA8" w14:textId="77777777" w:rsidR="00513F59" w:rsidRDefault="008F004B">
            <w:pPr>
              <w:jc w:val="both"/>
              <w:rPr>
                <w:sz w:val="24"/>
                <w:szCs w:val="24"/>
              </w:rPr>
            </w:pPr>
            <w:r>
              <w:rPr>
                <w:b/>
                <w:sz w:val="24"/>
                <w:szCs w:val="24"/>
              </w:rPr>
              <w:t>0,025</w:t>
            </w:r>
            <w:r>
              <w:rPr>
                <w:sz w:val="24"/>
                <w:szCs w:val="24"/>
              </w:rPr>
              <w:t xml:space="preserve"> - если i-ая кредитная организация имеет национальный рейтинг </w:t>
            </w:r>
            <w:r>
              <w:rPr>
                <w:sz w:val="24"/>
                <w:szCs w:val="24"/>
              </w:rPr>
              <w:lastRenderedPageBreak/>
              <w:t>кредитоспособности не ниже уровня «BBВ»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p w14:paraId="250543D8" w14:textId="77777777" w:rsidR="00513F59" w:rsidRDefault="00513F59">
            <w:pPr>
              <w:jc w:val="both"/>
              <w:rPr>
                <w:sz w:val="24"/>
                <w:szCs w:val="24"/>
              </w:rPr>
            </w:pPr>
          </w:p>
        </w:tc>
      </w:tr>
    </w:tbl>
    <w:p w14:paraId="1E10422C" w14:textId="77777777" w:rsidR="00513F59" w:rsidRDefault="00513F59">
      <w:pPr>
        <w:rPr>
          <w:b/>
          <w:sz w:val="24"/>
          <w:szCs w:val="24"/>
        </w:rPr>
      </w:pPr>
    </w:p>
    <w:tbl>
      <w:tblPr>
        <w:tblW w:w="13751" w:type="dxa"/>
        <w:tblLayout w:type="fixed"/>
        <w:tblLook w:val="04A0" w:firstRow="1" w:lastRow="0" w:firstColumn="1" w:lastColumn="0" w:noHBand="0" w:noVBand="1"/>
      </w:tblPr>
      <w:tblGrid>
        <w:gridCol w:w="4961"/>
        <w:gridCol w:w="8790"/>
      </w:tblGrid>
      <w:tr w:rsidR="00513F59" w14:paraId="03DDB480" w14:textId="77777777">
        <w:tc>
          <w:tcPr>
            <w:tcW w:w="4961" w:type="dxa"/>
          </w:tcPr>
          <w:p w14:paraId="70C74DB3" w14:textId="77777777" w:rsidR="00513F59" w:rsidRDefault="008F004B">
            <w:pPr>
              <w:rPr>
                <w:b/>
                <w:sz w:val="24"/>
                <w:szCs w:val="24"/>
                <w:lang w:val="en-GB"/>
              </w:rPr>
            </w:pPr>
            <w:r>
              <w:rPr>
                <w:b/>
                <w:sz w:val="24"/>
                <w:szCs w:val="24"/>
              </w:rPr>
              <w:t>Покупатель</w:t>
            </w:r>
            <w:r>
              <w:rPr>
                <w:b/>
                <w:sz w:val="24"/>
                <w:szCs w:val="24"/>
                <w:lang w:val="en-GB"/>
              </w:rPr>
              <w:t>:</w:t>
            </w:r>
          </w:p>
        </w:tc>
        <w:tc>
          <w:tcPr>
            <w:tcW w:w="8789" w:type="dxa"/>
          </w:tcPr>
          <w:p w14:paraId="28FCC351" w14:textId="77777777" w:rsidR="00513F59" w:rsidRDefault="008F004B">
            <w:pPr>
              <w:rPr>
                <w:b/>
                <w:sz w:val="24"/>
                <w:szCs w:val="24"/>
                <w:lang w:val="en-GB"/>
              </w:rPr>
            </w:pPr>
            <w:r>
              <w:rPr>
                <w:b/>
                <w:sz w:val="24"/>
                <w:szCs w:val="24"/>
              </w:rPr>
              <w:t>Поставщик</w:t>
            </w:r>
            <w:r>
              <w:rPr>
                <w:b/>
                <w:sz w:val="24"/>
                <w:szCs w:val="24"/>
                <w:lang w:val="en-GB"/>
              </w:rPr>
              <w:t>:</w:t>
            </w:r>
          </w:p>
        </w:tc>
      </w:tr>
      <w:tr w:rsidR="00513F59" w14:paraId="5A4E02F5" w14:textId="77777777">
        <w:tc>
          <w:tcPr>
            <w:tcW w:w="4961" w:type="dxa"/>
          </w:tcPr>
          <w:p w14:paraId="6B623D35" w14:textId="77777777" w:rsidR="00513F59" w:rsidRDefault="00513F59">
            <w:pPr>
              <w:rPr>
                <w:sz w:val="22"/>
                <w:szCs w:val="22"/>
                <w:lang w:val="en-GB"/>
              </w:rPr>
            </w:pPr>
          </w:p>
          <w:p w14:paraId="32D308A0" w14:textId="77777777" w:rsidR="00513F59" w:rsidRDefault="008F004B">
            <w:pPr>
              <w:rPr>
                <w:sz w:val="22"/>
                <w:szCs w:val="22"/>
                <w:lang w:val="en-GB"/>
              </w:rPr>
            </w:pPr>
            <w:r>
              <w:rPr>
                <w:sz w:val="22"/>
                <w:szCs w:val="22"/>
                <w:lang w:val="en-GB"/>
              </w:rPr>
              <w:t xml:space="preserve">_______________ / _______________ </w:t>
            </w:r>
          </w:p>
        </w:tc>
        <w:tc>
          <w:tcPr>
            <w:tcW w:w="8789" w:type="dxa"/>
          </w:tcPr>
          <w:p w14:paraId="64FEAB07" w14:textId="77777777" w:rsidR="00513F59" w:rsidRDefault="00513F59">
            <w:pPr>
              <w:rPr>
                <w:sz w:val="22"/>
                <w:szCs w:val="22"/>
                <w:lang w:val="en-GB"/>
              </w:rPr>
            </w:pPr>
          </w:p>
          <w:p w14:paraId="18F421A2" w14:textId="77777777" w:rsidR="00513F59" w:rsidRDefault="008F004B">
            <w:pPr>
              <w:rPr>
                <w:sz w:val="22"/>
                <w:szCs w:val="22"/>
                <w:lang w:val="en-GB"/>
              </w:rPr>
            </w:pPr>
            <w:r>
              <w:rPr>
                <w:sz w:val="22"/>
                <w:szCs w:val="22"/>
                <w:lang w:val="en-GB"/>
              </w:rPr>
              <w:t xml:space="preserve">_______________ / _______________ </w:t>
            </w:r>
          </w:p>
          <w:p w14:paraId="68BB0184" w14:textId="77777777" w:rsidR="00513F59" w:rsidRDefault="00513F59">
            <w:pPr>
              <w:rPr>
                <w:sz w:val="22"/>
                <w:szCs w:val="22"/>
                <w:lang w:val="en-GB"/>
              </w:rPr>
            </w:pPr>
          </w:p>
          <w:p w14:paraId="69361199" w14:textId="77777777" w:rsidR="00513F59" w:rsidRDefault="00513F59">
            <w:pPr>
              <w:rPr>
                <w:sz w:val="22"/>
                <w:szCs w:val="22"/>
                <w:lang w:val="en-GB"/>
              </w:rPr>
            </w:pPr>
          </w:p>
        </w:tc>
      </w:tr>
    </w:tbl>
    <w:p w14:paraId="7DD44BD0" w14:textId="77777777" w:rsidR="00513F59" w:rsidRDefault="00513F59"/>
    <w:p w14:paraId="546D7075" w14:textId="77777777" w:rsidR="00513F59" w:rsidRDefault="00513F59"/>
    <w:p w14:paraId="05802920" w14:textId="77777777" w:rsidR="00513F59" w:rsidRDefault="00513F59"/>
    <w:p w14:paraId="20B66454" w14:textId="77777777" w:rsidR="00513F59" w:rsidRDefault="00513F59"/>
    <w:p w14:paraId="1033AABB" w14:textId="77777777" w:rsidR="00513F59" w:rsidRDefault="00513F59"/>
    <w:p w14:paraId="292994F6" w14:textId="77777777" w:rsidR="00513F59" w:rsidRDefault="00513F59"/>
    <w:p w14:paraId="3B4470B8" w14:textId="77777777" w:rsidR="00513F59" w:rsidRDefault="00513F59"/>
    <w:p w14:paraId="4BA50408" w14:textId="77777777" w:rsidR="00513F59" w:rsidRDefault="00513F59"/>
    <w:p w14:paraId="149881CC" w14:textId="77777777" w:rsidR="00513F59" w:rsidRDefault="00513F59"/>
    <w:p w14:paraId="39B82F40" w14:textId="77777777" w:rsidR="00513F59" w:rsidRDefault="00513F59"/>
    <w:p w14:paraId="69F9704E" w14:textId="77777777" w:rsidR="00513F59" w:rsidRDefault="00513F59"/>
    <w:p w14:paraId="21565A2C" w14:textId="77777777" w:rsidR="00513F59" w:rsidRDefault="00513F59"/>
    <w:p w14:paraId="08CE0ACD" w14:textId="77777777" w:rsidR="00513F59" w:rsidRDefault="00513F59"/>
    <w:p w14:paraId="63811284" w14:textId="77777777" w:rsidR="00513F59" w:rsidRDefault="00513F59"/>
    <w:p w14:paraId="69B04D0F" w14:textId="77777777" w:rsidR="00513F59" w:rsidRDefault="00513F59"/>
    <w:p w14:paraId="2B892300" w14:textId="77777777" w:rsidR="00513F59" w:rsidRDefault="00513F59"/>
    <w:p w14:paraId="471075B7" w14:textId="77777777" w:rsidR="00513F59" w:rsidRDefault="00513F59"/>
    <w:p w14:paraId="5D80C897" w14:textId="77777777" w:rsidR="00513F59" w:rsidRDefault="00513F59"/>
    <w:p w14:paraId="309C4443" w14:textId="77777777" w:rsidR="00513F59" w:rsidRDefault="00513F59"/>
    <w:p w14:paraId="75F39E65" w14:textId="77777777" w:rsidR="00513F59" w:rsidRDefault="00513F59"/>
    <w:p w14:paraId="1E1083A7" w14:textId="77777777" w:rsidR="00513F59" w:rsidRDefault="00513F59"/>
    <w:p w14:paraId="7A9753FD" w14:textId="77777777" w:rsidR="00513F59" w:rsidRDefault="00513F59"/>
    <w:p w14:paraId="1A7E0534" w14:textId="77777777" w:rsidR="00513F59" w:rsidRDefault="00513F59"/>
    <w:p w14:paraId="6F9A4BC4" w14:textId="77777777" w:rsidR="00513F59" w:rsidRDefault="00513F59"/>
    <w:p w14:paraId="0D59A108" w14:textId="77777777" w:rsidR="00513F59" w:rsidRDefault="00513F59"/>
    <w:p w14:paraId="42836914" w14:textId="77777777" w:rsidR="00513F59" w:rsidRDefault="00513F59"/>
    <w:p w14:paraId="4662EE72" w14:textId="77777777" w:rsidR="00513F59" w:rsidRDefault="00513F59"/>
    <w:p w14:paraId="5C625E82" w14:textId="77777777" w:rsidR="00513F59" w:rsidRDefault="00513F59"/>
    <w:p w14:paraId="44D08BED" w14:textId="77777777" w:rsidR="00513F59" w:rsidRDefault="00513F59"/>
    <w:p w14:paraId="0F94CFC1" w14:textId="77777777" w:rsidR="00513F59" w:rsidRDefault="00513F59"/>
    <w:p w14:paraId="5AF2CB9F" w14:textId="77777777" w:rsidR="00513F59" w:rsidRDefault="00513F59"/>
    <w:p w14:paraId="2F7A688E" w14:textId="77777777" w:rsidR="00513F59" w:rsidRDefault="00513F59"/>
    <w:p w14:paraId="0609E89B" w14:textId="77777777" w:rsidR="00513F59" w:rsidRDefault="00513F59"/>
    <w:p w14:paraId="452D2DB1" w14:textId="77777777" w:rsidR="00513F59" w:rsidRDefault="00513F59"/>
    <w:p w14:paraId="713EBFA8" w14:textId="77777777" w:rsidR="00513F59" w:rsidRDefault="00513F59"/>
    <w:p w14:paraId="0F4B8080" w14:textId="77777777" w:rsidR="00513F59" w:rsidRDefault="00513F59"/>
    <w:p w14:paraId="5E8D7AB3" w14:textId="77777777" w:rsidR="00513F59" w:rsidRDefault="00513F59"/>
    <w:p w14:paraId="74A91AD0" w14:textId="77777777" w:rsidR="00513F59" w:rsidRDefault="00513F59"/>
    <w:p w14:paraId="16768C16" w14:textId="77777777" w:rsidR="00513F59" w:rsidRDefault="00513F59"/>
    <w:p w14:paraId="5CE8D878" w14:textId="77777777" w:rsidR="00513F59" w:rsidRDefault="00513F59"/>
    <w:p w14:paraId="6BC56170" w14:textId="77777777" w:rsidR="00513F59" w:rsidRDefault="00513F59"/>
    <w:p w14:paraId="0E37EA78" w14:textId="77777777" w:rsidR="00513F59" w:rsidRDefault="00513F59"/>
    <w:p w14:paraId="122ABCE9" w14:textId="77777777" w:rsidR="00513F59" w:rsidRDefault="00513F59"/>
    <w:p w14:paraId="0C9DFCC8" w14:textId="77777777" w:rsidR="00513F59" w:rsidRDefault="00513F59"/>
    <w:p w14:paraId="23F738BC" w14:textId="77777777" w:rsidR="00513F59" w:rsidRDefault="00513F59"/>
    <w:p w14:paraId="5E4840FD" w14:textId="77777777" w:rsidR="00513F59" w:rsidRDefault="00513F59"/>
    <w:p w14:paraId="14F208B3" w14:textId="77777777" w:rsidR="00513F59" w:rsidRDefault="008F004B">
      <w:r>
        <w:br w:type="page"/>
      </w:r>
    </w:p>
    <w:p w14:paraId="244465E3" w14:textId="77777777" w:rsidR="00513F59" w:rsidRDefault="008F004B">
      <w:pPr>
        <w:ind w:right="96" w:firstLine="5529"/>
        <w:jc w:val="right"/>
        <w:rPr>
          <w:sz w:val="24"/>
          <w:szCs w:val="24"/>
        </w:rPr>
      </w:pPr>
      <w:r>
        <w:rPr>
          <w:sz w:val="24"/>
          <w:szCs w:val="24"/>
        </w:rPr>
        <w:lastRenderedPageBreak/>
        <w:t>Приложение № 4</w:t>
      </w:r>
    </w:p>
    <w:p w14:paraId="6F058B68" w14:textId="77777777" w:rsidR="00513F59" w:rsidRDefault="008F004B">
      <w:pPr>
        <w:ind w:right="96" w:firstLine="5529"/>
        <w:jc w:val="right"/>
        <w:rPr>
          <w:sz w:val="24"/>
          <w:szCs w:val="24"/>
        </w:rPr>
      </w:pPr>
      <w:r>
        <w:rPr>
          <w:sz w:val="24"/>
          <w:szCs w:val="24"/>
        </w:rPr>
        <w:t>к Договору поставки</w:t>
      </w:r>
    </w:p>
    <w:p w14:paraId="42C1FBBC" w14:textId="77777777" w:rsidR="00513F59" w:rsidRDefault="008F004B">
      <w:pPr>
        <w:ind w:firstLine="5529"/>
        <w:jc w:val="right"/>
        <w:rPr>
          <w:sz w:val="24"/>
          <w:szCs w:val="24"/>
        </w:rPr>
      </w:pPr>
      <w:r>
        <w:rPr>
          <w:sz w:val="24"/>
          <w:szCs w:val="24"/>
        </w:rPr>
        <w:t xml:space="preserve">от «____» __________ 20 _ г. </w:t>
      </w:r>
    </w:p>
    <w:p w14:paraId="26E324F4" w14:textId="77777777" w:rsidR="00513F59" w:rsidRDefault="008F004B">
      <w:pPr>
        <w:ind w:firstLine="5529"/>
        <w:jc w:val="right"/>
        <w:rPr>
          <w:bCs/>
          <w:sz w:val="24"/>
          <w:szCs w:val="24"/>
        </w:rPr>
      </w:pPr>
      <w:bookmarkStart w:id="11" w:name="_GoBack"/>
      <w:bookmarkEnd w:id="11"/>
      <w:r>
        <w:rPr>
          <w:sz w:val="24"/>
          <w:szCs w:val="24"/>
        </w:rPr>
        <w:t xml:space="preserve">№ </w:t>
      </w:r>
    </w:p>
    <w:p w14:paraId="730D6D51" w14:textId="77777777" w:rsidR="00513F59" w:rsidRDefault="00513F59">
      <w:pPr>
        <w:spacing w:line="259" w:lineRule="auto"/>
        <w:rPr>
          <w:rFonts w:eastAsia="Calibri"/>
          <w:sz w:val="24"/>
          <w:szCs w:val="24"/>
          <w:lang w:eastAsia="en-US"/>
        </w:rPr>
      </w:pPr>
    </w:p>
    <w:p w14:paraId="6527C3F8" w14:textId="77777777" w:rsidR="00513F59" w:rsidRDefault="008F004B">
      <w:pPr>
        <w:jc w:val="center"/>
        <w:rPr>
          <w:b/>
          <w:bCs/>
          <w:sz w:val="24"/>
          <w:szCs w:val="24"/>
        </w:rPr>
      </w:pPr>
      <w:r>
        <w:rPr>
          <w:b/>
          <w:bCs/>
          <w:sz w:val="24"/>
          <w:szCs w:val="24"/>
        </w:rPr>
        <w:t>Размер ответственности Поставщика за нарушения</w:t>
      </w:r>
    </w:p>
    <w:p w14:paraId="4195F190" w14:textId="77777777" w:rsidR="00513F59" w:rsidRDefault="008F004B">
      <w:pPr>
        <w:jc w:val="center"/>
        <w:rPr>
          <w:b/>
          <w:bCs/>
          <w:sz w:val="24"/>
          <w:szCs w:val="24"/>
        </w:rPr>
      </w:pPr>
      <w:r>
        <w:rPr>
          <w:b/>
          <w:bCs/>
          <w:sz w:val="24"/>
          <w:szCs w:val="24"/>
        </w:rPr>
        <w:t>пропускного и внутриобъектового режима, требований охраны труда,</w:t>
      </w:r>
    </w:p>
    <w:p w14:paraId="3060ED71" w14:textId="77777777" w:rsidR="00513F59" w:rsidRDefault="008F004B">
      <w:pPr>
        <w:jc w:val="center"/>
        <w:rPr>
          <w:b/>
          <w:sz w:val="24"/>
          <w:szCs w:val="24"/>
        </w:rPr>
      </w:pPr>
      <w:r>
        <w:rPr>
          <w:b/>
          <w:bCs/>
          <w:sz w:val="24"/>
          <w:szCs w:val="24"/>
        </w:rPr>
        <w:t>пожарной и промышленной безопасности</w:t>
      </w:r>
    </w:p>
    <w:tbl>
      <w:tblPr>
        <w:tblW w:w="5000" w:type="pct"/>
        <w:tblLayout w:type="fixed"/>
        <w:tblLook w:val="01E0" w:firstRow="1" w:lastRow="1" w:firstColumn="1" w:lastColumn="1" w:noHBand="0" w:noVBand="0"/>
      </w:tblPr>
      <w:tblGrid>
        <w:gridCol w:w="3680"/>
        <w:gridCol w:w="5947"/>
      </w:tblGrid>
      <w:tr w:rsidR="00513F59" w14:paraId="05E04642" w14:textId="77777777" w:rsidTr="001771E1">
        <w:tc>
          <w:tcPr>
            <w:tcW w:w="3683" w:type="dxa"/>
            <w:tcBorders>
              <w:top w:val="single" w:sz="4" w:space="0" w:color="000000"/>
              <w:left w:val="single" w:sz="4" w:space="0" w:color="000000"/>
              <w:bottom w:val="single" w:sz="4" w:space="0" w:color="000000"/>
              <w:right w:val="single" w:sz="4" w:space="0" w:color="000000"/>
            </w:tcBorders>
          </w:tcPr>
          <w:p w14:paraId="1181D082" w14:textId="77777777" w:rsidR="00513F59" w:rsidRDefault="008F004B">
            <w:pPr>
              <w:rPr>
                <w:b/>
                <w:sz w:val="24"/>
                <w:szCs w:val="24"/>
              </w:rPr>
            </w:pPr>
            <w:r>
              <w:rPr>
                <w:b/>
                <w:sz w:val="24"/>
                <w:szCs w:val="24"/>
              </w:rPr>
              <w:t>Виды нарушений</w:t>
            </w:r>
          </w:p>
        </w:tc>
        <w:tc>
          <w:tcPr>
            <w:tcW w:w="5951" w:type="dxa"/>
            <w:tcBorders>
              <w:top w:val="single" w:sz="4" w:space="0" w:color="000000"/>
              <w:left w:val="single" w:sz="4" w:space="0" w:color="000000"/>
              <w:bottom w:val="single" w:sz="4" w:space="0" w:color="000000"/>
              <w:right w:val="single" w:sz="4" w:space="0" w:color="000000"/>
            </w:tcBorders>
          </w:tcPr>
          <w:p w14:paraId="3C28D781" w14:textId="77777777" w:rsidR="00513F59" w:rsidRDefault="008F004B">
            <w:pPr>
              <w:rPr>
                <w:b/>
                <w:sz w:val="24"/>
                <w:szCs w:val="24"/>
              </w:rPr>
            </w:pPr>
            <w:r>
              <w:rPr>
                <w:b/>
                <w:sz w:val="24"/>
                <w:szCs w:val="24"/>
              </w:rPr>
              <w:t>Штрафные санкции</w:t>
            </w:r>
          </w:p>
        </w:tc>
      </w:tr>
      <w:tr w:rsidR="00513F59" w14:paraId="44C8E2CA" w14:textId="77777777" w:rsidTr="001771E1">
        <w:tc>
          <w:tcPr>
            <w:tcW w:w="3683" w:type="dxa"/>
            <w:tcBorders>
              <w:top w:val="single" w:sz="4" w:space="0" w:color="000000"/>
              <w:left w:val="single" w:sz="4" w:space="0" w:color="000000"/>
              <w:bottom w:val="single" w:sz="4" w:space="0" w:color="000000"/>
              <w:right w:val="single" w:sz="4" w:space="0" w:color="000000"/>
            </w:tcBorders>
          </w:tcPr>
          <w:p w14:paraId="07F41604" w14:textId="77777777" w:rsidR="00513F59" w:rsidRDefault="008F004B">
            <w:pPr>
              <w:jc w:val="both"/>
              <w:rPr>
                <w:sz w:val="24"/>
                <w:szCs w:val="24"/>
              </w:rPr>
            </w:pPr>
            <w:r>
              <w:rPr>
                <w:sz w:val="24"/>
                <w:szCs w:val="24"/>
              </w:rPr>
              <w:t>1. Нарушение правил пожарной безопасности (ППБ):</w:t>
            </w:r>
          </w:p>
        </w:tc>
        <w:tc>
          <w:tcPr>
            <w:tcW w:w="5951" w:type="dxa"/>
            <w:tcBorders>
              <w:top w:val="single" w:sz="4" w:space="0" w:color="000000"/>
              <w:left w:val="single" w:sz="4" w:space="0" w:color="000000"/>
              <w:bottom w:val="single" w:sz="4" w:space="0" w:color="000000"/>
              <w:right w:val="single" w:sz="4" w:space="0" w:color="000000"/>
            </w:tcBorders>
          </w:tcPr>
          <w:p w14:paraId="39FD483B" w14:textId="77777777" w:rsidR="00513F59" w:rsidRDefault="00513F59">
            <w:pPr>
              <w:rPr>
                <w:sz w:val="24"/>
                <w:szCs w:val="24"/>
              </w:rPr>
            </w:pPr>
          </w:p>
        </w:tc>
      </w:tr>
      <w:tr w:rsidR="00513F59" w14:paraId="692BB3ED" w14:textId="77777777" w:rsidTr="001771E1">
        <w:tc>
          <w:tcPr>
            <w:tcW w:w="3683" w:type="dxa"/>
            <w:tcBorders>
              <w:top w:val="single" w:sz="4" w:space="0" w:color="000000"/>
              <w:left w:val="single" w:sz="4" w:space="0" w:color="000000"/>
              <w:bottom w:val="single" w:sz="4" w:space="0" w:color="000000"/>
              <w:right w:val="single" w:sz="4" w:space="0" w:color="000000"/>
            </w:tcBorders>
          </w:tcPr>
          <w:p w14:paraId="69B133AD" w14:textId="77777777" w:rsidR="00513F59" w:rsidRDefault="008F004B">
            <w:pPr>
              <w:jc w:val="both"/>
              <w:rPr>
                <w:sz w:val="24"/>
                <w:szCs w:val="24"/>
              </w:rPr>
            </w:pPr>
            <w:r>
              <w:rPr>
                <w:sz w:val="24"/>
                <w:szCs w:val="24"/>
              </w:rPr>
              <w:t>1.1. Нарушение ППБ без возникновения пожара</w:t>
            </w:r>
          </w:p>
          <w:p w14:paraId="4E185AF3" w14:textId="77777777" w:rsidR="00513F59" w:rsidRDefault="00513F59">
            <w:pPr>
              <w:jc w:val="both"/>
              <w:rPr>
                <w:b/>
                <w:sz w:val="24"/>
                <w:szCs w:val="24"/>
              </w:rPr>
            </w:pPr>
          </w:p>
        </w:tc>
        <w:tc>
          <w:tcPr>
            <w:tcW w:w="5951" w:type="dxa"/>
            <w:tcBorders>
              <w:top w:val="single" w:sz="4" w:space="0" w:color="000000"/>
              <w:left w:val="single" w:sz="4" w:space="0" w:color="000000"/>
              <w:bottom w:val="single" w:sz="4" w:space="0" w:color="000000"/>
              <w:right w:val="single" w:sz="4" w:space="0" w:color="000000"/>
            </w:tcBorders>
          </w:tcPr>
          <w:p w14:paraId="1765F3B9" w14:textId="77777777" w:rsidR="00513F59" w:rsidRDefault="008F004B">
            <w:pPr>
              <w:jc w:val="both"/>
              <w:rPr>
                <w:sz w:val="24"/>
                <w:szCs w:val="24"/>
              </w:rPr>
            </w:pPr>
            <w:r>
              <w:rPr>
                <w:sz w:val="24"/>
                <w:szCs w:val="24"/>
              </w:rPr>
              <w:t>25 000 (Двадцать пять тысяч) рублей за каждый случай нарушения.</w:t>
            </w:r>
          </w:p>
          <w:p w14:paraId="3D43B2B6" w14:textId="77777777" w:rsidR="00513F59" w:rsidRDefault="008F004B">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513F59" w14:paraId="2FBE6C3C" w14:textId="77777777" w:rsidTr="001771E1">
        <w:tc>
          <w:tcPr>
            <w:tcW w:w="3683" w:type="dxa"/>
            <w:tcBorders>
              <w:top w:val="single" w:sz="4" w:space="0" w:color="000000"/>
              <w:left w:val="single" w:sz="4" w:space="0" w:color="000000"/>
              <w:bottom w:val="single" w:sz="4" w:space="0" w:color="000000"/>
              <w:right w:val="single" w:sz="4" w:space="0" w:color="000000"/>
            </w:tcBorders>
          </w:tcPr>
          <w:p w14:paraId="4CA273B2" w14:textId="77777777" w:rsidR="00513F59" w:rsidRDefault="008F004B">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51" w:type="dxa"/>
            <w:tcBorders>
              <w:top w:val="single" w:sz="4" w:space="0" w:color="000000"/>
              <w:left w:val="single" w:sz="4" w:space="0" w:color="000000"/>
              <w:bottom w:val="single" w:sz="4" w:space="0" w:color="000000"/>
              <w:right w:val="single" w:sz="4" w:space="0" w:color="000000"/>
            </w:tcBorders>
          </w:tcPr>
          <w:p w14:paraId="0F3D6363" w14:textId="77777777" w:rsidR="00513F59" w:rsidRDefault="008F004B">
            <w:pPr>
              <w:jc w:val="both"/>
              <w:rPr>
                <w:sz w:val="24"/>
                <w:szCs w:val="24"/>
              </w:rPr>
            </w:pPr>
            <w:r>
              <w:rPr>
                <w:sz w:val="24"/>
                <w:szCs w:val="24"/>
              </w:rPr>
              <w:t>50 000 (Пятьдесят тысяч) рублей за каждый случай нарушения.</w:t>
            </w:r>
          </w:p>
          <w:p w14:paraId="411A79C6" w14:textId="77777777" w:rsidR="00513F59" w:rsidRDefault="008F004B">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513F59" w14:paraId="0159C21E" w14:textId="77777777" w:rsidTr="001771E1">
        <w:tc>
          <w:tcPr>
            <w:tcW w:w="3683" w:type="dxa"/>
            <w:tcBorders>
              <w:top w:val="single" w:sz="4" w:space="0" w:color="000000"/>
              <w:left w:val="single" w:sz="4" w:space="0" w:color="000000"/>
              <w:bottom w:val="single" w:sz="4" w:space="0" w:color="000000"/>
              <w:right w:val="single" w:sz="4" w:space="0" w:color="000000"/>
            </w:tcBorders>
          </w:tcPr>
          <w:p w14:paraId="374B0254" w14:textId="77777777" w:rsidR="00513F59" w:rsidRDefault="008F004B">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51" w:type="dxa"/>
            <w:tcBorders>
              <w:top w:val="single" w:sz="4" w:space="0" w:color="000000"/>
              <w:left w:val="single" w:sz="4" w:space="0" w:color="000000"/>
              <w:bottom w:val="single" w:sz="4" w:space="0" w:color="000000"/>
              <w:right w:val="single" w:sz="4" w:space="0" w:color="000000"/>
            </w:tcBorders>
          </w:tcPr>
          <w:p w14:paraId="53A523C3" w14:textId="77777777" w:rsidR="00513F59" w:rsidRDefault="008F004B">
            <w:pPr>
              <w:jc w:val="both"/>
              <w:rPr>
                <w:sz w:val="24"/>
                <w:szCs w:val="24"/>
              </w:rPr>
            </w:pPr>
            <w:r>
              <w:rPr>
                <w:sz w:val="24"/>
                <w:szCs w:val="24"/>
              </w:rPr>
              <w:t>250 000 (Двести пятьдесят тысяч) рублей за каждый случай нарушения.</w:t>
            </w:r>
          </w:p>
        </w:tc>
      </w:tr>
      <w:tr w:rsidR="00513F59" w14:paraId="15DEC0B5" w14:textId="77777777" w:rsidTr="001771E1">
        <w:tc>
          <w:tcPr>
            <w:tcW w:w="3683" w:type="dxa"/>
            <w:tcBorders>
              <w:top w:val="single" w:sz="4" w:space="0" w:color="000000"/>
              <w:left w:val="single" w:sz="4" w:space="0" w:color="000000"/>
              <w:bottom w:val="single" w:sz="4" w:space="0" w:color="000000"/>
              <w:right w:val="single" w:sz="4" w:space="0" w:color="000000"/>
            </w:tcBorders>
          </w:tcPr>
          <w:p w14:paraId="6B7896F1" w14:textId="77777777" w:rsidR="00513F59" w:rsidRDefault="008F004B">
            <w:pPr>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951" w:type="dxa"/>
            <w:tcBorders>
              <w:top w:val="single" w:sz="4" w:space="0" w:color="000000"/>
              <w:left w:val="single" w:sz="4" w:space="0" w:color="000000"/>
              <w:bottom w:val="single" w:sz="4" w:space="0" w:color="000000"/>
              <w:right w:val="single" w:sz="4" w:space="0" w:color="000000"/>
            </w:tcBorders>
          </w:tcPr>
          <w:p w14:paraId="0C43958A" w14:textId="77777777" w:rsidR="00513F59" w:rsidRDefault="008F004B">
            <w:pPr>
              <w:jc w:val="both"/>
              <w:rPr>
                <w:sz w:val="24"/>
                <w:szCs w:val="24"/>
              </w:rPr>
            </w:pPr>
            <w:r>
              <w:rPr>
                <w:sz w:val="24"/>
                <w:szCs w:val="24"/>
              </w:rPr>
              <w:t>- 50 000 (Пятьдесят тысяч) рублей за каждый случай нарушения;</w:t>
            </w:r>
          </w:p>
          <w:p w14:paraId="17CC8310" w14:textId="77777777" w:rsidR="00513F59" w:rsidRDefault="008F004B">
            <w:pPr>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14:paraId="1BCCAB92" w14:textId="77777777" w:rsidR="00513F59" w:rsidRDefault="008F004B">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14:paraId="1D9389DE" w14:textId="77777777" w:rsidR="00513F59" w:rsidRDefault="00513F59">
      <w:pPr>
        <w:ind w:left="5103"/>
        <w:rPr>
          <w:sz w:val="24"/>
          <w:szCs w:val="24"/>
        </w:rPr>
      </w:pPr>
    </w:p>
    <w:p w14:paraId="401CC046" w14:textId="77777777" w:rsidR="00513F59" w:rsidRDefault="008F004B">
      <w:pPr>
        <w:ind w:left="360"/>
        <w:jc w:val="center"/>
        <w:outlineLvl w:val="0"/>
      </w:pPr>
      <w:r>
        <w:rPr>
          <w:b/>
          <w:bCs/>
          <w:sz w:val="24"/>
          <w:szCs w:val="24"/>
        </w:rPr>
        <w:t>ПОДПИСИ СТОРОН</w:t>
      </w:r>
    </w:p>
    <w:p w14:paraId="2A0900DE" w14:textId="77777777" w:rsidR="00513F59" w:rsidRDefault="00513F59"/>
    <w:p w14:paraId="36730A68" w14:textId="77777777" w:rsidR="00513F59" w:rsidRDefault="00513F59"/>
    <w:tbl>
      <w:tblPr>
        <w:tblW w:w="13751" w:type="dxa"/>
        <w:tblLayout w:type="fixed"/>
        <w:tblLook w:val="04A0" w:firstRow="1" w:lastRow="0" w:firstColumn="1" w:lastColumn="0" w:noHBand="0" w:noVBand="1"/>
      </w:tblPr>
      <w:tblGrid>
        <w:gridCol w:w="4961"/>
        <w:gridCol w:w="8790"/>
      </w:tblGrid>
      <w:tr w:rsidR="00513F59" w14:paraId="5F6185C6" w14:textId="77777777">
        <w:tc>
          <w:tcPr>
            <w:tcW w:w="4961" w:type="dxa"/>
          </w:tcPr>
          <w:p w14:paraId="766315BD" w14:textId="77777777" w:rsidR="00513F59" w:rsidRDefault="008F004B">
            <w:pPr>
              <w:rPr>
                <w:b/>
                <w:sz w:val="24"/>
                <w:szCs w:val="24"/>
                <w:lang w:val="en-GB"/>
              </w:rPr>
            </w:pPr>
            <w:r>
              <w:rPr>
                <w:b/>
                <w:sz w:val="24"/>
                <w:szCs w:val="24"/>
              </w:rPr>
              <w:t>Покупатель</w:t>
            </w:r>
            <w:r>
              <w:rPr>
                <w:b/>
                <w:sz w:val="24"/>
                <w:szCs w:val="24"/>
                <w:lang w:val="en-GB"/>
              </w:rPr>
              <w:t>:</w:t>
            </w:r>
          </w:p>
        </w:tc>
        <w:tc>
          <w:tcPr>
            <w:tcW w:w="8789" w:type="dxa"/>
          </w:tcPr>
          <w:p w14:paraId="5245EB52" w14:textId="77777777" w:rsidR="00513F59" w:rsidRDefault="008F004B">
            <w:pPr>
              <w:rPr>
                <w:b/>
                <w:sz w:val="24"/>
                <w:szCs w:val="24"/>
                <w:lang w:val="en-GB"/>
              </w:rPr>
            </w:pPr>
            <w:r>
              <w:rPr>
                <w:b/>
                <w:sz w:val="24"/>
                <w:szCs w:val="24"/>
              </w:rPr>
              <w:t>Поставщик</w:t>
            </w:r>
            <w:r>
              <w:rPr>
                <w:b/>
                <w:sz w:val="24"/>
                <w:szCs w:val="24"/>
                <w:lang w:val="en-GB"/>
              </w:rPr>
              <w:t>:</w:t>
            </w:r>
          </w:p>
        </w:tc>
      </w:tr>
      <w:tr w:rsidR="00513F59" w14:paraId="2E51F262" w14:textId="77777777">
        <w:tc>
          <w:tcPr>
            <w:tcW w:w="4961" w:type="dxa"/>
          </w:tcPr>
          <w:p w14:paraId="3B55E6BB" w14:textId="77777777" w:rsidR="00513F59" w:rsidRDefault="00513F59">
            <w:pPr>
              <w:rPr>
                <w:sz w:val="22"/>
                <w:szCs w:val="22"/>
                <w:lang w:val="en-GB"/>
              </w:rPr>
            </w:pPr>
          </w:p>
          <w:p w14:paraId="698159B1" w14:textId="77777777" w:rsidR="00513F59" w:rsidRDefault="008F004B">
            <w:pPr>
              <w:rPr>
                <w:sz w:val="22"/>
                <w:szCs w:val="22"/>
                <w:lang w:val="en-GB"/>
              </w:rPr>
            </w:pPr>
            <w:r>
              <w:rPr>
                <w:sz w:val="22"/>
                <w:szCs w:val="22"/>
                <w:lang w:val="en-GB"/>
              </w:rPr>
              <w:t xml:space="preserve">_______________ / _______________ </w:t>
            </w:r>
          </w:p>
        </w:tc>
        <w:tc>
          <w:tcPr>
            <w:tcW w:w="8789" w:type="dxa"/>
          </w:tcPr>
          <w:p w14:paraId="225AB943" w14:textId="77777777" w:rsidR="00513F59" w:rsidRDefault="00513F59">
            <w:pPr>
              <w:rPr>
                <w:sz w:val="22"/>
                <w:szCs w:val="22"/>
                <w:lang w:val="en-GB"/>
              </w:rPr>
            </w:pPr>
          </w:p>
          <w:p w14:paraId="0D8210A4" w14:textId="77777777" w:rsidR="00513F59" w:rsidRDefault="008F004B">
            <w:pPr>
              <w:rPr>
                <w:sz w:val="22"/>
                <w:szCs w:val="22"/>
                <w:lang w:val="en-GB"/>
              </w:rPr>
            </w:pPr>
            <w:r>
              <w:rPr>
                <w:sz w:val="22"/>
                <w:szCs w:val="22"/>
                <w:lang w:val="en-GB"/>
              </w:rPr>
              <w:t xml:space="preserve">_______________ / _______________ </w:t>
            </w:r>
          </w:p>
          <w:p w14:paraId="51C51A20" w14:textId="77777777" w:rsidR="00513F59" w:rsidRDefault="00513F59">
            <w:pPr>
              <w:rPr>
                <w:sz w:val="22"/>
                <w:szCs w:val="22"/>
                <w:lang w:val="en-GB"/>
              </w:rPr>
            </w:pPr>
          </w:p>
          <w:p w14:paraId="11882075" w14:textId="77777777" w:rsidR="00513F59" w:rsidRDefault="00513F59">
            <w:pPr>
              <w:rPr>
                <w:sz w:val="22"/>
                <w:szCs w:val="22"/>
                <w:lang w:val="en-GB"/>
              </w:rPr>
            </w:pPr>
          </w:p>
        </w:tc>
      </w:tr>
    </w:tbl>
    <w:p w14:paraId="18CC7731" w14:textId="77777777" w:rsidR="00513F59" w:rsidRDefault="00513F59"/>
    <w:sectPr w:rsidR="00513F59">
      <w:headerReference w:type="default" r:id="rId24"/>
      <w:footerReference w:type="default" r:id="rId25"/>
      <w:headerReference w:type="first" r:id="rId26"/>
      <w:footerReference w:type="first" r:id="rId27"/>
      <w:pgSz w:w="11906" w:h="16838"/>
      <w:pgMar w:top="1134" w:right="851" w:bottom="1134"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B56A2" w14:textId="77777777" w:rsidR="008F004B" w:rsidRDefault="008F004B">
      <w:r>
        <w:separator/>
      </w:r>
    </w:p>
  </w:endnote>
  <w:endnote w:type="continuationSeparator" w:id="0">
    <w:p w14:paraId="5E39E9FF" w14:textId="77777777" w:rsidR="008F004B" w:rsidRDefault="008F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9383" w14:textId="29D4A42A" w:rsidR="008F004B" w:rsidRDefault="008F004B">
    <w:pPr>
      <w:pStyle w:val="a4"/>
      <w:jc w:val="right"/>
    </w:pPr>
    <w:r>
      <w:fldChar w:fldCharType="begin"/>
    </w:r>
    <w:r>
      <w:instrText xml:space="preserve"> PAGE </w:instrText>
    </w:r>
    <w:r>
      <w:fldChar w:fldCharType="separate"/>
    </w:r>
    <w:r w:rsidR="001771E1">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8CD8" w14:textId="0BCB6882" w:rsidR="008F004B" w:rsidRDefault="008F004B">
    <w:pPr>
      <w:pStyle w:val="a4"/>
      <w:jc w:val="right"/>
    </w:pPr>
    <w:r>
      <w:fldChar w:fldCharType="begin"/>
    </w:r>
    <w:r>
      <w:instrText xml:space="preserve"> PAGE </w:instrText>
    </w:r>
    <w:r>
      <w:fldChar w:fldCharType="separate"/>
    </w:r>
    <w:r w:rsidR="001771E1">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85B9" w14:textId="77777777" w:rsidR="008F004B" w:rsidRDefault="008F004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1956" w14:textId="19A4A0DB" w:rsidR="008F004B" w:rsidRDefault="008F004B">
    <w:pPr>
      <w:pStyle w:val="a4"/>
      <w:jc w:val="right"/>
    </w:pPr>
    <w:r>
      <w:fldChar w:fldCharType="begin"/>
    </w:r>
    <w:r>
      <w:instrText xml:space="preserve"> PAGE </w:instrText>
    </w:r>
    <w:r>
      <w:fldChar w:fldCharType="separate"/>
    </w:r>
    <w:r w:rsidR="001771E1">
      <w:rPr>
        <w:noProof/>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C2BE" w14:textId="77777777" w:rsidR="008F004B" w:rsidRDefault="008F004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F635" w14:textId="7C4BA919" w:rsidR="008F004B" w:rsidRDefault="008F004B">
    <w:pPr>
      <w:pStyle w:val="a4"/>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3744A7">
      <w:rPr>
        <w:noProof/>
        <w:sz w:val="22"/>
        <w:szCs w:val="22"/>
      </w:rPr>
      <w:t>26</w:t>
    </w:r>
    <w:r>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DB49" w14:textId="77777777" w:rsidR="008F004B" w:rsidRDefault="008F00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52C1F" w14:textId="77777777" w:rsidR="008F004B" w:rsidRDefault="008F004B">
      <w:pPr>
        <w:rPr>
          <w:sz w:val="12"/>
        </w:rPr>
      </w:pPr>
      <w:r>
        <w:separator/>
      </w:r>
    </w:p>
  </w:footnote>
  <w:footnote w:type="continuationSeparator" w:id="0">
    <w:p w14:paraId="5DCA5543" w14:textId="77777777" w:rsidR="008F004B" w:rsidRDefault="008F004B">
      <w:pPr>
        <w:rPr>
          <w:sz w:val="12"/>
        </w:rPr>
      </w:pPr>
      <w:r>
        <w:continuationSeparator/>
      </w:r>
    </w:p>
  </w:footnote>
  <w:footnote w:id="1">
    <w:p w14:paraId="48308381" w14:textId="77777777" w:rsidR="008F004B" w:rsidRDefault="008F004B">
      <w:pPr>
        <w:pStyle w:val="a6"/>
      </w:pPr>
      <w:r>
        <w:rPr>
          <w:rStyle w:val="a7"/>
        </w:rPr>
        <w:footnoteRef/>
      </w:r>
      <w:r>
        <w:t xml:space="preserve"> Для электронной формы документа</w:t>
      </w:r>
    </w:p>
  </w:footnote>
  <w:footnote w:id="2">
    <w:p w14:paraId="0831BCB7" w14:textId="77777777" w:rsidR="008F004B" w:rsidRDefault="008F004B">
      <w:pPr>
        <w:pStyle w:val="a6"/>
        <w:jc w:val="both"/>
      </w:pPr>
      <w:r>
        <w:rPr>
          <w:rStyle w:val="a7"/>
        </w:rPr>
        <w:footnoteRef/>
      </w:r>
      <w:r>
        <w:t xml:space="preserve"> В случае непредоставления новой Банковской гарантии возврата авансового платежа </w:t>
      </w:r>
    </w:p>
  </w:footnote>
  <w:footnote w:id="3">
    <w:p w14:paraId="77216B94" w14:textId="77777777" w:rsidR="008F004B" w:rsidRDefault="008F004B">
      <w:pPr>
        <w:pStyle w:val="a6"/>
        <w:jc w:val="both"/>
      </w:pPr>
      <w:r>
        <w:rPr>
          <w:rStyle w:val="a7"/>
        </w:rPr>
        <w:footnoteRef/>
      </w:r>
      <w:r>
        <w:t xml:space="preserve"> Данный пункт применяется только в случае, если в отношении Поставщика (победителя закупки) введены санкции/ограничительные меры. Форма допсоглашения является типовой и утверждается Покупателем. </w:t>
      </w:r>
    </w:p>
  </w:footnote>
  <w:footnote w:id="4">
    <w:p w14:paraId="58290852" w14:textId="77777777" w:rsidR="008F004B" w:rsidRDefault="008F004B">
      <w:pPr>
        <w:pStyle w:val="a6"/>
        <w:jc w:val="both"/>
      </w:pPr>
      <w:r>
        <w:rPr>
          <w:rStyle w:val="a7"/>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14:paraId="39311FDC" w14:textId="77777777" w:rsidR="008F004B" w:rsidRDefault="008F004B">
      <w:pPr>
        <w:pStyle w:val="a6"/>
        <w:jc w:val="both"/>
      </w:pPr>
      <w:r>
        <w:rPr>
          <w:rStyle w:val="a7"/>
        </w:rPr>
        <w:footnoteRef/>
      </w:r>
      <w:r>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6">
    <w:p w14:paraId="134F39C4" w14:textId="77777777" w:rsidR="008F004B" w:rsidRDefault="008F004B">
      <w:pPr>
        <w:pStyle w:val="a6"/>
        <w:jc w:val="both"/>
      </w:pPr>
      <w:r>
        <w:rPr>
          <w:rStyle w:val="a7"/>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7">
    <w:p w14:paraId="6167D47D" w14:textId="77777777" w:rsidR="008F004B" w:rsidRDefault="008F004B">
      <w:pPr>
        <w:pStyle w:val="a6"/>
        <w:jc w:val="both"/>
      </w:pPr>
      <w:r>
        <w:rPr>
          <w:rStyle w:val="a7"/>
        </w:rPr>
        <w:footnoteRef/>
      </w:r>
      <w:r>
        <w:t xml:space="preserve"> </w:t>
      </w:r>
      <w:r>
        <w:rPr>
          <w:bCs/>
        </w:rPr>
        <w:t>Порядковый номер (номера) реестровой записи (реестровых записей), под которой (которыми) Товар  включен</w:t>
      </w:r>
      <w:bookmarkStart w:id="10" w:name="_GoBack_Копия_1_Копия_1_Копия_1_Копия_1_"/>
      <w:bookmarkEnd w:id="10"/>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Theme="minorHAnsi"/>
          <w:lang w:eastAsia="en-US"/>
        </w:rPr>
        <w:t>.</w:t>
      </w:r>
    </w:p>
  </w:footnote>
  <w:footnote w:id="8">
    <w:p w14:paraId="0BBBACB2" w14:textId="77777777" w:rsidR="008F004B" w:rsidRDefault="008F004B">
      <w:pPr>
        <w:pStyle w:val="a6"/>
        <w:jc w:val="both"/>
      </w:pPr>
      <w:r>
        <w:rPr>
          <w:rStyle w:val="a7"/>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9">
    <w:p w14:paraId="39DCD27A" w14:textId="77777777" w:rsidR="008F004B" w:rsidRDefault="008F004B">
      <w:pPr>
        <w:pStyle w:val="a6"/>
        <w:jc w:val="both"/>
      </w:pPr>
      <w:r>
        <w:rPr>
          <w:rStyle w:val="a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0">
    <w:p w14:paraId="6783536E" w14:textId="77777777" w:rsidR="008F004B" w:rsidRDefault="008F004B">
      <w:pPr>
        <w:pStyle w:val="a6"/>
        <w:jc w:val="both"/>
      </w:pPr>
      <w:r>
        <w:rPr>
          <w:rStyle w:val="a7"/>
        </w:rPr>
        <w:footnoteRef/>
      </w:r>
      <w:r>
        <w:t xml:space="preserve"> Данное требование не применяется в отношении небанковских кредитных организаций.</w:t>
      </w:r>
    </w:p>
  </w:footnote>
  <w:footnote w:id="11">
    <w:p w14:paraId="34249D3F" w14:textId="77777777" w:rsidR="008F004B" w:rsidRDefault="008F004B">
      <w:pPr>
        <w:pStyle w:val="a6"/>
        <w:jc w:val="both"/>
      </w:pPr>
      <w:r>
        <w:rPr>
          <w:rStyle w:val="a7"/>
        </w:rPr>
        <w:footnoteRef/>
      </w:r>
      <w: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2">
    <w:p w14:paraId="7BB13E25" w14:textId="77777777" w:rsidR="008F004B" w:rsidRDefault="008F004B">
      <w:pPr>
        <w:pStyle w:val="a6"/>
        <w:jc w:val="both"/>
      </w:pPr>
      <w:r>
        <w:rPr>
          <w:rStyle w:val="a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F0D5" w14:textId="77777777" w:rsidR="008F004B" w:rsidRDefault="008F004B">
    <w:pPr>
      <w:tabs>
        <w:tab w:val="left" w:pos="1875"/>
        <w:tab w:val="right" w:pos="8306"/>
      </w:tabs>
      <w:jc w:val="right"/>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3916" w14:textId="77777777" w:rsidR="008F004B" w:rsidRDefault="008F004B">
    <w:pPr>
      <w:pStyle w:val="aa"/>
      <w:jc w:val="right"/>
    </w:pPr>
  </w:p>
  <w:p w14:paraId="2E70CF98" w14:textId="77777777" w:rsidR="008F004B" w:rsidRDefault="008F004B">
    <w:pPr>
      <w:pStyle w:val="a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0486" w14:textId="77777777" w:rsidR="008F004B" w:rsidRDefault="008F004B">
    <w:pPr>
      <w:tabs>
        <w:tab w:val="left" w:pos="1875"/>
        <w:tab w:val="right" w:pos="8306"/>
      </w:tabs>
      <w:jc w:val="right"/>
    </w:pPr>
    <w:r>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D95B" w14:textId="77777777" w:rsidR="008F004B" w:rsidRDefault="008F004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C7CB" w14:textId="77777777" w:rsidR="008F004B" w:rsidRDefault="008F004B">
    <w:pPr>
      <w:tabs>
        <w:tab w:val="left" w:pos="1875"/>
        <w:tab w:val="right" w:pos="8306"/>
      </w:tabs>
      <w:jc w:val="right"/>
    </w:pPr>
    <w:r>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36AA" w14:textId="77777777" w:rsidR="008F004B" w:rsidRDefault="008F004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54C22" w14:textId="77777777" w:rsidR="008F004B" w:rsidRDefault="008F004B">
    <w:pPr>
      <w:pStyle w:val="a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F546" w14:textId="77777777" w:rsidR="008F004B" w:rsidRDefault="008F00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E7E"/>
    <w:multiLevelType w:val="multilevel"/>
    <w:tmpl w:val="AD90EF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15:restartNumberingAfterBreak="0">
    <w:nsid w:val="0A354989"/>
    <w:multiLevelType w:val="multilevel"/>
    <w:tmpl w:val="929266DA"/>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2" w15:restartNumberingAfterBreak="0">
    <w:nsid w:val="0D454A16"/>
    <w:multiLevelType w:val="multilevel"/>
    <w:tmpl w:val="D994BA6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F101B1D"/>
    <w:multiLevelType w:val="multilevel"/>
    <w:tmpl w:val="9DE01DAA"/>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15:restartNumberingAfterBreak="0">
    <w:nsid w:val="15AC0B26"/>
    <w:multiLevelType w:val="multilevel"/>
    <w:tmpl w:val="DFA0B3C0"/>
    <w:lvl w:ilvl="0">
      <w:start w:val="1"/>
      <w:numFmt w:val="decimal"/>
      <w:lvlText w:val="%1."/>
      <w:lvlJc w:val="left"/>
      <w:pPr>
        <w:tabs>
          <w:tab w:val="num" w:pos="360"/>
        </w:tabs>
        <w:ind w:left="360" w:hanging="360"/>
      </w:pPr>
    </w:lvl>
    <w:lvl w:ilvl="1">
      <w:start w:val="1"/>
      <w:numFmt w:val="decimal"/>
      <w:lvlText w:val="%1.%2."/>
      <w:lvlJc w:val="left"/>
      <w:pPr>
        <w:tabs>
          <w:tab w:val="num" w:pos="8371"/>
        </w:tabs>
        <w:ind w:left="8371"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62B33D0"/>
    <w:multiLevelType w:val="multilevel"/>
    <w:tmpl w:val="DBE43AC4"/>
    <w:lvl w:ilvl="0">
      <w:start w:val="6"/>
      <w:numFmt w:val="decimal"/>
      <w:lvlText w:val="%1."/>
      <w:lvlJc w:val="left"/>
      <w:pPr>
        <w:tabs>
          <w:tab w:val="num" w:pos="0"/>
        </w:tabs>
        <w:ind w:left="360" w:hanging="360"/>
      </w:pPr>
    </w:lvl>
    <w:lvl w:ilvl="1">
      <w:start w:val="5"/>
      <w:numFmt w:val="decimal"/>
      <w:lvlText w:val="%1.%2."/>
      <w:lvlJc w:val="left"/>
      <w:pPr>
        <w:tabs>
          <w:tab w:val="num" w:pos="0"/>
        </w:tabs>
        <w:ind w:left="1070"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6" w15:restartNumberingAfterBreak="0">
    <w:nsid w:val="1B26346D"/>
    <w:multiLevelType w:val="multilevel"/>
    <w:tmpl w:val="08FE5DE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1E4901DE"/>
    <w:multiLevelType w:val="multilevel"/>
    <w:tmpl w:val="B90803F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8" w15:restartNumberingAfterBreak="0">
    <w:nsid w:val="2A13503D"/>
    <w:multiLevelType w:val="multilevel"/>
    <w:tmpl w:val="0F6CE97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821C06"/>
    <w:multiLevelType w:val="multilevel"/>
    <w:tmpl w:val="A2AAD66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0" w15:restartNumberingAfterBreak="0">
    <w:nsid w:val="35861CD8"/>
    <w:multiLevelType w:val="multilevel"/>
    <w:tmpl w:val="949E1D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43AA0819"/>
    <w:multiLevelType w:val="multilevel"/>
    <w:tmpl w:val="AFD2A8F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2" w15:restartNumberingAfterBreak="0">
    <w:nsid w:val="45550009"/>
    <w:multiLevelType w:val="multilevel"/>
    <w:tmpl w:val="F92CAAEC"/>
    <w:lvl w:ilvl="0">
      <w:start w:val="6"/>
      <w:numFmt w:val="decimal"/>
      <w:lvlText w:val="%1."/>
      <w:lvlJc w:val="left"/>
      <w:pPr>
        <w:tabs>
          <w:tab w:val="num" w:pos="0"/>
        </w:tabs>
        <w:ind w:left="360" w:hanging="360"/>
      </w:pPr>
    </w:lvl>
    <w:lvl w:ilvl="1">
      <w:start w:val="5"/>
      <w:numFmt w:val="decimal"/>
      <w:lvlText w:val="%1.%2."/>
      <w:lvlJc w:val="left"/>
      <w:pPr>
        <w:tabs>
          <w:tab w:val="num" w:pos="0"/>
        </w:tabs>
        <w:ind w:left="1070"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3" w15:restartNumberingAfterBreak="0">
    <w:nsid w:val="46D63B48"/>
    <w:multiLevelType w:val="multilevel"/>
    <w:tmpl w:val="E62CCEC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4" w15:restartNumberingAfterBreak="0">
    <w:nsid w:val="49852C96"/>
    <w:multiLevelType w:val="multilevel"/>
    <w:tmpl w:val="5B1E0B2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5" w15:restartNumberingAfterBreak="0">
    <w:nsid w:val="53E36DF3"/>
    <w:multiLevelType w:val="multilevel"/>
    <w:tmpl w:val="AFDAEEF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6" w15:restartNumberingAfterBreak="0">
    <w:nsid w:val="5438383B"/>
    <w:multiLevelType w:val="multilevel"/>
    <w:tmpl w:val="F62EF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7C618BC"/>
    <w:multiLevelType w:val="multilevel"/>
    <w:tmpl w:val="4B08FDD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8" w15:restartNumberingAfterBreak="0">
    <w:nsid w:val="5C4D4190"/>
    <w:multiLevelType w:val="multilevel"/>
    <w:tmpl w:val="FA10CA6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9" w15:restartNumberingAfterBreak="0">
    <w:nsid w:val="5D735124"/>
    <w:multiLevelType w:val="multilevel"/>
    <w:tmpl w:val="3188810C"/>
    <w:lvl w:ilvl="0">
      <w:start w:val="5"/>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0" w15:restartNumberingAfterBreak="0">
    <w:nsid w:val="65A40224"/>
    <w:multiLevelType w:val="multilevel"/>
    <w:tmpl w:val="970C402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667D12BD"/>
    <w:multiLevelType w:val="multilevel"/>
    <w:tmpl w:val="3E8AAACA"/>
    <w:lvl w:ilvl="0">
      <w:start w:val="6"/>
      <w:numFmt w:val="decimal"/>
      <w:lvlText w:val="%1."/>
      <w:lvlJc w:val="left"/>
      <w:pPr>
        <w:tabs>
          <w:tab w:val="num" w:pos="0"/>
        </w:tabs>
        <w:ind w:left="360" w:hanging="360"/>
      </w:pPr>
    </w:lvl>
    <w:lvl w:ilvl="1">
      <w:start w:val="5"/>
      <w:numFmt w:val="decimal"/>
      <w:lvlText w:val="%1.%2."/>
      <w:lvlJc w:val="left"/>
      <w:pPr>
        <w:tabs>
          <w:tab w:val="num" w:pos="0"/>
        </w:tabs>
        <w:ind w:left="1070"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2" w15:restartNumberingAfterBreak="0">
    <w:nsid w:val="672C3FAD"/>
    <w:multiLevelType w:val="multilevel"/>
    <w:tmpl w:val="18A851C2"/>
    <w:lvl w:ilvl="0">
      <w:start w:val="6"/>
      <w:numFmt w:val="decimal"/>
      <w:lvlText w:val="%1."/>
      <w:lvlJc w:val="left"/>
      <w:pPr>
        <w:tabs>
          <w:tab w:val="num" w:pos="0"/>
        </w:tabs>
        <w:ind w:left="360" w:hanging="360"/>
      </w:pPr>
    </w:lvl>
    <w:lvl w:ilvl="1">
      <w:start w:val="5"/>
      <w:numFmt w:val="decimal"/>
      <w:lvlText w:val="%1.%2."/>
      <w:lvlJc w:val="left"/>
      <w:pPr>
        <w:tabs>
          <w:tab w:val="num" w:pos="0"/>
        </w:tabs>
        <w:ind w:left="1070"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3" w15:restartNumberingAfterBreak="0">
    <w:nsid w:val="6B9F0200"/>
    <w:multiLevelType w:val="multilevel"/>
    <w:tmpl w:val="ED6002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CE97091"/>
    <w:multiLevelType w:val="multilevel"/>
    <w:tmpl w:val="7048E9F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5" w15:restartNumberingAfterBreak="0">
    <w:nsid w:val="752600A4"/>
    <w:multiLevelType w:val="multilevel"/>
    <w:tmpl w:val="A964EC9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6" w15:restartNumberingAfterBreak="0">
    <w:nsid w:val="77D61871"/>
    <w:multiLevelType w:val="multilevel"/>
    <w:tmpl w:val="9908657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7ED92EF0"/>
    <w:multiLevelType w:val="multilevel"/>
    <w:tmpl w:val="C8C49FA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num w:numId="1">
    <w:abstractNumId w:val="16"/>
  </w:num>
  <w:num w:numId="2">
    <w:abstractNumId w:val="4"/>
  </w:num>
  <w:num w:numId="3">
    <w:abstractNumId w:val="8"/>
  </w:num>
  <w:num w:numId="4">
    <w:abstractNumId w:val="3"/>
  </w:num>
  <w:num w:numId="5">
    <w:abstractNumId w:val="10"/>
  </w:num>
  <w:num w:numId="6">
    <w:abstractNumId w:val="26"/>
  </w:num>
  <w:num w:numId="7">
    <w:abstractNumId w:val="20"/>
  </w:num>
  <w:num w:numId="8">
    <w:abstractNumId w:val="23"/>
  </w:num>
  <w:num w:numId="9">
    <w:abstractNumId w:val="6"/>
  </w:num>
  <w:num w:numId="10">
    <w:abstractNumId w:val="19"/>
  </w:num>
  <w:num w:numId="11">
    <w:abstractNumId w:val="5"/>
  </w:num>
  <w:num w:numId="12">
    <w:abstractNumId w:val="21"/>
  </w:num>
  <w:num w:numId="13">
    <w:abstractNumId w:val="12"/>
  </w:num>
  <w:num w:numId="14">
    <w:abstractNumId w:val="22"/>
  </w:num>
  <w:num w:numId="15">
    <w:abstractNumId w:val="2"/>
  </w:num>
  <w:num w:numId="16">
    <w:abstractNumId w:val="24"/>
  </w:num>
  <w:num w:numId="17">
    <w:abstractNumId w:val="15"/>
  </w:num>
  <w:num w:numId="18">
    <w:abstractNumId w:val="27"/>
  </w:num>
  <w:num w:numId="19">
    <w:abstractNumId w:val="11"/>
  </w:num>
  <w:num w:numId="20">
    <w:abstractNumId w:val="25"/>
  </w:num>
  <w:num w:numId="21">
    <w:abstractNumId w:val="17"/>
  </w:num>
  <w:num w:numId="22">
    <w:abstractNumId w:val="18"/>
  </w:num>
  <w:num w:numId="23">
    <w:abstractNumId w:val="14"/>
  </w:num>
  <w:num w:numId="24">
    <w:abstractNumId w:val="13"/>
  </w:num>
  <w:num w:numId="25">
    <w:abstractNumId w:val="9"/>
  </w:num>
  <w:num w:numId="26">
    <w:abstractNumId w:val="7"/>
  </w:num>
  <w:num w:numId="27">
    <w:abstractNumId w:val="1"/>
  </w:num>
  <w:num w:numId="28">
    <w:abstractNumId w:val="0"/>
  </w:num>
  <w:num w:numId="29">
    <w:abstractNumId w:val="5"/>
    <w:lvlOverride w:ilvl="0">
      <w:startOverride w:val="6"/>
    </w:lvlOverride>
    <w:lvlOverride w:ilvl="1">
      <w:startOverride w:val="4"/>
    </w:lvlOverride>
  </w:num>
  <w:num w:numId="30">
    <w:abstractNumId w:val="5"/>
  </w:num>
  <w:num w:numId="31">
    <w:abstractNumId w:val="5"/>
  </w:num>
  <w:num w:numId="32">
    <w:abstractNumId w:val="5"/>
  </w:num>
  <w:num w:numId="33">
    <w:abstractNumId w:val="2"/>
    <w:lvlOverride w:ilvl="0">
      <w:startOverride w:val="1"/>
    </w:lvlOverride>
    <w:lvlOverride w:ilvl="1">
      <w:startOverride w:val="1"/>
    </w:lvlOverride>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13"/>
    <w:lvlOverride w:ilvl="0">
      <w:startOverride w:val="9"/>
    </w:lvlOverride>
    <w:lvlOverride w:ilvl="1">
      <w:startOverride w:val="1"/>
    </w:lvlOverride>
  </w:num>
  <w:num w:numId="43">
    <w:abstractNumId w:val="13"/>
  </w:num>
  <w:num w:numId="44">
    <w:abstractNumId w:val="13"/>
  </w:num>
  <w:num w:numId="45">
    <w:abstractNumId w:val="1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ocumentProtection w:edit="trackedChanges" w:enforcement="1" w:cryptProviderType="rsaAES" w:cryptAlgorithmClass="hash" w:cryptAlgorithmType="typeAny" w:cryptAlgorithmSid="14" w:cryptSpinCount="100000" w:hash="YzXSdug+LbLEZ5/K0fzQ9xDRbOQkSm8NmCKopf0NsKjZC5oBKSdE9WXLuR4CzZJ4LtHeAQmcW5y3bES9pXf5ZQ==" w:salt="olHcqaQls8AEQ31zHtfQ8g=="/>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59"/>
    <w:rsid w:val="001771E1"/>
    <w:rsid w:val="003744A7"/>
    <w:rsid w:val="00513F59"/>
    <w:rsid w:val="008F004B"/>
    <w:rsid w:val="00A9696D"/>
    <w:rsid w:val="00E934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1CA3"/>
  <w15:docId w15:val="{5240A8B6-9034-4F5C-8612-FF0069EB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034"/>
    <w:pPr>
      <w:widowContro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81034"/>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081034"/>
    <w:rPr>
      <w:rFonts w:ascii="Cambria" w:eastAsia="Times New Roman" w:hAnsi="Cambria" w:cs="Times New Roman"/>
      <w:b/>
      <w:bCs/>
      <w:color w:val="4F81BD"/>
      <w:sz w:val="20"/>
      <w:szCs w:val="20"/>
      <w:lang w:val="x-none" w:eastAsia="x-none"/>
    </w:rPr>
  </w:style>
  <w:style w:type="character" w:customStyle="1" w:styleId="a3">
    <w:name w:val="Нижний колонтитул Знак"/>
    <w:basedOn w:val="a0"/>
    <w:link w:val="a4"/>
    <w:uiPriority w:val="99"/>
    <w:qFormat/>
    <w:rsid w:val="00081034"/>
    <w:rPr>
      <w:rFonts w:ascii="Times New Roman" w:eastAsia="Times New Roman" w:hAnsi="Times New Roman" w:cs="Times New Roman"/>
      <w:sz w:val="20"/>
      <w:szCs w:val="20"/>
      <w:lang w:eastAsia="ru-RU"/>
    </w:rPr>
  </w:style>
  <w:style w:type="character" w:customStyle="1" w:styleId="a5">
    <w:name w:val="Текст сноски Знак"/>
    <w:basedOn w:val="a0"/>
    <w:link w:val="a6"/>
    <w:uiPriority w:val="99"/>
    <w:qFormat/>
    <w:rsid w:val="00081034"/>
    <w:rPr>
      <w:rFonts w:ascii="Times New Roman" w:eastAsia="Times New Roman" w:hAnsi="Times New Roman" w:cs="Times New Roman"/>
      <w:sz w:val="20"/>
      <w:szCs w:val="20"/>
      <w:lang w:eastAsia="ru-RU"/>
    </w:rPr>
  </w:style>
  <w:style w:type="character" w:customStyle="1" w:styleId="a7">
    <w:name w:val="Символ сноски"/>
    <w:uiPriority w:val="99"/>
    <w:qFormat/>
    <w:rsid w:val="00081034"/>
    <w:rPr>
      <w:vertAlign w:val="superscript"/>
    </w:rPr>
  </w:style>
  <w:style w:type="character" w:styleId="a8">
    <w:name w:val="footnote reference"/>
    <w:rPr>
      <w:vertAlign w:val="superscript"/>
    </w:rPr>
  </w:style>
  <w:style w:type="character" w:customStyle="1" w:styleId="a9">
    <w:name w:val="Верхний колонтитул Знак"/>
    <w:basedOn w:val="a0"/>
    <w:link w:val="aa"/>
    <w:qFormat/>
    <w:rsid w:val="00081034"/>
    <w:rPr>
      <w:rFonts w:ascii="Times New Roman" w:eastAsia="Times New Roman" w:hAnsi="Times New Roman" w:cs="Times New Roman"/>
      <w:sz w:val="20"/>
      <w:szCs w:val="20"/>
      <w:lang w:eastAsia="ru-RU"/>
    </w:rPr>
  </w:style>
  <w:style w:type="character" w:styleId="ab">
    <w:name w:val="Hyperlink"/>
    <w:uiPriority w:val="99"/>
    <w:rsid w:val="00081034"/>
    <w:rPr>
      <w:color w:val="0000FF"/>
      <w:u w:val="single"/>
    </w:rPr>
  </w:style>
  <w:style w:type="character" w:customStyle="1" w:styleId="ac">
    <w:name w:val="Абзац списка Знак"/>
    <w:link w:val="ad"/>
    <w:qFormat/>
    <w:locked/>
    <w:rsid w:val="00081034"/>
    <w:rPr>
      <w:rFonts w:ascii="Times New Roman" w:eastAsia="Times New Roman" w:hAnsi="Times New Roman" w:cs="Times New Roman"/>
      <w:sz w:val="20"/>
      <w:szCs w:val="20"/>
      <w:lang w:eastAsia="ru-RU"/>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styleId="af0">
    <w:name w:val="annotation reference"/>
    <w:basedOn w:val="a0"/>
    <w:uiPriority w:val="99"/>
    <w:semiHidden/>
    <w:unhideWhenUsed/>
    <w:qFormat/>
    <w:rsid w:val="004F4939"/>
    <w:rPr>
      <w:sz w:val="16"/>
      <w:szCs w:val="16"/>
    </w:rPr>
  </w:style>
  <w:style w:type="character" w:customStyle="1" w:styleId="af1">
    <w:name w:val="Текст примечания Знак"/>
    <w:basedOn w:val="a0"/>
    <w:link w:val="af2"/>
    <w:uiPriority w:val="99"/>
    <w:semiHidden/>
    <w:qFormat/>
    <w:rsid w:val="004F4939"/>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4"/>
    <w:uiPriority w:val="99"/>
    <w:semiHidden/>
    <w:qFormat/>
    <w:rsid w:val="004F4939"/>
    <w:rPr>
      <w:rFonts w:ascii="Times New Roman" w:eastAsia="Times New Roman" w:hAnsi="Times New Roman" w:cs="Times New Roman"/>
      <w:b/>
      <w:bCs/>
      <w:sz w:val="20"/>
      <w:szCs w:val="20"/>
      <w:lang w:eastAsia="ru-RU"/>
    </w:rPr>
  </w:style>
  <w:style w:type="character" w:customStyle="1" w:styleId="af5">
    <w:name w:val="Текст выноски Знак"/>
    <w:basedOn w:val="a0"/>
    <w:link w:val="af6"/>
    <w:uiPriority w:val="99"/>
    <w:semiHidden/>
    <w:qFormat/>
    <w:rsid w:val="004F4939"/>
    <w:rPr>
      <w:rFonts w:ascii="Segoe UI" w:eastAsia="Times New Roman" w:hAnsi="Segoe UI" w:cs="Segoe UI"/>
      <w:sz w:val="18"/>
      <w:szCs w:val="18"/>
      <w:lang w:eastAsia="ru-RU"/>
    </w:rPr>
  </w:style>
  <w:style w:type="character" w:styleId="af7">
    <w:name w:val="line number"/>
  </w:style>
  <w:style w:type="character" w:styleId="af8">
    <w:name w:val="FollowedHyperlink"/>
    <w:rPr>
      <w:color w:val="800000"/>
      <w:u w:val="single"/>
    </w:rPr>
  </w:style>
  <w:style w:type="paragraph" w:styleId="af9">
    <w:name w:val="Title"/>
    <w:basedOn w:val="a"/>
    <w:next w:val="afa"/>
    <w:qFormat/>
    <w:pPr>
      <w:keepNext/>
      <w:spacing w:before="240" w:after="120"/>
    </w:pPr>
    <w:rPr>
      <w:rFonts w:ascii="Liberation Sans" w:eastAsia="Arial Unicode MS" w:hAnsi="Liberation Sans" w:cs="Arial Unicode MS"/>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styleId="afd">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afe">
    <w:name w:val="Колонтитул"/>
    <w:basedOn w:val="a"/>
    <w:qFormat/>
  </w:style>
  <w:style w:type="paragraph" w:styleId="a4">
    <w:name w:val="footer"/>
    <w:basedOn w:val="a"/>
    <w:link w:val="a3"/>
    <w:uiPriority w:val="99"/>
    <w:rsid w:val="00081034"/>
    <w:pPr>
      <w:tabs>
        <w:tab w:val="center" w:pos="4677"/>
        <w:tab w:val="right" w:pos="9355"/>
      </w:tabs>
    </w:pPr>
  </w:style>
  <w:style w:type="paragraph" w:styleId="ad">
    <w:name w:val="List Paragraph"/>
    <w:basedOn w:val="a"/>
    <w:link w:val="ac"/>
    <w:uiPriority w:val="34"/>
    <w:qFormat/>
    <w:rsid w:val="00081034"/>
    <w:pPr>
      <w:ind w:left="720"/>
      <w:contextualSpacing/>
    </w:pPr>
  </w:style>
  <w:style w:type="paragraph" w:styleId="a6">
    <w:name w:val="footnote text"/>
    <w:basedOn w:val="a"/>
    <w:link w:val="a5"/>
    <w:uiPriority w:val="99"/>
    <w:rsid w:val="00081034"/>
  </w:style>
  <w:style w:type="paragraph" w:styleId="aa">
    <w:name w:val="header"/>
    <w:basedOn w:val="a"/>
    <w:link w:val="a9"/>
    <w:rsid w:val="00081034"/>
    <w:pPr>
      <w:tabs>
        <w:tab w:val="center" w:pos="4677"/>
        <w:tab w:val="right" w:pos="9355"/>
      </w:tabs>
    </w:pPr>
  </w:style>
  <w:style w:type="paragraph" w:styleId="af2">
    <w:name w:val="annotation text"/>
    <w:basedOn w:val="a"/>
    <w:link w:val="af1"/>
    <w:uiPriority w:val="99"/>
    <w:semiHidden/>
    <w:unhideWhenUsed/>
    <w:qFormat/>
    <w:rsid w:val="004F4939"/>
  </w:style>
  <w:style w:type="paragraph" w:styleId="af4">
    <w:name w:val="annotation subject"/>
    <w:basedOn w:val="af2"/>
    <w:next w:val="af2"/>
    <w:link w:val="af3"/>
    <w:uiPriority w:val="99"/>
    <w:semiHidden/>
    <w:unhideWhenUsed/>
    <w:qFormat/>
    <w:rsid w:val="004F4939"/>
    <w:rPr>
      <w:b/>
      <w:bCs/>
    </w:rPr>
  </w:style>
  <w:style w:type="paragraph" w:styleId="af6">
    <w:name w:val="Balloon Text"/>
    <w:basedOn w:val="a"/>
    <w:link w:val="af5"/>
    <w:uiPriority w:val="99"/>
    <w:semiHidden/>
    <w:unhideWhenUsed/>
    <w:qFormat/>
    <w:rsid w:val="004F4939"/>
    <w:rPr>
      <w:rFonts w:ascii="Segoe UI" w:hAnsi="Segoe UI" w:cs="Segoe UI"/>
      <w:sz w:val="18"/>
      <w:szCs w:val="18"/>
    </w:rPr>
  </w:style>
  <w:style w:type="paragraph" w:styleId="aff">
    <w:name w:val="No Spacing"/>
    <w:qFormat/>
  </w:style>
  <w:style w:type="paragraph" w:customStyle="1" w:styleId="aff0">
    <w:name w:val="Содержимое таблицы"/>
    <w:basedOn w:val="a"/>
    <w:qFormat/>
    <w:pPr>
      <w:suppressLineNumbers/>
    </w:pPr>
  </w:style>
  <w:style w:type="paragraph" w:customStyle="1" w:styleId="aff1">
    <w:name w:val="Заголовок таблицы"/>
    <w:basedOn w:val="aff0"/>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etisovSS@rushydro.ru"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asv.org.ru))" TargetMode="External"/><Relationship Id="rId28" Type="http://schemas.openxmlformats.org/officeDocument/2006/relationships/fontTable" Target="fontTable.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2A5FF-3F86-4032-8642-1CA25B3F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10834</Words>
  <Characters>61754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Фетисов Станислав Сергеевич</dc:creator>
  <dc:description/>
  <cp:lastModifiedBy>Панина Елена Дмитриевна</cp:lastModifiedBy>
  <cp:revision>17</cp:revision>
  <dcterms:created xsi:type="dcterms:W3CDTF">2026-03-16T07:19:00Z</dcterms:created>
  <dcterms:modified xsi:type="dcterms:W3CDTF">2026-06-22T06:21:00Z</dcterms:modified>
  <dc:language>ru-RU</dc:language>
</cp:coreProperties>
</file>