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bCs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sz w:val="24"/>
          <w:szCs w:val="26"/>
        </w:rPr>
      </w:pPr>
      <w:r>
        <w:rPr>
          <w:rFonts w:eastAsia="Calibri"/>
          <w:b/>
          <w:sz w:val="24"/>
          <w:szCs w:val="26"/>
        </w:rPr>
        <w:t xml:space="preserve">Технические требования</w:t>
      </w:r>
      <w:r>
        <w:rPr>
          <w:rFonts w:eastAsia="Calibri"/>
          <w:b/>
          <w:sz w:val="24"/>
          <w:szCs w:val="26"/>
        </w:rPr>
        <w:t xml:space="preserve"> на поставку МТР</w:t>
      </w:r>
      <w:r>
        <w:rPr>
          <w:rFonts w:eastAsia="Calibri"/>
          <w:b/>
          <w:sz w:val="24"/>
          <w:szCs w:val="26"/>
        </w:rPr>
      </w:r>
      <w:r>
        <w:rPr>
          <w:rFonts w:eastAsia="Calibri"/>
          <w:b/>
          <w:sz w:val="24"/>
          <w:szCs w:val="26"/>
        </w:rPr>
      </w:r>
    </w:p>
    <w:p>
      <w:pPr>
        <w:pBdr/>
        <w:spacing/>
        <w:ind w:firstLine="567"/>
        <w:jc w:val="center"/>
        <w:rPr>
          <w:rFonts w:eastAsia="MS Mincho"/>
          <w:sz w:val="24"/>
          <w:szCs w:val="24"/>
        </w:rPr>
      </w:pPr>
      <w:r>
        <w:rPr>
          <w:sz w:val="24"/>
          <w:szCs w:val="26"/>
        </w:rPr>
        <w:t xml:space="preserve">ОКПД2 </w:t>
      </w:r>
      <w:r>
        <w:rPr>
          <w:sz w:val="24"/>
          <w:szCs w:val="26"/>
        </w:rPr>
        <w:t xml:space="preserve">30.11.33.190 «Поставка лодки с подвесным мотором и прицепом </w:t>
      </w:r>
      <w:r>
        <w:rPr>
          <w:sz w:val="24"/>
          <w:szCs w:val="26"/>
        </w:rPr>
        <w:t xml:space="preserve">в г.</w:t>
      </w:r>
      <w:r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Якутск </w:t>
      </w:r>
      <w:r>
        <w:rPr>
          <w:sz w:val="24"/>
          <w:szCs w:val="26"/>
        </w:rPr>
        <w:t xml:space="preserve">для нужд АО "Сахаэнерго</w:t>
      </w:r>
      <w:r>
        <w:rPr>
          <w:sz w:val="24"/>
          <w:szCs w:val="26"/>
        </w:rPr>
        <w:t xml:space="preserve">"</w:t>
      </w:r>
      <w:r>
        <w:rPr>
          <w:sz w:val="24"/>
          <w:szCs w:val="26"/>
        </w:rPr>
        <w:t xml:space="preserve">»</w:t>
      </w:r>
      <w:r>
        <w:rPr>
          <w:rFonts w:eastAsia="MS Mincho"/>
          <w:sz w:val="24"/>
          <w:szCs w:val="24"/>
        </w:rPr>
      </w:r>
      <w:r>
        <w:rPr>
          <w:rFonts w:eastAsia="MS Mincho"/>
          <w:sz w:val="24"/>
          <w:szCs w:val="24"/>
        </w:rPr>
      </w:r>
    </w:p>
    <w:p>
      <w:pPr>
        <w:keepNext w:val="true"/>
        <w:keepLines w:val="true"/>
        <w:pBdr/>
        <w:spacing/>
        <w:ind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СОДЕРЖАНИЕ</w:t>
      </w:r>
      <w:r>
        <w:rPr>
          <w:b/>
        </w:rPr>
      </w:r>
      <w:r>
        <w:rPr>
          <w:b/>
        </w:rPr>
      </w:r>
    </w:p>
    <w:p>
      <w:pPr>
        <w:pStyle w:val="961"/>
        <w:pBdr/>
        <w:tabs>
          <w:tab w:val="left" w:leader="none" w:pos="560"/>
          <w:tab w:val="right" w:leader="dot" w:pos="10194"/>
        </w:tabs>
        <w:spacing/>
        <w:ind/>
        <w:rPr>
          <w:rFonts w:asciiTheme="minorHAnsi" w:hAnsiTheme="minorHAnsi" w:eastAsiaTheme="minorEastAsia" w:cstheme="minorBidi"/>
          <w:b w:val="0"/>
          <w:bCs w:val="0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tooltip="#_Toc126239283" w:anchor="_Toc126239283" w:history="1">
        <w:r>
          <w:rPr>
            <w:rStyle w:val="963"/>
          </w:rPr>
          <w:t xml:space="preserve">1.</w:t>
        </w:r>
        <w:r>
          <w:rPr>
            <w:rFonts w:asciiTheme="minorHAnsi" w:hAnsiTheme="minorHAnsi" w:eastAsiaTheme="minorEastAsia" w:cstheme="minorBidi"/>
            <w:b w:val="0"/>
            <w:bCs w:val="0"/>
          </w:rPr>
          <w:tab/>
        </w:r>
        <w:r>
          <w:rPr>
            <w:rStyle w:val="963"/>
          </w:rPr>
          <w:t xml:space="preserve">Общие сведения</w:t>
        </w:r>
        <w:r>
          <w:tab/>
        </w:r>
        <w:r>
          <w:fldChar w:fldCharType="begin"/>
        </w:r>
        <w:r>
          <w:instrText xml:space="preserve"> PAGEREF _Toc126239283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b w:val="0"/>
          <w:bCs w:val="0"/>
        </w:rPr>
      </w:r>
      <w:r>
        <w:rPr>
          <w:rFonts w:asciiTheme="minorHAnsi" w:hAnsiTheme="minorHAnsi" w:eastAsiaTheme="minorEastAsia" w:cstheme="minorBidi"/>
          <w:b w:val="0"/>
          <w:bCs w:val="0"/>
        </w:rPr>
      </w:r>
    </w:p>
    <w:p>
      <w:pPr>
        <w:pStyle w:val="974"/>
        <w:pBdr/>
        <w:tabs>
          <w:tab w:val="left" w:leader="none" w:pos="1120"/>
          <w:tab w:val="right" w:leader="dot" w:pos="10194"/>
        </w:tabs>
        <w:spacing/>
        <w:ind/>
        <w:rPr>
          <w:rFonts w:asciiTheme="minorHAnsi" w:hAnsiTheme="minorHAnsi" w:eastAsiaTheme="minorEastAsia" w:cstheme="minorBidi"/>
          <w:sz w:val="24"/>
          <w:szCs w:val="24"/>
        </w:rPr>
      </w:pPr>
      <w:r/>
      <w:hyperlink w:tooltip="#_Toc126239284" w:anchor="_Toc126239284" w:history="1">
        <w:r>
          <w:rPr>
            <w:rStyle w:val="963"/>
            <w:iCs/>
            <w:sz w:val="24"/>
            <w:szCs w:val="24"/>
          </w:rPr>
          <w:t xml:space="preserve">1.1.</w:t>
        </w:r>
        <w:r>
          <w:rPr>
            <w:rFonts w:asciiTheme="minorHAnsi" w:hAnsiTheme="minorHAnsi" w:eastAsiaTheme="minorEastAsia" w:cstheme="minorBidi"/>
            <w:sz w:val="24"/>
            <w:szCs w:val="24"/>
          </w:rPr>
          <w:tab/>
        </w:r>
        <w:r>
          <w:rPr>
            <w:rStyle w:val="963"/>
            <w:sz w:val="24"/>
            <w:szCs w:val="24"/>
          </w:rPr>
          <w:t xml:space="preserve">Обозначения и сокращения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_Toc126239284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3</w:t>
        </w:r>
        <w:r>
          <w:rPr>
            <w:sz w:val="24"/>
            <w:szCs w:val="24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4"/>
          <w:szCs w:val="24"/>
        </w:rPr>
      </w:r>
      <w:r>
        <w:rPr>
          <w:rFonts w:asciiTheme="minorHAnsi" w:hAnsiTheme="minorHAnsi" w:eastAsiaTheme="minorEastAsia" w:cstheme="minorBidi"/>
          <w:sz w:val="24"/>
          <w:szCs w:val="24"/>
        </w:rPr>
      </w:r>
    </w:p>
    <w:p>
      <w:pPr>
        <w:pStyle w:val="974"/>
        <w:pBdr/>
        <w:tabs>
          <w:tab w:val="left" w:leader="none" w:pos="1120"/>
          <w:tab w:val="right" w:leader="dot" w:pos="10194"/>
        </w:tabs>
        <w:spacing/>
        <w:ind/>
        <w:rPr>
          <w:rFonts w:asciiTheme="minorHAnsi" w:hAnsiTheme="minorHAnsi" w:eastAsiaTheme="minorEastAsia" w:cstheme="minorBidi"/>
          <w:sz w:val="24"/>
          <w:szCs w:val="24"/>
        </w:rPr>
      </w:pPr>
      <w:r/>
      <w:hyperlink w:tooltip="#_Toc126239285" w:anchor="_Toc126239285" w:history="1">
        <w:r>
          <w:rPr>
            <w:rStyle w:val="963"/>
            <w:iCs/>
            <w:sz w:val="24"/>
            <w:szCs w:val="24"/>
          </w:rPr>
          <w:t xml:space="preserve">1.2.</w:t>
        </w:r>
        <w:r>
          <w:rPr>
            <w:rFonts w:asciiTheme="minorHAnsi" w:hAnsiTheme="minorHAnsi" w:eastAsiaTheme="minorEastAsia" w:cstheme="minorBidi"/>
            <w:sz w:val="24"/>
            <w:szCs w:val="24"/>
          </w:rPr>
          <w:tab/>
        </w:r>
        <w:r>
          <w:rPr>
            <w:rStyle w:val="963"/>
            <w:sz w:val="24"/>
            <w:szCs w:val="24"/>
          </w:rPr>
          <w:t xml:space="preserve">Наименование закупаемой продукции 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_Toc126239285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3</w:t>
        </w:r>
        <w:r>
          <w:rPr>
            <w:sz w:val="24"/>
            <w:szCs w:val="24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4"/>
          <w:szCs w:val="24"/>
        </w:rPr>
      </w:r>
      <w:r>
        <w:rPr>
          <w:rFonts w:asciiTheme="minorHAnsi" w:hAnsiTheme="minorHAnsi" w:eastAsiaTheme="minorEastAsia" w:cstheme="minorBidi"/>
          <w:sz w:val="24"/>
          <w:szCs w:val="24"/>
        </w:rPr>
      </w:r>
    </w:p>
    <w:p>
      <w:pPr>
        <w:pStyle w:val="974"/>
        <w:pBdr/>
        <w:tabs>
          <w:tab w:val="left" w:leader="none" w:pos="1120"/>
          <w:tab w:val="right" w:leader="dot" w:pos="10194"/>
        </w:tabs>
        <w:spacing/>
        <w:ind/>
        <w:rPr>
          <w:rFonts w:asciiTheme="minorHAnsi" w:hAnsiTheme="minorHAnsi" w:eastAsiaTheme="minorEastAsia" w:cstheme="minorBidi"/>
          <w:sz w:val="24"/>
          <w:szCs w:val="24"/>
        </w:rPr>
      </w:pPr>
      <w:r/>
      <w:hyperlink w:tooltip="#_Toc126239286" w:anchor="_Toc126239286" w:history="1">
        <w:r>
          <w:rPr>
            <w:rStyle w:val="963"/>
            <w:iCs/>
            <w:sz w:val="24"/>
            <w:szCs w:val="24"/>
          </w:rPr>
          <w:t xml:space="preserve">1.3.</w:t>
        </w:r>
        <w:r>
          <w:rPr>
            <w:rFonts w:asciiTheme="minorHAnsi" w:hAnsiTheme="minorHAnsi" w:eastAsiaTheme="minorEastAsia" w:cstheme="minorBidi"/>
            <w:sz w:val="24"/>
            <w:szCs w:val="24"/>
          </w:rPr>
          <w:tab/>
        </w:r>
        <w:r>
          <w:rPr>
            <w:rStyle w:val="963"/>
            <w:sz w:val="24"/>
            <w:szCs w:val="24"/>
          </w:rPr>
          <w:t xml:space="preserve">Цель использования закупаемой продукции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_Toc126239286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3</w:t>
        </w:r>
        <w:r>
          <w:rPr>
            <w:sz w:val="24"/>
            <w:szCs w:val="24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4"/>
          <w:szCs w:val="24"/>
        </w:rPr>
      </w:r>
      <w:r>
        <w:rPr>
          <w:rFonts w:asciiTheme="minorHAnsi" w:hAnsiTheme="minorHAnsi" w:eastAsiaTheme="minorEastAsia" w:cstheme="minorBidi"/>
          <w:sz w:val="24"/>
          <w:szCs w:val="24"/>
        </w:rPr>
      </w:r>
    </w:p>
    <w:p>
      <w:pPr>
        <w:pStyle w:val="961"/>
        <w:pBdr/>
        <w:tabs>
          <w:tab w:val="left" w:leader="none" w:pos="560"/>
          <w:tab w:val="right" w:leader="dot" w:pos="10194"/>
        </w:tabs>
        <w:spacing/>
        <w:ind/>
        <w:rPr>
          <w:rFonts w:asciiTheme="minorHAnsi" w:hAnsiTheme="minorHAnsi" w:eastAsiaTheme="minorEastAsia" w:cstheme="minorBidi"/>
          <w:b w:val="0"/>
          <w:bCs w:val="0"/>
        </w:rPr>
      </w:pPr>
      <w:r/>
      <w:hyperlink w:tooltip="#_Toc126239287" w:anchor="_Toc126239287" w:history="1">
        <w:r>
          <w:rPr>
            <w:rStyle w:val="963"/>
          </w:rPr>
          <w:t xml:space="preserve">2.</w:t>
        </w:r>
        <w:r>
          <w:rPr>
            <w:rFonts w:asciiTheme="minorHAnsi" w:hAnsiTheme="minorHAnsi" w:eastAsiaTheme="minorEastAsia" w:cstheme="minorBidi"/>
            <w:b w:val="0"/>
            <w:bCs w:val="0"/>
          </w:rPr>
          <w:tab/>
        </w:r>
        <w:r>
          <w:rPr>
            <w:rStyle w:val="963"/>
          </w:rPr>
          <w:t xml:space="preserve">Требования к продукции</w:t>
        </w:r>
        <w:r>
          <w:tab/>
        </w:r>
        <w:r>
          <w:fldChar w:fldCharType="begin"/>
        </w:r>
        <w:r>
          <w:instrText xml:space="preserve"> PAGEREF _Toc126239287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b w:val="0"/>
          <w:bCs w:val="0"/>
        </w:rPr>
      </w:r>
      <w:r>
        <w:rPr>
          <w:rFonts w:asciiTheme="minorHAnsi" w:hAnsiTheme="minorHAnsi" w:eastAsiaTheme="minorEastAsia" w:cstheme="minorBidi"/>
          <w:b w:val="0"/>
          <w:bCs w:val="0"/>
        </w:rPr>
      </w:r>
    </w:p>
    <w:p>
      <w:pPr>
        <w:pStyle w:val="974"/>
        <w:pBdr/>
        <w:tabs>
          <w:tab w:val="left" w:leader="none" w:pos="1120"/>
          <w:tab w:val="right" w:leader="dot" w:pos="10194"/>
        </w:tabs>
        <w:spacing/>
        <w:ind/>
        <w:rPr>
          <w:rFonts w:asciiTheme="minorHAnsi" w:hAnsiTheme="minorHAnsi" w:eastAsiaTheme="minorEastAsia" w:cstheme="minorBidi"/>
          <w:sz w:val="24"/>
          <w:szCs w:val="24"/>
        </w:rPr>
      </w:pPr>
      <w:r/>
      <w:hyperlink w:tooltip="#_Toc126239288" w:anchor="_Toc126239288" w:history="1">
        <w:r>
          <w:rPr>
            <w:rStyle w:val="963"/>
            <w:iCs/>
            <w:sz w:val="24"/>
            <w:szCs w:val="24"/>
          </w:rPr>
          <w:t xml:space="preserve">2.1.</w:t>
        </w:r>
        <w:r>
          <w:rPr>
            <w:rFonts w:asciiTheme="minorHAnsi" w:hAnsiTheme="minorHAnsi" w:eastAsiaTheme="minorEastAsia" w:cstheme="minorBidi"/>
            <w:sz w:val="24"/>
            <w:szCs w:val="24"/>
          </w:rPr>
          <w:tab/>
        </w:r>
        <w:r>
          <w:rPr>
            <w:rStyle w:val="963"/>
            <w:sz w:val="24"/>
            <w:szCs w:val="24"/>
          </w:rPr>
          <w:t xml:space="preserve">Требования к объемам и срокам поставки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_Toc126239288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3</w:t>
        </w:r>
        <w:r>
          <w:rPr>
            <w:sz w:val="24"/>
            <w:szCs w:val="24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4"/>
          <w:szCs w:val="24"/>
        </w:rPr>
      </w:r>
      <w:r>
        <w:rPr>
          <w:rFonts w:asciiTheme="minorHAnsi" w:hAnsiTheme="minorHAnsi" w:eastAsiaTheme="minorEastAsia" w:cstheme="minorBidi"/>
          <w:sz w:val="24"/>
          <w:szCs w:val="24"/>
        </w:rPr>
      </w:r>
    </w:p>
    <w:p>
      <w:pPr>
        <w:pStyle w:val="962"/>
        <w:pBdr/>
        <w:spacing/>
        <w:ind/>
        <w:rPr>
          <w:rFonts w:asciiTheme="minorHAnsi" w:hAnsiTheme="minorHAnsi" w:eastAsiaTheme="minorEastAsia" w:cstheme="minorBidi"/>
          <w:sz w:val="24"/>
          <w:szCs w:val="24"/>
        </w:rPr>
      </w:pPr>
      <w:r/>
      <w:hyperlink w:tooltip="#_Toc126239289" w:anchor="_Toc126239289" w:history="1">
        <w:r>
          <w:rPr>
            <w:rStyle w:val="963"/>
            <w:sz w:val="24"/>
            <w:szCs w:val="24"/>
          </w:rPr>
          <w:t xml:space="preserve">2.1.1.</w:t>
        </w:r>
        <w:r>
          <w:rPr>
            <w:rFonts w:asciiTheme="minorHAnsi" w:hAnsiTheme="minorHAnsi" w:eastAsiaTheme="minorEastAsia" w:cstheme="minorBidi"/>
            <w:sz w:val="24"/>
            <w:szCs w:val="24"/>
          </w:rPr>
          <w:tab/>
        </w:r>
        <w:r>
          <w:rPr>
            <w:rStyle w:val="963"/>
            <w:sz w:val="24"/>
            <w:szCs w:val="24"/>
          </w:rPr>
          <w:t xml:space="preserve">Перечень и объем закупаемой продукции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_Toc126239289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3</w:t>
        </w:r>
        <w:r>
          <w:rPr>
            <w:sz w:val="24"/>
            <w:szCs w:val="24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4"/>
          <w:szCs w:val="24"/>
        </w:rPr>
      </w:r>
      <w:r>
        <w:rPr>
          <w:rFonts w:asciiTheme="minorHAnsi" w:hAnsiTheme="minorHAnsi" w:eastAsiaTheme="minorEastAsia" w:cstheme="minorBidi"/>
          <w:sz w:val="24"/>
          <w:szCs w:val="24"/>
        </w:rPr>
      </w:r>
    </w:p>
    <w:p>
      <w:pPr>
        <w:pStyle w:val="961"/>
        <w:pBdr/>
        <w:tabs>
          <w:tab w:val="right" w:leader="dot" w:pos="10194"/>
        </w:tabs>
        <w:spacing/>
        <w:ind/>
        <w:rPr>
          <w:rFonts w:asciiTheme="minorHAnsi" w:hAnsiTheme="minorHAnsi" w:eastAsiaTheme="minorEastAsia" w:cstheme="minorBidi"/>
          <w:b w:val="0"/>
          <w:bCs w:val="0"/>
        </w:rPr>
      </w:pPr>
      <w:r/>
      <w:hyperlink w:tooltip="#_Toc126239290" w:anchor="_Toc126239290" w:history="1">
        <w:r>
          <w:rPr>
            <w:rStyle w:val="963"/>
          </w:rPr>
          <w:t xml:space="preserve">Таблица 1.1 Перечень и объем закупаемой продукции</w:t>
        </w:r>
        <w:r>
          <w:tab/>
        </w:r>
        <w:r>
          <w:fldChar w:fldCharType="begin"/>
        </w:r>
        <w:r>
          <w:instrText xml:space="preserve"> PAGEREF _Toc126239290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b w:val="0"/>
          <w:bCs w:val="0"/>
        </w:rPr>
      </w:r>
      <w:r>
        <w:rPr>
          <w:rFonts w:asciiTheme="minorHAnsi" w:hAnsiTheme="minorHAnsi" w:eastAsiaTheme="minorEastAsia" w:cstheme="minorBidi"/>
          <w:b w:val="0"/>
          <w:bCs w:val="0"/>
        </w:rPr>
      </w:r>
    </w:p>
    <w:p>
      <w:pPr>
        <w:pStyle w:val="962"/>
        <w:pBdr/>
        <w:spacing/>
        <w:ind/>
        <w:rPr>
          <w:sz w:val="24"/>
          <w:szCs w:val="24"/>
        </w:rPr>
      </w:pPr>
      <w:r/>
      <w:hyperlink w:tooltip="#_Toc126239291" w:anchor="_Toc126239291" w:history="1">
        <w:r>
          <w:rPr>
            <w:rStyle w:val="963"/>
            <w:sz w:val="24"/>
            <w:szCs w:val="24"/>
          </w:rPr>
          <w:t xml:space="preserve">2.1.2.</w:t>
        </w:r>
        <w:r>
          <w:rPr>
            <w:rFonts w:asciiTheme="minorHAnsi" w:hAnsiTheme="minorHAnsi" w:eastAsiaTheme="minorEastAsia" w:cstheme="minorBidi"/>
            <w:sz w:val="24"/>
            <w:szCs w:val="24"/>
          </w:rPr>
          <w:tab/>
        </w:r>
        <w:r>
          <w:rPr>
            <w:rStyle w:val="963"/>
            <w:sz w:val="24"/>
            <w:szCs w:val="24"/>
          </w:rPr>
          <w:t xml:space="preserve">Требования к срокам поставки продукции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_Toc126239291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3</w:t>
        </w:r>
        <w:r>
          <w:rPr>
            <w:sz w:val="24"/>
            <w:szCs w:val="24"/>
          </w:rPr>
          <w:fldChar w:fldCharType="end"/>
        </w:r>
      </w:hyperlink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2"/>
        <w:pBdr/>
        <w:spacing/>
        <w:ind w:left="0"/>
        <w:rPr>
          <w:rFonts w:asciiTheme="minorHAnsi" w:hAnsiTheme="minorHAnsi" w:eastAsiaTheme="minorEastAsia" w:cstheme="minorBidi"/>
          <w:sz w:val="24"/>
          <w:szCs w:val="24"/>
        </w:rPr>
      </w:pPr>
      <w:r/>
      <w:hyperlink w:tooltip="#_Toc126239292" w:anchor="_Toc126239292" w:history="1">
        <w:r>
          <w:rPr>
            <w:rStyle w:val="963"/>
            <w:b/>
            <w:sz w:val="24"/>
            <w:szCs w:val="24"/>
          </w:rPr>
          <w:t xml:space="preserve">Таблица 2.1 Требования по срокам поставки продукции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_Toc126239292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3</w:t>
        </w:r>
        <w:r>
          <w:rPr>
            <w:sz w:val="24"/>
            <w:szCs w:val="24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4"/>
          <w:szCs w:val="24"/>
        </w:rPr>
      </w:r>
      <w:r>
        <w:rPr>
          <w:rFonts w:asciiTheme="minorHAnsi" w:hAnsiTheme="minorHAnsi" w:eastAsiaTheme="minorEastAsia" w:cstheme="minorBidi"/>
          <w:sz w:val="24"/>
          <w:szCs w:val="24"/>
        </w:rPr>
      </w:r>
    </w:p>
    <w:p>
      <w:pPr>
        <w:pStyle w:val="974"/>
        <w:pBdr/>
        <w:tabs>
          <w:tab w:val="left" w:leader="none" w:pos="1120"/>
          <w:tab w:val="right" w:leader="dot" w:pos="10194"/>
        </w:tabs>
        <w:spacing/>
        <w:ind/>
        <w:rPr>
          <w:rFonts w:asciiTheme="minorHAnsi" w:hAnsiTheme="minorHAnsi" w:eastAsiaTheme="minorEastAsia" w:cstheme="minorBidi"/>
          <w:sz w:val="24"/>
          <w:szCs w:val="24"/>
        </w:rPr>
      </w:pPr>
      <w:r/>
      <w:hyperlink w:tooltip="#_Toc126239293" w:anchor="_Toc126239293" w:history="1">
        <w:r>
          <w:rPr>
            <w:rStyle w:val="963"/>
            <w:iCs/>
            <w:sz w:val="24"/>
            <w:szCs w:val="24"/>
          </w:rPr>
          <w:t xml:space="preserve">2.2.</w:t>
        </w:r>
        <w:r>
          <w:rPr>
            <w:rFonts w:asciiTheme="minorHAnsi" w:hAnsiTheme="minorHAnsi" w:eastAsiaTheme="minorEastAsia" w:cstheme="minorBidi"/>
            <w:sz w:val="24"/>
            <w:szCs w:val="24"/>
          </w:rPr>
          <w:tab/>
        </w:r>
        <w:r>
          <w:rPr>
            <w:rStyle w:val="963"/>
            <w:sz w:val="24"/>
            <w:szCs w:val="24"/>
          </w:rPr>
          <w:t xml:space="preserve">Требования к качеству продукции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t xml:space="preserve">4</w:t>
        </w:r>
      </w:hyperlink>
      <w:r>
        <w:rPr>
          <w:rFonts w:asciiTheme="minorHAnsi" w:hAnsiTheme="minorHAnsi" w:eastAsiaTheme="minorEastAsia" w:cstheme="minorBidi"/>
          <w:sz w:val="24"/>
          <w:szCs w:val="24"/>
        </w:rPr>
      </w:r>
      <w:r>
        <w:rPr>
          <w:rFonts w:asciiTheme="minorHAnsi" w:hAnsiTheme="minorHAnsi" w:eastAsiaTheme="minorEastAsia" w:cstheme="minorBidi"/>
          <w:sz w:val="24"/>
          <w:szCs w:val="24"/>
        </w:rPr>
      </w:r>
    </w:p>
    <w:p>
      <w:pPr>
        <w:pStyle w:val="961"/>
        <w:pBdr/>
        <w:tabs>
          <w:tab w:val="right" w:leader="dot" w:pos="10194"/>
        </w:tabs>
        <w:spacing/>
        <w:ind/>
        <w:rPr>
          <w:rFonts w:asciiTheme="minorHAnsi" w:hAnsiTheme="minorHAnsi" w:eastAsiaTheme="minorEastAsia" w:cstheme="minorBidi"/>
          <w:b w:val="0"/>
          <w:bCs w:val="0"/>
        </w:rPr>
      </w:pPr>
      <w:r/>
      <w:hyperlink w:tooltip="#_Toc126239294" w:anchor="_Toc126239294" w:history="1">
        <w:r>
          <w:rPr>
            <w:rStyle w:val="963"/>
          </w:rPr>
          <w:t xml:space="preserve">Таблица 3. Требования к продукции</w:t>
        </w:r>
        <w:r>
          <w:tab/>
        </w:r>
        <w:r>
          <w:t xml:space="preserve">4</w:t>
        </w:r>
      </w:hyperlink>
      <w:r>
        <w:rPr>
          <w:rFonts w:asciiTheme="minorHAnsi" w:hAnsiTheme="minorHAnsi" w:eastAsiaTheme="minorEastAsia" w:cstheme="minorBidi"/>
          <w:b w:val="0"/>
          <w:bCs w:val="0"/>
        </w:rPr>
      </w:r>
      <w:r>
        <w:rPr>
          <w:rFonts w:asciiTheme="minorHAnsi" w:hAnsiTheme="minorHAnsi" w:eastAsiaTheme="minorEastAsia" w:cstheme="minorBidi"/>
          <w:b w:val="0"/>
          <w:bCs w:val="0"/>
        </w:rPr>
      </w:r>
    </w:p>
    <w:p>
      <w:pPr>
        <w:pStyle w:val="961"/>
        <w:pBdr/>
        <w:tabs>
          <w:tab w:val="left" w:leader="none" w:pos="560"/>
          <w:tab w:val="right" w:leader="dot" w:pos="10194"/>
        </w:tabs>
        <w:spacing/>
        <w:ind/>
        <w:rPr/>
      </w:pPr>
      <w:r/>
      <w:hyperlink w:tooltip="#_Toc126239297" w:anchor="_Toc126239297" w:history="1">
        <w:r>
          <w:rPr>
            <w:rStyle w:val="963"/>
          </w:rPr>
          <w:t xml:space="preserve">3.</w:t>
        </w:r>
        <w:r>
          <w:rPr>
            <w:rFonts w:asciiTheme="minorHAnsi" w:hAnsiTheme="minorHAnsi" w:eastAsiaTheme="minorEastAsia" w:cstheme="minorBidi"/>
            <w:b w:val="0"/>
            <w:bCs w:val="0"/>
          </w:rPr>
          <w:tab/>
        </w:r>
        <w:r>
          <w:t xml:space="preserve">Требования к документации по ценообразованию на этапе закупки</w:t>
        </w:r>
        <w:r>
          <w:tab/>
        </w:r>
        <w:r>
          <w:t xml:space="preserve">8</w:t>
        </w:r>
      </w:hyperlink>
      <w:r>
        <w:fldChar w:fldCharType="end"/>
      </w:r>
      <w:r/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 w:clear="all"/>
      </w:r>
      <w:r>
        <w:rPr>
          <w:rFonts w:eastAsia="Calibri"/>
          <w:b/>
          <w:i/>
          <w:sz w:val="24"/>
          <w:szCs w:val="24"/>
        </w:rPr>
      </w:r>
      <w:r>
        <w:rPr>
          <w:rFonts w:eastAsia="Calibri"/>
          <w:b/>
          <w:i/>
          <w:sz w:val="24"/>
          <w:szCs w:val="24"/>
        </w:rPr>
      </w:r>
    </w:p>
    <w:p>
      <w:pPr>
        <w:pStyle w:val="927"/>
        <w:pBdr/>
        <w:spacing/>
        <w:ind/>
        <w:jc w:val="center"/>
        <w:rPr>
          <w:caps/>
        </w:rPr>
      </w:pPr>
      <w:r/>
      <w:bookmarkStart w:id="0" w:name="_Toc51339692"/>
      <w:r/>
      <w:bookmarkStart w:id="1" w:name="_Toc75446566"/>
      <w:r/>
      <w:bookmarkStart w:id="2" w:name="_Toc124170484"/>
      <w:r/>
      <w:bookmarkStart w:id="3" w:name="_Toc126239283"/>
      <w:r>
        <w:t xml:space="preserve">Общие сведения</w:t>
      </w:r>
      <w:bookmarkEnd w:id="0"/>
      <w:r/>
      <w:bookmarkEnd w:id="1"/>
      <w:r/>
      <w:bookmarkEnd w:id="2"/>
      <w:r/>
      <w:bookmarkEnd w:id="3"/>
      <w:r>
        <w:rPr>
          <w:caps/>
        </w:rPr>
      </w:r>
      <w:r>
        <w:rPr>
          <w:caps/>
        </w:rPr>
      </w:r>
    </w:p>
    <w:p>
      <w:pPr>
        <w:pStyle w:val="930"/>
        <w:pBdr/>
        <w:spacing/>
        <w:ind w:firstLine="135"/>
        <w:rPr>
          <w:sz w:val="24"/>
          <w:szCs w:val="24"/>
        </w:rPr>
      </w:pPr>
      <w:r/>
      <w:bookmarkStart w:id="4" w:name="_Toc46743505"/>
      <w:r/>
      <w:bookmarkStart w:id="5" w:name="_Toc75446567"/>
      <w:r/>
      <w:bookmarkStart w:id="6" w:name="_Toc126239284"/>
      <w:r>
        <w:rPr>
          <w:sz w:val="24"/>
          <w:szCs w:val="24"/>
        </w:rPr>
        <w:t xml:space="preserve">Обозначения и сокращения</w:t>
      </w:r>
      <w:bookmarkEnd w:id="4"/>
      <w:r/>
      <w:bookmarkEnd w:id="5"/>
      <w:r/>
      <w:bookmarkEnd w:id="6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3"/>
        <w:gridCol w:w="8731"/>
      </w:tblGrid>
      <w:tr>
        <w:trPr>
          <w:cantSplit/>
          <w:jc w:val="center"/>
        </w:trPr>
        <w:tc>
          <w:tcPr>
            <w:tcBorders/>
            <w:tcW w:w="434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after="120" w:before="120"/>
              <w:ind/>
              <w:jc w:val="both"/>
              <w:rPr>
                <w:rStyle w:val="1024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ТТ</w:t>
            </w:r>
            <w:r>
              <w:rPr>
                <w:rStyle w:val="1024"/>
                <w:b w:val="0"/>
                <w:bCs/>
                <w:iCs/>
                <w:sz w:val="24"/>
                <w:szCs w:val="24"/>
              </w:rPr>
            </w:r>
            <w:r>
              <w:rPr>
                <w:rStyle w:val="1024"/>
                <w:b w:val="0"/>
                <w:bCs/>
                <w:iCs/>
                <w:sz w:val="24"/>
                <w:szCs w:val="24"/>
              </w:rPr>
            </w:r>
          </w:p>
        </w:tc>
        <w:tc>
          <w:tcPr>
            <w:tcBorders/>
            <w:tcW w:w="8780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after="120" w:before="120"/>
              <w:ind/>
              <w:jc w:val="both"/>
              <w:rPr>
                <w:rStyle w:val="1024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технические требования</w:t>
            </w:r>
            <w:r>
              <w:rPr>
                <w:rStyle w:val="1024"/>
                <w:b w:val="0"/>
                <w:bCs/>
                <w:i w:val="0"/>
                <w:iCs/>
                <w:sz w:val="24"/>
                <w:szCs w:val="24"/>
              </w:rPr>
            </w:r>
            <w:r>
              <w:rPr>
                <w:rStyle w:val="1024"/>
                <w:b w:val="0"/>
                <w:bCs/>
                <w:i w:val="0"/>
                <w:iCs/>
                <w:sz w:val="24"/>
                <w:szCs w:val="24"/>
              </w:rPr>
            </w:r>
          </w:p>
        </w:tc>
      </w:tr>
    </w:tbl>
    <w:p>
      <w:pPr>
        <w:pStyle w:val="930"/>
        <w:pBdr/>
        <w:spacing/>
        <w:ind w:right="565" w:firstLine="135"/>
        <w:rPr>
          <w:i/>
          <w:sz w:val="24"/>
          <w:szCs w:val="24"/>
          <w:lang w:val="ru-RU"/>
        </w:rPr>
      </w:pPr>
      <w:r/>
      <w:bookmarkStart w:id="7" w:name="_Toc46743506"/>
      <w:r/>
      <w:bookmarkStart w:id="8" w:name="_Toc75446568"/>
      <w:r/>
      <w:bookmarkStart w:id="9" w:name="_Toc126239285"/>
      <w:r>
        <w:rPr>
          <w:sz w:val="24"/>
          <w:szCs w:val="24"/>
        </w:rPr>
        <w:t xml:space="preserve">Наименование </w:t>
      </w:r>
      <w:r>
        <w:rPr>
          <w:sz w:val="24"/>
          <w:szCs w:val="24"/>
        </w:rPr>
        <w:t xml:space="preserve">закупаемой продукции</w:t>
      </w:r>
      <w:bookmarkEnd w:id="7"/>
      <w:r/>
      <w:bookmarkEnd w:id="8"/>
      <w:r>
        <w:rPr>
          <w:b w:val="0"/>
          <w:sz w:val="24"/>
          <w:szCs w:val="24"/>
        </w:rPr>
        <w:t xml:space="preserve"> </w:t>
      </w:r>
      <w:r>
        <w:rPr>
          <w:b w:val="0"/>
          <w:i/>
          <w:sz w:val="24"/>
          <w:szCs w:val="24"/>
          <w:lang w:val="ru-RU"/>
        </w:rPr>
        <w:t xml:space="preserve">ОКПД2 30.11.33.190 «Поставка лодки с подвесным мотором и прицепом в г. Якутск для нужд АО "Сахаэнерго"»</w:t>
      </w:r>
      <w:bookmarkStart w:id="10" w:name="_Toc46743507"/>
      <w:r/>
      <w:bookmarkStart w:id="11" w:name="_Toc126239286"/>
      <w:r/>
      <w:bookmarkStart w:id="12" w:name="_Toc75446569"/>
      <w:r/>
      <w:bookmarkEnd w:id="9"/>
      <w:r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ru-RU"/>
        </w:rPr>
      </w:r>
      <w:r>
        <w:rPr>
          <w:i/>
          <w:sz w:val="24"/>
          <w:szCs w:val="24"/>
          <w:lang w:val="ru-RU"/>
        </w:rPr>
      </w:r>
    </w:p>
    <w:p>
      <w:pPr>
        <w:pStyle w:val="930"/>
        <w:pBdr/>
        <w:spacing/>
        <w:ind w:right="565" w:firstLine="135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Цель использования закупаемой продукции</w:t>
      </w:r>
      <w:r>
        <w:rPr>
          <w:i/>
          <w:sz w:val="24"/>
          <w:szCs w:val="24"/>
          <w:lang w:val="ru-RU"/>
        </w:rPr>
        <w:t xml:space="preserve">: </w:t>
      </w:r>
      <w:r>
        <w:rPr>
          <w:b w:val="0"/>
          <w:i/>
          <w:sz w:val="24"/>
          <w:szCs w:val="24"/>
          <w:lang w:val="ru-RU"/>
        </w:rPr>
        <w:t xml:space="preserve">Доставка пассажиров и тех. грузов к месту проведения работ по воде, для нужд АО «Сахаэнерго».</w:t>
      </w:r>
      <w:r>
        <w:rPr>
          <w:i/>
          <w:sz w:val="24"/>
          <w:szCs w:val="24"/>
          <w:lang w:val="ru-RU"/>
        </w:rPr>
      </w:r>
      <w:r>
        <w:rPr>
          <w:i/>
          <w:sz w:val="24"/>
          <w:szCs w:val="24"/>
          <w:lang w:val="ru-RU"/>
        </w:rPr>
      </w:r>
    </w:p>
    <w:p>
      <w:pPr>
        <w:pStyle w:val="930"/>
        <w:pBdr/>
        <w:spacing/>
        <w:ind w:right="565" w:firstLine="135"/>
        <w:rPr>
          <w:sz w:val="24"/>
          <w:szCs w:val="24"/>
        </w:rPr>
      </w:pPr>
      <w:r>
        <w:rPr>
          <w:i/>
          <w:sz w:val="24"/>
          <w:szCs w:val="24"/>
          <w:lang w:val="ru-RU"/>
        </w:rPr>
        <w:t xml:space="preserve">Иные</w:t>
      </w:r>
      <w:r>
        <w:rPr>
          <w:b w:val="0"/>
          <w:sz w:val="24"/>
          <w:szCs w:val="24"/>
          <w:lang w:val="ru-RU"/>
        </w:rPr>
        <w:t xml:space="preserve"> </w:t>
      </w:r>
      <w:bookmarkEnd w:id="10"/>
      <w:r/>
      <w:bookmarkEnd w:id="11"/>
      <w:r>
        <w:rPr>
          <w:sz w:val="24"/>
          <w:szCs w:val="24"/>
        </w:rPr>
        <w:t xml:space="preserve">требования и сведения общего характера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false"/>
        <w:pBdr/>
        <w:tabs>
          <w:tab w:val="left" w:leader="none" w:pos="426"/>
        </w:tabs>
        <w:spacing w:after="120" w:before="120"/>
        <w:ind w:right="565" w:left="567"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1.</w:t>
      </w:r>
      <w:r>
        <w:rPr>
          <w:rFonts w:eastAsia="Calibri"/>
          <w:i/>
          <w:sz w:val="24"/>
          <w:szCs w:val="24"/>
        </w:rPr>
        <w:t xml:space="preserve">4.1.</w:t>
      </w:r>
      <w:r>
        <w:rPr>
          <w:rFonts w:eastAsia="Calibri"/>
          <w:i/>
          <w:sz w:val="24"/>
          <w:szCs w:val="24"/>
        </w:rPr>
        <w:tab/>
        <w:t xml:space="preserve">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</w:t>
      </w:r>
      <w:r>
        <w:rPr>
          <w:rFonts w:eastAsia="Calibri"/>
          <w:i/>
          <w:sz w:val="24"/>
          <w:szCs w:val="24"/>
        </w:rPr>
        <w:t xml:space="preserve">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 </w:t>
      </w:r>
      <w:r>
        <w:rPr>
          <w:rFonts w:eastAsia="Calibri"/>
          <w:i/>
          <w:sz w:val="24"/>
          <w:szCs w:val="24"/>
        </w:rPr>
      </w:r>
      <w:r>
        <w:rPr>
          <w:rFonts w:eastAsia="Calibri"/>
          <w:i/>
          <w:sz w:val="24"/>
          <w:szCs w:val="24"/>
        </w:rPr>
      </w:r>
    </w:p>
    <w:p>
      <w:pPr>
        <w:widowControl w:val="false"/>
        <w:pBdr/>
        <w:tabs>
          <w:tab w:val="left" w:leader="none" w:pos="426"/>
        </w:tabs>
        <w:spacing w:after="120" w:before="120"/>
        <w:ind w:right="565" w:left="567"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1.4.</w:t>
      </w:r>
      <w:r>
        <w:rPr>
          <w:rFonts w:eastAsia="Calibri"/>
          <w:i/>
          <w:sz w:val="24"/>
          <w:szCs w:val="24"/>
        </w:rPr>
        <w:t xml:space="preserve">2</w:t>
      </w:r>
      <w:r>
        <w:rPr>
          <w:rFonts w:eastAsia="Calibri"/>
          <w:i/>
          <w:sz w:val="24"/>
          <w:szCs w:val="24"/>
        </w:rPr>
        <w:t xml:space="preserve">.</w:t>
      </w:r>
      <w:r>
        <w:rPr>
          <w:rFonts w:eastAsia="Calibri"/>
          <w:i/>
          <w:sz w:val="24"/>
          <w:szCs w:val="24"/>
        </w:rPr>
        <w:tab/>
        <w:t xml:space="preserve"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  <w:r>
        <w:rPr>
          <w:rFonts w:eastAsia="Calibri"/>
          <w:i/>
          <w:sz w:val="24"/>
          <w:szCs w:val="24"/>
        </w:rPr>
      </w:r>
      <w:r>
        <w:rPr>
          <w:rFonts w:eastAsia="Calibri"/>
          <w:i/>
          <w:sz w:val="24"/>
          <w:szCs w:val="24"/>
        </w:rPr>
      </w:r>
    </w:p>
    <w:p>
      <w:pPr>
        <w:pStyle w:val="930"/>
        <w:numPr>
          <w:ilvl w:val="0"/>
          <w:numId w:val="0"/>
        </w:numPr>
        <w:pBdr/>
        <w:spacing/>
        <w:ind w:right="565" w:left="567"/>
        <w:rPr/>
      </w:pPr>
      <w:r/>
      <w:r/>
    </w:p>
    <w:p>
      <w:pPr>
        <w:pStyle w:val="927"/>
        <w:pBdr/>
        <w:spacing/>
        <w:ind/>
        <w:jc w:val="center"/>
        <w:rPr>
          <w:caps/>
          <w:sz w:val="24"/>
          <w:szCs w:val="24"/>
          <w:lang w:val="ru-RU"/>
        </w:rPr>
      </w:pPr>
      <w:r/>
      <w:bookmarkStart w:id="13" w:name="_Toc51339693"/>
      <w:r/>
      <w:bookmarkStart w:id="14" w:name="_Toc75446573"/>
      <w:r/>
      <w:bookmarkStart w:id="15" w:name="_Toc124170485"/>
      <w:r/>
      <w:bookmarkStart w:id="16" w:name="_Toc126239287"/>
      <w:r/>
      <w:bookmarkStart w:id="17" w:name="_Toc50125126"/>
      <w:r/>
      <w:bookmarkStart w:id="18" w:name="_Toc46743510"/>
      <w:r/>
      <w:bookmarkEnd w:id="12"/>
      <w:r>
        <w:rPr>
          <w:sz w:val="24"/>
          <w:szCs w:val="24"/>
        </w:rPr>
        <w:t xml:space="preserve">Требования к продукции</w:t>
      </w:r>
      <w:bookmarkEnd w:id="13"/>
      <w:r/>
      <w:bookmarkEnd w:id="14"/>
      <w:r/>
      <w:bookmarkEnd w:id="15"/>
      <w:r/>
      <w:bookmarkEnd w:id="16"/>
      <w:r>
        <w:rPr>
          <w:caps/>
          <w:sz w:val="24"/>
          <w:szCs w:val="24"/>
          <w:lang w:val="ru-RU"/>
        </w:rPr>
      </w:r>
      <w:r>
        <w:rPr>
          <w:caps/>
          <w:sz w:val="24"/>
          <w:szCs w:val="24"/>
          <w:lang w:val="ru-RU"/>
        </w:rPr>
      </w:r>
    </w:p>
    <w:p>
      <w:pPr>
        <w:pStyle w:val="930"/>
        <w:pBdr/>
        <w:spacing/>
        <w:ind w:firstLine="135"/>
        <w:rPr>
          <w:sz w:val="24"/>
          <w:szCs w:val="24"/>
        </w:rPr>
      </w:pPr>
      <w:r/>
      <w:bookmarkStart w:id="19" w:name="_Toc75446574"/>
      <w:r/>
      <w:bookmarkStart w:id="20" w:name="_Toc126239288"/>
      <w:r>
        <w:rPr>
          <w:sz w:val="24"/>
          <w:szCs w:val="24"/>
        </w:rPr>
        <w:t xml:space="preserve">Требования к объемам и срокам </w:t>
      </w:r>
      <w:r>
        <w:rPr>
          <w:sz w:val="24"/>
          <w:szCs w:val="24"/>
          <w:lang w:val="ru-RU"/>
        </w:rPr>
        <w:t xml:space="preserve">поставки</w:t>
      </w:r>
      <w:bookmarkEnd w:id="19"/>
      <w:r/>
      <w:bookmarkEnd w:id="2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9"/>
        <w:pBdr/>
        <w:spacing/>
        <w:ind w:firstLine="141"/>
        <w:rPr>
          <w:sz w:val="24"/>
          <w:szCs w:val="24"/>
        </w:rPr>
      </w:pPr>
      <w:r/>
      <w:bookmarkStart w:id="21" w:name="_Toc75446575"/>
      <w:r/>
      <w:bookmarkStart w:id="22" w:name="_Toc124170486"/>
      <w:r/>
      <w:bookmarkStart w:id="23" w:name="_Toc126239289"/>
      <w:r>
        <w:rPr>
          <w:sz w:val="24"/>
          <w:szCs w:val="24"/>
        </w:rPr>
        <w:t xml:space="preserve">Перечень и объем закупаемой продукции</w:t>
      </w:r>
      <w:bookmarkEnd w:id="21"/>
      <w:r/>
      <w:bookmarkEnd w:id="22"/>
      <w:r/>
      <w:bookmarkEnd w:id="23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7"/>
        <w:numPr>
          <w:ilvl w:val="0"/>
          <w:numId w:val="0"/>
        </w:numPr>
        <w:pBdr/>
        <w:spacing/>
        <w:ind w:firstLine="567"/>
        <w:rPr>
          <w:b w:val="0"/>
          <w:sz w:val="24"/>
          <w:szCs w:val="24"/>
        </w:rPr>
      </w:pPr>
      <w:r/>
      <w:bookmarkStart w:id="24" w:name="_Toc51339695"/>
      <w:r/>
      <w:bookmarkStart w:id="25" w:name="_Toc75446576"/>
      <w:r/>
      <w:bookmarkStart w:id="26" w:name="_Toc124170487"/>
      <w:r/>
      <w:bookmarkStart w:id="27" w:name="_Toc126239290"/>
      <w:r>
        <w:rPr>
          <w:b w:val="0"/>
          <w:sz w:val="24"/>
          <w:szCs w:val="24"/>
        </w:rPr>
        <w:t xml:space="preserve">Таблица </w:t>
      </w:r>
      <w:r>
        <w:rPr>
          <w:b w:val="0"/>
          <w:sz w:val="24"/>
          <w:szCs w:val="24"/>
        </w:rPr>
        <w:t xml:space="preserve">1</w:t>
      </w:r>
      <w:r>
        <w:rPr>
          <w:b w:val="0"/>
          <w:sz w:val="24"/>
          <w:szCs w:val="24"/>
        </w:rPr>
        <w:t xml:space="preserve">.</w:t>
      </w:r>
      <w:r>
        <w:rPr>
          <w:b w:val="0"/>
          <w:sz w:val="24"/>
          <w:szCs w:val="24"/>
        </w:rPr>
        <w:t xml:space="preserve">1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Перечень </w:t>
      </w:r>
      <w:bookmarkEnd w:id="24"/>
      <w:r>
        <w:rPr>
          <w:b w:val="0"/>
          <w:sz w:val="24"/>
          <w:szCs w:val="24"/>
        </w:rPr>
        <w:t xml:space="preserve">и объем закупаемой продукции</w:t>
      </w:r>
      <w:bookmarkEnd w:id="25"/>
      <w:r/>
      <w:bookmarkEnd w:id="26"/>
      <w:r/>
      <w:bookmarkEnd w:id="27"/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tbl>
      <w:tblPr>
        <w:tblW w:w="9072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8"/>
        <w:gridCol w:w="5830"/>
        <w:gridCol w:w="1132"/>
        <w:gridCol w:w="992"/>
      </w:tblGrid>
      <w:tr>
        <w:trPr>
          <w:cantSplit/>
          <w:trHeight w:val="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№ п/п</w:t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3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firstLine="567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Наименование товара</w:t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firstLine="4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Ед. изм.</w:t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hanging="93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Кол-во</w:t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</w:tr>
      <w:tr>
        <w:trPr>
          <w:cantSplit/>
          <w:trHeight w:val="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left="-1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3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>
          <w:cantSplit/>
          <w:trHeight w:val="4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3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Лодка для пе</w:t>
            </w:r>
            <w:r>
              <w:rPr>
                <w:rFonts w:eastAsia="Calibri"/>
                <w:sz w:val="24"/>
                <w:szCs w:val="24"/>
              </w:rPr>
              <w:t xml:space="preserve">ревозки пассажиров и тех грузов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шт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>
          <w:cantSplit/>
          <w:trHeight w:val="4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3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Подвесной лодочный мотор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шт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>
          <w:cantSplit/>
          <w:trHeight w:val="4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6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3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Прицеп для лодок и катеров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шт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</w:tbl>
    <w:p>
      <w:pPr>
        <w:pStyle w:val="929"/>
        <w:pBdr/>
        <w:spacing/>
        <w:ind w:firstLine="141"/>
        <w:rPr>
          <w:sz w:val="24"/>
          <w:szCs w:val="24"/>
        </w:rPr>
      </w:pPr>
      <w:r/>
      <w:bookmarkStart w:id="28" w:name="_Toc51339696"/>
      <w:r/>
      <w:bookmarkStart w:id="29" w:name="_Toc124170488"/>
      <w:r/>
      <w:bookmarkStart w:id="30" w:name="_Toc126239291"/>
      <w:r/>
      <w:bookmarkStart w:id="31" w:name="_Toc75446578"/>
      <w:r>
        <w:rPr>
          <w:sz w:val="24"/>
          <w:szCs w:val="24"/>
        </w:rPr>
        <w:t xml:space="preserve">Требования </w:t>
      </w:r>
      <w:bookmarkEnd w:id="28"/>
      <w:r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срокам поставки продукции</w:t>
      </w:r>
      <w:bookmarkEnd w:id="29"/>
      <w:r/>
      <w:bookmarkEnd w:id="30"/>
      <w:r>
        <w:rPr>
          <w:sz w:val="24"/>
          <w:szCs w:val="24"/>
        </w:rPr>
        <w:t xml:space="preserve"> </w:t>
      </w:r>
      <w:bookmarkStart w:id="32" w:name="_Toc50125127"/>
      <w:r/>
      <w:bookmarkStart w:id="33" w:name="_Toc51339697"/>
      <w:r/>
      <w:bookmarkStart w:id="34" w:name="_Toc75446579"/>
      <w:r/>
      <w:bookmarkEnd w:id="17"/>
      <w:r/>
      <w:bookmarkEnd w:id="31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9"/>
        <w:numPr>
          <w:ilvl w:val="0"/>
          <w:numId w:val="0"/>
        </w:numPr>
        <w:pBdr/>
        <w:spacing/>
        <w:ind w:firstLine="567"/>
        <w:rPr>
          <w:b w:val="0"/>
          <w:sz w:val="24"/>
          <w:szCs w:val="24"/>
        </w:rPr>
      </w:pPr>
      <w:r/>
      <w:bookmarkStart w:id="35" w:name="_Toc124170489"/>
      <w:r/>
      <w:bookmarkStart w:id="36" w:name="_Toc126239292"/>
      <w:r>
        <w:rPr>
          <w:b w:val="0"/>
          <w:sz w:val="24"/>
          <w:szCs w:val="24"/>
        </w:rPr>
        <w:t xml:space="preserve">Таблица </w:t>
      </w:r>
      <w:r>
        <w:rPr>
          <w:b w:val="0"/>
          <w:sz w:val="24"/>
          <w:szCs w:val="24"/>
        </w:rPr>
        <w:t xml:space="preserve">2</w:t>
      </w:r>
      <w:r>
        <w:rPr>
          <w:b w:val="0"/>
          <w:sz w:val="24"/>
          <w:szCs w:val="24"/>
        </w:rPr>
        <w:t xml:space="preserve">.</w:t>
      </w:r>
      <w:r>
        <w:rPr>
          <w:b w:val="0"/>
          <w:sz w:val="24"/>
          <w:szCs w:val="24"/>
        </w:rPr>
        <w:t xml:space="preserve">1</w:t>
      </w:r>
      <w:r>
        <w:rPr>
          <w:b w:val="0"/>
          <w:sz w:val="24"/>
          <w:szCs w:val="24"/>
        </w:rPr>
        <w:t xml:space="preserve"> </w:t>
      </w:r>
      <w:bookmarkStart w:id="37" w:name="_Hlk50465284"/>
      <w:r>
        <w:rPr>
          <w:b w:val="0"/>
          <w:sz w:val="24"/>
          <w:szCs w:val="24"/>
        </w:rPr>
        <w:t xml:space="preserve">Требования по срокам </w:t>
      </w:r>
      <w:bookmarkEnd w:id="32"/>
      <w:r/>
      <w:bookmarkEnd w:id="33"/>
      <w:r/>
      <w:bookmarkEnd w:id="37"/>
      <w:r>
        <w:rPr>
          <w:b w:val="0"/>
          <w:sz w:val="24"/>
          <w:szCs w:val="24"/>
        </w:rPr>
        <w:t xml:space="preserve">поставки продукции</w:t>
      </w:r>
      <w:bookmarkEnd w:id="34"/>
      <w:r/>
      <w:bookmarkEnd w:id="35"/>
      <w:r/>
      <w:bookmarkEnd w:id="36"/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tbl>
      <w:tblPr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126"/>
        <w:gridCol w:w="1985"/>
      </w:tblGrid>
      <w:tr>
        <w:trPr>
          <w:jc w:val="center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 xml:space="preserve">п.п</w:t>
            </w:r>
            <w:r>
              <w:rPr>
                <w:b/>
                <w:sz w:val="24"/>
                <w:szCs w:val="24"/>
              </w:rPr>
              <w:t xml:space="preserve">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продукции / партии продукции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началу срока поставки продукции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9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окончанию срока поставки продукции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1022"/>
              <w:keepNext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1022"/>
              <w:keepNext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1.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Borders/>
            <w:tcW w:w="425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ОКПД2 30.11.33.190 «Поставка лодки с подвесным мотором и прицепом в г. Якутск для нужд АО "Сахаэнерго"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заключения договора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 xml:space="preserve">30 календарных дней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даты</w:t>
            </w:r>
            <w:r>
              <w:rPr>
                <w:sz w:val="24"/>
                <w:szCs w:val="24"/>
              </w:rPr>
              <w:t xml:space="preserve"> заключения Договора</w:t>
            </w:r>
            <w:bookmarkEnd w:id="18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27"/>
        <w:numPr>
          <w:ilvl w:val="0"/>
          <w:numId w:val="0"/>
        </w:numPr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Bdr/>
        <w:spacing/>
        <w:ind/>
        <w:jc w:val="both"/>
        <w:rPr>
          <w:b/>
          <w:bCs/>
          <w:i/>
          <w:iCs/>
          <w:sz w:val="20"/>
          <w:szCs w:val="20"/>
          <w:highlight w:val="yellow"/>
        </w:rPr>
        <w:sectPr>
          <w:footerReference w:type="default" r:id="rId12"/>
          <w:footerReference w:type="first" r:id="rId13"/>
          <w:footnotePr/>
          <w:endnotePr/>
          <w:type w:val="nextPage"/>
          <w:pgSz w:h="16838" w:orient="portrait" w:w="11906"/>
          <w:pgMar w:top="567" w:right="851" w:bottom="992" w:left="851" w:header="680" w:footer="737" w:gutter="0"/>
          <w:cols w:num="1" w:sep="0" w:space="708" w:equalWidth="1"/>
          <w:titlePg/>
        </w:sectPr>
      </w:pPr>
      <w:r>
        <w:rPr>
          <w:b/>
          <w:bCs/>
          <w:i/>
          <w:iCs/>
          <w:sz w:val="20"/>
          <w:szCs w:val="20"/>
          <w:highlight w:val="yellow"/>
        </w:rPr>
      </w:r>
      <w:r>
        <w:rPr>
          <w:b/>
          <w:bCs/>
          <w:i/>
          <w:iCs/>
          <w:sz w:val="20"/>
          <w:szCs w:val="20"/>
          <w:highlight w:val="yellow"/>
        </w:rPr>
      </w:r>
      <w:r>
        <w:rPr>
          <w:b/>
          <w:bCs/>
          <w:i/>
          <w:iCs/>
          <w:sz w:val="20"/>
          <w:szCs w:val="20"/>
          <w:highlight w:val="yellow"/>
        </w:rPr>
      </w:r>
    </w:p>
    <w:p>
      <w:pPr>
        <w:pStyle w:val="930"/>
        <w:pBdr/>
        <w:spacing/>
        <w:ind/>
        <w:rPr>
          <w:sz w:val="24"/>
          <w:szCs w:val="24"/>
        </w:rPr>
      </w:pPr>
      <w:r/>
      <w:bookmarkStart w:id="38" w:name="_Toc46743511"/>
      <w:r/>
      <w:bookmarkStart w:id="39" w:name="_Toc75446581"/>
      <w:r/>
      <w:bookmarkStart w:id="40" w:name="_Toc126239293"/>
      <w:r/>
      <w:bookmarkStart w:id="41" w:name="_Toc75446582"/>
      <w:r/>
      <w:bookmarkStart w:id="42" w:name="_Toc124170490"/>
      <w:r/>
      <w:bookmarkStart w:id="43" w:name="_Toc126239294"/>
      <w:r>
        <w:rPr>
          <w:sz w:val="24"/>
          <w:szCs w:val="24"/>
        </w:rPr>
        <w:t xml:space="preserve">Требования к </w:t>
      </w:r>
      <w:bookmarkEnd w:id="38"/>
      <w:r>
        <w:rPr>
          <w:sz w:val="24"/>
          <w:szCs w:val="24"/>
        </w:rPr>
        <w:t xml:space="preserve">качеству продукции</w:t>
      </w:r>
      <w:bookmarkEnd w:id="39"/>
      <w:r/>
      <w:bookmarkEnd w:id="4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bCs/>
          <w:i/>
          <w:iCs/>
          <w:sz w:val="24"/>
          <w:szCs w:val="20"/>
        </w:rPr>
      </w:pPr>
      <w:r>
        <w:rPr>
          <w:sz w:val="24"/>
        </w:rPr>
        <w:t xml:space="preserve">Таблица 3. Требования к продукции</w:t>
      </w:r>
      <w:bookmarkEnd w:id="41"/>
      <w:r/>
      <w:bookmarkEnd w:id="42"/>
      <w:r/>
      <w:bookmarkEnd w:id="43"/>
      <w:r>
        <w:rPr>
          <w:bCs/>
          <w:i/>
          <w:iCs/>
          <w:sz w:val="24"/>
          <w:szCs w:val="20"/>
        </w:rPr>
      </w:r>
      <w:r>
        <w:rPr>
          <w:bCs/>
          <w:i/>
          <w:iCs/>
          <w:sz w:val="24"/>
          <w:szCs w:val="20"/>
        </w:rPr>
      </w:r>
    </w:p>
    <w:p>
      <w:pPr>
        <w:pBdr/>
        <w:spacing/>
        <w:ind/>
        <w:jc w:val="both"/>
        <w:rPr>
          <w:b/>
          <w:sz w:val="24"/>
          <w:szCs w:val="20"/>
        </w:rPr>
      </w:pPr>
      <w:r>
        <w:rPr>
          <w:b/>
          <w:bCs/>
          <w:i/>
          <w:iCs/>
          <w:sz w:val="24"/>
          <w:szCs w:val="20"/>
        </w:rPr>
        <w:t xml:space="preserve">Наименование продукции</w:t>
      </w:r>
      <w:r>
        <w:rPr>
          <w:b/>
          <w:bCs/>
          <w:iCs/>
          <w:sz w:val="24"/>
          <w:szCs w:val="20"/>
        </w:rPr>
        <w:t xml:space="preserve">: </w:t>
      </w:r>
      <w:r>
        <w:rPr>
          <w:i/>
          <w:sz w:val="24"/>
          <w:szCs w:val="24"/>
        </w:rPr>
        <w:t xml:space="preserve">ОКПД2 30.11.33.190 «Поставка лодки с подвесным мотором и прицепом в г. Якутск для н</w:t>
      </w:r>
      <w:r>
        <w:rPr>
          <w:b w:val="0"/>
          <w:bCs w:val="0"/>
          <w:i/>
          <w:sz w:val="24"/>
          <w:szCs w:val="24"/>
        </w:rPr>
        <w:t xml:space="preserve">ужд АО </w:t>
      </w:r>
      <w:r>
        <w:rPr>
          <w:b w:val="0"/>
          <w:bCs w:val="0"/>
          <w:i/>
          <w:sz w:val="24"/>
          <w:szCs w:val="24"/>
        </w:rPr>
        <w:t xml:space="preserve">«Сахаэнерго</w:t>
      </w:r>
      <w:r>
        <w:rPr>
          <w:b w:val="0"/>
          <w:bCs w:val="0"/>
          <w:i/>
          <w:sz w:val="24"/>
          <w:szCs w:val="24"/>
        </w:rPr>
        <w:t xml:space="preserve">»</w:t>
      </w:r>
      <w:r>
        <w:rPr>
          <w:b/>
          <w:sz w:val="24"/>
          <w:szCs w:val="20"/>
        </w:rPr>
      </w:r>
      <w:r>
        <w:rPr>
          <w:b/>
          <w:sz w:val="24"/>
          <w:szCs w:val="20"/>
        </w:rPr>
      </w:r>
    </w:p>
    <w:tbl>
      <w:tblPr>
        <w:tblStyle w:val="950"/>
        <w:tblpPr w:horzAnchor="text" w:tblpXSpec="left" w:vertAnchor="text" w:tblpY="1" w:leftFromText="180" w:topFromText="0" w:rightFromText="180" w:bottomFromText="0"/>
        <w:tblOverlap w:val="never"/>
        <w:tblW w:w="0" w:type="auto"/>
        <w:tblBorders/>
        <w:tblLook w:val="04A0" w:firstRow="1" w:lastRow="0" w:firstColumn="1" w:lastColumn="0" w:noHBand="0" w:noVBand="1"/>
      </w:tblPr>
      <w:tblGrid>
        <w:gridCol w:w="946"/>
        <w:gridCol w:w="3105"/>
        <w:gridCol w:w="5013"/>
        <w:gridCol w:w="1810"/>
        <w:gridCol w:w="2298"/>
        <w:gridCol w:w="2097"/>
      </w:tblGrid>
      <w:tr>
        <w:trPr/>
        <w:tc>
          <w:tcPr>
            <w:tcBorders/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параметра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Требование заказчика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/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Способ подтверждения участником соответствия требованиям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Предложение участника по характеристикам и параметрам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Согласие с требованием/ указание характеристик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Предоставление подтверждающего документа или иной способ подтверждения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60" w:before="60"/>
              <w:ind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8"/>
              </w:numPr>
              <w:pBdr/>
              <w:spacing w:after="60" w:before="6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Требования к техническим и функциональным характеристикам (включая гарантируемые показатели)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1"/>
                <w:numId w:val="8"/>
              </w:numPr>
              <w:pBdr/>
              <w:spacing w:after="60" w:before="60"/>
              <w:ind w:firstLine="142"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Лодка для перевозки пассажиров и тех грузов: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3"/>
              </w:numPr>
              <w:pBdr/>
              <w:spacing w:after="60" w:before="60"/>
              <w:ind w:right="-104" w:hanging="567" w:left="5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Марка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Вельбот 51</w:t>
            </w:r>
            <w:r>
              <w:rPr>
                <w:bCs/>
                <w:i/>
                <w:sz w:val="20"/>
                <w:szCs w:val="20"/>
              </w:rPr>
              <w:t xml:space="preserve"> или эквивалент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3"/>
              </w:numPr>
              <w:pBdr/>
              <w:spacing w:after="60" w:before="60"/>
              <w:ind w:right="-104" w:hanging="567" w:left="5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 xml:space="preserve">ГОСТ 19105-79 Суда прогулочные гребные и моторные. Типы, основные параметры и общие технические требования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Соответствие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3"/>
              </w:numPr>
              <w:pBdr/>
              <w:spacing w:after="60" w:before="60"/>
              <w:ind w:right="-104" w:hanging="567" w:left="5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Масса, кг.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более 460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3"/>
              </w:numPr>
              <w:pBdr/>
              <w:spacing w:after="60" w:before="60"/>
              <w:ind w:hanging="567" w:left="5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Толщина днища/бортов, мм.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более </w:t>
            </w:r>
            <w:r>
              <w:rPr>
                <w:bCs/>
                <w:i/>
                <w:sz w:val="20"/>
                <w:szCs w:val="20"/>
              </w:rPr>
              <w:t xml:space="preserve">4/3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3"/>
              </w:numPr>
              <w:pBdr/>
              <w:spacing w:after="60" w:before="60"/>
              <w:ind w:hanging="567" w:left="5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Материал корпуса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Алюминиевый лист </w:t>
            </w:r>
            <w:r>
              <w:rPr>
                <w:bCs/>
                <w:i/>
                <w:sz w:val="20"/>
                <w:szCs w:val="20"/>
              </w:rPr>
              <w:t xml:space="preserve">АМг-5м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3"/>
              </w:numPr>
              <w:pBdr/>
              <w:spacing w:after="60" w:before="60"/>
              <w:ind w:hanging="567" w:left="5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Длина, м.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более </w:t>
            </w:r>
            <w:r>
              <w:rPr>
                <w:bCs/>
                <w:i/>
                <w:sz w:val="20"/>
                <w:szCs w:val="20"/>
              </w:rPr>
              <w:t xml:space="preserve">5,</w:t>
            </w:r>
            <w:r>
              <w:rPr>
                <w:bCs/>
                <w:i/>
                <w:sz w:val="20"/>
                <w:szCs w:val="20"/>
              </w:rPr>
              <w:t xml:space="preserve">20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3"/>
              </w:numPr>
              <w:pBdr/>
              <w:spacing w:after="60" w:before="60"/>
              <w:ind w:hanging="567" w:left="5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Ширина, м.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более </w:t>
            </w:r>
            <w:r>
              <w:rPr>
                <w:bCs/>
                <w:i/>
                <w:sz w:val="20"/>
                <w:szCs w:val="20"/>
              </w:rPr>
              <w:t xml:space="preserve">2,00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3"/>
              </w:numPr>
              <w:pBdr/>
              <w:spacing w:after="60" w:before="60"/>
              <w:ind w:hanging="567" w:left="5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Высота борта на </w:t>
            </w:r>
            <w:r>
              <w:rPr>
                <w:bCs/>
                <w:i/>
                <w:sz w:val="20"/>
                <w:szCs w:val="20"/>
              </w:rPr>
              <w:t xml:space="preserve">мидле</w:t>
            </w:r>
            <w:r>
              <w:rPr>
                <w:bCs/>
                <w:i/>
                <w:sz w:val="20"/>
                <w:szCs w:val="20"/>
              </w:rPr>
              <w:t xml:space="preserve">, м.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более </w:t>
            </w:r>
            <w:r>
              <w:rPr>
                <w:bCs/>
                <w:i/>
                <w:sz w:val="20"/>
                <w:szCs w:val="20"/>
              </w:rPr>
              <w:t xml:space="preserve">0,9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3"/>
              </w:numPr>
              <w:pBdr/>
              <w:spacing w:after="60" w:before="60"/>
              <w:ind w:hanging="567" w:left="5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Высота борта на носу, м.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более </w:t>
            </w:r>
            <w:r>
              <w:rPr>
                <w:bCs/>
                <w:i/>
                <w:sz w:val="20"/>
                <w:szCs w:val="20"/>
              </w:rPr>
              <w:t xml:space="preserve">0,84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3"/>
              </w:numPr>
              <w:pBdr/>
              <w:spacing w:after="60" w:before="60"/>
              <w:ind w:hanging="567" w:left="5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Максимальная скорость, км/ч.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более 80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3"/>
              </w:numPr>
              <w:pBdr/>
              <w:spacing w:after="60" w:before="60"/>
              <w:ind w:hanging="567" w:left="5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Высота транца, мм.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более 510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3"/>
              </w:numPr>
              <w:pBdr/>
              <w:spacing w:after="60" w:before="60"/>
              <w:ind w:hanging="567" w:left="5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Максимальная мощность двигателя, </w:t>
            </w:r>
            <w:r>
              <w:rPr>
                <w:bCs/>
                <w:i/>
                <w:sz w:val="20"/>
                <w:szCs w:val="20"/>
              </w:rPr>
              <w:t xml:space="preserve">л.с</w:t>
            </w:r>
            <w:r>
              <w:rPr>
                <w:bCs/>
                <w:i/>
                <w:sz w:val="20"/>
                <w:szCs w:val="20"/>
              </w:rPr>
              <w:t xml:space="preserve">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 xml:space="preserve">85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3"/>
              </w:numPr>
              <w:pBdr/>
              <w:spacing w:after="60" w:before="60"/>
              <w:ind w:hanging="567" w:left="5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Грузоподъемность, кг.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менее 55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3"/>
              </w:numPr>
              <w:pBdr/>
              <w:spacing w:after="60" w:before="60"/>
              <w:ind w:hanging="567" w:left="5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Пассажировместимость</w:t>
            </w:r>
            <w:r>
              <w:rPr>
                <w:bCs/>
                <w:i/>
                <w:sz w:val="20"/>
                <w:szCs w:val="20"/>
              </w:rPr>
              <w:t xml:space="preserve">, чел.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менее 5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3"/>
              </w:numPr>
              <w:pBdr/>
              <w:spacing w:after="60" w:before="60"/>
              <w:ind w:hanging="567" w:left="5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Стационарный топливный бак, л.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менее 99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3"/>
              </w:numPr>
              <w:pBdr/>
              <w:spacing w:after="60" w:before="60"/>
              <w:ind w:hanging="567" w:left="5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Тип устанавливаемого двигателя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Подвесной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3"/>
              </w:numPr>
              <w:pBdr/>
              <w:spacing w:after="60" w:before="60"/>
              <w:ind w:hanging="567" w:left="5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gridSpan w:val="2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Комплектация</w:t>
            </w:r>
            <w:r>
              <w:rPr>
                <w:b/>
                <w:i/>
                <w:sz w:val="20"/>
                <w:szCs w:val="20"/>
              </w:rPr>
              <w:t xml:space="preserve"> к лодке</w:t>
            </w:r>
            <w:r>
              <w:rPr>
                <w:b/>
                <w:i/>
                <w:sz w:val="20"/>
                <w:szCs w:val="20"/>
              </w:rPr>
              <w:t xml:space="preserve">: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1.1.17</w:t>
            </w:r>
            <w:r>
              <w:rPr>
                <w:sz w:val="20"/>
                <w:szCs w:val="20"/>
              </w:rPr>
              <w:t xml:space="preserve">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Экстерьер: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Рулевое управление (редуктор, руль, трос)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Самоотливной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 xml:space="preserve">рецесс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Носовой рым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Окрашенные консоли с клееными стеклами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Кнехт 3 шт.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Профиль с Т-пазом по периметру кокпита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Стекольная рамка с калиткой, каленое стекло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Весла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Тент транспортировочный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pBdr/>
              <w:spacing w:after="60" w:before="60"/>
              <w:ind w:hanging="727" w:left="7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Топливная система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Бак 99 л.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Заливная горловина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Датчик уровня топлива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Указатель уровня топлива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Сапун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pBdr/>
              <w:spacing w:after="60" w:before="60"/>
              <w:ind w:hanging="727" w:left="7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Интерьер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Сиденья водителя и пассажира складные на рундуках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Бардачок в пассажирской консоли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Ступенька-рундук между консолями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Два поручня в кокпите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Полки вдоль бортов с окантовкой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Палуба-</w:t>
            </w:r>
            <w:r>
              <w:rPr>
                <w:bCs/>
                <w:i/>
                <w:sz w:val="20"/>
                <w:szCs w:val="20"/>
              </w:rPr>
              <w:t xml:space="preserve">пайолы</w:t>
            </w:r>
            <w:r>
              <w:rPr>
                <w:bCs/>
                <w:i/>
                <w:sz w:val="20"/>
                <w:szCs w:val="20"/>
              </w:rPr>
              <w:t xml:space="preserve"> из нескользящей ламинированной фанеры 9мм.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Оклейка пайол кокпита винилом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Рундук-сиденье кормовой поперечный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Тент ходовой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Мягкие накладки на кормовые рундуки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pBdr/>
              <w:spacing w:after="60" w:before="60"/>
              <w:ind w:hanging="727" w:left="7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Электрика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Гнездо 12В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Блок переключателей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Выключатель массы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Клеммы аккумуляторные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Место под аккумулятор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Трюмная электрическая помпа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Навигационные и стояночные огни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1"/>
                <w:numId w:val="8"/>
              </w:numPr>
              <w:pBdr/>
              <w:spacing w:after="60" w:before="60"/>
              <w:ind w:hanging="709" w:left="5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Подвесной лодочный мотор: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Марка мотора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  <w:t xml:space="preserve">SUZUKI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  <w:lang w:val="en-US"/>
              </w:rPr>
              <w:t xml:space="preserve">DF</w:t>
            </w:r>
            <w:r>
              <w:rPr>
                <w:bCs/>
                <w:i/>
                <w:sz w:val="20"/>
                <w:szCs w:val="20"/>
              </w:rPr>
              <w:t xml:space="preserve">90 </w:t>
            </w:r>
            <w:r>
              <w:rPr>
                <w:bCs/>
                <w:i/>
                <w:sz w:val="20"/>
                <w:szCs w:val="20"/>
                <w:lang w:val="en-US"/>
              </w:rPr>
              <w:t xml:space="preserve">ATL</w:t>
            </w:r>
            <w:r>
              <w:rPr>
                <w:bCs/>
                <w:i/>
                <w:sz w:val="20"/>
                <w:szCs w:val="20"/>
              </w:rPr>
              <w:t xml:space="preserve"> или эквивалент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 xml:space="preserve">ГОСТ 28556-2016 Моторы лодочные подвесные. Общие требования.  Суда прогулочные гребные и моторные. Типы, основные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  <w:lang w:val="en-US"/>
              </w:rPr>
            </w:pPr>
            <w:r>
              <w:rPr>
                <w:bCs/>
                <w:i/>
                <w:sz w:val="20"/>
                <w:szCs w:val="20"/>
              </w:rPr>
              <w:t xml:space="preserve">Соответствие</w:t>
            </w:r>
            <w:r>
              <w:rPr>
                <w:bCs/>
                <w:i/>
                <w:sz w:val="20"/>
                <w:szCs w:val="20"/>
                <w:lang w:val="en-US"/>
              </w:rPr>
            </w:r>
            <w:r>
              <w:rPr>
                <w:bCs/>
                <w:i/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Тип двигателя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Бензиновый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Тактность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4-тактный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Мощность </w:t>
            </w:r>
            <w:r>
              <w:rPr>
                <w:bCs/>
                <w:i/>
                <w:sz w:val="20"/>
                <w:szCs w:val="20"/>
              </w:rPr>
              <w:t xml:space="preserve">max|min</w:t>
            </w:r>
            <w:r>
              <w:rPr>
                <w:bCs/>
                <w:i/>
                <w:sz w:val="20"/>
                <w:szCs w:val="20"/>
              </w:rPr>
              <w:t xml:space="preserve">, </w:t>
            </w:r>
            <w:r>
              <w:rPr>
                <w:bCs/>
                <w:i/>
                <w:sz w:val="20"/>
                <w:szCs w:val="20"/>
              </w:rPr>
              <w:t xml:space="preserve">л.с</w:t>
            </w:r>
            <w:r>
              <w:rPr>
                <w:bCs/>
                <w:i/>
                <w:sz w:val="20"/>
                <w:szCs w:val="20"/>
              </w:rPr>
              <w:t xml:space="preserve">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менее </w:t>
            </w:r>
            <w:r>
              <w:rPr>
                <w:bCs/>
                <w:i/>
                <w:sz w:val="20"/>
                <w:szCs w:val="20"/>
              </w:rPr>
              <w:t xml:space="preserve">90/80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Количество цилиндров, шт.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4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Охлаждение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Жидкостное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Система газораспределения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менее 16-valve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Выхлопная система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Сквозь ступицу винта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Объем двигателя, см3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менее 150</w:t>
            </w:r>
            <w:r>
              <w:rPr>
                <w:bCs/>
                <w:i/>
                <w:sz w:val="20"/>
                <w:szCs w:val="20"/>
              </w:rPr>
              <w:t xml:space="preserve">0 и</w:t>
            </w:r>
            <w:r>
              <w:rPr>
                <w:bCs/>
                <w:i/>
                <w:sz w:val="20"/>
                <w:szCs w:val="20"/>
              </w:rPr>
              <w:t xml:space="preserve"> не более 1</w:t>
            </w:r>
            <w:r>
              <w:rPr>
                <w:bCs/>
                <w:i/>
                <w:sz w:val="20"/>
                <w:szCs w:val="20"/>
              </w:rPr>
              <w:t xml:space="preserve">600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Тип топлива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ниже АИ92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Система подачи топлива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Инжекторный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Система зажигания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Полностью полупроводниковая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Система смазки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Циркулярная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Диапазон макс. Оборотов об/мин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В диапазоне от </w:t>
            </w:r>
            <w:r>
              <w:rPr>
                <w:bCs/>
                <w:i/>
                <w:sz w:val="20"/>
                <w:szCs w:val="20"/>
              </w:rPr>
              <w:t xml:space="preserve">5000</w:t>
            </w:r>
            <w:r>
              <w:rPr>
                <w:bCs/>
                <w:i/>
                <w:sz w:val="20"/>
                <w:szCs w:val="20"/>
              </w:rPr>
              <w:t xml:space="preserve"> до </w:t>
            </w:r>
            <w:r>
              <w:rPr>
                <w:bCs/>
                <w:i/>
                <w:sz w:val="20"/>
                <w:szCs w:val="20"/>
              </w:rPr>
              <w:t xml:space="preserve">6000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Генератор, V/А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12/25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Аккумулятор, </w:t>
            </w:r>
            <w:r>
              <w:rPr>
                <w:bCs/>
                <w:i/>
                <w:sz w:val="20"/>
                <w:szCs w:val="20"/>
              </w:rPr>
              <w:t xml:space="preserve">Ah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100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Управление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Дистанционное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Контроллер, д/у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Механический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Система запуска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Электростартер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Подъем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Электрогидравлический (</w:t>
            </w:r>
            <w:r>
              <w:rPr>
                <w:bCs/>
                <w:i/>
                <w:sz w:val="20"/>
                <w:szCs w:val="20"/>
              </w:rPr>
              <w:t xml:space="preserve">трим</w:t>
            </w:r>
            <w:r>
              <w:rPr>
                <w:bCs/>
                <w:i/>
                <w:sz w:val="20"/>
                <w:szCs w:val="20"/>
              </w:rPr>
              <w:t xml:space="preserve">)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Угол регулировки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Широкодиапазонная гидросистема </w:t>
            </w:r>
            <w:r>
              <w:rPr>
                <w:bCs/>
                <w:i/>
                <w:sz w:val="20"/>
                <w:szCs w:val="20"/>
              </w:rPr>
              <w:t xml:space="preserve">дифферентовки</w:t>
            </w:r>
            <w:r>
              <w:rPr>
                <w:bCs/>
                <w:i/>
                <w:sz w:val="20"/>
                <w:szCs w:val="20"/>
              </w:rPr>
              <w:t xml:space="preserve"> и откидывания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Транец </w:t>
            </w:r>
            <w:r>
              <w:rPr>
                <w:bCs/>
                <w:i/>
                <w:sz w:val="20"/>
                <w:szCs w:val="20"/>
              </w:rPr>
              <w:t xml:space="preserve">плавсредства</w:t>
            </w:r>
            <w:r>
              <w:rPr>
                <w:bCs/>
                <w:i/>
                <w:sz w:val="20"/>
                <w:szCs w:val="20"/>
              </w:rPr>
              <w:t xml:space="preserve">, мм.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менее 508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Вращение винта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Правое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Редукция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менее 2,15:1</w:t>
            </w:r>
            <w:r>
              <w:rPr>
                <w:bCs/>
                <w:i/>
                <w:sz w:val="20"/>
                <w:szCs w:val="20"/>
              </w:rPr>
              <w:t xml:space="preserve"> и</w:t>
            </w:r>
            <w:r>
              <w:rPr>
                <w:bCs/>
                <w:i/>
                <w:sz w:val="20"/>
                <w:szCs w:val="20"/>
              </w:rPr>
              <w:t xml:space="preserve"> не более 2,59:1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Диапазон винтов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От </w:t>
            </w:r>
            <w:r>
              <w:rPr>
                <w:bCs/>
                <w:i/>
                <w:sz w:val="20"/>
                <w:szCs w:val="20"/>
              </w:rPr>
              <w:t xml:space="preserve">11</w:t>
            </w:r>
            <w:r>
              <w:rPr>
                <w:bCs/>
                <w:i/>
                <w:sz w:val="20"/>
                <w:szCs w:val="20"/>
              </w:rPr>
              <w:t xml:space="preserve"> до </w:t>
            </w:r>
            <w:r>
              <w:rPr>
                <w:bCs/>
                <w:i/>
                <w:sz w:val="20"/>
                <w:szCs w:val="20"/>
              </w:rPr>
              <w:t xml:space="preserve">25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Лопастей гребного винта, шт.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менее 3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Передачи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F-N-R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Вес, кг.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менее 156</w:t>
            </w:r>
            <w:r>
              <w:rPr>
                <w:bCs/>
                <w:i/>
                <w:sz w:val="20"/>
                <w:szCs w:val="20"/>
              </w:rPr>
              <w:t xml:space="preserve"> и</w:t>
            </w:r>
            <w:r>
              <w:rPr>
                <w:bCs/>
                <w:i/>
                <w:sz w:val="20"/>
                <w:szCs w:val="20"/>
              </w:rPr>
              <w:t xml:space="preserve"> не более 170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Длина, мм.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более </w:t>
            </w:r>
            <w:r>
              <w:rPr>
                <w:bCs/>
                <w:i/>
                <w:sz w:val="20"/>
                <w:szCs w:val="20"/>
              </w:rPr>
              <w:t xml:space="preserve">580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Ширина, мм.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более </w:t>
            </w:r>
            <w:r>
              <w:rPr>
                <w:bCs/>
                <w:i/>
                <w:sz w:val="20"/>
                <w:szCs w:val="20"/>
              </w:rPr>
              <w:t xml:space="preserve">1870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0"/>
              </w:numPr>
              <w:pBdr/>
              <w:spacing w:after="60" w:before="6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Высота, мм.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более 1000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</w:t>
            </w:r>
            <w:r>
              <w:rPr>
                <w:bCs/>
                <w:i/>
                <w:sz w:val="20"/>
                <w:szCs w:val="20"/>
              </w:rPr>
              <w:t xml:space="preserve">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2"/>
                <w:numId w:val="8"/>
              </w:numPr>
              <w:pBdr/>
              <w:spacing w:after="60" w:before="60"/>
              <w:ind w:firstLine="22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Вместимость масла: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1"/>
              </w:numPr>
              <w:pBdr/>
              <w:spacing w:after="60" w:before="60"/>
              <w:ind w:hanging="74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Картер, мл.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более 4000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1"/>
              </w:numPr>
              <w:pBdr/>
              <w:spacing w:after="60" w:before="60"/>
              <w:ind w:hanging="7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Редуктор, мл.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более 850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1"/>
                <w:numId w:val="8"/>
              </w:numPr>
              <w:pBdr/>
              <w:spacing w:after="60" w:before="60"/>
              <w:ind w:firstLine="142"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Прицеп для лодок и катеров: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4"/>
              </w:numPr>
              <w:pBdr/>
              <w:spacing w:after="60" w:before="60"/>
              <w:ind w:hanging="6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Марка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Прицеп для лодок и катеров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4"/>
              </w:numPr>
              <w:pBdr/>
              <w:spacing w:after="60" w:before="60"/>
              <w:ind w:hanging="6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 xml:space="preserve">ГОСТ 52281-2004 Прицепы и полуприцепы автомобильные. Общие технические требования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Соответствие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4"/>
              </w:numPr>
              <w:pBdr/>
              <w:spacing w:after="60" w:before="60"/>
              <w:ind w:hanging="6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Грузоподъемность, кг.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менее 420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4"/>
              </w:numPr>
              <w:pBdr/>
              <w:spacing w:after="60" w:before="60"/>
              <w:ind w:hanging="69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Длина, мм.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менее 59</w:t>
            </w:r>
            <w:r>
              <w:rPr>
                <w:bCs/>
                <w:i/>
                <w:sz w:val="20"/>
                <w:szCs w:val="20"/>
              </w:rPr>
              <w:t xml:space="preserve">00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4"/>
              </w:numPr>
              <w:pBdr/>
              <w:spacing w:after="60" w:before="60"/>
              <w:ind w:hanging="69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Ширина, мм.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менее 21</w:t>
            </w:r>
            <w:r>
              <w:rPr>
                <w:bCs/>
                <w:i/>
                <w:sz w:val="20"/>
                <w:szCs w:val="20"/>
              </w:rPr>
              <w:t xml:space="preserve">00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14"/>
              </w:numPr>
              <w:pBdr/>
              <w:spacing w:after="60" w:before="60"/>
              <w:ind w:hanging="69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Высота, мм.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менее 11</w:t>
            </w:r>
            <w:r>
              <w:rPr>
                <w:bCs/>
                <w:i/>
                <w:sz w:val="20"/>
                <w:szCs w:val="20"/>
              </w:rPr>
              <w:t xml:space="preserve">40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4"/>
              </w:numPr>
              <w:pBdr/>
              <w:spacing w:after="60" w:before="60"/>
              <w:ind w:hanging="69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Масса полная, кг.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более 760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4"/>
              </w:numPr>
              <w:pBdr/>
              <w:spacing w:after="60" w:before="60"/>
              <w:ind w:hanging="69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Тип ТСУ, кг.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Шар 50мм.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4"/>
              </w:numPr>
              <w:pBdr/>
              <w:spacing w:after="60" w:before="60"/>
              <w:ind w:hanging="69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Сцепное устройство, кг.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менее 1350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4"/>
              </w:numPr>
              <w:pBdr/>
              <w:spacing w:after="60" w:before="60"/>
              <w:ind w:hanging="69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Число осей/колес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2/4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4"/>
              </w:numPr>
              <w:pBdr/>
              <w:spacing w:after="60" w:before="60"/>
              <w:ind w:hanging="69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Подвеска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Рессорная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4"/>
              </w:numPr>
              <w:pBdr/>
              <w:spacing w:after="60" w:before="60"/>
              <w:ind w:hanging="69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Количество рессор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менее 3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4"/>
              </w:numPr>
              <w:pBdr/>
              <w:spacing w:after="60" w:before="60"/>
              <w:ind w:hanging="69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Размер колес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менее R13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4"/>
              </w:numPr>
              <w:pBdr/>
              <w:spacing w:after="60" w:before="60"/>
              <w:ind w:hanging="69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Дорожный просвет, мм.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менее 234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4"/>
              </w:numPr>
              <w:pBdr/>
              <w:spacing w:after="60" w:before="60"/>
              <w:ind w:hanging="69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Длинна перевозимого судна, м.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более 5,45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4"/>
              </w:numPr>
              <w:pBdr/>
              <w:spacing w:after="60" w:before="60"/>
              <w:ind w:hanging="69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Опоры для судна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Ложементы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4"/>
              </w:numPr>
              <w:pBdr/>
              <w:spacing w:after="60" w:before="60"/>
              <w:ind w:hanging="69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Петли для крепления груза</w:t>
            </w:r>
            <w:r>
              <w:rPr>
                <w:bCs/>
                <w:i/>
                <w:sz w:val="20"/>
                <w:szCs w:val="20"/>
              </w:rPr>
              <w:t xml:space="preserve">, шт.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менее 4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Указание характеристик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4"/>
              </w:numPr>
              <w:pBdr/>
              <w:spacing w:after="60" w:before="60"/>
              <w:ind w:hanging="69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Защитное покрытие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Цинк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4"/>
              </w:numPr>
              <w:pBdr/>
              <w:spacing w:after="60" w:before="60"/>
              <w:ind w:hanging="69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Фонари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Накаливания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Style w:val="993"/>
              <w:numPr>
                <w:ilvl w:val="0"/>
                <w:numId w:val="14"/>
              </w:numPr>
              <w:pBdr/>
              <w:spacing w:after="60" w:before="60"/>
              <w:ind w:hanging="69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Штекер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7-pin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8"/>
              </w:numPr>
              <w:pBdr/>
              <w:spacing w:after="60" w:before="6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Требования к доставке,  маркировке, упаковке, транспортировке, перемещению, условиям хранения, приемке и испытаниям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1"/>
                <w:numId w:val="8"/>
              </w:numPr>
              <w:pBdr/>
              <w:spacing w:after="60" w:before="60"/>
              <w:ind w:firstLine="0" w:left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Место поставки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Продукция должна быть доставлена Поставщиком по адресу: </w:t>
            </w:r>
            <w:r>
              <w:rPr>
                <w:i/>
                <w:iCs/>
                <w:sz w:val="20"/>
                <w:szCs w:val="20"/>
              </w:rPr>
              <w:t xml:space="preserve">677004, РФ, РС (Я), г. Якутск, ул. Беринга, 42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Style w:val="1018"/>
              <w:keepNext w:val="false"/>
              <w:pBdr/>
              <w:spacing w:before="0"/>
              <w:ind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r>
              <w:rPr>
                <w:b w:val="0"/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1"/>
                <w:numId w:val="8"/>
              </w:numPr>
              <w:pBdr/>
              <w:spacing w:after="60" w:before="60"/>
              <w:ind w:firstLine="0" w:left="3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Условия транспортирования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ГОСТ 15150-69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pBdr/>
              <w:tabs>
                <w:tab w:val="num" w:leader="none" w:pos="432"/>
                <w:tab w:val="left" w:leader="none" w:pos="459"/>
              </w:tabs>
              <w:spacing/>
              <w:ind w:left="72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5(ОЖ4). Обоснование: транспортировка в район Крайнего Севера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60"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6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1"/>
                <w:numId w:val="8"/>
              </w:numPr>
              <w:pBdr/>
              <w:spacing w:after="60" w:before="60"/>
              <w:ind w:firstLine="0" w:left="3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Выполнение предпродажной подготовки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Проверка уровней масел, охлаждающей и эксплуатационных жидкостей в агрегатах, узлах и системах, проверка системы питания на герметичность, контроль содержания вредных веществ в отработа</w:t>
            </w:r>
            <w:r>
              <w:rPr>
                <w:i/>
                <w:sz w:val="20"/>
                <w:szCs w:val="20"/>
              </w:rPr>
              <w:t xml:space="preserve">вших газах, проверка креплений оборудования и приборов системы питания, протяжка креплений всех узлов и механизмов, подтверждение выполнения работ по гарантийному и предпродажному обслуживанию поставляемого товара на любом авторизованном техническом центре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60"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6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89"/>
        </w:trPr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8"/>
              </w:numPr>
              <w:pBdr/>
              <w:spacing w:after="60" w:before="6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0" w:type="auto"/>
            <w:vAlign w:val="center"/>
            <w:textDirection w:val="lrTb"/>
            <w:noWrap w:val="false"/>
          </w:tcPr>
          <w:p>
            <w:pPr>
              <w:pBdr/>
              <w:spacing w:before="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Требования к гарантиям, гарантийному и послегарантийному обслуживанию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1"/>
                <w:numId w:val="8"/>
              </w:numPr>
              <w:pBdr/>
              <w:spacing w:after="60" w:before="60"/>
              <w:ind w:firstLine="142" w:lef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Гарантийный срок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widowControl w:val="false"/>
              <w:pBdr/>
              <w:spacing/>
              <w:ind w:left="-4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Гарантийный срок на лодку (маломерное судно): 12 месяцев;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widowControl w:val="false"/>
              <w:pBdr/>
              <w:spacing/>
              <w:ind w:left="-4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Гарантийный срок на подвесной лодочный мотор: 12 месяцев;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widowControl w:val="false"/>
              <w:pBdr/>
              <w:spacing/>
              <w:ind w:left="-4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Гарантийный срок на прицеп: 12 месяцев;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widowControl w:val="false"/>
              <w:pBdr/>
              <w:spacing/>
              <w:ind w:left="-4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Требования к гарантийному обслуживанию товара, к расходам на обслуживание товара в гарантийный срок: поставка расходных материалов и запчастей на техническое обслуживание.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widowControl w:val="false"/>
              <w:pBdr/>
              <w:spacing/>
              <w:ind w:left="-42"/>
              <w:jc w:val="both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 xml:space="preserve">Начинает действовать</w:t>
            </w:r>
            <w:r>
              <w:rPr>
                <w:i/>
                <w:sz w:val="20"/>
                <w:szCs w:val="20"/>
              </w:rPr>
              <w:t xml:space="preserve"> с даты подписания Сторонами накладной ТОРГ-12(УПД). 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Согласие с требованием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40"/>
              <w:ind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Style w:val="1018"/>
              <w:keepNext w:val="false"/>
              <w:pBdr/>
              <w:spacing/>
              <w:ind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1"/>
                <w:numId w:val="8"/>
              </w:numPr>
              <w:pBdr/>
              <w:spacing w:after="60" w:before="60"/>
              <w:ind w:firstLine="142" w:lef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Гарантийные обязательства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widowControl w:val="false"/>
              <w:pBdr/>
              <w:spacing/>
              <w:ind w:left="-42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Распространяются в полном объеме на поставляемый товар, на все составляющие его части (комплектующие изделия), а также на запасные части 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4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Style w:val="1018"/>
              <w:keepNext w:val="false"/>
              <w:pBdr/>
              <w:spacing/>
              <w:ind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1"/>
                <w:numId w:val="8"/>
              </w:numPr>
              <w:pBdr/>
              <w:spacing w:after="60" w:before="60"/>
              <w:ind w:firstLine="142" w:lef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Гарантийные обязательства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widowControl w:val="false"/>
              <w:pBdr/>
              <w:spacing/>
              <w:ind w:left="-42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Поставщик бесплатно осуществляет</w:t>
            </w:r>
            <w:r>
              <w:rPr>
                <w:i/>
                <w:sz w:val="20"/>
                <w:szCs w:val="20"/>
              </w:rPr>
              <w:t xml:space="preserve"> гарантийные обязательства в отношении лодки для перевозки пассажиров и тех грузов, подвесного лодочного мотора, прицепа для лодок и катеров или эквивалента и комплектующих изделий в течение гарантийного срока, в том числе гарантийное обслуживание товара, </w:t>
            </w:r>
            <w:r>
              <w:rPr>
                <w:i/>
                <w:sz w:val="20"/>
                <w:szCs w:val="20"/>
              </w:rPr>
              <w:t xml:space="preserve">ремонт, восстановление, замену, если не докажет, что дефекты возникли в результате нарушения Заказчиком правил эксплуатации  лодки для перевозки пассажиров и тех грузов, подвесного лодочного мотора, прицепа для лодок и катеров или эквивалента или условий е</w:t>
            </w:r>
            <w:r>
              <w:rPr>
                <w:i/>
                <w:sz w:val="20"/>
                <w:szCs w:val="20"/>
              </w:rPr>
              <w:t xml:space="preserve">го хранения. Исполнение гарантийных обязательств осуществляется как по местонахождению Заказчика (Получателя), так и по месту нахождения Участника закупки (Победитель закупки). В случаях, когда гарантийные обязательства осуществляются по местонахождению По</w:t>
            </w:r>
            <w:r>
              <w:rPr>
                <w:i/>
                <w:sz w:val="20"/>
                <w:szCs w:val="20"/>
              </w:rPr>
              <w:t xml:space="preserve">ставщика, доставка  лодки для перевозки пассажиров и тех грузов, подвесного лодочного мотора, прицепа для лодок и катеров или эквивалента и комплектующих изделий к месту гарантийного обслуживания, ремонта, замены и обратно осуществляется за счет Поставщика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4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Style w:val="1018"/>
              <w:keepNext w:val="false"/>
              <w:pBdr/>
              <w:spacing/>
              <w:ind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0"/>
                <w:numId w:val="8"/>
              </w:numPr>
              <w:pBdr/>
              <w:spacing w:after="60" w:before="6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Требования к комплектации и документам, поставляемым вместе с продукцией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 w:after="60" w:before="60"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 w:after="60" w:before="60"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 w:after="60" w:before="60"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993"/>
              <w:numPr>
                <w:ilvl w:val="1"/>
                <w:numId w:val="8"/>
              </w:numPr>
              <w:pBdr/>
              <w:spacing w:after="60" w:before="60"/>
              <w:ind w:firstLine="142"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Документы, передаваемые вместе с продукцией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Поставщик обязан передать Покупателю оригиналы следующих относящихся к Товару документов: 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993"/>
              <w:numPr>
                <w:ilvl w:val="0"/>
                <w:numId w:val="9"/>
              </w:num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сертификат качества в 1 (один) экз.;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993"/>
              <w:numPr>
                <w:ilvl w:val="0"/>
                <w:numId w:val="9"/>
              </w:num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технический паспорт</w:t>
            </w:r>
            <w:r>
              <w:rPr>
                <w:i/>
                <w:iCs/>
                <w:sz w:val="20"/>
                <w:szCs w:val="20"/>
              </w:rPr>
              <w:t xml:space="preserve"> лодки</w:t>
            </w:r>
            <w:r>
              <w:rPr>
                <w:i/>
                <w:iCs/>
                <w:sz w:val="20"/>
                <w:szCs w:val="20"/>
              </w:rPr>
              <w:t xml:space="preserve"> на русском языке в 1 (один) экз.;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993"/>
              <w:numPr>
                <w:ilvl w:val="0"/>
                <w:numId w:val="9"/>
              </w:num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технический паспорт</w:t>
            </w:r>
            <w:r>
              <w:rPr>
                <w:i/>
                <w:iCs/>
                <w:sz w:val="20"/>
                <w:szCs w:val="20"/>
              </w:rPr>
              <w:t xml:space="preserve"> мотора</w:t>
            </w:r>
            <w:r>
              <w:rPr>
                <w:i/>
                <w:iCs/>
                <w:sz w:val="20"/>
                <w:szCs w:val="20"/>
              </w:rPr>
              <w:t xml:space="preserve"> на русском языке в 1 (один) экз.;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993"/>
              <w:numPr>
                <w:ilvl w:val="0"/>
                <w:numId w:val="9"/>
              </w:num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технический паспорт</w:t>
            </w:r>
            <w:r>
              <w:rPr>
                <w:i/>
                <w:iCs/>
                <w:sz w:val="20"/>
                <w:szCs w:val="20"/>
              </w:rPr>
              <w:t xml:space="preserve"> прицепа</w:t>
            </w:r>
            <w:r>
              <w:rPr>
                <w:i/>
                <w:iCs/>
                <w:sz w:val="20"/>
                <w:szCs w:val="20"/>
              </w:rPr>
              <w:t xml:space="preserve"> на русском языке в 1 (один) экз.;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993"/>
              <w:numPr>
                <w:ilvl w:val="0"/>
                <w:numId w:val="9"/>
              </w:num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инструкция по эксплуатации на русском языке в 1 (один) экз.;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993"/>
              <w:numPr>
                <w:ilvl w:val="0"/>
                <w:numId w:val="9"/>
              </w:num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упаковочный лист в 1 (один) экз.;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993"/>
              <w:numPr>
                <w:ilvl w:val="0"/>
                <w:numId w:val="9"/>
              </w:num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сертификат о происхождении товара и т.п.) в зависимости от номенклатуры поставляемого Товара;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993"/>
              <w:numPr>
                <w:ilvl w:val="0"/>
                <w:numId w:val="9"/>
              </w:numPr>
              <w:pBdr/>
              <w:spacing/>
              <w:ind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товарно-транспортная накладная формы № 1-Т (для учета товарно-материальных ценностей и расчетов за их перевозки) или транспортная железнодорожная накладная (форма № ГУ-27) в 2 (два) экз.;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993"/>
              <w:numPr>
                <w:ilvl w:val="0"/>
                <w:numId w:val="9"/>
              </w:numPr>
              <w:pBdr/>
              <w:spacing/>
              <w:ind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накладная ТОРГ-12 в 2 (два) </w:t>
            </w:r>
            <w:r>
              <w:rPr>
                <w:i/>
                <w:iCs/>
                <w:sz w:val="20"/>
                <w:szCs w:val="20"/>
              </w:rPr>
              <w:t xml:space="preserve">экз</w:t>
            </w:r>
            <w:r>
              <w:rPr>
                <w:i/>
                <w:iCs/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93"/>
              <w:numPr>
                <w:ilvl w:val="0"/>
                <w:numId w:val="9"/>
              </w:numPr>
              <w:pBdr/>
              <w:spacing/>
              <w:ind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счет на оплату </w:t>
            </w:r>
            <w:r>
              <w:rPr>
                <w:i/>
                <w:iCs/>
                <w:sz w:val="20"/>
                <w:szCs w:val="20"/>
              </w:rPr>
              <w:t xml:space="preserve">в 1 (один) экз.;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93"/>
              <w:numPr>
                <w:ilvl w:val="0"/>
                <w:numId w:val="9"/>
              </w:numPr>
              <w:pBdr/>
              <w:spacing/>
              <w:ind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акт приема-передачи в 2</w:t>
            </w:r>
            <w:r>
              <w:rPr>
                <w:i/>
                <w:iCs/>
                <w:sz w:val="20"/>
                <w:szCs w:val="20"/>
              </w:rPr>
              <w:t xml:space="preserve"> (</w:t>
            </w:r>
            <w:r>
              <w:rPr>
                <w:i/>
                <w:iCs/>
                <w:sz w:val="20"/>
                <w:szCs w:val="20"/>
              </w:rPr>
              <w:t xml:space="preserve">два</w:t>
            </w:r>
            <w:r>
              <w:rPr>
                <w:i/>
                <w:iCs/>
                <w:sz w:val="20"/>
                <w:szCs w:val="20"/>
              </w:rPr>
              <w:t xml:space="preserve">) экз.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Согласие с требованием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Bdr/>
              <w:spacing w:after="60" w:before="60"/>
              <w:ind w:firstLine="0" w:lef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  <w:t xml:space="preserve">.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803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t xml:space="preserve">Прочие (дополнительные) требования к продукции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0" w:type="auto"/>
            <w:vMerge w:val="restart"/>
            <w:textDirection w:val="lrTb"/>
            <w:noWrap w:val="false"/>
          </w:tcPr>
          <w:p>
            <w:pPr>
              <w:pBdr/>
              <w:spacing w:after="60" w:before="60"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0" w:type="auto"/>
            <w:vMerge w:val="restart"/>
            <w:textDirection w:val="lrTb"/>
            <w:noWrap w:val="false"/>
          </w:tcPr>
          <w:p>
            <w:pPr>
              <w:pBdr/>
              <w:spacing w:after="60" w:before="60"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0" w:type="auto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Bdr/>
              <w:spacing w:after="60" w:before="60"/>
              <w:ind w:firstLine="0" w:left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5.1.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926"/>
              <w:widowControl w:val="false"/>
              <w:pBdr/>
              <w:spacing w:after="0" w:before="0"/>
              <w:ind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  <w:lang w:val="ru-RU" w:eastAsia="ru-RU" w:bidi="ar-SA"/>
              </w:rPr>
              <w:t xml:space="preserve">Сведения о новизне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926"/>
              <w:widowControl w:val="false"/>
              <w:pBdr/>
              <w:spacing w:after="0" w:before="0"/>
              <w:ind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  <w:lang w:val="ru-RU" w:eastAsia="ru-RU" w:bidi="ar-SA"/>
              </w:rPr>
              <w:t xml:space="preserve">Поставляемая продукция должна быть новой (не бывшей в эксплуатации), свободной от третьих лиц и работоспособной.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0" w:type="auto"/>
            <w:vMerge w:val="restart"/>
            <w:textDirection w:val="lrTb"/>
            <w:noWrap w:val="false"/>
          </w:tcPr>
          <w:p>
            <w:pPr>
              <w:pStyle w:val="926"/>
              <w:widowControl w:val="fals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  <w:lang w:val="ru-RU" w:eastAsia="ru-RU" w:bidi="ar-SA"/>
              </w:rPr>
              <w:t xml:space="preserve">Согласие с требованием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0" w:type="auto"/>
            <w:vMerge w:val="restart"/>
            <w:textDirection w:val="lrTb"/>
            <w:noWrap w:val="false"/>
          </w:tcPr>
          <w:p>
            <w:pPr>
              <w:pStyle w:val="926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0" w:type="auto"/>
            <w:vMerge w:val="restart"/>
            <w:textDirection w:val="lrTb"/>
            <w:noWrap w:val="false"/>
          </w:tcPr>
          <w:p>
            <w:pPr>
              <w:pStyle w:val="926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textWrapping" w:clear="all"/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pBdr/>
        <w:spacing w:after="40"/>
        <w:ind w:right="397"/>
        <w:jc w:val="both"/>
        <w:rPr>
          <w:i/>
          <w:iCs/>
          <w:sz w:val="22"/>
          <w:szCs w:val="22"/>
        </w:rPr>
      </w:pPr>
      <w:r/>
      <w:bookmarkStart w:id="44" w:name="_Toc53393312"/>
      <w:r/>
      <w:bookmarkStart w:id="45" w:name="_Toc75446583"/>
      <w:r/>
      <w:bookmarkStart w:id="46" w:name="_Toc46743519"/>
      <w:r/>
      <w:bookmarkStart w:id="47" w:name="_Toc51339699"/>
      <w:r>
        <w:rPr>
          <w:i/>
          <w:iCs/>
          <w:sz w:val="22"/>
          <w:szCs w:val="22"/>
        </w:rPr>
        <w:t xml:space="preserve">* Указанные в настоящем ТТ ссылки на ТУ, марку (тип) продукции носят описательный, а не обязательный характер. </w:t>
      </w:r>
      <w:r>
        <w:rPr>
          <w:i/>
          <w:iCs/>
          <w:sz w:val="22"/>
          <w:szCs w:val="22"/>
        </w:rPr>
      </w:r>
      <w:r>
        <w:rPr>
          <w:i/>
          <w:iCs/>
          <w:sz w:val="22"/>
          <w:szCs w:val="22"/>
        </w:rPr>
      </w:r>
    </w:p>
    <w:p>
      <w:pPr>
        <w:pBdr/>
        <w:spacing/>
        <w:ind/>
        <w:rPr>
          <w:b/>
          <w:bCs/>
          <w:i/>
          <w:iCs/>
          <w:sz w:val="22"/>
          <w:szCs w:val="22"/>
        </w:rPr>
        <w:sectPr>
          <w:footnotePr/>
          <w:endnotePr/>
          <w:type w:val="nextPage"/>
          <w:pgSz w:h="11906" w:orient="landscape" w:w="16838"/>
          <w:pgMar w:top="851" w:right="567" w:bottom="851" w:left="992" w:header="680" w:footer="737" w:gutter="0"/>
          <w:cols w:num="1" w:sep="0" w:space="708" w:equalWidth="1"/>
          <w:titlePg/>
        </w:sectPr>
      </w:pPr>
      <w:r>
        <w:rPr>
          <w:b/>
          <w:bCs/>
          <w:i/>
          <w:iCs/>
          <w:sz w:val="22"/>
          <w:szCs w:val="22"/>
        </w:rPr>
      </w:r>
      <w:r>
        <w:rPr>
          <w:b/>
          <w:bCs/>
          <w:i/>
          <w:iCs/>
          <w:sz w:val="22"/>
          <w:szCs w:val="22"/>
        </w:rPr>
      </w:r>
      <w:r>
        <w:rPr>
          <w:b/>
          <w:bCs/>
          <w:i/>
          <w:iCs/>
          <w:sz w:val="22"/>
          <w:szCs w:val="22"/>
        </w:rPr>
      </w:r>
    </w:p>
    <w:p>
      <w:pPr>
        <w:pStyle w:val="927"/>
        <w:keepLines w:val="true"/>
        <w:pBdr/>
        <w:spacing/>
        <w:ind w:firstLine="0" w:left="0"/>
        <w:jc w:val="center"/>
        <w:rPr>
          <w:lang w:val="ru-RU"/>
        </w:rPr>
      </w:pPr>
      <w:r>
        <w:rPr>
          <w:lang w:val="ru-RU"/>
        </w:rPr>
        <w:t xml:space="preserve">Требования к документации по ценообразованию на этапе закупки</w:t>
      </w:r>
      <w:bookmarkEnd w:id="44"/>
      <w:r/>
      <w:bookmarkEnd w:id="45"/>
      <w:r/>
      <w:bookmarkEnd w:id="46"/>
      <w:r/>
      <w:bookmarkEnd w:id="47"/>
      <w:r>
        <w:rPr>
          <w:lang w:val="ru-RU"/>
        </w:rPr>
      </w:r>
      <w:r>
        <w:rPr>
          <w:lang w:val="ru-RU"/>
        </w:rPr>
      </w:r>
    </w:p>
    <w:p>
      <w:pPr>
        <w:pStyle w:val="927"/>
        <w:keepLines w:val="true"/>
        <w:numPr>
          <w:ilvl w:val="0"/>
          <w:numId w:val="0"/>
        </w:numPr>
        <w:pBdr/>
        <w:spacing/>
        <w:ind/>
        <w:jc w:val="both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 xml:space="preserve">Цена на поставляемую Продукцию должна быть указана с учетом затрат на страхование, транспортировку до места поставки указанного в ТТ, с учетом скидки с максимальной цены перепродажи и расшифровкой стоимости дополнительного</w:t>
      </w:r>
      <w:r>
        <w:rPr>
          <w:b w:val="0"/>
          <w:iCs/>
          <w:sz w:val="24"/>
          <w:szCs w:val="24"/>
        </w:rPr>
        <w:t xml:space="preserve"> оборудования предлагаемой комплектации, уплату налогов, таможенных пошлин, сборов и других обязательных платежей, при этом сумма НДС (в случае его уплаты) выделяется отдельно и не входит в итоговую стоимость заявки Участника, являющегося плательщиком НДС.</w:t>
      </w:r>
      <w:r>
        <w:rPr>
          <w:b w:val="0"/>
          <w:iCs/>
          <w:sz w:val="24"/>
          <w:szCs w:val="24"/>
        </w:rPr>
      </w:r>
      <w:r>
        <w:rPr>
          <w:b w:val="0"/>
          <w:iCs/>
          <w:sz w:val="24"/>
          <w:szCs w:val="24"/>
        </w:rPr>
      </w:r>
    </w:p>
    <w:p>
      <w:pPr>
        <w:pStyle w:val="927"/>
        <w:keepLines w:val="true"/>
        <w:numPr>
          <w:ilvl w:val="0"/>
          <w:numId w:val="0"/>
        </w:numPr>
        <w:pBdr/>
        <w:spacing/>
        <w:ind/>
        <w:jc w:val="both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</w:r>
      <w:r>
        <w:rPr>
          <w:b w:val="0"/>
          <w:iCs/>
          <w:sz w:val="24"/>
          <w:szCs w:val="24"/>
        </w:rPr>
        <w:t xml:space="preserve">Соответствие установленному требованию подтверждается путем представления участником закупки Коммерческого предложения.</w:t>
      </w:r>
      <w:r>
        <w:rPr>
          <w:b w:val="0"/>
          <w:iCs/>
          <w:sz w:val="24"/>
          <w:szCs w:val="24"/>
        </w:rPr>
      </w:r>
      <w:r>
        <w:rPr>
          <w:b w:val="0"/>
          <w:iCs/>
          <w:sz w:val="24"/>
          <w:szCs w:val="24"/>
        </w:rPr>
      </w:r>
      <w:r>
        <w:rPr>
          <w:i/>
          <w:iCs/>
          <w:sz w:val="24"/>
          <w:szCs w:val="24"/>
        </w:rPr>
      </w:r>
      <w:r>
        <w:rPr>
          <w:i/>
          <w:iCs/>
          <w:sz w:val="24"/>
          <w:szCs w:val="24"/>
        </w:rPr>
      </w:r>
      <w:r>
        <w:rPr>
          <w:b w:val="0"/>
          <w:iCs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1906" w:orient="landscape" w:w="16838"/>
      <w:pgMar w:top="1134" w:right="1134" w:bottom="851" w:left="992" w:header="680" w:footer="73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Garamond">
    <w:panose1 w:val="02020603050405020304"/>
  </w:font>
  <w:font w:name="MS Mincho">
    <w:panose1 w:val="02020603050405090304"/>
  </w:font>
  <w:font w:name="Tahoma">
    <w:panose1 w:val="020B0604030504040204"/>
  </w:font>
  <w:font w:name="Verdana">
    <w:panose1 w:val="020B0604030504040204"/>
  </w:font>
  <w:font w:name="Calibri Light (Заголовки)">
    <w:panose1 w:val="020F0502020204030204"/>
  </w:font>
  <w:font w:name="Cambria">
    <w:panose1 w:val="0204080305040603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01758704"/>
      <w:docPartObj>
        <w:docPartGallery w:val="Page Numbers (Bottom of Page)"/>
        <w:docPartUnique w:val="true"/>
      </w:docPartObj>
      <w:rPr/>
    </w:sdtPr>
    <w:sdtContent>
      <w:p>
        <w:pPr>
          <w:pStyle w:val="951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11</w:t>
        </w:r>
        <w:r>
          <w:fldChar w:fldCharType="end"/>
        </w:r>
        <w:r/>
      </w:p>
    </w:sdtContent>
  </w:sdt>
  <w:p>
    <w:pPr>
      <w:pStyle w:val="95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99244717"/>
      <w:docPartObj>
        <w:docPartGallery w:val="Page Numbers (Bottom of Page)"/>
        <w:docPartUnique w:val="true"/>
      </w:docPartObj>
      <w:rPr/>
    </w:sdtPr>
    <w:sdtContent>
      <w:p>
        <w:pPr>
          <w:pStyle w:val="951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12</w:t>
        </w:r>
        <w:r>
          <w:fldChar w:fldCharType="end"/>
        </w:r>
        <w:r/>
      </w:p>
    </w:sdtContent>
  </w:sdt>
  <w:p>
    <w:pPr>
      <w:pStyle w:val="95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framePr w:hAnchor="margin" w:vAnchor="text" w:wrap="around" w:xAlign="center" w:y="1"/>
      <w:pBdr/>
      <w:spacing/>
      <w:ind/>
      <w:rPr>
        <w:rStyle w:val="1016"/>
      </w:rPr>
    </w:pPr>
    <w:r>
      <w:rPr>
        <w:rStyle w:val="1016"/>
      </w:rPr>
      <w:fldChar w:fldCharType="begin"/>
    </w:r>
    <w:r>
      <w:rPr>
        <w:rStyle w:val="1016"/>
      </w:rPr>
      <w:instrText xml:space="preserve">PAGE  </w:instrText>
    </w:r>
    <w:r>
      <w:rPr>
        <w:rStyle w:val="1016"/>
      </w:rPr>
      <w:fldChar w:fldCharType="end"/>
    </w:r>
    <w:r>
      <w:rPr>
        <w:rStyle w:val="1016"/>
      </w:rPr>
    </w:r>
    <w:r>
      <w:rPr>
        <w:rStyle w:val="1016"/>
      </w:rPr>
    </w:r>
  </w:p>
  <w:p>
    <w:pPr>
      <w:pStyle w:val="94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1.3.%1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432" w:left="432"/>
      </w:pPr>
      <w:rPr>
        <w:b/>
        <w:bCs w:val="0"/>
        <w:sz w:val="24"/>
        <w:szCs w:val="24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576" w:left="1144"/>
      </w:pPr>
      <w:rPr>
        <w:b/>
        <w:bCs/>
        <w:sz w:val="22"/>
        <w:szCs w:val="22"/>
      </w:rPr>
      <w:start w:val="1"/>
      <w:suff w:val="tab"/>
    </w:lvl>
    <w:lvl w:ilvl="2">
      <w:isLgl w:val="false"/>
      <w:lvlJc w:val="left"/>
      <w:lvlText w:val="1.2.3%3"/>
      <w:numFmt w:val="decimal"/>
      <w:pPr>
        <w:pBdr/>
        <w:spacing/>
        <w:ind w:hanging="720" w:left="720"/>
      </w:pPr>
      <w:rPr>
        <w:rFonts w:hint="default"/>
        <w:sz w:val="20"/>
        <w:szCs w:val="20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1134" w:left="1134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1134" w:left="1134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1134" w:left="1134"/>
      </w:pPr>
      <w:rPr>
        <w:rFonts w:hint="default"/>
      </w:rPr>
      <w:start w:val="1"/>
      <w:suff w:val="tab"/>
    </w:lvl>
    <w:lvl w:ilvl="3">
      <w:isLgl w:val="false"/>
      <w:lvlJc w:val="left"/>
      <w:lvlText w:val="(%4)"/>
      <w:numFmt w:val="russianLower"/>
      <w:pPr>
        <w:pBdr/>
        <w:spacing/>
        <w:ind w:hanging="567" w:left="1985"/>
      </w:pPr>
      <w:pStyle w:val="1027"/>
      <w:rPr>
        <w:rFonts w:hint="default"/>
      </w:rPr>
      <w:start w:val="1"/>
      <w:suff w:val="tab"/>
    </w:lvl>
    <w:lvl w:ilvl="4">
      <w:isLgl w:val="false"/>
      <w:lvlJc w:val="left"/>
      <w:lvlText w:val="–"/>
      <w:numFmt w:val="bullet"/>
      <w:pPr>
        <w:pBdr/>
        <w:spacing/>
        <w:ind w:hanging="567" w:left="2268"/>
      </w:pPr>
      <w:pStyle w:val="1028"/>
      <w:rPr>
        <w:rFonts w:hint="default" w:ascii="Times New Roman" w:hAnsi="Times New Roman" w:cs="Times New Roman"/>
      </w:rPr>
      <w:start w:val="1"/>
      <w:suff w:val="tab"/>
    </w:lvl>
    <w:lvl w:ilvl="5">
      <w:isLgl w:val="false"/>
      <w:lvlJc w:val="left"/>
      <w:lvlRestart w:val="3"/>
      <w:lvlText/>
      <w:numFmt w:val="none"/>
      <w:pPr>
        <w:pBdr/>
        <w:spacing/>
        <w:ind w:firstLine="0" w:left="1134"/>
      </w:pPr>
      <w:pStyle w:val="1031"/>
      <w:rPr>
        <w:rFonts w:hint="default"/>
      </w:rPr>
      <w:start w:val="1"/>
      <w:suff w:val="nothing"/>
    </w:lvl>
    <w:lvl w:ilvl="6">
      <w:isLgl w:val="false"/>
      <w:lvlJc w:val="left"/>
      <w:lvlRestart w:val="4"/>
      <w:lvlText/>
      <w:numFmt w:val="none"/>
      <w:pPr>
        <w:pBdr/>
        <w:spacing/>
        <w:ind w:firstLine="0" w:left="1701"/>
      </w:pPr>
      <w:pStyle w:val="1029"/>
      <w:rPr>
        <w:rFonts w:hint="default"/>
      </w:rPr>
      <w:start w:val="1"/>
      <w:suff w:val="nothing"/>
    </w:lvl>
    <w:lvl w:ilvl="7">
      <w:isLgl w:val="false"/>
      <w:lvlJc w:val="left"/>
      <w:lvlRestart w:val="3"/>
      <w:lvlText/>
      <w:numFmt w:val="none"/>
      <w:pPr>
        <w:pBdr/>
        <w:spacing/>
        <w:ind w:firstLine="0" w:left="0"/>
      </w:pPr>
      <w:pStyle w:val="1030"/>
      <w:rPr>
        <w:rFonts w:hint="default"/>
      </w:rPr>
      <w:start w:val="1"/>
      <w:suff w:val="nothing"/>
    </w:lvl>
    <w:lvl w:ilvl="8">
      <w:isLgl w:val="false"/>
      <w:lvlJc w:val="left"/>
      <w:lvlRestart w:val="3"/>
      <w:lvlText/>
      <w:numFmt w:val="none"/>
      <w:pPr>
        <w:pBdr/>
        <w:spacing/>
        <w:ind w:firstLine="0" w:left="1134"/>
      </w:pPr>
      <w:rPr>
        <w:rFonts w:hint="default"/>
      </w:rPr>
      <w:start w:val="1"/>
      <w:suff w:val="nothing"/>
    </w:lvl>
  </w:abstractNum>
  <w:abstractNum w:abstractNumId="3">
    <w:lvl w:ilvl="0">
      <w:isLgl w:val="false"/>
      <w:lvlJc w:val="left"/>
      <w:lvlText w:val="1.2.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940"/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357"/>
        </w:tabs>
        <w:spacing/>
        <w:ind w:firstLine="0" w:left="0"/>
      </w:pPr>
      <w:pStyle w:val="941"/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2520"/>
        </w:tabs>
        <w:spacing/>
        <w:ind w:firstLine="0" w:left="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360"/>
      </w:pPr>
      <w:pStyle w:val="927"/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432"/>
      </w:pPr>
      <w:pStyle w:val="930"/>
      <w:rPr>
        <w:rFonts w:hint="default"/>
        <w:b/>
        <w:bCs/>
        <w:i w:val="0"/>
        <w:iCs/>
        <w:sz w:val="24"/>
        <w:szCs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pStyle w:val="929"/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6">
    <w:styleLink w:val="1021"/>
    <w:lvl w:ilvl="0">
      <w:isLgl w:val="false"/>
      <w:lvlJc w:val="left"/>
      <w:lvlText w:val="%1."/>
      <w:numFmt w:val="decimal"/>
      <w:pPr>
        <w:pBdr/>
        <w:spacing/>
        <w:ind w:hanging="360" w:left="720"/>
      </w:pPr>
      <w:pStyle w:val="1021"/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1152"/>
      </w:pPr>
      <w:rPr>
        <w:rFonts w:hint="default" w:ascii="Times New Roman" w:hAnsi="Times New Roman"/>
        <w:sz w:val="28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58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208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59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309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6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410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680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1.%1"/>
      <w:numFmt w:val="decimal"/>
      <w:pPr>
        <w:pBdr/>
        <w:spacing/>
        <w:ind w:hanging="360" w:left="1429"/>
      </w:pPr>
      <w:pStyle w:val="1039"/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tabs>
          <w:tab w:val="num" w:leader="none" w:pos="-207"/>
        </w:tabs>
        <w:spacing/>
        <w:ind w:hanging="360" w:left="-207"/>
      </w:pPr>
      <w:pStyle w:val="1008"/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513"/>
        </w:tabs>
        <w:spacing/>
        <w:ind w:hanging="360" w:left="513"/>
      </w:pPr>
      <w:pStyle w:val="1009"/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233"/>
        </w:tabs>
        <w:spacing/>
        <w:ind w:hanging="360" w:left="1233"/>
      </w:pPr>
      <w:pStyle w:val="1007"/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953"/>
        </w:tabs>
        <w:spacing/>
        <w:ind w:hanging="360" w:left="195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2673"/>
        </w:tabs>
        <w:spacing/>
        <w:ind w:hanging="360" w:left="2673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393"/>
        </w:tabs>
        <w:spacing/>
        <w:ind w:hanging="360" w:left="339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113"/>
        </w:tabs>
        <w:spacing/>
        <w:ind w:hanging="360" w:left="411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4833"/>
        </w:tabs>
        <w:spacing/>
        <w:ind w:hanging="360" w:left="4833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5553"/>
        </w:tabs>
        <w:spacing/>
        <w:ind w:hanging="360" w:left="5553"/>
      </w:pPr>
      <w:rPr>
        <w:rFonts w:hint="default" w:ascii="Wingdings" w:hAnsi="Wingdings"/>
      </w:rPr>
      <w:start w:val="1"/>
      <w:suff w:val="tab"/>
    </w:lvl>
  </w:abstractNum>
  <w:abstractNum w:abstractNumId="10">
    <w:styleLink w:val="1017"/>
    <w:lvl w:ilvl="0">
      <w:isLgl w:val="false"/>
      <w:lvlJc w:val="left"/>
      <w:lvlText w:val="%1."/>
      <w:numFmt w:val="decimal"/>
      <w:pPr>
        <w:pBdr/>
        <w:spacing/>
        <w:ind w:hanging="360" w:left="360"/>
      </w:pPr>
      <w:pStyle w:val="1017"/>
      <w:rPr>
        <w:rFonts w:hint="default"/>
      </w:rPr>
      <w:start w:val="3"/>
      <w:suff w:val="tab"/>
    </w:lvl>
    <w:lvl w:ilvl="1">
      <w:isLgl w:val="false"/>
      <w:lvlJc w:val="left"/>
      <w:lvlText w:val="3.%2."/>
      <w:numFmt w:val="decimal"/>
      <w:pPr>
        <w:pBdr/>
        <w:spacing/>
        <w:ind w:hanging="432" w:left="792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left"/>
      <w:lvlText w:val="1.2.31.%1"/>
      <w:numFmt w:val="decimal"/>
      <w:pPr>
        <w:pBdr/>
        <w:spacing/>
        <w:ind w:hanging="360" w:left="74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6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8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0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2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4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6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8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05"/>
      </w:pPr>
      <w:rPr/>
      <w:start w:val="1"/>
      <w:suff w:val="tab"/>
    </w:lvl>
  </w:abstractNum>
  <w:abstractNum w:abstractNumId="12">
    <w:lvl w:ilvl="0">
      <w:isLgl w:val="false"/>
      <w:lvlJc w:val="left"/>
      <w:lvlText w:val="1.1.%1"/>
      <w:numFmt w:val="decimal"/>
      <w:pPr>
        <w:pBdr/>
        <w:spacing/>
        <w:ind w:hanging="360" w:left="74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6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8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0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2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4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6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8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09"/>
      </w:pPr>
      <w:rPr/>
      <w:start w:val="1"/>
      <w:suff w:val="tab"/>
    </w:lvl>
  </w:abstractNum>
  <w:abstractNum w:abstractNumId="13">
    <w:lvl w:ilvl="0">
      <w:isLgl w:val="false"/>
      <w:lvlJc w:val="left"/>
      <w:lvlText w:val="3.%1"/>
      <w:numFmt w:val="decimal"/>
      <w:pPr>
        <w:pBdr/>
        <w:spacing/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"/>
      <w:numFmt w:val="decimal"/>
      <w:pPr>
        <w:pBdr/>
        <w:spacing/>
        <w:ind w:hanging="432" w:left="432"/>
      </w:pPr>
      <w:rPr>
        <w:b/>
        <w:bCs w:val="0"/>
        <w:sz w:val="24"/>
        <w:szCs w:val="24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576" w:left="1144"/>
      </w:pPr>
      <w:rPr>
        <w:b/>
        <w:bCs/>
        <w:sz w:val="22"/>
        <w:szCs w:val="22"/>
      </w:rPr>
      <w:start w:val="1"/>
      <w:suff w:val="tab"/>
    </w:lvl>
    <w:lvl w:ilvl="2">
      <w:isLgl w:val="false"/>
      <w:lvlJc w:val="left"/>
      <w:lvlText w:val="1.2.3%3"/>
      <w:numFmt w:val="decimal"/>
      <w:pPr>
        <w:pBdr/>
        <w:spacing/>
        <w:ind w:hanging="720" w:left="720"/>
      </w:pPr>
      <w:rPr>
        <w:rFonts w:hint="default"/>
        <w:sz w:val="20"/>
        <w:szCs w:val="20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tab"/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13"/>
  </w:num>
  <w:num w:numId="13">
    <w:abstractNumId w:val="12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1">
    <w:name w:val="Table Grid Light"/>
    <w:basedOn w:val="9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1"/>
    <w:basedOn w:val="9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2"/>
    <w:basedOn w:val="9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1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2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3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4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5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6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1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2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3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4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5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6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1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2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3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4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5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6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6">
    <w:name w:val="Heading 1 Char"/>
    <w:basedOn w:val="936"/>
    <w:link w:val="9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7">
    <w:name w:val="Heading 2 Char"/>
    <w:basedOn w:val="936"/>
    <w:link w:val="9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8">
    <w:name w:val="Heading 3 Char"/>
    <w:basedOn w:val="936"/>
    <w:link w:val="9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9">
    <w:name w:val="Heading 4 Char"/>
    <w:basedOn w:val="936"/>
    <w:link w:val="9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0">
    <w:name w:val="Heading 5 Char"/>
    <w:basedOn w:val="936"/>
    <w:link w:val="9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1">
    <w:name w:val="Heading 6 Char"/>
    <w:basedOn w:val="936"/>
    <w:link w:val="9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2">
    <w:name w:val="Heading 7 Char"/>
    <w:basedOn w:val="936"/>
    <w:link w:val="9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3">
    <w:name w:val="Heading 8 Char"/>
    <w:basedOn w:val="936"/>
    <w:link w:val="9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4">
    <w:name w:val="Heading 9 Char"/>
    <w:basedOn w:val="936"/>
    <w:link w:val="9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5">
    <w:name w:val="Title"/>
    <w:basedOn w:val="926"/>
    <w:next w:val="926"/>
    <w:link w:val="9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6">
    <w:name w:val="Title Char"/>
    <w:basedOn w:val="936"/>
    <w:link w:val="9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17">
    <w:name w:val="Subtitle Char"/>
    <w:basedOn w:val="936"/>
    <w:link w:val="99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8">
    <w:name w:val="Quote Char"/>
    <w:basedOn w:val="936"/>
    <w:link w:val="99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9">
    <w:name w:val="Intense Quote Char"/>
    <w:basedOn w:val="936"/>
    <w:link w:val="99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0">
    <w:name w:val="Header Char"/>
    <w:basedOn w:val="936"/>
    <w:link w:val="948"/>
    <w:uiPriority w:val="99"/>
    <w:pPr>
      <w:pBdr/>
      <w:spacing/>
      <w:ind/>
    </w:pPr>
  </w:style>
  <w:style w:type="character" w:styleId="921">
    <w:name w:val="Footer Char"/>
    <w:basedOn w:val="936"/>
    <w:link w:val="951"/>
    <w:uiPriority w:val="99"/>
    <w:pPr>
      <w:pBdr/>
      <w:spacing/>
      <w:ind/>
    </w:pPr>
  </w:style>
  <w:style w:type="character" w:styleId="922">
    <w:name w:val="Footnote Text Char"/>
    <w:basedOn w:val="936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23">
    <w:name w:val="Endnote Text Char"/>
    <w:basedOn w:val="936"/>
    <w:link w:val="1036"/>
    <w:uiPriority w:val="99"/>
    <w:semiHidden/>
    <w:pPr>
      <w:pBdr/>
      <w:spacing/>
      <w:ind/>
    </w:pPr>
    <w:rPr>
      <w:sz w:val="20"/>
      <w:szCs w:val="20"/>
    </w:rPr>
  </w:style>
  <w:style w:type="character" w:styleId="924">
    <w:name w:val="FollowedHyperlink"/>
    <w:basedOn w:val="9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5">
    <w:name w:val="table of figures"/>
    <w:basedOn w:val="926"/>
    <w:next w:val="926"/>
    <w:uiPriority w:val="99"/>
    <w:unhideWhenUsed/>
    <w:pPr>
      <w:pBdr/>
      <w:spacing w:after="0" w:afterAutospacing="0"/>
      <w:ind/>
    </w:pPr>
  </w:style>
  <w:style w:type="paragraph" w:styleId="926" w:default="1">
    <w:name w:val="Normal"/>
    <w:qFormat/>
    <w:pPr>
      <w:pBdr/>
      <w:spacing/>
      <w:ind/>
    </w:pPr>
    <w:rPr>
      <w:sz w:val="28"/>
      <w:szCs w:val="28"/>
    </w:rPr>
  </w:style>
  <w:style w:type="paragraph" w:styleId="927">
    <w:name w:val="Heading 1"/>
    <w:basedOn w:val="929"/>
    <w:next w:val="926"/>
    <w:link w:val="980"/>
    <w:qFormat/>
    <w:pPr>
      <w:numPr>
        <w:ilvl w:val="0"/>
      </w:numPr>
      <w:pBdr/>
      <w:spacing/>
      <w:ind/>
      <w:outlineLvl w:val="0"/>
    </w:pPr>
    <w:rPr>
      <w:sz w:val="28"/>
      <w:szCs w:val="28"/>
    </w:rPr>
  </w:style>
  <w:style w:type="paragraph" w:styleId="928">
    <w:name w:val="Heading 2"/>
    <w:basedOn w:val="930"/>
    <w:next w:val="926"/>
    <w:link w:val="982"/>
    <w:qFormat/>
    <w:pPr>
      <w:pBdr/>
      <w:spacing/>
      <w:ind/>
      <w:outlineLvl w:val="1"/>
    </w:pPr>
  </w:style>
  <w:style w:type="paragraph" w:styleId="929">
    <w:name w:val="Heading 3"/>
    <w:basedOn w:val="926"/>
    <w:next w:val="926"/>
    <w:link w:val="983"/>
    <w:qFormat/>
    <w:pPr>
      <w:keepNext w:val="true"/>
      <w:numPr>
        <w:ilvl w:val="2"/>
        <w:numId w:val="4"/>
      </w:numPr>
      <w:pBdr/>
      <w:spacing w:after="60" w:before="120"/>
      <w:ind w:hanging="426" w:left="426"/>
      <w:outlineLvl w:val="2"/>
    </w:pPr>
    <w:rPr>
      <w:rFonts w:eastAsia="Calibri"/>
      <w:b/>
      <w:sz w:val="20"/>
      <w:szCs w:val="20"/>
    </w:rPr>
  </w:style>
  <w:style w:type="paragraph" w:styleId="930">
    <w:name w:val="Heading 4"/>
    <w:basedOn w:val="929"/>
    <w:next w:val="926"/>
    <w:link w:val="984"/>
    <w:qFormat/>
    <w:pPr>
      <w:numPr>
        <w:ilvl w:val="1"/>
      </w:numPr>
      <w:pBdr/>
      <w:spacing/>
      <w:ind/>
      <w:outlineLvl w:val="3"/>
    </w:pPr>
    <w:rPr>
      <w:bCs/>
    </w:rPr>
  </w:style>
  <w:style w:type="paragraph" w:styleId="931">
    <w:name w:val="Heading 5"/>
    <w:basedOn w:val="926"/>
    <w:next w:val="926"/>
    <w:link w:val="985"/>
    <w:uiPriority w:val="9"/>
    <w:qFormat/>
    <w:pPr>
      <w:pBdr/>
      <w:spacing w:after="60" w:before="240"/>
      <w:ind/>
      <w:outlineLvl w:val="4"/>
    </w:pPr>
    <w:rPr>
      <w:b/>
      <w:bCs/>
      <w:i/>
      <w:iCs/>
      <w:sz w:val="26"/>
      <w:szCs w:val="26"/>
    </w:rPr>
  </w:style>
  <w:style w:type="paragraph" w:styleId="932">
    <w:name w:val="Heading 6"/>
    <w:basedOn w:val="926"/>
    <w:next w:val="926"/>
    <w:link w:val="977"/>
    <w:uiPriority w:val="9"/>
    <w:qFormat/>
    <w:pPr>
      <w:keepNext w:val="true"/>
      <w:keepLines w:val="true"/>
      <w:pBdr/>
      <w:spacing w:before="200"/>
      <w:ind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933">
    <w:name w:val="Heading 7"/>
    <w:basedOn w:val="926"/>
    <w:next w:val="926"/>
    <w:link w:val="978"/>
    <w:uiPriority w:val="9"/>
    <w:qFormat/>
    <w:pPr>
      <w:keepNext w:val="true"/>
      <w:keepLines w:val="true"/>
      <w:pBdr/>
      <w:spacing w:before="200"/>
      <w:ind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934">
    <w:name w:val="Heading 8"/>
    <w:basedOn w:val="926"/>
    <w:next w:val="926"/>
    <w:link w:val="979"/>
    <w:uiPriority w:val="9"/>
    <w:qFormat/>
    <w:pPr>
      <w:keepNext w:val="true"/>
      <w:keepLines w:val="true"/>
      <w:pBdr/>
      <w:spacing w:before="200"/>
      <w:ind/>
      <w:outlineLvl w:val="7"/>
    </w:pPr>
    <w:rPr>
      <w:rFonts w:ascii="Cambria" w:hAnsi="Cambria"/>
      <w:color w:val="4f81bd"/>
      <w:sz w:val="20"/>
      <w:szCs w:val="20"/>
    </w:rPr>
  </w:style>
  <w:style w:type="paragraph" w:styleId="935">
    <w:name w:val="Heading 9"/>
    <w:basedOn w:val="926"/>
    <w:next w:val="926"/>
    <w:link w:val="986"/>
    <w:uiPriority w:val="9"/>
    <w:qFormat/>
    <w:pPr>
      <w:pBdr/>
      <w:spacing w:after="60" w:before="240"/>
      <w:ind/>
      <w:outlineLvl w:val="8"/>
    </w:pPr>
    <w:rPr>
      <w:rFonts w:ascii="Arial" w:hAnsi="Arial"/>
      <w:sz w:val="22"/>
      <w:szCs w:val="22"/>
    </w:rPr>
  </w:style>
  <w:style w:type="character" w:styleId="936" w:default="1">
    <w:name w:val="Default Paragraph Font"/>
    <w:uiPriority w:val="1"/>
    <w:semiHidden/>
    <w:unhideWhenUsed/>
    <w:pPr>
      <w:pBdr/>
      <w:spacing/>
      <w:ind/>
    </w:pPr>
  </w:style>
  <w:style w:type="table" w:styleId="93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8" w:default="1">
    <w:name w:val="No List"/>
    <w:uiPriority w:val="99"/>
    <w:semiHidden/>
    <w:unhideWhenUsed/>
    <w:pPr>
      <w:pBdr/>
      <w:spacing/>
      <w:ind/>
    </w:pPr>
  </w:style>
  <w:style w:type="paragraph" w:styleId="939" w:customStyle="1">
    <w:name w:val="Название раздела инструкции"/>
    <w:basedOn w:val="926"/>
    <w:pPr>
      <w:pBdr/>
      <w:spacing/>
      <w:ind/>
      <w:jc w:val="center"/>
    </w:pPr>
    <w:rPr>
      <w:b/>
    </w:rPr>
  </w:style>
  <w:style w:type="paragraph" w:styleId="940" w:customStyle="1">
    <w:name w:val="Раздел положения"/>
    <w:basedOn w:val="926"/>
    <w:pPr>
      <w:numPr>
        <w:numId w:val="1"/>
      </w:numPr>
      <w:pBdr/>
      <w:spacing w:after="80" w:before="80"/>
      <w:ind/>
      <w:jc w:val="center"/>
    </w:pPr>
    <w:rPr>
      <w:b/>
      <w:sz w:val="32"/>
      <w:szCs w:val="32"/>
    </w:rPr>
  </w:style>
  <w:style w:type="paragraph" w:styleId="941" w:customStyle="1">
    <w:name w:val="Подраздел раздела положения"/>
    <w:basedOn w:val="926"/>
    <w:pPr>
      <w:numPr>
        <w:ilvl w:val="1"/>
        <w:numId w:val="1"/>
      </w:numPr>
      <w:pBdr/>
      <w:spacing w:after="80" w:before="80"/>
      <w:ind/>
      <w:jc w:val="both"/>
    </w:pPr>
  </w:style>
  <w:style w:type="paragraph" w:styleId="942">
    <w:name w:val="footnote text"/>
    <w:basedOn w:val="926"/>
    <w:link w:val="1016"/>
    <w:uiPriority w:val="99"/>
    <w:pPr>
      <w:pBdr/>
      <w:spacing/>
      <w:ind/>
    </w:pPr>
    <w:rPr>
      <w:sz w:val="20"/>
      <w:szCs w:val="20"/>
    </w:rPr>
  </w:style>
  <w:style w:type="character" w:styleId="943">
    <w:name w:val="footnote reference"/>
    <w:pPr>
      <w:pBdr/>
      <w:spacing/>
      <w:ind/>
    </w:pPr>
    <w:rPr>
      <w:vertAlign w:val="superscript"/>
    </w:rPr>
  </w:style>
  <w:style w:type="paragraph" w:styleId="944" w:customStyle="1">
    <w:name w:val="Шапка 1"/>
    <w:basedOn w:val="926"/>
    <w:pPr>
      <w:pBdr>
        <w:bottom w:val="single" w:color="000000" w:sz="24" w:space="1"/>
      </w:pBdr>
      <w:spacing w:after="240"/>
      <w:ind/>
      <w:jc w:val="center"/>
    </w:pPr>
    <w:rPr>
      <w:sz w:val="22"/>
      <w:szCs w:val="22"/>
    </w:rPr>
  </w:style>
  <w:style w:type="paragraph" w:styleId="945" w:customStyle="1">
    <w:name w:val="Шапка 2"/>
    <w:basedOn w:val="926"/>
    <w:pPr>
      <w:pBdr>
        <w:bottom w:val="single" w:color="000000" w:sz="24" w:space="1"/>
      </w:pBdr>
      <w:spacing w:after="120"/>
      <w:ind/>
      <w:jc w:val="center"/>
    </w:pPr>
    <w:rPr>
      <w:b/>
      <w:sz w:val="22"/>
      <w:szCs w:val="22"/>
    </w:rPr>
  </w:style>
  <w:style w:type="paragraph" w:styleId="946" w:customStyle="1">
    <w:name w:val="Шапка 3"/>
    <w:basedOn w:val="926"/>
    <w:pPr>
      <w:pBdr>
        <w:bottom w:val="single" w:color="000000" w:sz="24" w:space="1"/>
      </w:pBdr>
      <w:spacing w:after="360" w:before="240"/>
      <w:ind/>
      <w:jc w:val="center"/>
    </w:pPr>
    <w:rPr>
      <w:b/>
      <w:sz w:val="24"/>
      <w:szCs w:val="24"/>
    </w:rPr>
  </w:style>
  <w:style w:type="paragraph" w:styleId="947" w:customStyle="1">
    <w:name w:val="Название1"/>
    <w:basedOn w:val="926"/>
    <w:link w:val="989"/>
    <w:uiPriority w:val="10"/>
    <w:qFormat/>
    <w:pPr>
      <w:pBdr/>
      <w:spacing/>
      <w:ind/>
      <w:jc w:val="center"/>
    </w:pPr>
    <w:rPr>
      <w:szCs w:val="20"/>
    </w:rPr>
  </w:style>
  <w:style w:type="paragraph" w:styleId="948">
    <w:name w:val="Header"/>
    <w:basedOn w:val="926"/>
    <w:link w:val="1033"/>
    <w:pPr>
      <w:pBdr/>
      <w:tabs>
        <w:tab w:val="center" w:leader="none" w:pos="4677"/>
        <w:tab w:val="right" w:leader="none" w:pos="9355"/>
      </w:tabs>
      <w:spacing/>
      <w:ind/>
    </w:pPr>
    <w:rPr>
      <w:sz w:val="24"/>
      <w:szCs w:val="24"/>
    </w:rPr>
  </w:style>
  <w:style w:type="paragraph" w:styleId="949">
    <w:name w:val="Body Text Indent"/>
    <w:basedOn w:val="926"/>
    <w:pPr>
      <w:pBdr/>
      <w:spacing/>
      <w:ind w:left="360"/>
    </w:pPr>
    <w:rPr>
      <w:sz w:val="24"/>
      <w:szCs w:val="24"/>
    </w:rPr>
  </w:style>
  <w:style w:type="table" w:styleId="950">
    <w:name w:val="Table Grid"/>
    <w:basedOn w:val="937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1">
    <w:name w:val="Footer"/>
    <w:basedOn w:val="926"/>
    <w:link w:val="1052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52">
    <w:name w:val="Body Text"/>
    <w:basedOn w:val="926"/>
    <w:link w:val="1019"/>
    <w:pPr>
      <w:pBdr/>
      <w:spacing w:after="120"/>
      <w:ind/>
    </w:pPr>
  </w:style>
  <w:style w:type="paragraph" w:styleId="953">
    <w:name w:val="Body Text Indent 2"/>
    <w:basedOn w:val="926"/>
    <w:pPr>
      <w:pBdr/>
      <w:spacing w:after="120" w:line="480" w:lineRule="auto"/>
      <w:ind w:left="283"/>
    </w:pPr>
  </w:style>
  <w:style w:type="paragraph" w:styleId="954">
    <w:name w:val="Body Text 3"/>
    <w:basedOn w:val="926"/>
    <w:pPr>
      <w:pBdr/>
      <w:spacing w:after="120"/>
      <w:ind/>
    </w:pPr>
    <w:rPr>
      <w:sz w:val="16"/>
      <w:szCs w:val="16"/>
    </w:rPr>
  </w:style>
  <w:style w:type="paragraph" w:styleId="955">
    <w:name w:val="Body Text Indent 3"/>
    <w:basedOn w:val="926"/>
    <w:link w:val="1050"/>
    <w:pPr>
      <w:pBdr/>
      <w:spacing w:after="120"/>
      <w:ind w:left="283"/>
    </w:pPr>
    <w:rPr>
      <w:sz w:val="16"/>
      <w:szCs w:val="16"/>
    </w:rPr>
  </w:style>
  <w:style w:type="paragraph" w:styleId="956">
    <w:name w:val="Body Text 2"/>
    <w:basedOn w:val="926"/>
    <w:pPr>
      <w:pBdr/>
      <w:spacing w:after="120" w:line="480" w:lineRule="auto"/>
      <w:ind/>
    </w:pPr>
  </w:style>
  <w:style w:type="paragraph" w:styleId="957">
    <w:name w:val="Block Text"/>
    <w:basedOn w:val="926"/>
    <w:pPr>
      <w:pBdr/>
      <w:spacing/>
      <w:ind w:right="-766" w:left="-567"/>
      <w:jc w:val="center"/>
    </w:pPr>
    <w:rPr>
      <w:b/>
      <w:bCs/>
      <w:sz w:val="24"/>
      <w:szCs w:val="20"/>
    </w:rPr>
  </w:style>
  <w:style w:type="paragraph" w:styleId="958" w:customStyle="1">
    <w:name w:val="Подпункт"/>
    <w:basedOn w:val="926"/>
    <w:link w:val="1014"/>
    <w:pPr>
      <w:pBdr/>
      <w:tabs>
        <w:tab w:val="num" w:leader="none" w:pos="1134"/>
      </w:tabs>
      <w:spacing w:line="360" w:lineRule="auto"/>
      <w:ind w:hanging="1134" w:left="1134"/>
      <w:jc w:val="both"/>
    </w:pPr>
    <w:rPr>
      <w:szCs w:val="20"/>
    </w:rPr>
  </w:style>
  <w:style w:type="paragraph" w:styleId="959" w:customStyle="1">
    <w:name w:val="Пункт2"/>
    <w:basedOn w:val="926"/>
    <w:link w:val="1040"/>
    <w:pPr>
      <w:keepNext w:val="true"/>
      <w:pBdr/>
      <w:tabs>
        <w:tab w:val="num" w:leader="none" w:pos="1134"/>
      </w:tabs>
      <w:spacing w:after="120" w:before="240"/>
      <w:ind w:hanging="1134" w:left="1134"/>
      <w:outlineLvl w:val="2"/>
    </w:pPr>
    <w:rPr>
      <w:b/>
      <w:szCs w:val="20"/>
    </w:rPr>
  </w:style>
  <w:style w:type="character" w:styleId="960">
    <w:name w:val="page number"/>
    <w:basedOn w:val="936"/>
    <w:pPr>
      <w:pBdr/>
      <w:spacing/>
      <w:ind/>
    </w:pPr>
  </w:style>
  <w:style w:type="paragraph" w:styleId="961">
    <w:name w:val="toc 1"/>
    <w:basedOn w:val="926"/>
    <w:next w:val="926"/>
    <w:uiPriority w:val="39"/>
    <w:pPr>
      <w:pBdr/>
      <w:spacing w:before="120"/>
      <w:ind/>
    </w:pPr>
    <w:rPr>
      <w:rFonts w:cs="Calibri Light (Заголовки)"/>
      <w:b/>
      <w:bCs/>
      <w:sz w:val="24"/>
      <w:szCs w:val="24"/>
    </w:rPr>
  </w:style>
  <w:style w:type="paragraph" w:styleId="962">
    <w:name w:val="toc 3"/>
    <w:basedOn w:val="926"/>
    <w:next w:val="926"/>
    <w:uiPriority w:val="39"/>
    <w:pPr>
      <w:pBdr/>
      <w:tabs>
        <w:tab w:val="left" w:leader="none" w:pos="1120"/>
        <w:tab w:val="right" w:leader="dot" w:pos="10194"/>
      </w:tabs>
      <w:spacing/>
      <w:ind w:left="567"/>
    </w:pPr>
    <w:rPr>
      <w:rFonts w:cstheme="minorHAnsi"/>
      <w:sz w:val="20"/>
      <w:szCs w:val="20"/>
    </w:rPr>
  </w:style>
  <w:style w:type="character" w:styleId="963">
    <w:name w:val="Hyperlink"/>
    <w:uiPriority w:val="99"/>
    <w:pPr>
      <w:pBdr/>
      <w:spacing/>
      <w:ind/>
    </w:pPr>
    <w:rPr>
      <w:color w:val="0000ff"/>
      <w:u w:val="single"/>
    </w:rPr>
  </w:style>
  <w:style w:type="paragraph" w:styleId="964" w:customStyle="1">
    <w:name w:val="Раздел регламента"/>
    <w:basedOn w:val="926"/>
    <w:pPr>
      <w:pBdr/>
      <w:spacing/>
      <w:ind/>
    </w:pPr>
  </w:style>
  <w:style w:type="paragraph" w:styleId="965" w:customStyle="1">
    <w:name w:val="Приложение к регламенту"/>
    <w:basedOn w:val="926"/>
    <w:pPr>
      <w:pBdr/>
      <w:spacing/>
      <w:ind/>
      <w:jc w:val="right"/>
    </w:pPr>
  </w:style>
  <w:style w:type="paragraph" w:styleId="966">
    <w:name w:val="toc 2"/>
    <w:basedOn w:val="926"/>
    <w:next w:val="926"/>
    <w:uiPriority w:val="39"/>
    <w:pPr>
      <w:pBdr/>
      <w:spacing w:before="240"/>
      <w:ind/>
    </w:pPr>
    <w:rPr>
      <w:rFonts w:cstheme="minorHAnsi"/>
      <w:b/>
      <w:bCs/>
      <w:sz w:val="20"/>
      <w:szCs w:val="20"/>
    </w:rPr>
  </w:style>
  <w:style w:type="paragraph" w:styleId="967">
    <w:name w:val="Balloon Text"/>
    <w:basedOn w:val="926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68">
    <w:name w:val="annotation reference"/>
    <w:uiPriority w:val="99"/>
    <w:semiHidden/>
    <w:pPr>
      <w:pBdr/>
      <w:spacing/>
      <w:ind/>
    </w:pPr>
    <w:rPr>
      <w:sz w:val="16"/>
      <w:szCs w:val="16"/>
    </w:rPr>
  </w:style>
  <w:style w:type="paragraph" w:styleId="969">
    <w:name w:val="annotation text"/>
    <w:basedOn w:val="926"/>
    <w:link w:val="1034"/>
    <w:semiHidden/>
    <w:pPr>
      <w:pBdr/>
      <w:spacing/>
      <w:ind/>
    </w:pPr>
    <w:rPr>
      <w:sz w:val="20"/>
      <w:szCs w:val="20"/>
    </w:rPr>
  </w:style>
  <w:style w:type="paragraph" w:styleId="970">
    <w:name w:val="annotation subject"/>
    <w:basedOn w:val="969"/>
    <w:next w:val="969"/>
    <w:semiHidden/>
    <w:pPr>
      <w:pBdr/>
      <w:spacing/>
      <w:ind/>
    </w:pPr>
    <w:rPr>
      <w:b/>
      <w:bCs/>
    </w:rPr>
  </w:style>
  <w:style w:type="paragraph" w:styleId="971" w:customStyle="1">
    <w:name w:val="Обычный (веб)1"/>
    <w:basedOn w:val="926"/>
    <w:uiPriority w:val="99"/>
    <w:pPr>
      <w:pBdr/>
      <w:spacing w:after="100" w:afterAutospacing="1" w:before="100" w:beforeAutospacing="1"/>
      <w:ind/>
    </w:pPr>
    <w:rPr>
      <w:rFonts w:hint="eastAsia" w:ascii="Arial Unicode MS" w:hAnsi="Arial Unicode MS" w:eastAsia="Arial Unicode MS" w:cs="Arial Unicode MS"/>
      <w:sz w:val="24"/>
      <w:szCs w:val="24"/>
    </w:rPr>
  </w:style>
  <w:style w:type="paragraph" w:styleId="972">
    <w:name w:val="toc 9"/>
    <w:basedOn w:val="926"/>
    <w:next w:val="926"/>
    <w:semiHidden/>
    <w:pPr>
      <w:pBdr/>
      <w:spacing/>
      <w:ind w:left="1960"/>
    </w:pPr>
    <w:rPr>
      <w:rFonts w:asciiTheme="minorHAnsi" w:hAnsiTheme="minorHAnsi" w:cstheme="minorHAnsi"/>
      <w:sz w:val="20"/>
      <w:szCs w:val="20"/>
    </w:rPr>
  </w:style>
  <w:style w:type="paragraph" w:styleId="973">
    <w:name w:val="toc 5"/>
    <w:basedOn w:val="926"/>
    <w:next w:val="926"/>
    <w:semiHidden/>
    <w:pPr>
      <w:pBdr/>
      <w:spacing/>
      <w:ind w:left="840"/>
    </w:pPr>
    <w:rPr>
      <w:rFonts w:asciiTheme="minorHAnsi" w:hAnsiTheme="minorHAnsi" w:cstheme="minorHAnsi"/>
      <w:sz w:val="20"/>
      <w:szCs w:val="20"/>
    </w:rPr>
  </w:style>
  <w:style w:type="paragraph" w:styleId="974">
    <w:name w:val="toc 4"/>
    <w:basedOn w:val="926"/>
    <w:next w:val="926"/>
    <w:uiPriority w:val="39"/>
    <w:pPr>
      <w:pBdr/>
      <w:spacing/>
      <w:ind w:left="560"/>
    </w:pPr>
    <w:rPr>
      <w:rFonts w:cstheme="minorHAnsi"/>
      <w:sz w:val="20"/>
      <w:szCs w:val="20"/>
    </w:rPr>
  </w:style>
  <w:style w:type="paragraph" w:styleId="975" w:customStyle="1">
    <w:name w:val="Раздел положения 2"/>
    <w:basedOn w:val="926"/>
    <w:pPr>
      <w:pageBreakBefore w:val="true"/>
      <w:pBdr/>
      <w:spacing/>
      <w:ind/>
      <w:jc w:val="both"/>
      <w:outlineLvl w:val="0"/>
    </w:pPr>
    <w:rPr>
      <w:b/>
    </w:rPr>
  </w:style>
  <w:style w:type="character" w:styleId="976">
    <w:name w:val="Strong"/>
    <w:qFormat/>
    <w:pPr>
      <w:pBdr/>
      <w:spacing/>
      <w:ind/>
    </w:pPr>
    <w:rPr>
      <w:b/>
      <w:bCs/>
    </w:rPr>
  </w:style>
  <w:style w:type="character" w:styleId="977" w:customStyle="1">
    <w:name w:val="Заголовок 6 Знак"/>
    <w:link w:val="932"/>
    <w:uiPriority w:val="9"/>
    <w:pPr>
      <w:pBdr/>
      <w:spacing/>
      <w:ind/>
    </w:pPr>
    <w:rPr>
      <w:rFonts w:ascii="Cambria" w:hAnsi="Cambria"/>
      <w:i/>
      <w:iCs/>
      <w:color w:val="243f60"/>
    </w:rPr>
  </w:style>
  <w:style w:type="character" w:styleId="978" w:customStyle="1">
    <w:name w:val="Заголовок 7 Знак"/>
    <w:link w:val="933"/>
    <w:uiPriority w:val="9"/>
    <w:pPr>
      <w:pBdr/>
      <w:spacing/>
      <w:ind/>
    </w:pPr>
    <w:rPr>
      <w:rFonts w:ascii="Cambria" w:hAnsi="Cambria"/>
      <w:i/>
      <w:iCs/>
      <w:color w:val="404040"/>
    </w:rPr>
  </w:style>
  <w:style w:type="character" w:styleId="979" w:customStyle="1">
    <w:name w:val="Заголовок 8 Знак"/>
    <w:link w:val="934"/>
    <w:uiPriority w:val="9"/>
    <w:pPr>
      <w:pBdr/>
      <w:spacing/>
      <w:ind/>
    </w:pPr>
    <w:rPr>
      <w:rFonts w:ascii="Cambria" w:hAnsi="Cambria"/>
      <w:color w:val="4f81bd"/>
    </w:rPr>
  </w:style>
  <w:style w:type="character" w:styleId="980" w:customStyle="1">
    <w:name w:val="Заголовок 1 Знак"/>
    <w:link w:val="927"/>
    <w:pPr>
      <w:pBdr/>
      <w:spacing/>
      <w:ind/>
    </w:pPr>
    <w:rPr>
      <w:rFonts w:eastAsia="Calibri"/>
      <w:b/>
      <w:sz w:val="28"/>
      <w:szCs w:val="28"/>
    </w:rPr>
  </w:style>
  <w:style w:type="paragraph" w:styleId="981" w:customStyle="1">
    <w:name w:val="Знак Знак Знак Знак Знак Знак Знак Знак Знак"/>
    <w:basedOn w:val="926"/>
    <w:pPr>
      <w:pBdr/>
      <w:spacing w:after="160" w:line="240" w:lineRule="exact"/>
      <w:ind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styleId="982" w:customStyle="1">
    <w:name w:val="Заголовок 2 Знак"/>
    <w:link w:val="928"/>
    <w:pPr>
      <w:pBdr/>
      <w:spacing/>
      <w:ind/>
    </w:pPr>
    <w:rPr>
      <w:rFonts w:eastAsia="Calibri"/>
      <w:b/>
      <w:bCs/>
    </w:rPr>
  </w:style>
  <w:style w:type="character" w:styleId="983" w:customStyle="1">
    <w:name w:val="Заголовок 3 Знак"/>
    <w:link w:val="929"/>
    <w:pPr>
      <w:pBdr/>
      <w:spacing/>
      <w:ind/>
    </w:pPr>
    <w:rPr>
      <w:rFonts w:eastAsia="Calibri"/>
      <w:b/>
    </w:rPr>
  </w:style>
  <w:style w:type="character" w:styleId="984" w:customStyle="1">
    <w:name w:val="Заголовок 4 Знак"/>
    <w:link w:val="930"/>
    <w:pPr>
      <w:pBdr/>
      <w:spacing/>
      <w:ind/>
    </w:pPr>
    <w:rPr>
      <w:rFonts w:eastAsia="Calibri"/>
      <w:b/>
      <w:bCs/>
    </w:rPr>
  </w:style>
  <w:style w:type="character" w:styleId="985" w:customStyle="1">
    <w:name w:val="Заголовок 5 Знак"/>
    <w:link w:val="931"/>
    <w:uiPriority w:val="9"/>
    <w:pPr>
      <w:pBdr/>
      <w:spacing/>
      <w:ind/>
    </w:pPr>
    <w:rPr>
      <w:b/>
      <w:bCs/>
      <w:i/>
      <w:iCs/>
      <w:sz w:val="26"/>
      <w:szCs w:val="26"/>
    </w:rPr>
  </w:style>
  <w:style w:type="character" w:styleId="986" w:customStyle="1">
    <w:name w:val="Заголовок 9 Знак"/>
    <w:link w:val="935"/>
    <w:uiPriority w:val="9"/>
    <w:pPr>
      <w:pBdr/>
      <w:spacing/>
      <w:ind/>
    </w:pPr>
    <w:rPr>
      <w:rFonts w:ascii="Arial" w:hAnsi="Arial" w:cs="Arial"/>
      <w:sz w:val="22"/>
      <w:szCs w:val="22"/>
    </w:rPr>
  </w:style>
  <w:style w:type="paragraph" w:styleId="987">
    <w:name w:val="No Spacing"/>
    <w:basedOn w:val="926"/>
    <w:uiPriority w:val="1"/>
    <w:qFormat/>
    <w:pPr>
      <w:pBdr/>
      <w:spacing w:line="360" w:lineRule="auto"/>
      <w:ind/>
    </w:pPr>
    <w:rPr>
      <w:rFonts w:eastAsia="Calibri"/>
      <w:sz w:val="24"/>
      <w:szCs w:val="24"/>
    </w:rPr>
  </w:style>
  <w:style w:type="paragraph" w:styleId="988">
    <w:name w:val="Caption"/>
    <w:basedOn w:val="926"/>
    <w:next w:val="926"/>
    <w:uiPriority w:val="35"/>
    <w:qFormat/>
    <w:pPr>
      <w:pBdr/>
      <w:spacing/>
      <w:ind/>
    </w:pPr>
    <w:rPr>
      <w:rFonts w:eastAsia="Calibri"/>
      <w:b/>
      <w:bCs/>
      <w:color w:val="4f81bd"/>
      <w:sz w:val="18"/>
      <w:szCs w:val="18"/>
    </w:rPr>
  </w:style>
  <w:style w:type="character" w:styleId="989" w:customStyle="1">
    <w:name w:val="Название Знак"/>
    <w:link w:val="947"/>
    <w:uiPriority w:val="10"/>
    <w:pPr>
      <w:pBdr/>
      <w:spacing/>
      <w:ind/>
    </w:pPr>
    <w:rPr>
      <w:sz w:val="28"/>
    </w:rPr>
  </w:style>
  <w:style w:type="paragraph" w:styleId="990">
    <w:name w:val="Subtitle"/>
    <w:basedOn w:val="926"/>
    <w:next w:val="926"/>
    <w:link w:val="991"/>
    <w:uiPriority w:val="11"/>
    <w:qFormat/>
    <w:pPr>
      <w:numPr>
        <w:ilvl w:val="1"/>
      </w:numPr>
      <w:pBdr/>
      <w:spacing/>
      <w:ind w:firstLine="709" w:left="1066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styleId="991" w:customStyle="1">
    <w:name w:val="Подзаголовок Знак"/>
    <w:link w:val="990"/>
    <w:uiPriority w:val="11"/>
    <w:pPr>
      <w:pBdr/>
      <w:spacing/>
      <w:ind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styleId="992">
    <w:name w:val="Emphasis"/>
    <w:uiPriority w:val="20"/>
    <w:qFormat/>
    <w:pPr>
      <w:pBdr/>
      <w:spacing/>
      <w:ind/>
    </w:pPr>
    <w:rPr>
      <w:i/>
      <w:iCs/>
    </w:rPr>
  </w:style>
  <w:style w:type="paragraph" w:styleId="993">
    <w:name w:val="List Paragraph"/>
    <w:basedOn w:val="926"/>
    <w:link w:val="1023"/>
    <w:uiPriority w:val="34"/>
    <w:qFormat/>
    <w:pPr>
      <w:pBdr/>
      <w:spacing/>
      <w:ind w:left="720"/>
      <w:contextualSpacing w:val="true"/>
    </w:pPr>
    <w:rPr>
      <w:rFonts w:eastAsia="Calibri"/>
      <w:sz w:val="24"/>
      <w:szCs w:val="24"/>
    </w:rPr>
  </w:style>
  <w:style w:type="paragraph" w:styleId="994">
    <w:name w:val="Quote"/>
    <w:basedOn w:val="926"/>
    <w:next w:val="926"/>
    <w:link w:val="995"/>
    <w:uiPriority w:val="29"/>
    <w:qFormat/>
    <w:pPr>
      <w:pBdr/>
      <w:spacing/>
      <w:ind/>
    </w:pPr>
    <w:rPr>
      <w:rFonts w:ascii="Calibri" w:hAnsi="Calibri" w:eastAsia="Calibri"/>
      <w:i/>
      <w:iCs/>
      <w:color w:val="000000"/>
      <w:sz w:val="20"/>
      <w:szCs w:val="20"/>
    </w:rPr>
  </w:style>
  <w:style w:type="character" w:styleId="995" w:customStyle="1">
    <w:name w:val="Цитата 2 Знак"/>
    <w:link w:val="994"/>
    <w:uiPriority w:val="29"/>
    <w:pPr>
      <w:pBdr/>
      <w:spacing/>
      <w:ind/>
    </w:pPr>
    <w:rPr>
      <w:rFonts w:ascii="Calibri" w:hAnsi="Calibri" w:eastAsia="Calibri"/>
      <w:i/>
      <w:iCs/>
      <w:color w:val="000000"/>
    </w:rPr>
  </w:style>
  <w:style w:type="paragraph" w:styleId="996">
    <w:name w:val="Intense Quote"/>
    <w:basedOn w:val="926"/>
    <w:next w:val="926"/>
    <w:link w:val="997"/>
    <w:uiPriority w:val="30"/>
    <w:qFormat/>
    <w:pPr>
      <w:pBdr>
        <w:bottom w:val="single" w:color="4f81bd" w:sz="4" w:space="4"/>
      </w:pBdr>
      <w:spacing w:after="280" w:before="200"/>
      <w:ind w:right="936" w:left="936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character" w:styleId="997" w:customStyle="1">
    <w:name w:val="Выделенная цитата Знак"/>
    <w:link w:val="996"/>
    <w:uiPriority w:val="30"/>
    <w:pPr>
      <w:pBdr/>
      <w:spacing/>
      <w:ind/>
    </w:pPr>
    <w:rPr>
      <w:rFonts w:ascii="Calibri" w:hAnsi="Calibri" w:eastAsia="Calibri"/>
      <w:b/>
      <w:bCs/>
      <w:i/>
      <w:iCs/>
      <w:color w:val="4f81bd"/>
    </w:rPr>
  </w:style>
  <w:style w:type="character" w:styleId="998">
    <w:name w:val="Subtle Emphasis"/>
    <w:uiPriority w:val="19"/>
    <w:qFormat/>
    <w:pPr>
      <w:pBdr/>
      <w:spacing/>
      <w:ind/>
    </w:pPr>
    <w:rPr>
      <w:i/>
      <w:iCs/>
      <w:color w:val="808080"/>
    </w:rPr>
  </w:style>
  <w:style w:type="character" w:styleId="999">
    <w:name w:val="Intense Emphasis"/>
    <w:uiPriority w:val="21"/>
    <w:qFormat/>
    <w:pPr>
      <w:pBdr/>
      <w:spacing/>
      <w:ind/>
    </w:pPr>
    <w:rPr>
      <w:b/>
      <w:bCs/>
      <w:i/>
      <w:iCs/>
      <w:color w:val="4f81bd"/>
    </w:rPr>
  </w:style>
  <w:style w:type="character" w:styleId="1000">
    <w:name w:val="Subtle Reference"/>
    <w:uiPriority w:val="31"/>
    <w:qFormat/>
    <w:pPr>
      <w:pBdr/>
      <w:spacing/>
      <w:ind/>
    </w:pPr>
    <w:rPr>
      <w:smallCaps/>
      <w:color w:val="c0504d"/>
      <w:u w:val="single"/>
    </w:rPr>
  </w:style>
  <w:style w:type="character" w:styleId="1001">
    <w:name w:val="Intense Reference"/>
    <w:uiPriority w:val="32"/>
    <w:qFormat/>
    <w:pPr>
      <w:pBdr/>
      <w:spacing/>
      <w:ind/>
    </w:pPr>
    <w:rPr>
      <w:b/>
      <w:bCs/>
      <w:smallCaps/>
      <w:color w:val="c0504d"/>
      <w:spacing w:val="5"/>
      <w:u w:val="single"/>
    </w:rPr>
  </w:style>
  <w:style w:type="character" w:styleId="1002">
    <w:name w:val="Book Title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1003">
    <w:name w:val="TOC Heading"/>
    <w:basedOn w:val="927"/>
    <w:next w:val="926"/>
    <w:uiPriority w:val="39"/>
    <w:qFormat/>
    <w:pPr>
      <w:keepLines w:val="true"/>
      <w:pBdr/>
      <w:spacing w:before="480"/>
      <w:ind/>
      <w:outlineLvl w:val="9"/>
    </w:pPr>
    <w:rPr>
      <w:rFonts w:ascii="Cambria" w:hAnsi="Cambria"/>
      <w:bCs/>
      <w:color w:val="365f91"/>
    </w:rPr>
  </w:style>
  <w:style w:type="paragraph" w:styleId="1004">
    <w:name w:val="E-mail Signature"/>
    <w:basedOn w:val="926"/>
    <w:link w:val="1005"/>
    <w:uiPriority w:val="99"/>
    <w:unhideWhenUsed/>
    <w:pPr>
      <w:pBdr/>
      <w:spacing/>
      <w:ind/>
    </w:pPr>
    <w:rPr>
      <w:rFonts w:eastAsia="Calibri"/>
      <w:sz w:val="24"/>
      <w:szCs w:val="24"/>
    </w:rPr>
  </w:style>
  <w:style w:type="character" w:styleId="1005" w:customStyle="1">
    <w:name w:val="Электронная подпись Знак"/>
    <w:link w:val="1004"/>
    <w:uiPriority w:val="99"/>
    <w:pPr>
      <w:pBdr/>
      <w:spacing/>
      <w:ind/>
    </w:pPr>
    <w:rPr>
      <w:rFonts w:eastAsia="Calibri"/>
      <w:sz w:val="24"/>
      <w:szCs w:val="24"/>
    </w:rPr>
  </w:style>
  <w:style w:type="paragraph" w:styleId="1006" w:customStyle="1">
    <w:name w:val="Знак"/>
    <w:basedOn w:val="926"/>
    <w:pPr>
      <w:pBdr/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1007" w:customStyle="1">
    <w:name w:val="Нумерованный список ур3"/>
    <w:basedOn w:val="926"/>
    <w:pPr>
      <w:numPr>
        <w:ilvl w:val="2"/>
        <w:numId w:val="2"/>
      </w:numPr>
      <w:pBdr/>
      <w:spacing/>
      <w:ind/>
      <w:jc w:val="both"/>
    </w:pPr>
    <w:rPr>
      <w:rFonts w:ascii="Garamond" w:hAnsi="Garamond"/>
      <w:sz w:val="24"/>
      <w:szCs w:val="20"/>
    </w:rPr>
  </w:style>
  <w:style w:type="paragraph" w:styleId="1008" w:customStyle="1">
    <w:name w:val="Нумерованный список 1"/>
    <w:basedOn w:val="926"/>
    <w:pPr>
      <w:numPr>
        <w:numId w:val="2"/>
      </w:numPr>
      <w:pBdr/>
      <w:spacing w:before="120"/>
      <w:ind/>
      <w:jc w:val="both"/>
    </w:pPr>
    <w:rPr>
      <w:rFonts w:ascii="Garamond" w:hAnsi="Garamond"/>
      <w:sz w:val="24"/>
      <w:szCs w:val="20"/>
    </w:rPr>
  </w:style>
  <w:style w:type="paragraph" w:styleId="1009" w:customStyle="1">
    <w:name w:val="Нумерованный список ур2"/>
    <w:basedOn w:val="926"/>
    <w:pPr>
      <w:numPr>
        <w:ilvl w:val="1"/>
        <w:numId w:val="2"/>
      </w:numPr>
      <w:pBdr/>
      <w:spacing w:before="120"/>
      <w:ind/>
      <w:jc w:val="both"/>
    </w:pPr>
    <w:rPr>
      <w:rFonts w:ascii="Garamond" w:hAnsi="Garamond"/>
      <w:sz w:val="24"/>
      <w:szCs w:val="20"/>
    </w:rPr>
  </w:style>
  <w:style w:type="paragraph" w:styleId="1010">
    <w:name w:val="Revision"/>
    <w:hidden/>
    <w:uiPriority w:val="99"/>
    <w:semiHidden/>
    <w:pPr>
      <w:pBdr/>
      <w:spacing/>
      <w:ind/>
    </w:pPr>
    <w:rPr>
      <w:rFonts w:eastAsia="Calibri"/>
      <w:sz w:val="24"/>
      <w:szCs w:val="24"/>
    </w:rPr>
  </w:style>
  <w:style w:type="paragraph" w:styleId="1011" w:customStyle="1">
    <w:name w:val="ConsPlusNormal"/>
    <w:pPr>
      <w:widowControl w:val="false"/>
      <w:pBdr/>
      <w:spacing/>
      <w:ind w:firstLine="720"/>
    </w:pPr>
    <w:rPr>
      <w:rFonts w:ascii="Arial" w:hAnsi="Arial" w:cs="Arial"/>
    </w:rPr>
  </w:style>
  <w:style w:type="paragraph" w:styleId="1012" w:customStyle="1">
    <w:name w:val="Знак Знак3 Знак Знак"/>
    <w:basedOn w:val="926"/>
    <w:pPr>
      <w:pBdr/>
      <w:spacing w:after="160" w:line="240" w:lineRule="exact"/>
      <w:ind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1013" w:customStyle="1">
    <w:name w:val="Пункт"/>
    <w:basedOn w:val="926"/>
    <w:pPr>
      <w:widowControl w:val="false"/>
      <w:pBdr/>
      <w:tabs>
        <w:tab w:val="num" w:leader="none" w:pos="1134"/>
      </w:tabs>
      <w:spacing w:before="120" w:line="360" w:lineRule="auto"/>
      <w:ind w:right="800" w:hanging="1134" w:left="1134"/>
      <w:jc w:val="both"/>
    </w:pPr>
    <w:rPr>
      <w:rFonts w:ascii="Arial" w:hAnsi="Arial"/>
      <w:b/>
      <w:i/>
      <w:szCs w:val="20"/>
    </w:rPr>
  </w:style>
  <w:style w:type="character" w:styleId="1014" w:customStyle="1">
    <w:name w:val="Подпункт Знак1"/>
    <w:link w:val="958"/>
    <w:pPr>
      <w:pBdr/>
      <w:spacing/>
      <w:ind/>
    </w:pPr>
    <w:rPr>
      <w:sz w:val="28"/>
    </w:rPr>
  </w:style>
  <w:style w:type="paragraph" w:styleId="1015" w:customStyle="1">
    <w:name w:val="Абзац списка1"/>
    <w:basedOn w:val="926"/>
    <w:pPr>
      <w:pBdr/>
      <w:spacing w:after="200" w:line="276" w:lineRule="auto"/>
      <w:ind w:left="720"/>
      <w:contextualSpacing w:val="true"/>
    </w:pPr>
    <w:rPr>
      <w:rFonts w:ascii="Calibri" w:hAnsi="Calibri"/>
      <w:sz w:val="22"/>
      <w:szCs w:val="22"/>
      <w:lang w:eastAsia="en-US"/>
    </w:rPr>
  </w:style>
  <w:style w:type="character" w:styleId="1016" w:customStyle="1">
    <w:name w:val="Текст сноски Знак"/>
    <w:link w:val="942"/>
    <w:uiPriority w:val="99"/>
    <w:pPr>
      <w:pBdr/>
      <w:spacing/>
      <w:ind/>
    </w:pPr>
  </w:style>
  <w:style w:type="numbering" w:styleId="1017" w:customStyle="1">
    <w:name w:val="Стиль1"/>
    <w:uiPriority w:val="99"/>
    <w:pPr>
      <w:numPr>
        <w:numId w:val="3"/>
      </w:numPr>
      <w:pBdr/>
      <w:spacing/>
      <w:ind/>
    </w:pPr>
  </w:style>
  <w:style w:type="paragraph" w:styleId="1018" w:customStyle="1">
    <w:name w:val="Таблица"/>
    <w:basedOn w:val="926"/>
    <w:qFormat/>
    <w:pPr>
      <w:keepNext w:val="true"/>
      <w:pBdr/>
      <w:spacing w:after="60" w:before="60"/>
      <w:ind/>
      <w:jc w:val="center"/>
    </w:pPr>
    <w:rPr>
      <w:rFonts w:eastAsia="Calibri"/>
      <w:b/>
      <w:sz w:val="24"/>
      <w:szCs w:val="24"/>
    </w:rPr>
  </w:style>
  <w:style w:type="character" w:styleId="1019" w:customStyle="1">
    <w:name w:val="Основной текст Знак"/>
    <w:link w:val="952"/>
    <w:pPr>
      <w:pBdr/>
      <w:spacing/>
      <w:ind/>
    </w:pPr>
    <w:rPr>
      <w:sz w:val="28"/>
      <w:szCs w:val="28"/>
    </w:rPr>
  </w:style>
  <w:style w:type="character" w:styleId="1020" w:customStyle="1">
    <w:name w:val="blk"/>
    <w:pPr>
      <w:pBdr/>
      <w:spacing/>
      <w:ind/>
    </w:pPr>
  </w:style>
  <w:style w:type="numbering" w:styleId="1021" w:customStyle="1">
    <w:name w:val="Стиль2"/>
    <w:uiPriority w:val="99"/>
    <w:pPr>
      <w:numPr>
        <w:numId w:val="5"/>
      </w:numPr>
      <w:pBdr/>
      <w:spacing/>
      <w:ind/>
    </w:pPr>
  </w:style>
  <w:style w:type="paragraph" w:styleId="1022" w:customStyle="1">
    <w:name w:val="Таблица шапка"/>
    <w:basedOn w:val="926"/>
    <w:pPr>
      <w:keepNext w:val="true"/>
      <w:pBdr/>
      <w:spacing w:after="40" w:before="40"/>
      <w:ind w:right="57" w:left="57"/>
    </w:pPr>
    <w:rPr>
      <w:sz w:val="22"/>
      <w:szCs w:val="26"/>
    </w:rPr>
  </w:style>
  <w:style w:type="character" w:styleId="1023" w:customStyle="1">
    <w:name w:val="Абзац списка Знак"/>
    <w:link w:val="993"/>
    <w:uiPriority w:val="34"/>
    <w:pPr>
      <w:pBdr/>
      <w:spacing/>
      <w:ind/>
    </w:pPr>
    <w:rPr>
      <w:rFonts w:eastAsia="Calibri"/>
      <w:sz w:val="24"/>
      <w:szCs w:val="24"/>
    </w:rPr>
  </w:style>
  <w:style w:type="character" w:styleId="1024" w:customStyle="1">
    <w:name w:val="комментарий"/>
    <w:pPr>
      <w:pBdr/>
      <w:spacing/>
      <w:ind/>
    </w:pPr>
    <w:rPr>
      <w:b/>
      <w:i/>
      <w:shd w:val="clear" w:color="auto" w:fill="ffff99"/>
    </w:rPr>
  </w:style>
  <w:style w:type="paragraph" w:styleId="1025" w:customStyle="1">
    <w:name w:val="Подподпункт"/>
    <w:basedOn w:val="958"/>
    <w:link w:val="1026"/>
    <w:pPr>
      <w:pBdr/>
      <w:tabs>
        <w:tab w:val="clear" w:leader="none" w:pos="1134"/>
        <w:tab w:val="num" w:leader="none" w:pos="5104"/>
      </w:tabs>
      <w:spacing w:before="120" w:line="240" w:lineRule="auto"/>
      <w:ind w:hanging="567" w:left="5104"/>
    </w:pPr>
    <w:rPr>
      <w:sz w:val="26"/>
      <w:szCs w:val="26"/>
      <w:lang w:val="ru-RU" w:eastAsia="ru-RU"/>
    </w:rPr>
  </w:style>
  <w:style w:type="character" w:styleId="1026" w:customStyle="1">
    <w:name w:val="Подподпункт Знак"/>
    <w:link w:val="1025"/>
    <w:pPr>
      <w:pBdr/>
      <w:spacing/>
      <w:ind/>
    </w:pPr>
    <w:rPr>
      <w:sz w:val="26"/>
      <w:szCs w:val="26"/>
    </w:rPr>
  </w:style>
  <w:style w:type="paragraph" w:styleId="1027" w:customStyle="1">
    <w:name w:val="УРОВЕНЬ_(а)"/>
    <w:basedOn w:val="993"/>
    <w:qFormat/>
    <w:pPr>
      <w:numPr>
        <w:ilvl w:val="3"/>
        <w:numId w:val="6"/>
      </w:numPr>
      <w:pBdr/>
      <w:spacing w:before="120" w:line="360" w:lineRule="exact"/>
      <w:ind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1028" w:customStyle="1">
    <w:name w:val="УРОВЕНЬ_-"/>
    <w:basedOn w:val="993"/>
    <w:qFormat/>
    <w:pPr>
      <w:numPr>
        <w:ilvl w:val="4"/>
        <w:numId w:val="6"/>
      </w:numPr>
      <w:pBdr/>
      <w:spacing w:before="120" w:line="360" w:lineRule="exact"/>
      <w:ind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1029" w:customStyle="1">
    <w:name w:val="УРОВЕНЬ_Абзац_тип2"/>
    <w:basedOn w:val="993"/>
    <w:qFormat/>
    <w:pPr>
      <w:numPr>
        <w:ilvl w:val="6"/>
        <w:numId w:val="6"/>
      </w:numPr>
      <w:pBdr/>
      <w:spacing w:before="120" w:line="360" w:lineRule="exact"/>
      <w:ind/>
      <w:contextualSpacing w:val="false"/>
      <w:jc w:val="both"/>
    </w:pPr>
    <w:rPr>
      <w:sz w:val="26"/>
      <w:szCs w:val="28"/>
      <w:lang w:eastAsia="en-US"/>
    </w:rPr>
  </w:style>
  <w:style w:type="paragraph" w:styleId="1030" w:customStyle="1">
    <w:name w:val="УРОВЕНЬ_Абзац_тип3"/>
    <w:basedOn w:val="993"/>
    <w:link w:val="1032"/>
    <w:qFormat/>
    <w:pPr>
      <w:numPr>
        <w:ilvl w:val="7"/>
        <w:numId w:val="6"/>
      </w:numPr>
      <w:pBdr/>
      <w:spacing w:before="120" w:line="360" w:lineRule="exact"/>
      <w:ind/>
      <w:contextualSpacing w:val="false"/>
      <w:jc w:val="both"/>
    </w:pPr>
    <w:rPr>
      <w:sz w:val="26"/>
      <w:szCs w:val="28"/>
      <w:lang w:eastAsia="en-US"/>
    </w:rPr>
  </w:style>
  <w:style w:type="paragraph" w:styleId="1031" w:customStyle="1">
    <w:name w:val="УРОВЕНЬ_Подпись"/>
    <w:basedOn w:val="993"/>
    <w:qFormat/>
    <w:pPr>
      <w:keepNext w:val="true"/>
      <w:numPr>
        <w:ilvl w:val="5"/>
        <w:numId w:val="6"/>
      </w:numPr>
      <w:pBdr/>
      <w:spacing w:after="120" w:before="120" w:line="360" w:lineRule="exact"/>
      <w:ind/>
      <w:contextualSpacing w:val="false"/>
      <w:jc w:val="right"/>
      <w:outlineLvl w:val="3"/>
    </w:pPr>
    <w:rPr>
      <w:sz w:val="26"/>
      <w:szCs w:val="28"/>
      <w:lang w:eastAsia="en-US"/>
    </w:rPr>
  </w:style>
  <w:style w:type="character" w:styleId="1032" w:customStyle="1">
    <w:name w:val="УРОВЕНЬ_Абзац_тип3 Знак"/>
    <w:link w:val="1030"/>
    <w:pPr>
      <w:pBdr/>
      <w:spacing/>
      <w:ind/>
    </w:pPr>
    <w:rPr>
      <w:rFonts w:eastAsia="Calibri"/>
      <w:sz w:val="26"/>
      <w:szCs w:val="28"/>
      <w:lang w:eastAsia="en-US"/>
    </w:rPr>
  </w:style>
  <w:style w:type="character" w:styleId="1033" w:customStyle="1">
    <w:name w:val="Верхний колонтитул Знак"/>
    <w:link w:val="948"/>
    <w:uiPriority w:val="99"/>
    <w:pPr>
      <w:pBdr/>
      <w:spacing/>
      <w:ind/>
    </w:pPr>
    <w:rPr>
      <w:sz w:val="24"/>
      <w:szCs w:val="24"/>
    </w:rPr>
  </w:style>
  <w:style w:type="character" w:styleId="1034" w:customStyle="1">
    <w:name w:val="Текст примечания Знак"/>
    <w:link w:val="969"/>
    <w:semiHidden/>
    <w:pPr>
      <w:pBdr/>
      <w:spacing/>
      <w:ind/>
    </w:pPr>
  </w:style>
  <w:style w:type="paragraph" w:styleId="1035" w:customStyle="1">
    <w:name w:val="Стиль Заголовок 1 + по ширине"/>
    <w:basedOn w:val="927"/>
    <w:pPr>
      <w:keepLines w:val="true"/>
      <w:numPr>
        <w:numId w:val="0"/>
      </w:numPr>
      <w:pBdr/>
      <w:tabs>
        <w:tab w:val="num" w:leader="none" w:pos="567"/>
      </w:tabs>
      <w:spacing w:after="240" w:before="480"/>
      <w:ind w:hanging="567" w:left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1036">
    <w:name w:val="endnote text"/>
    <w:basedOn w:val="926"/>
    <w:link w:val="1037"/>
    <w:pPr>
      <w:pBdr/>
      <w:spacing/>
      <w:ind/>
    </w:pPr>
    <w:rPr>
      <w:sz w:val="20"/>
      <w:szCs w:val="20"/>
    </w:rPr>
  </w:style>
  <w:style w:type="character" w:styleId="1037" w:customStyle="1">
    <w:name w:val="Текст концевой сноски Знак"/>
    <w:basedOn w:val="936"/>
    <w:link w:val="1036"/>
    <w:pPr>
      <w:pBdr/>
      <w:spacing/>
      <w:ind/>
    </w:pPr>
  </w:style>
  <w:style w:type="character" w:styleId="1038">
    <w:name w:val="endnote reference"/>
    <w:basedOn w:val="936"/>
    <w:pPr>
      <w:pBdr/>
      <w:spacing/>
      <w:ind/>
    </w:pPr>
    <w:rPr>
      <w:vertAlign w:val="superscript"/>
    </w:rPr>
  </w:style>
  <w:style w:type="paragraph" w:styleId="1039" w:customStyle="1">
    <w:name w:val="Заголовок 2 КВВ"/>
    <w:basedOn w:val="926"/>
    <w:qFormat/>
    <w:pPr>
      <w:keepNext w:val="true"/>
      <w:numPr>
        <w:numId w:val="7"/>
      </w:numPr>
      <w:pBdr/>
      <w:spacing w:after="120" w:before="120"/>
      <w:ind/>
      <w:jc w:val="both"/>
      <w:outlineLvl w:val="0"/>
    </w:pPr>
    <w:rPr>
      <w:b/>
      <w:sz w:val="24"/>
      <w:szCs w:val="20"/>
    </w:rPr>
  </w:style>
  <w:style w:type="character" w:styleId="1040" w:customStyle="1">
    <w:name w:val="Пункт2 Знак"/>
    <w:link w:val="959"/>
    <w:pPr>
      <w:pBdr/>
      <w:spacing/>
      <w:ind/>
    </w:pPr>
    <w:rPr>
      <w:b/>
      <w:sz w:val="28"/>
    </w:rPr>
  </w:style>
  <w:style w:type="paragraph" w:styleId="1041" w:customStyle="1">
    <w:name w:val="Таблица текст"/>
    <w:basedOn w:val="926"/>
    <w:pPr>
      <w:pBdr/>
      <w:spacing w:after="40" w:before="40"/>
      <w:ind w:right="57" w:left="57"/>
    </w:pPr>
    <w:rPr>
      <w:sz w:val="24"/>
      <w:szCs w:val="26"/>
    </w:rPr>
  </w:style>
  <w:style w:type="paragraph" w:styleId="1042">
    <w:name w:val="Normal (Web)"/>
    <w:basedOn w:val="926"/>
    <w:uiPriority w:val="99"/>
    <w:unhideWhenUsed/>
    <w:pPr>
      <w:pBdr/>
      <w:spacing w:after="100" w:afterAutospacing="1" w:before="100" w:beforeAutospacing="1"/>
      <w:ind/>
    </w:pPr>
    <w:rPr>
      <w:sz w:val="24"/>
      <w:szCs w:val="24"/>
    </w:rPr>
  </w:style>
  <w:style w:type="paragraph" w:styleId="1043" w:customStyle="1">
    <w:name w:val="УРОВЕНЬ_1."/>
    <w:basedOn w:val="993"/>
    <w:link w:val="1044"/>
    <w:qFormat/>
    <w:pPr>
      <w:keepNext w:val="true"/>
      <w:keepLines w:val="true"/>
      <w:pBdr/>
      <w:spacing w:after="120" w:before="240" w:line="276" w:lineRule="auto"/>
      <w:ind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character" w:styleId="1044" w:customStyle="1">
    <w:name w:val="УРОВЕНЬ_1. Знак"/>
    <w:link w:val="1043"/>
    <w:pPr>
      <w:pBdr/>
      <w:spacing/>
      <w:ind/>
    </w:pPr>
    <w:rPr>
      <w:rFonts w:eastAsia="Calibri"/>
      <w:caps/>
      <w:sz w:val="28"/>
      <w:szCs w:val="28"/>
      <w:lang w:eastAsia="en-US"/>
    </w:rPr>
  </w:style>
  <w:style w:type="table" w:styleId="1045" w:customStyle="1">
    <w:name w:val="Сетка таблицы1"/>
    <w:basedOn w:val="937"/>
    <w:next w:val="950"/>
    <w:uiPriority w:val="39"/>
    <w:pPr>
      <w:pBdr/>
      <w:spacing/>
      <w:ind/>
    </w:pPr>
    <w:rPr>
      <w:rFonts w:asciiTheme="minorHAnsi" w:hAnsiTheme="minorHAnsi" w:eastAsiaTheme="minorHAnsi" w:cstheme="minorBidi"/>
      <w:sz w:val="24"/>
      <w:szCs w:val="24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46">
    <w:name w:val="toc 6"/>
    <w:basedOn w:val="926"/>
    <w:next w:val="926"/>
    <w:unhideWhenUsed/>
    <w:pPr>
      <w:pBdr/>
      <w:spacing/>
      <w:ind w:left="1120"/>
    </w:pPr>
    <w:rPr>
      <w:rFonts w:asciiTheme="minorHAnsi" w:hAnsiTheme="minorHAnsi" w:cstheme="minorHAnsi"/>
      <w:sz w:val="20"/>
      <w:szCs w:val="20"/>
    </w:rPr>
  </w:style>
  <w:style w:type="paragraph" w:styleId="1047">
    <w:name w:val="toc 7"/>
    <w:basedOn w:val="926"/>
    <w:next w:val="926"/>
    <w:unhideWhenUsed/>
    <w:pPr>
      <w:pBdr/>
      <w:spacing/>
      <w:ind w:left="1400"/>
    </w:pPr>
    <w:rPr>
      <w:rFonts w:asciiTheme="minorHAnsi" w:hAnsiTheme="minorHAnsi" w:cstheme="minorHAnsi"/>
      <w:sz w:val="20"/>
      <w:szCs w:val="20"/>
    </w:rPr>
  </w:style>
  <w:style w:type="paragraph" w:styleId="1048">
    <w:name w:val="toc 8"/>
    <w:basedOn w:val="926"/>
    <w:next w:val="926"/>
    <w:unhideWhenUsed/>
    <w:pPr>
      <w:pBdr/>
      <w:spacing/>
      <w:ind w:left="1680"/>
    </w:pPr>
    <w:rPr>
      <w:rFonts w:asciiTheme="minorHAnsi" w:hAnsiTheme="minorHAnsi" w:cstheme="minorHAnsi"/>
      <w:sz w:val="20"/>
      <w:szCs w:val="20"/>
    </w:rPr>
  </w:style>
  <w:style w:type="character" w:styleId="1049" w:customStyle="1">
    <w:name w:val="Неразрешенное упоминание1"/>
    <w:basedOn w:val="93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050" w:customStyle="1">
    <w:name w:val="Основной текст с отступом 3 Знак"/>
    <w:link w:val="955"/>
    <w:pPr>
      <w:pBdr/>
      <w:spacing/>
      <w:ind/>
    </w:pPr>
    <w:rPr>
      <w:sz w:val="16"/>
      <w:szCs w:val="16"/>
    </w:rPr>
  </w:style>
  <w:style w:type="table" w:styleId="1051" w:customStyle="1">
    <w:name w:val="Table Grid"/>
    <w:pPr>
      <w:pBdr/>
      <w:spacing/>
      <w:ind/>
    </w:pPr>
    <w:rPr>
      <w:rFonts w:ascii="Calibri" w:hAnsi="Calibri"/>
      <w:sz w:val="22"/>
      <w:szCs w:val="22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52" w:customStyle="1">
    <w:name w:val="Нижний колонтитул Знак"/>
    <w:basedOn w:val="936"/>
    <w:link w:val="951"/>
    <w:uiPriority w:val="99"/>
    <w:pPr>
      <w:pBdr/>
      <w:spacing/>
      <w:ind/>
    </w:pPr>
    <w:rPr>
      <w:sz w:val="28"/>
      <w:szCs w:val="28"/>
    </w:rPr>
  </w:style>
  <w:style w:type="character" w:styleId="1053" w:customStyle="1">
    <w:name w:val="Основной текст (5)_"/>
    <w:basedOn w:val="936"/>
    <w:link w:val="1059"/>
    <w:pPr>
      <w:pBdr/>
      <w:spacing/>
      <w:ind/>
    </w:pPr>
    <w:rPr>
      <w:shd w:val="clear" w:color="auto" w:fill="ffffff"/>
    </w:rPr>
  </w:style>
  <w:style w:type="character" w:styleId="1054" w:customStyle="1">
    <w:name w:val="Основной текст (11)_"/>
    <w:basedOn w:val="936"/>
    <w:link w:val="1060"/>
    <w:pPr>
      <w:pBdr/>
      <w:spacing/>
      <w:ind/>
    </w:pPr>
    <w:rPr>
      <w:sz w:val="19"/>
      <w:szCs w:val="19"/>
      <w:shd w:val="clear" w:color="auto" w:fill="ffffff"/>
    </w:rPr>
  </w:style>
  <w:style w:type="character" w:styleId="1055" w:customStyle="1">
    <w:name w:val="Заголовок №2_"/>
    <w:basedOn w:val="936"/>
    <w:link w:val="1061"/>
    <w:pPr>
      <w:pBdr/>
      <w:spacing/>
      <w:ind/>
    </w:pPr>
    <w:rPr>
      <w:sz w:val="26"/>
      <w:szCs w:val="26"/>
      <w:shd w:val="clear" w:color="auto" w:fill="ffffff"/>
    </w:rPr>
  </w:style>
  <w:style w:type="character" w:styleId="1056" w:customStyle="1">
    <w:name w:val="Основной текст (12)_"/>
    <w:basedOn w:val="936"/>
    <w:link w:val="1062"/>
    <w:pPr>
      <w:pBdr/>
      <w:spacing/>
      <w:ind/>
    </w:pPr>
    <w:rPr>
      <w:b/>
      <w:bCs/>
      <w:sz w:val="30"/>
      <w:szCs w:val="30"/>
      <w:shd w:val="clear" w:color="auto" w:fill="ffffff"/>
    </w:rPr>
  </w:style>
  <w:style w:type="character" w:styleId="1057" w:customStyle="1">
    <w:name w:val="Основной текст (13)_"/>
    <w:basedOn w:val="936"/>
    <w:link w:val="1063"/>
    <w:pPr>
      <w:pBdr/>
      <w:spacing/>
      <w:ind/>
    </w:pPr>
    <w:rPr>
      <w:b/>
      <w:bCs/>
      <w:shd w:val="clear" w:color="auto" w:fill="ffffff"/>
    </w:rPr>
  </w:style>
  <w:style w:type="character" w:styleId="1058" w:customStyle="1">
    <w:name w:val="Основной текст (13) + Интервал 1 pt"/>
    <w:basedOn w:val="1057"/>
    <w:pPr>
      <w:pBdr/>
      <w:spacing/>
      <w:ind/>
    </w:pPr>
    <w:rPr>
      <w:b/>
      <w:bCs/>
      <w:color w:val="000000"/>
      <w:spacing w:val="30"/>
      <w:position w:val="0"/>
      <w:shd w:val="clear" w:color="auto" w:fill="ffffff"/>
      <w:lang w:val="ru-RU" w:eastAsia="ru-RU" w:bidi="ru-RU"/>
    </w:rPr>
  </w:style>
  <w:style w:type="paragraph" w:styleId="1059" w:customStyle="1">
    <w:name w:val="Основной текст (5)"/>
    <w:basedOn w:val="926"/>
    <w:link w:val="1053"/>
    <w:pPr>
      <w:widowControl w:val="false"/>
      <w:pBdr/>
      <w:shd w:val="clear" w:color="auto" w:fill="ffffff"/>
      <w:spacing w:after="120" w:before="120" w:line="0" w:lineRule="atLeast"/>
      <w:ind/>
      <w:jc w:val="both"/>
    </w:pPr>
    <w:rPr>
      <w:sz w:val="20"/>
      <w:szCs w:val="20"/>
    </w:rPr>
  </w:style>
  <w:style w:type="paragraph" w:styleId="1060" w:customStyle="1">
    <w:name w:val="Основной текст (11)"/>
    <w:basedOn w:val="926"/>
    <w:link w:val="1054"/>
    <w:pPr>
      <w:widowControl w:val="false"/>
      <w:pBdr/>
      <w:shd w:val="clear" w:color="auto" w:fill="ffffff"/>
      <w:spacing w:after="60" w:line="0" w:lineRule="atLeast"/>
      <w:ind/>
    </w:pPr>
    <w:rPr>
      <w:sz w:val="19"/>
      <w:szCs w:val="19"/>
    </w:rPr>
  </w:style>
  <w:style w:type="paragraph" w:styleId="1061" w:customStyle="1">
    <w:name w:val="Заголовок №2"/>
    <w:basedOn w:val="926"/>
    <w:link w:val="1055"/>
    <w:pPr>
      <w:widowControl w:val="false"/>
      <w:pBdr/>
      <w:shd w:val="clear" w:color="auto" w:fill="ffffff"/>
      <w:spacing w:line="0" w:lineRule="atLeast"/>
      <w:ind/>
      <w:outlineLvl w:val="1"/>
    </w:pPr>
    <w:rPr>
      <w:sz w:val="26"/>
      <w:szCs w:val="26"/>
    </w:rPr>
  </w:style>
  <w:style w:type="paragraph" w:styleId="1062" w:customStyle="1">
    <w:name w:val="Основной текст (12)"/>
    <w:basedOn w:val="926"/>
    <w:link w:val="1056"/>
    <w:pPr>
      <w:widowControl w:val="false"/>
      <w:pBdr/>
      <w:shd w:val="clear" w:color="auto" w:fill="ffffff"/>
      <w:spacing w:after="300" w:before="360" w:line="0" w:lineRule="atLeast"/>
      <w:ind/>
    </w:pPr>
    <w:rPr>
      <w:b/>
      <w:bCs/>
      <w:sz w:val="30"/>
      <w:szCs w:val="30"/>
    </w:rPr>
  </w:style>
  <w:style w:type="paragraph" w:styleId="1063" w:customStyle="1">
    <w:name w:val="Основной текст (13)"/>
    <w:basedOn w:val="926"/>
    <w:link w:val="1057"/>
    <w:pPr>
      <w:widowControl w:val="false"/>
      <w:pBdr/>
      <w:shd w:val="clear" w:color="auto" w:fill="ffffff"/>
      <w:spacing w:after="120" w:before="300" w:line="264" w:lineRule="exact"/>
      <w:ind/>
      <w:jc w:val="center"/>
    </w:pPr>
    <w:rPr>
      <w:b/>
      <w:bCs/>
      <w:sz w:val="20"/>
      <w:szCs w:val="20"/>
    </w:rPr>
  </w:style>
  <w:style w:type="character" w:styleId="1064">
    <w:name w:val="line number"/>
    <w:basedOn w:val="936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C9F2-A26A-4BF5-AB13-2C156511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Microsoft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revision>4</cp:revision>
  <dcterms:created xsi:type="dcterms:W3CDTF">2024-02-08T23:34:00Z</dcterms:created>
  <dcterms:modified xsi:type="dcterms:W3CDTF">2026-06-23T04:21:34Z</dcterms:modified>
</cp:coreProperties>
</file>