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0306A9" w:rsidRPr="000306A9" w:rsidRDefault="000306A9" w:rsidP="000306A9">
            <w:pPr>
              <w:jc w:val="both"/>
              <w:rPr>
                <w:rFonts w:ascii="Times New Roman" w:eastAsia="Times New Roman" w:hAnsi="Times New Roman" w:cs="Times New Roman"/>
              </w:rPr>
            </w:pPr>
            <w:r w:rsidRPr="000306A9">
              <w:rPr>
                <w:rFonts w:ascii="Times New Roman" w:eastAsia="Times New Roman" w:hAnsi="Times New Roman" w:cs="Times New Roman"/>
              </w:rPr>
              <w:t>АКЦИОНЕРНОЕ ОБЩЕСТВО «РОССИЙСКИЙ АУКЦИОННЫЙ ДОМ»</w:t>
            </w:r>
          </w:p>
          <w:p w:rsidR="000306A9" w:rsidRPr="00EE0D14" w:rsidRDefault="00CC46A1" w:rsidP="000306A9">
            <w:pPr>
              <w:jc w:val="both"/>
              <w:rPr>
                <w:rFonts w:ascii="Times New Roman" w:eastAsia="Times New Roman" w:hAnsi="Times New Roman" w:cs="Times New Roman"/>
              </w:rPr>
            </w:pPr>
            <w:hyperlink r:id="rId8" w:history="1">
              <w:r w:rsidR="000306A9" w:rsidRPr="00A717C4">
                <w:rPr>
                  <w:rStyle w:val="a5"/>
                  <w:rFonts w:ascii="Times New Roman" w:eastAsia="Times New Roman" w:hAnsi="Times New Roman"/>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575BBE"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предоставления документации: </w:t>
            </w:r>
          </w:p>
          <w:p w:rsidR="00D32143" w:rsidRPr="00843081" w:rsidRDefault="00575BBE" w:rsidP="005C2B84">
            <w:pPr>
              <w:numPr>
                <w:ilvl w:val="0"/>
                <w:numId w:val="25"/>
              </w:numPr>
              <w:tabs>
                <w:tab w:val="left" w:pos="467"/>
              </w:tabs>
              <w:ind w:left="0" w:firstLine="216"/>
              <w:jc w:val="both"/>
              <w:rPr>
                <w:rFonts w:ascii="Times New Roman" w:eastAsia="Times New Roman" w:hAnsi="Times New Roman"/>
              </w:rPr>
            </w:pPr>
            <w:r w:rsidRPr="00843081">
              <w:rPr>
                <w:rFonts w:ascii="Times New Roman" w:eastAsia="Times New Roman" w:hAnsi="Times New Roman"/>
              </w:rPr>
              <w:t xml:space="preserve">Дата </w:t>
            </w:r>
            <w:r w:rsidR="005C2B84" w:rsidRPr="00843081">
              <w:rPr>
                <w:rFonts w:ascii="Times New Roman" w:eastAsia="Times New Roman" w:hAnsi="Times New Roman"/>
              </w:rPr>
              <w:t>начала предоставления документации:</w:t>
            </w:r>
          </w:p>
          <w:p w:rsidR="005C2B84" w:rsidRPr="00BF3DD2" w:rsidRDefault="002206F1" w:rsidP="00D32143">
            <w:pPr>
              <w:tabs>
                <w:tab w:val="left" w:pos="467"/>
              </w:tabs>
              <w:jc w:val="both"/>
              <w:rPr>
                <w:rFonts w:ascii="Times New Roman" w:eastAsia="Times New Roman" w:hAnsi="Times New Roman"/>
              </w:rPr>
            </w:pPr>
            <w:r>
              <w:rPr>
                <w:rFonts w:ascii="Times New Roman" w:eastAsia="Times New Roman" w:hAnsi="Times New Roman"/>
              </w:rPr>
              <w:t>23.06.2026</w:t>
            </w:r>
          </w:p>
          <w:p w:rsidR="00D32143" w:rsidRPr="00BF3DD2" w:rsidRDefault="005C2B84" w:rsidP="005C2B84">
            <w:pPr>
              <w:tabs>
                <w:tab w:val="left" w:pos="467"/>
              </w:tabs>
              <w:jc w:val="both"/>
              <w:rPr>
                <w:rFonts w:ascii="Times New Roman" w:eastAsia="Times New Roman" w:hAnsi="Times New Roman"/>
              </w:rPr>
            </w:pPr>
            <w:r w:rsidRPr="00BF3DD2">
              <w:rPr>
                <w:rFonts w:ascii="Times New Roman" w:eastAsia="Times New Roman" w:hAnsi="Times New Roman"/>
              </w:rPr>
              <w:t>с даты размещения документации</w:t>
            </w:r>
            <w:r w:rsidR="000F1A74">
              <w:rPr>
                <w:rFonts w:ascii="Times New Roman" w:eastAsia="Times New Roman" w:hAnsi="Times New Roman"/>
              </w:rPr>
              <w:t xml:space="preserve"> </w:t>
            </w:r>
            <w:r w:rsidR="00D87355" w:rsidRPr="00BF3DD2">
              <w:rPr>
                <w:rFonts w:ascii="Times New Roman" w:eastAsia="Times New Roman" w:hAnsi="Times New Roman"/>
              </w:rPr>
              <w:t>на ЭП</w:t>
            </w:r>
            <w:r w:rsidRPr="00BF3DD2">
              <w:rPr>
                <w:rFonts w:ascii="Times New Roman" w:eastAsia="Times New Roman" w:hAnsi="Times New Roman"/>
              </w:rPr>
              <w:t>;</w:t>
            </w:r>
            <w:r w:rsidRPr="00BF3DD2">
              <w:rPr>
                <w:rFonts w:ascii="Times New Roman" w:eastAsia="Times New Roman" w:hAnsi="Times New Roman"/>
              </w:rPr>
              <w:br/>
              <w:t xml:space="preserve">    2) </w:t>
            </w:r>
            <w:r w:rsidR="00575BBE" w:rsidRPr="00BF3DD2">
              <w:rPr>
                <w:rFonts w:ascii="Times New Roman" w:eastAsia="Times New Roman" w:hAnsi="Times New Roman"/>
              </w:rPr>
              <w:t>Д</w:t>
            </w:r>
            <w:r w:rsidRPr="00BF3DD2">
              <w:rPr>
                <w:rFonts w:ascii="Times New Roman" w:eastAsia="Times New Roman" w:hAnsi="Times New Roman"/>
              </w:rPr>
              <w:t>ат</w:t>
            </w:r>
            <w:r w:rsidR="00575BBE" w:rsidRPr="00BF3DD2">
              <w:rPr>
                <w:rFonts w:ascii="Times New Roman" w:eastAsia="Times New Roman" w:hAnsi="Times New Roman"/>
              </w:rPr>
              <w:t>а</w:t>
            </w:r>
            <w:r w:rsidRPr="00BF3DD2">
              <w:rPr>
                <w:rFonts w:ascii="Times New Roman" w:eastAsia="Times New Roman" w:hAnsi="Times New Roman"/>
              </w:rPr>
              <w:t xml:space="preserve"> окончания предоставления документации: </w:t>
            </w:r>
          </w:p>
          <w:p w:rsidR="005C2B84" w:rsidRPr="00843081" w:rsidRDefault="002206F1" w:rsidP="005C2B84">
            <w:pPr>
              <w:tabs>
                <w:tab w:val="left" w:pos="467"/>
              </w:tabs>
              <w:jc w:val="both"/>
              <w:rPr>
                <w:rFonts w:ascii="Times New Roman" w:eastAsia="Times New Roman" w:hAnsi="Times New Roman"/>
              </w:rPr>
            </w:pPr>
            <w:r>
              <w:rPr>
                <w:rFonts w:ascii="Times New Roman" w:eastAsia="Times New Roman" w:hAnsi="Times New Roman"/>
              </w:rPr>
              <w:t>01.07.2026</w:t>
            </w:r>
            <w:r w:rsidR="005C2B84" w:rsidRPr="00883A79">
              <w:rPr>
                <w:rFonts w:ascii="Times New Roman" w:eastAsia="Times New Roman" w:hAnsi="Times New Roman"/>
              </w:rPr>
              <w:t>.</w:t>
            </w:r>
          </w:p>
          <w:p w:rsidR="002E7903" w:rsidRPr="00575BBE" w:rsidRDefault="002E7903" w:rsidP="00846E2F">
            <w:pPr>
              <w:ind w:firstLine="184"/>
              <w:jc w:val="both"/>
              <w:rPr>
                <w:rFonts w:ascii="Times New Roman" w:eastAsia="Times New Roman" w:hAnsi="Times New Roman" w:cs="Times New Roman"/>
              </w:rPr>
            </w:pPr>
            <w:r w:rsidRPr="00843081">
              <w:rPr>
                <w:rFonts w:ascii="Times New Roman" w:eastAsia="Times New Roman" w:hAnsi="Times New Roman" w:cs="Times New Roman"/>
              </w:rPr>
              <w:t>Плата за</w:t>
            </w:r>
            <w:r w:rsidRPr="00F82E2F">
              <w:rPr>
                <w:rFonts w:ascii="Times New Roman" w:eastAsia="Times New Roman" w:hAnsi="Times New Roman" w:cs="Times New Roman"/>
              </w:rPr>
              <w:t xml:space="preserve">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000605" w:rsidRPr="00E071D2" w:rsidRDefault="00000605" w:rsidP="00E071D2">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44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226A31">
        <w:trPr>
          <w:jc w:val="center"/>
        </w:trPr>
        <w:tc>
          <w:tcPr>
            <w:tcW w:w="1213"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4C1490" w:rsidRPr="00EE0D14"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shd w:val="clear" w:color="auto" w:fill="auto"/>
            <w:vAlign w:val="center"/>
          </w:tcPr>
          <w:p w:rsidR="002E7903" w:rsidRPr="00EE0D14" w:rsidRDefault="00252A38" w:rsidP="008E128C">
            <w:pPr>
              <w:jc w:val="both"/>
              <w:rPr>
                <w:rFonts w:ascii="Times New Roman" w:eastAsia="Times New Roman" w:hAnsi="Times New Roman" w:cs="Times New Roman"/>
              </w:rPr>
            </w:pPr>
            <w:r w:rsidRPr="00252A38">
              <w:rPr>
                <w:rFonts w:ascii="Times New Roman" w:eastAsia="Times New Roman" w:hAnsi="Times New Roman" w:cs="Times New Roman"/>
              </w:rPr>
              <w:t>Выполнение работ по текущему ремонту отделения почтовой связи 428017 УФПС Чувашской Республики АО «Почта России», расположенного по адресу: Чувашская Республика, г. Чебоксары, ул. Гузовского, д. 14</w:t>
            </w:r>
          </w:p>
        </w:tc>
      </w:tr>
      <w:tr w:rsidR="0069545D" w:rsidRPr="00EE0D14" w:rsidTr="00226A31">
        <w:trPr>
          <w:trHeight w:val="2622"/>
          <w:jc w:val="center"/>
        </w:trPr>
        <w:tc>
          <w:tcPr>
            <w:tcW w:w="1213"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shd w:val="clear" w:color="auto" w:fill="auto"/>
            <w:vAlign w:val="center"/>
          </w:tcPr>
          <w:p w:rsidR="002E26A6" w:rsidRPr="00E7112F" w:rsidRDefault="00252A38" w:rsidP="00BC18FA">
            <w:pPr>
              <w:rPr>
                <w:rFonts w:ascii="Times New Roman" w:eastAsia="Times New Roman" w:hAnsi="Times New Roman" w:cs="Times New Roman"/>
              </w:rPr>
            </w:pPr>
            <w:r w:rsidRPr="00252A38">
              <w:rPr>
                <w:rFonts w:ascii="Times New Roman" w:eastAsia="Times New Roman" w:hAnsi="Times New Roman" w:cs="Times New Roman"/>
              </w:rPr>
              <w:t>43.39.19.190</w:t>
            </w:r>
            <w:r>
              <w:rPr>
                <w:rFonts w:ascii="Times New Roman" w:eastAsia="Times New Roman" w:hAnsi="Times New Roman" w:cs="Times New Roman"/>
              </w:rPr>
              <w:t xml:space="preserve"> </w:t>
            </w:r>
            <w:r w:rsidRPr="00252A38">
              <w:rPr>
                <w:rFonts w:ascii="Times New Roman" w:eastAsia="Times New Roman" w:hAnsi="Times New Roman" w:cs="Times New Roman"/>
              </w:rPr>
              <w:t>Работы завершающие и отделочные в зданиях и сооружениях, прочие, не включенные в другие группировки</w:t>
            </w:r>
          </w:p>
        </w:tc>
      </w:tr>
      <w:tr w:rsidR="0069545D" w:rsidRPr="00EE0D14" w:rsidTr="00226A31">
        <w:trPr>
          <w:trHeight w:val="2622"/>
          <w:jc w:val="center"/>
        </w:trPr>
        <w:tc>
          <w:tcPr>
            <w:tcW w:w="1213"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63" w:type="dxa"/>
            <w:gridSpan w:val="2"/>
            <w:shd w:val="clear" w:color="auto" w:fill="auto"/>
            <w:vAlign w:val="center"/>
          </w:tcPr>
          <w:p w:rsidR="002E26A6" w:rsidRPr="00583799" w:rsidRDefault="000C2753" w:rsidP="00E71C79">
            <w:pPr>
              <w:rPr>
                <w:rFonts w:ascii="Times New Roman" w:hAnsi="Times New Roman"/>
                <w:caps/>
              </w:rPr>
            </w:pPr>
            <w:r w:rsidRPr="000C2753">
              <w:rPr>
                <w:rFonts w:ascii="Times New Roman" w:eastAsia="Times New Roman" w:hAnsi="Times New Roman" w:cs="Times New Roman"/>
              </w:rPr>
              <w:t>43.</w:t>
            </w:r>
            <w:r w:rsidR="00142962">
              <w:rPr>
                <w:rFonts w:ascii="Times New Roman" w:eastAsia="Times New Roman" w:hAnsi="Times New Roman" w:cs="Times New Roman"/>
              </w:rPr>
              <w:t>39</w:t>
            </w:r>
            <w:r w:rsidRPr="000C2753">
              <w:rPr>
                <w:rFonts w:ascii="Times New Roman" w:eastAsia="Times New Roman" w:hAnsi="Times New Roman" w:cs="Times New Roman"/>
              </w:rPr>
              <w:t xml:space="preserve"> </w:t>
            </w:r>
            <w:r w:rsidR="00142962" w:rsidRPr="00142962">
              <w:rPr>
                <w:rFonts w:ascii="Times New Roman" w:eastAsia="Times New Roman" w:hAnsi="Times New Roman" w:cs="Times New Roman"/>
              </w:rPr>
              <w:t>Производство прочих отделочных и завершающих работ</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E523E8" w:rsidRPr="00EE0D14" w:rsidRDefault="00142962" w:rsidP="00142962">
            <w:pPr>
              <w:jc w:val="both"/>
              <w:rPr>
                <w:rFonts w:ascii="Times New Roman" w:eastAsia="Times New Roman" w:hAnsi="Times New Roman" w:cs="Times New Roman"/>
              </w:rPr>
            </w:pPr>
            <w:r>
              <w:rPr>
                <w:rFonts w:ascii="Times New Roman" w:eastAsia="Times New Roman" w:hAnsi="Times New Roman" w:cs="Times New Roman"/>
                <w:bCs/>
                <w:iCs/>
                <w:color w:val="auto"/>
              </w:rPr>
              <w:t>1 129 209</w:t>
            </w:r>
            <w:r w:rsidRPr="00142962">
              <w:rPr>
                <w:rFonts w:ascii="Times New Roman" w:eastAsia="Times New Roman" w:hAnsi="Times New Roman" w:cs="Times New Roman"/>
                <w:bCs/>
                <w:iCs/>
                <w:color w:val="auto"/>
              </w:rPr>
              <w:t xml:space="preserve"> (Один миллион сто двадцать девять тысяч двести девять</w:t>
            </w:r>
            <w:r>
              <w:rPr>
                <w:rFonts w:ascii="Times New Roman" w:eastAsia="Times New Roman" w:hAnsi="Times New Roman" w:cs="Times New Roman"/>
                <w:bCs/>
                <w:iCs/>
                <w:color w:val="auto"/>
              </w:rPr>
              <w:t>)</w:t>
            </w:r>
            <w:r w:rsidRPr="00142962">
              <w:rPr>
                <w:rFonts w:ascii="Times New Roman" w:eastAsia="Times New Roman" w:hAnsi="Times New Roman" w:cs="Times New Roman"/>
                <w:bCs/>
                <w:iCs/>
                <w:color w:val="auto"/>
              </w:rPr>
              <w:t xml:space="preserve"> рублей 25 копеек</w:t>
            </w:r>
            <w:r w:rsidR="000C2753" w:rsidRPr="000F1A74">
              <w:rPr>
                <w:rFonts w:ascii="Times New Roman" w:eastAsia="Times New Roman" w:hAnsi="Times New Roman" w:cs="Times New Roman"/>
              </w:rPr>
              <w:t>, включая НДС в размере ставки, определенной в главе 21 Налогового</w:t>
            </w:r>
            <w:r w:rsidR="000C2753" w:rsidRPr="000C2753">
              <w:rPr>
                <w:rFonts w:ascii="Times New Roman" w:eastAsia="Times New Roman" w:hAnsi="Times New Roman" w:cs="Times New Roman"/>
              </w:rPr>
              <w:t xml:space="preserve"> кодекса Российской Федерации.</w:t>
            </w:r>
          </w:p>
        </w:tc>
      </w:tr>
      <w:tr w:rsidR="0069545D" w:rsidRPr="00EE0D14" w:rsidTr="00226A31">
        <w:trPr>
          <w:jc w:val="center"/>
        </w:trPr>
        <w:tc>
          <w:tcPr>
            <w:tcW w:w="1213" w:type="dxa"/>
            <w:shd w:val="clear" w:color="auto" w:fill="auto"/>
            <w:vAlign w:val="center"/>
          </w:tcPr>
          <w:p w:rsidR="00226A31" w:rsidRPr="00EE0D14" w:rsidRDefault="00226A31" w:rsidP="00226A31">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26A31" w:rsidRPr="00EE0D14" w:rsidRDefault="00226A31" w:rsidP="00EE711A">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shd w:val="clear" w:color="auto" w:fill="auto"/>
            <w:vAlign w:val="center"/>
          </w:tcPr>
          <w:p w:rsidR="00226A31" w:rsidRPr="002D117D" w:rsidRDefault="00177605" w:rsidP="003A5778">
            <w:pPr>
              <w:tabs>
                <w:tab w:val="left" w:pos="1560"/>
              </w:tabs>
              <w:ind w:firstLine="437"/>
              <w:jc w:val="both"/>
              <w:rPr>
                <w:rFonts w:ascii="Times New Roman" w:eastAsia="Times New Roman" w:hAnsi="Times New Roman" w:cs="Times New Roman"/>
              </w:rPr>
            </w:pPr>
            <w:r w:rsidRPr="00177605">
              <w:rPr>
                <w:rFonts w:ascii="Times New Roman" w:eastAsia="Times New Roman" w:hAnsi="Times New Roman"/>
              </w:rPr>
              <w:t>Не применимо</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услуги, включая информацию о расходах </w:t>
            </w:r>
            <w:r w:rsidRPr="009E7EEE">
              <w:rPr>
                <w:rFonts w:ascii="Times New Roman" w:eastAsia="Times New Roman" w:hAnsi="Times New Roman"/>
              </w:rPr>
              <w:lastRenderedPageBreak/>
              <w:t>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2E7903" w:rsidRPr="000C2753" w:rsidRDefault="006B6FFB" w:rsidP="00846E2F">
            <w:pPr>
              <w:jc w:val="both"/>
              <w:rPr>
                <w:rFonts w:ascii="Times New Roman" w:eastAsia="Times New Roman" w:hAnsi="Times New Roman"/>
              </w:rPr>
            </w:pPr>
            <w:r w:rsidRPr="00D32143">
              <w:rPr>
                <w:rFonts w:ascii="Times New Roman" w:eastAsia="Times New Roman" w:hAnsi="Times New Roman"/>
              </w:rPr>
              <w:lastRenderedPageBreak/>
              <w:t>Обоснование</w:t>
            </w:r>
            <w:r w:rsidR="006A7E54" w:rsidRPr="00D32143">
              <w:rPr>
                <w:rFonts w:ascii="Times New Roman" w:eastAsia="Times New Roman" w:hAnsi="Times New Roman"/>
              </w:rPr>
              <w:t xml:space="preserve"> </w:t>
            </w:r>
            <w:r w:rsidRPr="00D32143">
              <w:rPr>
                <w:rFonts w:ascii="Times New Roman" w:eastAsia="Times New Roman" w:hAnsi="Times New Roman"/>
              </w:rPr>
              <w:t xml:space="preserve">НМЦ </w:t>
            </w:r>
            <w:r w:rsidR="00177605">
              <w:rPr>
                <w:rFonts w:ascii="Times New Roman" w:eastAsia="Times New Roman" w:hAnsi="Times New Roman"/>
              </w:rPr>
              <w:t>договора</w:t>
            </w:r>
            <w:r w:rsidRPr="00D32143">
              <w:rPr>
                <w:rFonts w:ascii="Times New Roman" w:eastAsia="Times New Roman" w:hAnsi="Times New Roman"/>
              </w:rPr>
              <w:t xml:space="preserve"> приведено в Части </w:t>
            </w:r>
            <w:r w:rsidRPr="00D32143">
              <w:rPr>
                <w:rFonts w:ascii="Times New Roman" w:eastAsia="Times New Roman" w:hAnsi="Times New Roman"/>
                <w:lang w:val="en-US"/>
              </w:rPr>
              <w:t>V</w:t>
            </w:r>
            <w:r w:rsidR="008974F3" w:rsidRPr="00D32143">
              <w:rPr>
                <w:rFonts w:ascii="Times New Roman" w:eastAsia="Times New Roman" w:hAnsi="Times New Roman"/>
              </w:rPr>
              <w:t xml:space="preserve"> </w:t>
            </w:r>
            <w:r w:rsidRPr="00D32143">
              <w:rPr>
                <w:rFonts w:ascii="Times New Roman" w:eastAsia="Times New Roman" w:hAnsi="Times New Roman"/>
              </w:rPr>
              <w:t>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lastRenderedPageBreak/>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lastRenderedPageBreak/>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C50BE3">
              <w:rPr>
                <w:rFonts w:ascii="Times New Roman" w:hAnsi="Times New Roman"/>
                <w:sz w:val="24"/>
                <w:szCs w:val="24"/>
              </w:rPr>
              <w:lastRenderedPageBreak/>
              <w:t xml:space="preserve">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735176">
              <w:rPr>
                <w:rFonts w:ascii="Times New Roman" w:hAnsi="Times New Roman"/>
                <w:sz w:val="24"/>
                <w:szCs w:val="24"/>
              </w:rPr>
              <w:lastRenderedPageBreak/>
              <w:t>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подтверждается </w:t>
            </w:r>
            <w:r w:rsidR="00A8725A" w:rsidRPr="00AC5C65">
              <w:rPr>
                <w:rFonts w:ascii="Times New Roman" w:hAnsi="Times New Roman"/>
                <w:sz w:val="24"/>
                <w:szCs w:val="24"/>
              </w:rPr>
              <w:lastRenderedPageBreak/>
              <w:t>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BC18FA" w:rsidP="00BC18FA">
            <w:pPr>
              <w:pStyle w:val="3"/>
              <w:numPr>
                <w:ilvl w:val="0"/>
                <w:numId w:val="0"/>
              </w:numPr>
              <w:ind w:firstLine="392"/>
              <w:rPr>
                <w:sz w:val="24"/>
                <w:szCs w:val="24"/>
              </w:rPr>
            </w:pPr>
            <w:r>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909"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4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F10F46">
              <w:rPr>
                <w:rFonts w:ascii="Times New Roman" w:eastAsia="Times New Roman" w:hAnsi="Times New Roman" w:cs="Times New Roman"/>
              </w:rPr>
              <w:t>выполняемых работ</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F10F46">
              <w:rPr>
                <w:rFonts w:ascii="Times New Roman" w:hAnsi="Times New Roman"/>
                <w:i/>
              </w:rPr>
              <w:t>РАБОТ</w:t>
            </w:r>
            <w:r w:rsidR="006030D6" w:rsidRPr="006030D6">
              <w:rPr>
                <w:rFonts w:ascii="Times New Roman" w:hAnsi="Times New Roman"/>
              </w:rPr>
              <w:t>:</w:t>
            </w:r>
          </w:p>
          <w:p w:rsidR="000768FC" w:rsidRPr="000C2753" w:rsidRDefault="00603A79" w:rsidP="000C2753">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F10F46">
              <w:rPr>
                <w:rFonts w:ascii="Times New Roman" w:hAnsi="Times New Roman" w:cs="Times New Roman"/>
                <w:i/>
              </w:rPr>
              <w:t>ВЫПОЛНЕНИЕ РАБОТ</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4" w:name="Par4"/>
            <w:bookmarkEnd w:id="14"/>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5"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5"/>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w:t>
            </w:r>
            <w:r w:rsidRPr="00250457">
              <w:rPr>
                <w:rFonts w:ascii="Times New Roman" w:eastAsia="Times New Roman" w:hAnsi="Times New Roman" w:cs="Times New Roman"/>
                <w:iCs/>
              </w:rPr>
              <w:lastRenderedPageBreak/>
              <w:t>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6"/>
            <w:r w:rsidRPr="00250457">
              <w:rPr>
                <w:rFonts w:ascii="Times New Roman" w:eastAsia="Times New Roman" w:hAnsi="Times New Roman" w:cs="Times New Roman"/>
                <w:iCs/>
              </w:rPr>
              <w:t>копии документов о государственной регистрации:</w:t>
            </w:r>
            <w:bookmarkEnd w:id="16"/>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 xml:space="preserve">в электронной </w:t>
            </w:r>
            <w:r w:rsidRPr="00E96A66">
              <w:rPr>
                <w:rFonts w:ascii="Times New Roman" w:eastAsia="Times New Roman" w:hAnsi="Times New Roman" w:cs="Times New Roman"/>
                <w:iCs/>
              </w:rPr>
              <w:lastRenderedPageBreak/>
              <w:t>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lastRenderedPageBreak/>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377A37" w:rsidRDefault="004672EE" w:rsidP="004672EE">
            <w:pPr>
              <w:jc w:val="both"/>
              <w:rPr>
                <w:rFonts w:ascii="Times New Roman" w:eastAsia="Times New Roman" w:hAnsi="Times New Roman" w:cs="Times New Roman"/>
                <w:i/>
              </w:rPr>
            </w:pPr>
            <w:r w:rsidRPr="00377A37">
              <w:rPr>
                <w:rFonts w:ascii="Times New Roman" w:eastAsia="Times New Roman" w:hAnsi="Times New Roman" w:cs="Times New Roman"/>
              </w:rPr>
              <w:t xml:space="preserve">Дата начала подачи заявок на участие в </w:t>
            </w:r>
            <w:r w:rsidR="00CC420F" w:rsidRPr="00377A37">
              <w:rPr>
                <w:rFonts w:ascii="Times New Roman" w:eastAsia="Times New Roman" w:hAnsi="Times New Roman" w:cs="Times New Roman"/>
              </w:rPr>
              <w:t>ценовом отборе</w:t>
            </w:r>
            <w:r w:rsidRPr="00377A37">
              <w:rPr>
                <w:rFonts w:ascii="Times New Roman" w:eastAsia="Times New Roman" w:hAnsi="Times New Roman" w:cs="Times New Roman"/>
              </w:rPr>
              <w:t xml:space="preserve">: </w:t>
            </w:r>
            <w:r w:rsidR="00CB0F3E" w:rsidRPr="00377A37">
              <w:rPr>
                <w:rFonts w:ascii="Times New Roman" w:eastAsia="Times New Roman" w:hAnsi="Times New Roman" w:cs="Times New Roman"/>
              </w:rPr>
              <w:t>24.06.2026</w:t>
            </w:r>
          </w:p>
          <w:p w:rsidR="004672EE" w:rsidRPr="00377A37" w:rsidRDefault="004672EE" w:rsidP="00CB0F3E">
            <w:pPr>
              <w:jc w:val="both"/>
              <w:rPr>
                <w:rFonts w:ascii="Times New Roman" w:eastAsia="Times New Roman" w:hAnsi="Times New Roman" w:cs="Times New Roman"/>
              </w:rPr>
            </w:pPr>
            <w:r w:rsidRPr="00377A37">
              <w:rPr>
                <w:rFonts w:ascii="Times New Roman" w:eastAsia="Times New Roman" w:hAnsi="Times New Roman" w:cs="Times New Roman"/>
              </w:rPr>
              <w:br/>
              <w:t xml:space="preserve">Дата и время окончания подачи заявок на участие в </w:t>
            </w:r>
            <w:r w:rsidR="00CC420F" w:rsidRPr="00377A37">
              <w:rPr>
                <w:rFonts w:ascii="Times New Roman" w:eastAsia="Times New Roman" w:hAnsi="Times New Roman" w:cs="Times New Roman"/>
              </w:rPr>
              <w:t>ценовом отборе</w:t>
            </w:r>
            <w:r w:rsidRPr="00377A37">
              <w:rPr>
                <w:rFonts w:ascii="Times New Roman" w:eastAsia="Times New Roman" w:hAnsi="Times New Roman" w:cs="Times New Roman"/>
              </w:rPr>
              <w:t>:</w:t>
            </w:r>
            <w:r w:rsidR="00F10F46" w:rsidRPr="00377A37">
              <w:rPr>
                <w:rFonts w:ascii="Times New Roman" w:eastAsia="Times New Roman" w:hAnsi="Times New Roman" w:cs="Times New Roman"/>
              </w:rPr>
              <w:t xml:space="preserve"> </w:t>
            </w:r>
            <w:r w:rsidR="00CB0F3E" w:rsidRPr="00377A37">
              <w:rPr>
                <w:rFonts w:ascii="Times New Roman" w:eastAsia="Times New Roman" w:hAnsi="Times New Roman" w:cs="Times New Roman"/>
              </w:rPr>
              <w:t>01.07.2026</w:t>
            </w:r>
            <w:r w:rsidR="000D6910" w:rsidRPr="00377A37">
              <w:rPr>
                <w:rFonts w:ascii="Times New Roman" w:eastAsia="Times New Roman" w:hAnsi="Times New Roman" w:cs="Times New Roman"/>
              </w:rPr>
              <w:t xml:space="preserve"> 07:00</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377A37" w:rsidRDefault="004672EE" w:rsidP="004672EE">
            <w:pPr>
              <w:rPr>
                <w:rFonts w:ascii="Times New Roman" w:eastAsia="Times New Roman" w:hAnsi="Times New Roman" w:cs="Times New Roman"/>
                <w:i/>
              </w:rPr>
            </w:pPr>
            <w:r w:rsidRPr="00377A37">
              <w:rPr>
                <w:rFonts w:ascii="Times New Roman" w:eastAsia="Times New Roman" w:hAnsi="Times New Roman" w:cs="Times New Roman"/>
              </w:rPr>
              <w:t xml:space="preserve">Дата начала предоставления разъяснений положений документации: </w:t>
            </w:r>
            <w:r w:rsidR="00CB0F3E" w:rsidRPr="00377A37">
              <w:rPr>
                <w:rFonts w:ascii="Times New Roman" w:eastAsia="Times New Roman" w:hAnsi="Times New Roman" w:cs="Times New Roman"/>
              </w:rPr>
              <w:t>23</w:t>
            </w:r>
            <w:r w:rsidR="00883A79" w:rsidRPr="00377A37">
              <w:rPr>
                <w:rFonts w:ascii="Times New Roman" w:eastAsia="Times New Roman" w:hAnsi="Times New Roman" w:cs="Times New Roman"/>
              </w:rPr>
              <w:t>.06.2026</w:t>
            </w:r>
          </w:p>
          <w:p w:rsidR="004672EE" w:rsidRPr="00377A37" w:rsidRDefault="004672EE" w:rsidP="004672EE">
            <w:pPr>
              <w:rPr>
                <w:rFonts w:ascii="Times New Roman" w:eastAsia="Times New Roman" w:hAnsi="Times New Roman" w:cs="Times New Roman"/>
                <w:i/>
              </w:rPr>
            </w:pPr>
            <w:r w:rsidRPr="00377A37">
              <w:rPr>
                <w:rFonts w:ascii="Times New Roman" w:eastAsia="Times New Roman" w:hAnsi="Times New Roman" w:cs="Times New Roman"/>
              </w:rPr>
              <w:br/>
              <w:t xml:space="preserve">Дата окончания предоставления разъяснений положений документации: </w:t>
            </w:r>
            <w:r w:rsidR="00CB0F3E" w:rsidRPr="00377A37">
              <w:rPr>
                <w:rFonts w:ascii="Times New Roman" w:eastAsia="Times New Roman" w:hAnsi="Times New Roman" w:cs="Times New Roman"/>
              </w:rPr>
              <w:t>30</w:t>
            </w:r>
            <w:r w:rsidR="00883A79" w:rsidRPr="00377A37">
              <w:rPr>
                <w:rFonts w:ascii="Times New Roman" w:eastAsia="Times New Roman" w:hAnsi="Times New Roman" w:cs="Times New Roman"/>
              </w:rPr>
              <w:t>.06.2</w:t>
            </w:r>
            <w:bookmarkStart w:id="17" w:name="_GoBack"/>
            <w:bookmarkEnd w:id="17"/>
            <w:r w:rsidR="00883A79" w:rsidRPr="00377A37">
              <w:rPr>
                <w:rFonts w:ascii="Times New Roman" w:eastAsia="Times New Roman" w:hAnsi="Times New Roman" w:cs="Times New Roman"/>
              </w:rPr>
              <w:t>026</w:t>
            </w:r>
          </w:p>
          <w:p w:rsidR="004672EE" w:rsidRPr="00377A37" w:rsidRDefault="004672EE" w:rsidP="004672EE">
            <w:pPr>
              <w:rPr>
                <w:rFonts w:ascii="Times New Roman" w:eastAsia="Times New Roman" w:hAnsi="Times New Roman" w:cs="Times New Roman"/>
              </w:rPr>
            </w:pPr>
          </w:p>
          <w:p w:rsidR="004672EE" w:rsidRPr="00377A37" w:rsidRDefault="004672EE" w:rsidP="00883A79">
            <w:pPr>
              <w:rPr>
                <w:rFonts w:ascii="Times New Roman" w:eastAsia="Times New Roman" w:hAnsi="Times New Roman" w:cs="Times New Roman"/>
              </w:rPr>
            </w:pPr>
            <w:r w:rsidRPr="00377A37">
              <w:rPr>
                <w:rFonts w:ascii="Times New Roman" w:eastAsia="Times New Roman" w:hAnsi="Times New Roman" w:cs="Times New Roman"/>
              </w:rPr>
              <w:t xml:space="preserve">(Последний день подачи запросов на разъяснения положений документации: </w:t>
            </w:r>
            <w:r w:rsidR="00CB0F3E" w:rsidRPr="00377A37">
              <w:rPr>
                <w:rFonts w:ascii="Times New Roman" w:eastAsia="Times New Roman" w:hAnsi="Times New Roman" w:cs="Times New Roman"/>
              </w:rPr>
              <w:t>25</w:t>
            </w:r>
            <w:r w:rsidR="00883A79" w:rsidRPr="00377A37">
              <w:rPr>
                <w:rFonts w:ascii="Times New Roman" w:eastAsia="Times New Roman" w:hAnsi="Times New Roman" w:cs="Times New Roman"/>
              </w:rPr>
              <w:t>.06.2026</w:t>
            </w:r>
            <w:r w:rsidRPr="00377A37">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377A37" w:rsidRDefault="00CB0F3E" w:rsidP="00BF3DD2">
            <w:pPr>
              <w:rPr>
                <w:rFonts w:ascii="Times New Roman" w:eastAsia="Times New Roman" w:hAnsi="Times New Roman" w:cs="Times New Roman"/>
                <w:i/>
              </w:rPr>
            </w:pPr>
            <w:r w:rsidRPr="00377A37">
              <w:rPr>
                <w:rFonts w:ascii="Times New Roman" w:eastAsia="Times New Roman" w:hAnsi="Times New Roman" w:cs="Times New Roman"/>
                <w:i/>
              </w:rPr>
              <w:t>07</w:t>
            </w:r>
            <w:r w:rsidR="00883A79" w:rsidRPr="00377A37">
              <w:rPr>
                <w:rFonts w:ascii="Times New Roman" w:eastAsia="Times New Roman" w:hAnsi="Times New Roman" w:cs="Times New Roman"/>
                <w:i/>
              </w:rPr>
              <w:t>.07.2026</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377A37" w:rsidRDefault="00CB0F3E" w:rsidP="004672EE">
            <w:pPr>
              <w:jc w:val="both"/>
              <w:rPr>
                <w:rFonts w:ascii="Times New Roman" w:eastAsia="Times New Roman" w:hAnsi="Times New Roman" w:cs="Times New Roman"/>
                <w:i/>
              </w:rPr>
            </w:pPr>
            <w:r w:rsidRPr="00377A37">
              <w:rPr>
                <w:rFonts w:ascii="Times New Roman" w:eastAsia="Times New Roman" w:hAnsi="Times New Roman" w:cs="Times New Roman"/>
                <w:i/>
              </w:rPr>
              <w:t>08</w:t>
            </w:r>
            <w:r w:rsidR="00883A79" w:rsidRPr="00377A37">
              <w:rPr>
                <w:rFonts w:ascii="Times New Roman" w:eastAsia="Times New Roman" w:hAnsi="Times New Roman" w:cs="Times New Roman"/>
                <w:i/>
              </w:rPr>
              <w:t>.07.2026</w:t>
            </w:r>
            <w:r w:rsidR="000D6910" w:rsidRPr="00377A37">
              <w:rPr>
                <w:rFonts w:ascii="Times New Roman" w:eastAsia="Times New Roman" w:hAnsi="Times New Roman" w:cs="Times New Roman"/>
                <w:i/>
              </w:rPr>
              <w:t xml:space="preserve"> 09:00</w:t>
            </w:r>
          </w:p>
          <w:p w:rsidR="0018724B" w:rsidRPr="00377A37" w:rsidRDefault="0018724B" w:rsidP="004672EE">
            <w:pPr>
              <w:jc w:val="both"/>
              <w:rPr>
                <w:rFonts w:ascii="Times New Roman" w:eastAsia="Times New Roman" w:hAnsi="Times New Roman" w:cs="Times New Roman"/>
                <w:i/>
              </w:rPr>
            </w:pPr>
          </w:p>
          <w:p w:rsidR="004672EE" w:rsidRPr="00377A37" w:rsidRDefault="004672EE" w:rsidP="004672EE">
            <w:pPr>
              <w:jc w:val="both"/>
              <w:rPr>
                <w:rFonts w:ascii="Times New Roman" w:eastAsia="Times New Roman" w:hAnsi="Times New Roman" w:cs="Times New Roman"/>
              </w:rPr>
            </w:pPr>
            <w:r w:rsidRPr="00377A37">
              <w:rPr>
                <w:rFonts w:ascii="Times New Roman" w:eastAsia="Times New Roman" w:hAnsi="Times New Roman" w:cs="Times New Roman"/>
              </w:rPr>
              <w:t xml:space="preserve">Время начала проведения </w:t>
            </w:r>
            <w:r w:rsidR="00CC420F" w:rsidRPr="00377A37">
              <w:rPr>
                <w:rFonts w:ascii="Times New Roman" w:eastAsia="Times New Roman" w:hAnsi="Times New Roman" w:cs="Times New Roman"/>
              </w:rPr>
              <w:t>ценового отбора</w:t>
            </w:r>
            <w:r w:rsidRPr="00377A37">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377A37"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377A37" w:rsidRDefault="00CB0F3E" w:rsidP="00BF3DD2">
            <w:pPr>
              <w:jc w:val="both"/>
              <w:rPr>
                <w:rFonts w:ascii="Times New Roman" w:eastAsia="Times New Roman" w:hAnsi="Times New Roman" w:cs="Times New Roman"/>
                <w:i/>
              </w:rPr>
            </w:pPr>
            <w:r w:rsidRPr="00377A37">
              <w:rPr>
                <w:rFonts w:ascii="Times New Roman" w:eastAsia="Times New Roman" w:hAnsi="Times New Roman" w:cs="Times New Roman"/>
                <w:i/>
              </w:rPr>
              <w:t>14</w:t>
            </w:r>
            <w:r w:rsidR="00883A79" w:rsidRPr="00377A37">
              <w:rPr>
                <w:rFonts w:ascii="Times New Roman" w:eastAsia="Times New Roman" w:hAnsi="Times New Roman" w:cs="Times New Roman"/>
                <w:i/>
              </w:rPr>
              <w:t>.07.2026</w:t>
            </w: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177605" w:rsidP="00301399">
            <w:pPr>
              <w:jc w:val="both"/>
              <w:rPr>
                <w:rFonts w:ascii="Times New Roman" w:eastAsia="Times New Roman" w:hAnsi="Times New Roman" w:cs="Times New Roman"/>
                <w:i/>
              </w:rPr>
            </w:pPr>
            <w:r w:rsidRPr="0017760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 xml:space="preserve">т 0,5 (ноль целых пять десятых) % до 5 (пяти) % </w:t>
            </w:r>
            <w:r w:rsidR="00177605" w:rsidRPr="00177605">
              <w:rPr>
                <w:rFonts w:ascii="Times New Roman" w:eastAsia="Times New Roman" w:hAnsi="Times New Roman" w:cs="Times New Roman"/>
              </w:rPr>
              <w:t>от начальной (максимальной) цены договора, указанной в п. 2.3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4672EE" w:rsidRPr="00BC18FA" w:rsidRDefault="00E06738" w:rsidP="00BC18FA">
            <w:pPr>
              <w:rPr>
                <w:rFonts w:ascii="Times New Roman" w:eastAsia="Times New Roman" w:hAnsi="Times New Roman"/>
              </w:rPr>
            </w:pPr>
            <w:r>
              <w:rPr>
                <w:rFonts w:ascii="Times New Roman" w:eastAsia="Times New Roman" w:hAnsi="Times New Roman"/>
              </w:rPr>
              <w:t>Не установлено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4672EE" w:rsidRPr="006E594E" w:rsidRDefault="00CF5D4C" w:rsidP="00627404">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4672EE" w:rsidRPr="00EE0D14"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C18FA"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AB7F23" w:rsidRPr="00746C0C" w:rsidTr="00226A31">
        <w:trPr>
          <w:jc w:val="center"/>
        </w:trPr>
        <w:tc>
          <w:tcPr>
            <w:tcW w:w="1213" w:type="dxa"/>
            <w:shd w:val="clear" w:color="auto" w:fill="auto"/>
            <w:vAlign w:val="center"/>
          </w:tcPr>
          <w:p w:rsidR="00AB7F23" w:rsidRPr="00EE0D14" w:rsidRDefault="00AB7F23" w:rsidP="00AB7F23">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AB7F23" w:rsidRPr="002269C5" w:rsidRDefault="00AB7F23" w:rsidP="00AB7F23">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AB7F23" w:rsidRPr="00A13022" w:rsidRDefault="00AB7F23" w:rsidP="00AB7F23">
            <w:pPr>
              <w:pStyle w:val="3"/>
              <w:numPr>
                <w:ilvl w:val="0"/>
                <w:numId w:val="0"/>
              </w:numPr>
              <w:rPr>
                <w:color w:val="000000"/>
                <w:sz w:val="24"/>
                <w:szCs w:val="24"/>
              </w:rPr>
            </w:pPr>
            <w:r w:rsidRPr="00A13022">
              <w:rPr>
                <w:color w:val="000000"/>
                <w:sz w:val="24"/>
                <w:szCs w:val="24"/>
              </w:rPr>
              <w:t xml:space="preserve">Размер обеспечения исполнения договора составляет: 5 % от начальной (максимальной) цены договора, что составляет </w:t>
            </w:r>
            <w:r w:rsidR="00142962" w:rsidRPr="00142962">
              <w:rPr>
                <w:sz w:val="24"/>
              </w:rPr>
              <w:t>56 460 (Пятьдесят шесть тысяч четыреста шестьдесят) рублей 46 копеек</w:t>
            </w:r>
            <w:r w:rsidRPr="00B36B93">
              <w:rPr>
                <w:color w:val="000000"/>
                <w:sz w:val="24"/>
                <w:szCs w:val="24"/>
              </w:rPr>
              <w:t xml:space="preserve">, </w:t>
            </w:r>
            <w:r w:rsidRPr="00B36B93">
              <w:rPr>
                <w:sz w:val="24"/>
                <w:szCs w:val="24"/>
              </w:rPr>
              <w:t>НДС не облагается</w:t>
            </w:r>
            <w:r w:rsidRPr="00B36B93">
              <w:rPr>
                <w:color w:val="000000"/>
                <w:sz w:val="24"/>
                <w:szCs w:val="24"/>
              </w:rPr>
              <w:t>.</w:t>
            </w:r>
          </w:p>
          <w:p w:rsidR="00AB7F23" w:rsidRPr="00746C0C" w:rsidRDefault="00AB7F23" w:rsidP="00AB7F23">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w:t>
            </w:r>
            <w:r w:rsidRPr="00746C0C">
              <w:rPr>
                <w:color w:val="000000"/>
                <w:sz w:val="24"/>
                <w:szCs w:val="24"/>
              </w:rPr>
              <w:lastRenderedPageBreak/>
              <w:t>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AB7F23" w:rsidRPr="00E34CCB" w:rsidRDefault="00AB7F23" w:rsidP="00AB7F23">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AB7F23" w:rsidRPr="00EE0D14" w:rsidTr="00226A31">
        <w:trPr>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Pr="00EE0D14" w:rsidRDefault="00AB7F23" w:rsidP="00AB7F23">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AB7F23" w:rsidRPr="00331598" w:rsidRDefault="00AB7F23" w:rsidP="00AB7F23">
            <w:pPr>
              <w:ind w:firstLine="160"/>
              <w:jc w:val="both"/>
              <w:rPr>
                <w:rFonts w:ascii="Times New Roman" w:hAnsi="Times New Roman"/>
                <w:i/>
                <w:iCs/>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r>
              <w:rPr>
                <w:rFonts w:ascii="Times New Roman" w:hAnsi="Times New Roman"/>
                <w:i/>
                <w:iCs/>
              </w:rPr>
              <w:t>.</w:t>
            </w:r>
          </w:p>
        </w:tc>
      </w:tr>
      <w:tr w:rsidR="00AB7F23" w:rsidRPr="00EE0D14" w:rsidTr="00226A31">
        <w:trPr>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Default="00AB7F23" w:rsidP="00AB7F23">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AB7F23" w:rsidRPr="004D5D97" w:rsidRDefault="00AB7F23" w:rsidP="00AB7F23">
            <w:pPr>
              <w:rPr>
                <w:rFonts w:ascii="Times New Roman" w:eastAsia="Times New Roman" w:hAnsi="Times New Roman"/>
              </w:rPr>
            </w:pPr>
          </w:p>
          <w:p w:rsidR="00AB7F23" w:rsidRPr="00EE0D14" w:rsidRDefault="00AB7F23" w:rsidP="00AB7F23">
            <w:pPr>
              <w:rPr>
                <w:rFonts w:ascii="Times New Roman" w:eastAsia="Times New Roman" w:hAnsi="Times New Roman" w:cs="Times New Roman"/>
              </w:rPr>
            </w:pPr>
          </w:p>
        </w:tc>
        <w:tc>
          <w:tcPr>
            <w:tcW w:w="5449" w:type="dxa"/>
            <w:gridSpan w:val="3"/>
            <w:shd w:val="clear" w:color="auto" w:fill="auto"/>
            <w:vAlign w:val="center"/>
          </w:tcPr>
          <w:p w:rsidR="00AB7F23" w:rsidRPr="00EE0D14" w:rsidRDefault="00AB7F23" w:rsidP="00AB7F23">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AB7F23" w:rsidRPr="00EE0D14" w:rsidRDefault="00AB7F23" w:rsidP="00AB7F23">
            <w:pPr>
              <w:pStyle w:val="20"/>
              <w:numPr>
                <w:ilvl w:val="0"/>
                <w:numId w:val="28"/>
              </w:numPr>
              <w:tabs>
                <w:tab w:val="left" w:pos="682"/>
                <w:tab w:val="left" w:pos="851"/>
              </w:tabs>
              <w:ind w:left="0" w:firstLine="399"/>
              <w:rPr>
                <w:color w:val="000000"/>
                <w:sz w:val="24"/>
                <w:szCs w:val="24"/>
                <w:lang w:val="ru"/>
              </w:rPr>
            </w:pPr>
            <w:r w:rsidRPr="00EE0D14">
              <w:rPr>
                <w:color w:val="000000"/>
                <w:sz w:val="24"/>
                <w:szCs w:val="24"/>
                <w:lang w:val="ru"/>
              </w:rPr>
              <w:t>безотзывной банковской гарантии,</w:t>
            </w:r>
            <w:r>
              <w:rPr>
                <w:color w:val="000000"/>
                <w:sz w:val="24"/>
                <w:szCs w:val="24"/>
                <w:lang w:val="ru"/>
              </w:rPr>
              <w:t xml:space="preserve"> соответствующей п.п. 9.4.7, 9.4.</w:t>
            </w:r>
            <w:r w:rsidRPr="00B36B93">
              <w:rPr>
                <w:color w:val="000000"/>
                <w:sz w:val="24"/>
                <w:szCs w:val="24"/>
                <w:lang w:val="ru"/>
              </w:rPr>
              <w:t>8 или п. 9.4.19 раздела</w:t>
            </w:r>
            <w:r>
              <w:rPr>
                <w:color w:val="000000"/>
                <w:sz w:val="24"/>
                <w:szCs w:val="24"/>
                <w:lang w:val="ru"/>
              </w:rPr>
              <w:t xml:space="preserve">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lang w:val="ru"/>
              </w:rPr>
              <w:t>;</w:t>
            </w:r>
          </w:p>
          <w:p w:rsidR="00AB7F23" w:rsidRPr="00EE0D14" w:rsidRDefault="00AB7F23" w:rsidP="00AB7F23">
            <w:pPr>
              <w:pStyle w:val="20"/>
              <w:numPr>
                <w:ilvl w:val="0"/>
                <w:numId w:val="28"/>
              </w:numPr>
              <w:tabs>
                <w:tab w:val="left" w:pos="682"/>
                <w:tab w:val="left" w:pos="851"/>
              </w:tabs>
              <w:ind w:left="0" w:firstLine="399"/>
              <w:rPr>
                <w:color w:val="000000"/>
                <w:sz w:val="24"/>
                <w:szCs w:val="24"/>
                <w:lang w:val="ru"/>
              </w:rPr>
            </w:pPr>
            <w:r w:rsidRPr="00EE0D14">
              <w:rPr>
                <w:color w:val="000000"/>
                <w:sz w:val="24"/>
                <w:szCs w:val="24"/>
                <w:lang w:val="ru"/>
              </w:rPr>
              <w:t>денежных средств, внесенных на счет, указанный Заказчиком в п. 6.2.4 Информационной карты.</w:t>
            </w:r>
          </w:p>
          <w:p w:rsidR="00AB7F23" w:rsidRPr="00EE0D14" w:rsidRDefault="00AB7F23" w:rsidP="00AB7F23">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AB7F23" w:rsidRPr="00EE0D14" w:rsidRDefault="00AB7F23" w:rsidP="00AB7F23">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AB7F23" w:rsidRPr="00915549" w:rsidRDefault="00AB7F23" w:rsidP="00AB7F23">
            <w:pPr>
              <w:pStyle w:val="3"/>
              <w:numPr>
                <w:ilvl w:val="0"/>
                <w:numId w:val="0"/>
              </w:numPr>
              <w:ind w:firstLine="250"/>
              <w:rPr>
                <w:color w:val="000000"/>
                <w:sz w:val="24"/>
                <w:szCs w:val="24"/>
              </w:rPr>
            </w:pPr>
            <w:r w:rsidRPr="00EE0D14">
              <w:rPr>
                <w:color w:val="000000"/>
                <w:sz w:val="24"/>
                <w:szCs w:val="24"/>
                <w:lang w:val="ru"/>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AB7F23" w:rsidRDefault="00AB7F23" w:rsidP="00AB7F23">
            <w:pPr>
              <w:pStyle w:val="3"/>
              <w:numPr>
                <w:ilvl w:val="0"/>
                <w:numId w:val="0"/>
              </w:numPr>
              <w:ind w:firstLine="250"/>
              <w:rPr>
                <w:i/>
                <w:iCs/>
              </w:rPr>
            </w:pPr>
            <w:r w:rsidRPr="00915549" w:rsidDel="00315FAB">
              <w:rPr>
                <w:i/>
                <w:color w:val="000000"/>
                <w:sz w:val="24"/>
                <w:szCs w:val="24"/>
              </w:rPr>
              <w:t xml:space="preserve"> </w:t>
            </w: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AB7F23" w:rsidRPr="00EE0D14" w:rsidTr="00226A31">
        <w:trPr>
          <w:trHeight w:val="2842"/>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Pr="00EE0D14" w:rsidRDefault="00AB7F23" w:rsidP="00AB7F23">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AB7F23" w:rsidRPr="00EE0D14" w:rsidRDefault="00AB7F23" w:rsidP="00AB7F23">
            <w:pPr>
              <w:jc w:val="both"/>
              <w:rPr>
                <w:rFonts w:ascii="Times New Roman" w:eastAsia="Times New Roman" w:hAnsi="Times New Roman" w:cs="Times New Roman"/>
              </w:rPr>
            </w:pPr>
          </w:p>
          <w:p w:rsidR="00AB7F23" w:rsidRPr="00EE0D14" w:rsidRDefault="00AB7F23" w:rsidP="00AB7F23">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AB7F23" w:rsidRPr="00EE0D14" w:rsidTr="00226A31">
        <w:trPr>
          <w:jc w:val="center"/>
        </w:trPr>
        <w:tc>
          <w:tcPr>
            <w:tcW w:w="1213" w:type="dxa"/>
            <w:shd w:val="clear" w:color="auto" w:fill="auto"/>
            <w:vAlign w:val="center"/>
          </w:tcPr>
          <w:p w:rsidR="00AB7F23" w:rsidRPr="00EE0D14" w:rsidRDefault="00AB7F23" w:rsidP="00AB7F23">
            <w:pPr>
              <w:numPr>
                <w:ilvl w:val="2"/>
                <w:numId w:val="16"/>
              </w:numPr>
              <w:rPr>
                <w:rFonts w:ascii="Times New Roman" w:eastAsia="Times New Roman" w:hAnsi="Times New Roman" w:cs="Times New Roman"/>
              </w:rPr>
            </w:pPr>
          </w:p>
        </w:tc>
        <w:tc>
          <w:tcPr>
            <w:tcW w:w="2909" w:type="dxa"/>
            <w:shd w:val="clear" w:color="auto" w:fill="auto"/>
            <w:vAlign w:val="center"/>
          </w:tcPr>
          <w:p w:rsidR="00AB7F23" w:rsidRPr="00EE0D14" w:rsidRDefault="00AB7F23" w:rsidP="00AB7F23">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shd w:val="clear" w:color="auto" w:fill="auto"/>
            <w:vAlign w:val="center"/>
          </w:tcPr>
          <w:p w:rsidR="00AB7F23" w:rsidRPr="002A332D" w:rsidRDefault="00AB7F23" w:rsidP="00AB7F23">
            <w:pPr>
              <w:ind w:left="27"/>
              <w:rPr>
                <w:rFonts w:ascii="Times New Roman" w:hAnsi="Times New Roman" w:cs="Times New Roman"/>
                <w:b/>
                <w:bCs/>
              </w:rPr>
            </w:pPr>
            <w:r w:rsidRPr="002A332D">
              <w:rPr>
                <w:rFonts w:ascii="Times New Roman" w:hAnsi="Times New Roman" w:cs="Times New Roman"/>
                <w:b/>
                <w:bCs/>
              </w:rPr>
              <w:t>Акционерное общество «Почта России»</w:t>
            </w:r>
          </w:p>
          <w:p w:rsidR="00AB7F23" w:rsidRPr="002A332D" w:rsidRDefault="00AB7F23" w:rsidP="00AB7F23">
            <w:pPr>
              <w:ind w:left="27"/>
              <w:rPr>
                <w:rFonts w:ascii="Times New Roman" w:hAnsi="Times New Roman" w:cs="Times New Roman"/>
              </w:rPr>
            </w:pPr>
            <w:r w:rsidRPr="002A332D">
              <w:rPr>
                <w:rFonts w:ascii="Times New Roman" w:hAnsi="Times New Roman" w:cs="Times New Roman"/>
              </w:rPr>
              <w:t xml:space="preserve">Юридический адрес:           </w:t>
            </w:r>
          </w:p>
          <w:p w:rsidR="00AB7F23" w:rsidRPr="002A332D" w:rsidRDefault="00AB7F23" w:rsidP="00AB7F23">
            <w:pPr>
              <w:jc w:val="both"/>
              <w:rPr>
                <w:rFonts w:ascii="Times New Roman" w:eastAsia="Times New Roman" w:hAnsi="Times New Roman" w:cs="Times New Roman"/>
              </w:rPr>
            </w:pPr>
            <w:r w:rsidRPr="002A332D">
              <w:rPr>
                <w:rFonts w:ascii="Times New Roman" w:eastAsia="Times New Roman" w:hAnsi="Times New Roman" w:cs="Times New Roman"/>
              </w:rPr>
              <w:t>125252, г. Москва, вн. тер. г. муниципальный округ Хорошевский, ул. З-я Песчаная, д. 2А</w:t>
            </w:r>
          </w:p>
          <w:p w:rsidR="00AB7F23" w:rsidRDefault="00AB7F23" w:rsidP="00AB7F23">
            <w:pPr>
              <w:ind w:left="27"/>
              <w:rPr>
                <w:rFonts w:ascii="Times New Roman" w:hAnsi="Times New Roman" w:cs="Times New Roman"/>
              </w:rPr>
            </w:pPr>
          </w:p>
          <w:p w:rsidR="00AB7F23" w:rsidRPr="002A332D" w:rsidRDefault="00AB7F23" w:rsidP="00AB7F23">
            <w:pPr>
              <w:ind w:left="27"/>
              <w:rPr>
                <w:rFonts w:ascii="Times New Roman" w:hAnsi="Times New Roman" w:cs="Times New Roman"/>
              </w:rPr>
            </w:pPr>
            <w:r w:rsidRPr="002A332D">
              <w:rPr>
                <w:rFonts w:ascii="Times New Roman" w:hAnsi="Times New Roman" w:cs="Times New Roman"/>
              </w:rPr>
              <w:t>Получатель</w:t>
            </w:r>
            <w:r w:rsidRPr="00BB49C0">
              <w:rPr>
                <w:rFonts w:ascii="Times New Roman" w:hAnsi="Times New Roman" w:cs="Times New Roman"/>
                <w:b/>
              </w:rPr>
              <w:t>: УФПС Чувашской Республики</w:t>
            </w:r>
          </w:p>
          <w:p w:rsidR="00AB7F23" w:rsidRPr="002A332D" w:rsidRDefault="00AB7F23" w:rsidP="00AB7F23">
            <w:pPr>
              <w:rPr>
                <w:rFonts w:ascii="Times New Roman" w:hAnsi="Times New Roman" w:cs="Times New Roman"/>
              </w:rPr>
            </w:pPr>
            <w:r w:rsidRPr="002A332D">
              <w:rPr>
                <w:rFonts w:ascii="Times New Roman" w:hAnsi="Times New Roman" w:cs="Times New Roman"/>
              </w:rPr>
              <w:t xml:space="preserve">Почтовый адрес: </w:t>
            </w:r>
          </w:p>
          <w:p w:rsidR="00AB7F23" w:rsidRPr="002A332D" w:rsidRDefault="00AB7F23" w:rsidP="00AB7F23">
            <w:pPr>
              <w:rPr>
                <w:rFonts w:ascii="Times New Roman" w:hAnsi="Times New Roman" w:cs="Times New Roman"/>
                <w:b/>
                <w:bCs/>
              </w:rPr>
            </w:pPr>
            <w:r w:rsidRPr="002A332D">
              <w:rPr>
                <w:rFonts w:ascii="Times New Roman" w:hAnsi="Times New Roman" w:cs="Times New Roman"/>
              </w:rPr>
              <w:t>428700, Чувашская Республика - Чувашия, Чебоксары г, Ленина пр-кт, дом № 2</w:t>
            </w:r>
          </w:p>
          <w:p w:rsidR="00AB7F23" w:rsidRPr="002A332D" w:rsidRDefault="00AB7F23" w:rsidP="00AB7F23">
            <w:pPr>
              <w:ind w:left="27"/>
              <w:rPr>
                <w:rFonts w:ascii="Times New Roman" w:hAnsi="Times New Roman" w:cs="Times New Roman"/>
              </w:rPr>
            </w:pPr>
            <w:r>
              <w:rPr>
                <w:rFonts w:ascii="Times New Roman" w:hAnsi="Times New Roman" w:cs="Times New Roman"/>
              </w:rPr>
              <w:t>ИНН 7724490000, КПП 21304</w:t>
            </w:r>
            <w:r w:rsidRPr="002A332D">
              <w:rPr>
                <w:rFonts w:ascii="Times New Roman" w:hAnsi="Times New Roman" w:cs="Times New Roman"/>
              </w:rPr>
              <w:t>3001</w:t>
            </w:r>
          </w:p>
          <w:p w:rsidR="00AB7F23" w:rsidRPr="002A332D" w:rsidRDefault="00AB7F23" w:rsidP="00AB7F23">
            <w:pPr>
              <w:ind w:left="27"/>
              <w:rPr>
                <w:rFonts w:ascii="Times New Roman" w:hAnsi="Times New Roman" w:cs="Times New Roman"/>
              </w:rPr>
            </w:pPr>
            <w:r w:rsidRPr="002A332D">
              <w:rPr>
                <w:rFonts w:ascii="Times New Roman" w:hAnsi="Times New Roman" w:cs="Times New Roman"/>
              </w:rPr>
              <w:t>Филиал Банка ВТБ (ПАО) в г. Нижнем Новгороде, г. Нижний Новгород</w:t>
            </w:r>
          </w:p>
          <w:p w:rsidR="00AB7F23" w:rsidRPr="002A332D" w:rsidRDefault="00AB7F23" w:rsidP="00AB7F23">
            <w:pPr>
              <w:rPr>
                <w:rFonts w:ascii="Times New Roman" w:hAnsi="Times New Roman" w:cs="Times New Roman"/>
              </w:rPr>
            </w:pPr>
            <w:r w:rsidRPr="002A332D">
              <w:rPr>
                <w:rFonts w:ascii="Times New Roman" w:hAnsi="Times New Roman" w:cs="Times New Roman"/>
              </w:rPr>
              <w:t xml:space="preserve">БИК 042202837, </w:t>
            </w:r>
          </w:p>
          <w:p w:rsidR="00AB7F23" w:rsidRPr="002A332D" w:rsidRDefault="00AB7F23" w:rsidP="00AB7F23">
            <w:pPr>
              <w:rPr>
                <w:rFonts w:ascii="Times New Roman" w:hAnsi="Times New Roman" w:cs="Times New Roman"/>
              </w:rPr>
            </w:pPr>
            <w:r w:rsidRPr="002A332D">
              <w:rPr>
                <w:rFonts w:ascii="Times New Roman" w:hAnsi="Times New Roman" w:cs="Times New Roman"/>
              </w:rPr>
              <w:t xml:space="preserve">к/с 30101810200000000837, </w:t>
            </w:r>
          </w:p>
          <w:p w:rsidR="00AB7F23" w:rsidRPr="002A332D" w:rsidRDefault="00AB7F23" w:rsidP="00AB7F23">
            <w:pPr>
              <w:rPr>
                <w:rFonts w:ascii="Times New Roman" w:hAnsi="Times New Roman" w:cs="Times New Roman"/>
              </w:rPr>
            </w:pPr>
            <w:r w:rsidRPr="002A332D">
              <w:rPr>
                <w:rFonts w:ascii="Times New Roman" w:hAnsi="Times New Roman" w:cs="Times New Roman"/>
              </w:rPr>
              <w:t>р/с 40502810609240004708</w:t>
            </w:r>
          </w:p>
          <w:p w:rsidR="00AB7F23" w:rsidRPr="006965EC" w:rsidRDefault="00AB7F23" w:rsidP="00AB7F23">
            <w:pPr>
              <w:jc w:val="both"/>
              <w:rPr>
                <w:rFonts w:ascii="Times New Roman" w:eastAsia="Times New Roman" w:hAnsi="Times New Roman" w:cs="Times New Roman"/>
                <w:i/>
              </w:rPr>
            </w:pPr>
            <w:r w:rsidRPr="002A332D">
              <w:rPr>
                <w:rFonts w:ascii="Times New Roman" w:eastAsia="Times New Roman" w:hAnsi="Times New Roman" w:cs="Times New Roman"/>
                <w:iCs/>
                <w:color w:val="auto"/>
                <w:sz w:val="22"/>
                <w:szCs w:val="22"/>
                <w:lang w:eastAsia="en-US"/>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AB7F23" w:rsidRDefault="00AB7F23" w:rsidP="006965EC">
      <w:pPr>
        <w:autoSpaceDE w:val="0"/>
        <w:autoSpaceDN w:val="0"/>
        <w:adjustRightInd w:val="0"/>
        <w:jc w:val="center"/>
        <w:rPr>
          <w:rFonts w:ascii="Times New Roman" w:hAnsi="Times New Roman" w:cs="Times New Roman"/>
          <w:b/>
        </w:rPr>
      </w:pPr>
    </w:p>
    <w:p w:rsidR="00AB7F23" w:rsidRDefault="00AB7F23" w:rsidP="006965EC">
      <w:pPr>
        <w:autoSpaceDE w:val="0"/>
        <w:autoSpaceDN w:val="0"/>
        <w:adjustRightInd w:val="0"/>
        <w:jc w:val="center"/>
        <w:rPr>
          <w:rFonts w:ascii="Times New Roman" w:hAnsi="Times New Roman" w:cs="Times New Roman"/>
          <w:b/>
        </w:rPr>
      </w:pPr>
    </w:p>
    <w:p w:rsidR="00AB7F23" w:rsidRDefault="00AB7F23" w:rsidP="006965EC">
      <w:pPr>
        <w:autoSpaceDE w:val="0"/>
        <w:autoSpaceDN w:val="0"/>
        <w:adjustRightInd w:val="0"/>
        <w:jc w:val="center"/>
        <w:rPr>
          <w:rFonts w:ascii="Times New Roman" w:hAnsi="Times New Roman" w:cs="Times New Roman"/>
          <w:b/>
        </w:rPr>
      </w:pPr>
    </w:p>
    <w:p w:rsidR="00AB7F23" w:rsidRDefault="00AB7F23" w:rsidP="006965EC">
      <w:pPr>
        <w:autoSpaceDE w:val="0"/>
        <w:autoSpaceDN w:val="0"/>
        <w:adjustRightInd w:val="0"/>
        <w:jc w:val="center"/>
        <w:rPr>
          <w:rFonts w:ascii="Times New Roman" w:hAnsi="Times New Roman" w:cs="Times New Roman"/>
          <w:b/>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0F1A74">
        <w:rPr>
          <w:rFonts w:ascii="Times New Roman" w:hAnsi="Times New Roman" w:cs="Times New Roman"/>
          <w:highlight w:val="yellow"/>
        </w:rPr>
        <w:t xml:space="preserve">На бланке участника </w:t>
      </w:r>
      <w:bookmarkStart w:id="18" w:name="_Toc377657149"/>
      <w:r w:rsidR="00CC420F" w:rsidRPr="000F1A74">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843081"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6A1" w:rsidRDefault="00CC46A1">
      <w:r>
        <w:separator/>
      </w:r>
    </w:p>
  </w:endnote>
  <w:endnote w:type="continuationSeparator" w:id="0">
    <w:p w:rsidR="00CC46A1" w:rsidRDefault="00CC46A1">
      <w:r>
        <w:continuationSeparator/>
      </w:r>
    </w:p>
  </w:endnote>
  <w:endnote w:type="continuationNotice" w:id="1">
    <w:p w:rsidR="00CC46A1" w:rsidRDefault="00CC4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6A1" w:rsidRDefault="00CC46A1">
      <w:r>
        <w:separator/>
      </w:r>
    </w:p>
  </w:footnote>
  <w:footnote w:type="continuationSeparator" w:id="0">
    <w:p w:rsidR="00CC46A1" w:rsidRDefault="00CC46A1">
      <w:r>
        <w:continuationSeparator/>
      </w:r>
    </w:p>
  </w:footnote>
  <w:footnote w:type="continuationNotice" w:id="1">
    <w:p w:rsidR="00CC46A1" w:rsidRDefault="00CC46A1"/>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6A9"/>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20E"/>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58C"/>
    <w:rsid w:val="000E4BB5"/>
    <w:rsid w:val="000E5FDB"/>
    <w:rsid w:val="000E67C9"/>
    <w:rsid w:val="000E6B57"/>
    <w:rsid w:val="000E6B8A"/>
    <w:rsid w:val="000E7E63"/>
    <w:rsid w:val="000E7F24"/>
    <w:rsid w:val="000F1A7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962"/>
    <w:rsid w:val="00142BE1"/>
    <w:rsid w:val="0014313F"/>
    <w:rsid w:val="00145002"/>
    <w:rsid w:val="00145576"/>
    <w:rsid w:val="00146E49"/>
    <w:rsid w:val="00147AA3"/>
    <w:rsid w:val="00151175"/>
    <w:rsid w:val="001512D8"/>
    <w:rsid w:val="00151748"/>
    <w:rsid w:val="001519C8"/>
    <w:rsid w:val="00152AE7"/>
    <w:rsid w:val="00152DD2"/>
    <w:rsid w:val="001530B0"/>
    <w:rsid w:val="001532B3"/>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6F1"/>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2A38"/>
    <w:rsid w:val="0025380B"/>
    <w:rsid w:val="00253CA6"/>
    <w:rsid w:val="00254549"/>
    <w:rsid w:val="0025477F"/>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1F6"/>
    <w:rsid w:val="002B3219"/>
    <w:rsid w:val="002B3D6E"/>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484"/>
    <w:rsid w:val="00337EAA"/>
    <w:rsid w:val="003400F8"/>
    <w:rsid w:val="00340EA7"/>
    <w:rsid w:val="00342AA3"/>
    <w:rsid w:val="0034329B"/>
    <w:rsid w:val="00344057"/>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A37"/>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409"/>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5F9"/>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215"/>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228"/>
    <w:rsid w:val="00571479"/>
    <w:rsid w:val="00572056"/>
    <w:rsid w:val="00573834"/>
    <w:rsid w:val="00574350"/>
    <w:rsid w:val="0057480D"/>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0EF7"/>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23F"/>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3B4"/>
    <w:rsid w:val="006E16A9"/>
    <w:rsid w:val="006E16BA"/>
    <w:rsid w:val="006E2151"/>
    <w:rsid w:val="006E2B6F"/>
    <w:rsid w:val="006E2B9D"/>
    <w:rsid w:val="006E2F04"/>
    <w:rsid w:val="006E35A4"/>
    <w:rsid w:val="006E4565"/>
    <w:rsid w:val="006E465B"/>
    <w:rsid w:val="006E4C96"/>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AEF"/>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74E"/>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081"/>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3077"/>
    <w:rsid w:val="00883523"/>
    <w:rsid w:val="0088369B"/>
    <w:rsid w:val="00883A79"/>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28C"/>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54F"/>
    <w:rsid w:val="00903BA3"/>
    <w:rsid w:val="00903D7B"/>
    <w:rsid w:val="00903E48"/>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E0B"/>
    <w:rsid w:val="009B0F38"/>
    <w:rsid w:val="009B1585"/>
    <w:rsid w:val="009B158C"/>
    <w:rsid w:val="009B193C"/>
    <w:rsid w:val="009B1C43"/>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56C"/>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6FE"/>
    <w:rsid w:val="00AB4DB8"/>
    <w:rsid w:val="00AB6206"/>
    <w:rsid w:val="00AB6986"/>
    <w:rsid w:val="00AB6D2F"/>
    <w:rsid w:val="00AB7184"/>
    <w:rsid w:val="00AB7311"/>
    <w:rsid w:val="00AB7F23"/>
    <w:rsid w:val="00AC1341"/>
    <w:rsid w:val="00AC1DF5"/>
    <w:rsid w:val="00AC2388"/>
    <w:rsid w:val="00AC260C"/>
    <w:rsid w:val="00AC2AA8"/>
    <w:rsid w:val="00AC5998"/>
    <w:rsid w:val="00AC5C65"/>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257"/>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C1A"/>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0C72"/>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530"/>
    <w:rsid w:val="00B6511C"/>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18FA"/>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DD2"/>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66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0F3E"/>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46A1"/>
    <w:rsid w:val="00CC5BB5"/>
    <w:rsid w:val="00CC5CB8"/>
    <w:rsid w:val="00CC5FEF"/>
    <w:rsid w:val="00CC65F3"/>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36D8"/>
    <w:rsid w:val="00DC47B8"/>
    <w:rsid w:val="00DC561C"/>
    <w:rsid w:val="00DC5E7F"/>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6738"/>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1C79"/>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2E2F"/>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80A"/>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0C97C"/>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0F1A74"/>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1FA0-3C6B-478C-AAFD-3B6CB0C3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5252</Words>
  <Characters>29943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35125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19</cp:revision>
  <cp:lastPrinted>2020-02-03T09:51:00Z</cp:lastPrinted>
  <dcterms:created xsi:type="dcterms:W3CDTF">2025-09-30T12:32:00Z</dcterms:created>
  <dcterms:modified xsi:type="dcterms:W3CDTF">2026-06-23T04:59:00Z</dcterms:modified>
</cp:coreProperties>
</file>