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5F3" w:rsidRDefault="002E14AF">
      <w:pPr>
        <w:keepNext/>
        <w:keepLines/>
        <w:spacing w:line="276" w:lineRule="auto"/>
        <w:jc w:val="right"/>
      </w:pPr>
      <w:r>
        <w:t xml:space="preserve"> «УТВЕРЖДАЮ»</w:t>
      </w:r>
    </w:p>
    <w:p w:rsidR="00D965F3" w:rsidRDefault="002E14AF">
      <w:pPr>
        <w:keepNext/>
        <w:keepLines/>
        <w:spacing w:line="276" w:lineRule="auto"/>
        <w:jc w:val="right"/>
      </w:pPr>
      <w:r>
        <w:t>Главный инженер ЦЭС</w:t>
      </w:r>
    </w:p>
    <w:p w:rsidR="00D965F3" w:rsidRDefault="002E14AF">
      <w:pPr>
        <w:keepNext/>
        <w:keepLines/>
        <w:spacing w:line="276" w:lineRule="auto"/>
        <w:jc w:val="right"/>
      </w:pPr>
      <w:r>
        <w:t>ПАО «Якутскэнерго»</w:t>
      </w:r>
    </w:p>
    <w:p w:rsidR="00D965F3" w:rsidRDefault="002E14AF">
      <w:pPr>
        <w:keepNext/>
        <w:keepLines/>
        <w:spacing w:line="276" w:lineRule="auto"/>
        <w:jc w:val="right"/>
      </w:pPr>
      <w:r>
        <w:t>________________ М.В. Варейкис</w:t>
      </w:r>
    </w:p>
    <w:p w:rsidR="00D965F3" w:rsidRDefault="002E14AF">
      <w:pPr>
        <w:keepNext/>
        <w:keepLines/>
        <w:spacing w:line="276" w:lineRule="auto"/>
        <w:jc w:val="right"/>
      </w:pPr>
      <w:r>
        <w:t>«___»____________2026 г.</w:t>
      </w:r>
    </w:p>
    <w:p w:rsidR="00D965F3" w:rsidRDefault="00D965F3">
      <w:pPr>
        <w:keepNext/>
        <w:keepLines/>
        <w:spacing w:line="276" w:lineRule="auto"/>
        <w:jc w:val="center"/>
      </w:pPr>
    </w:p>
    <w:p w:rsidR="00D965F3" w:rsidRDefault="00D965F3">
      <w:pPr>
        <w:keepNext/>
        <w:keepLines/>
        <w:rPr>
          <w:sz w:val="26"/>
          <w:szCs w:val="26"/>
        </w:rPr>
      </w:pPr>
    </w:p>
    <w:p w:rsidR="00D965F3" w:rsidRDefault="00D965F3">
      <w:pPr>
        <w:keepNext/>
        <w:keepLines/>
        <w:rPr>
          <w:sz w:val="26"/>
          <w:szCs w:val="26"/>
        </w:rPr>
      </w:pPr>
    </w:p>
    <w:p w:rsidR="00D965F3" w:rsidRDefault="00D965F3">
      <w:pPr>
        <w:keepNext/>
        <w:keepLines/>
        <w:rPr>
          <w:sz w:val="26"/>
          <w:szCs w:val="26"/>
        </w:rPr>
      </w:pPr>
    </w:p>
    <w:p w:rsidR="00D965F3" w:rsidRDefault="00D965F3">
      <w:pPr>
        <w:keepNext/>
        <w:keepLines/>
        <w:rPr>
          <w:sz w:val="26"/>
          <w:szCs w:val="26"/>
        </w:rPr>
      </w:pPr>
    </w:p>
    <w:p w:rsidR="00D965F3" w:rsidRDefault="00D965F3">
      <w:pPr>
        <w:keepNext/>
        <w:keepLines/>
        <w:rPr>
          <w:sz w:val="26"/>
          <w:szCs w:val="26"/>
        </w:rPr>
      </w:pPr>
    </w:p>
    <w:p w:rsidR="00D965F3" w:rsidRDefault="00D965F3">
      <w:pPr>
        <w:keepNext/>
        <w:keepLines/>
        <w:rPr>
          <w:sz w:val="26"/>
          <w:szCs w:val="26"/>
        </w:rPr>
      </w:pPr>
    </w:p>
    <w:p w:rsidR="00D965F3" w:rsidRDefault="00D965F3">
      <w:pPr>
        <w:keepNext/>
        <w:keepLines/>
        <w:rPr>
          <w:sz w:val="26"/>
          <w:szCs w:val="26"/>
        </w:rPr>
      </w:pPr>
    </w:p>
    <w:p w:rsidR="00D965F3" w:rsidRDefault="00D965F3">
      <w:pPr>
        <w:keepNext/>
        <w:keepLines/>
        <w:rPr>
          <w:sz w:val="26"/>
          <w:szCs w:val="26"/>
        </w:rPr>
      </w:pPr>
    </w:p>
    <w:p w:rsidR="00D965F3" w:rsidRDefault="00D965F3">
      <w:pPr>
        <w:keepNext/>
        <w:keepLines/>
        <w:rPr>
          <w:sz w:val="26"/>
          <w:szCs w:val="26"/>
        </w:rPr>
      </w:pPr>
    </w:p>
    <w:p w:rsidR="00D965F3" w:rsidRDefault="00D965F3">
      <w:pPr>
        <w:keepNext/>
        <w:keepLines/>
        <w:rPr>
          <w:sz w:val="26"/>
          <w:szCs w:val="26"/>
        </w:rPr>
      </w:pPr>
    </w:p>
    <w:p w:rsidR="00D965F3" w:rsidRDefault="002E14AF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  <w:r>
        <w:rPr>
          <w:rFonts w:eastAsia="Calibri"/>
          <w:b/>
          <w:sz w:val="26"/>
          <w:szCs w:val="26"/>
        </w:rPr>
        <w:br/>
      </w:r>
      <w:bookmarkStart w:id="0" w:name="_GoBack_Копия_1"/>
      <w:bookmarkEnd w:id="0"/>
    </w:p>
    <w:p w:rsidR="00D965F3" w:rsidRDefault="002E14AF">
      <w:pPr>
        <w:jc w:val="center"/>
        <w:rPr>
          <w:rFonts w:eastAsia="Calibri"/>
          <w:b/>
        </w:rPr>
      </w:pPr>
      <w:r w:rsidRPr="002E14AF">
        <w:rPr>
          <w:rFonts w:eastAsia="Calibri"/>
          <w:b/>
          <w:bCs/>
          <w:sz w:val="26"/>
          <w:szCs w:val="26"/>
          <w:lang w:val="x-none"/>
        </w:rPr>
        <w:t>ОКПД2 27.11.43.000 Поставка силового трансформатора ТДТН-10000/110 УХЛ1 для нужд Центральных электрических сетей (восполнение страхового случая)</w:t>
      </w:r>
    </w:p>
    <w:p w:rsidR="00D965F3" w:rsidRDefault="00D965F3">
      <w:pPr>
        <w:jc w:val="center"/>
        <w:rPr>
          <w:rFonts w:eastAsia="Calibri"/>
          <w:b/>
        </w:rPr>
      </w:pPr>
    </w:p>
    <w:p w:rsidR="00D965F3" w:rsidRDefault="00D965F3">
      <w:pPr>
        <w:jc w:val="center"/>
        <w:rPr>
          <w:rFonts w:eastAsia="Calibri"/>
          <w:b/>
        </w:rPr>
      </w:pPr>
    </w:p>
    <w:p w:rsidR="00D965F3" w:rsidRDefault="00D965F3">
      <w:pPr>
        <w:jc w:val="center"/>
        <w:rPr>
          <w:rFonts w:eastAsia="Calibri"/>
          <w:b/>
        </w:rPr>
      </w:pPr>
    </w:p>
    <w:p w:rsidR="00D965F3" w:rsidRDefault="00D965F3">
      <w:pPr>
        <w:jc w:val="center"/>
        <w:rPr>
          <w:rFonts w:eastAsia="Calibri"/>
          <w:b/>
        </w:rPr>
      </w:pPr>
    </w:p>
    <w:p w:rsidR="00D965F3" w:rsidRDefault="00D965F3">
      <w:pPr>
        <w:jc w:val="center"/>
        <w:rPr>
          <w:rFonts w:eastAsia="Calibri"/>
          <w:b/>
        </w:rPr>
      </w:pPr>
    </w:p>
    <w:p w:rsidR="00D965F3" w:rsidRDefault="00D965F3">
      <w:pPr>
        <w:jc w:val="center"/>
        <w:rPr>
          <w:rFonts w:eastAsia="Calibri"/>
          <w:b/>
        </w:rPr>
      </w:pPr>
    </w:p>
    <w:p w:rsidR="00D965F3" w:rsidRDefault="00D965F3">
      <w:pPr>
        <w:jc w:val="center"/>
        <w:rPr>
          <w:rFonts w:eastAsia="Calibri"/>
          <w:b/>
        </w:rPr>
      </w:pPr>
    </w:p>
    <w:p w:rsidR="00D965F3" w:rsidRDefault="00D965F3">
      <w:pPr>
        <w:jc w:val="center"/>
        <w:rPr>
          <w:rFonts w:eastAsia="Calibri"/>
          <w:b/>
        </w:rPr>
      </w:pPr>
    </w:p>
    <w:p w:rsidR="00D965F3" w:rsidRDefault="00D965F3">
      <w:pPr>
        <w:jc w:val="center"/>
        <w:rPr>
          <w:rFonts w:eastAsia="Calibri"/>
          <w:b/>
        </w:rPr>
      </w:pPr>
    </w:p>
    <w:p w:rsidR="00D965F3" w:rsidRDefault="00D965F3">
      <w:pPr>
        <w:jc w:val="center"/>
        <w:rPr>
          <w:rFonts w:eastAsia="Calibri"/>
          <w:b/>
        </w:rPr>
      </w:pPr>
    </w:p>
    <w:p w:rsidR="00D965F3" w:rsidRDefault="00D965F3">
      <w:pPr>
        <w:jc w:val="center"/>
        <w:rPr>
          <w:rFonts w:eastAsia="Calibri"/>
          <w:b/>
        </w:rPr>
      </w:pPr>
    </w:p>
    <w:p w:rsidR="00D965F3" w:rsidRDefault="00D965F3">
      <w:pPr>
        <w:jc w:val="center"/>
        <w:rPr>
          <w:rFonts w:eastAsia="Calibri"/>
          <w:b/>
        </w:rPr>
      </w:pPr>
    </w:p>
    <w:p w:rsidR="00D965F3" w:rsidRDefault="00D965F3">
      <w:pPr>
        <w:jc w:val="center"/>
        <w:rPr>
          <w:rFonts w:eastAsia="Calibri"/>
          <w:b/>
        </w:rPr>
      </w:pPr>
    </w:p>
    <w:p w:rsidR="00D965F3" w:rsidRDefault="00D965F3">
      <w:pPr>
        <w:jc w:val="center"/>
        <w:rPr>
          <w:rFonts w:eastAsia="Calibri"/>
          <w:b/>
        </w:rPr>
      </w:pPr>
    </w:p>
    <w:p w:rsidR="00D965F3" w:rsidRDefault="00D965F3">
      <w:pPr>
        <w:rPr>
          <w:rFonts w:eastAsia="Calibri"/>
          <w:b/>
        </w:rPr>
      </w:pPr>
    </w:p>
    <w:p w:rsidR="00D965F3" w:rsidRDefault="00D965F3">
      <w:pPr>
        <w:rPr>
          <w:rFonts w:eastAsia="Calibri"/>
          <w:b/>
        </w:rPr>
      </w:pPr>
    </w:p>
    <w:p w:rsidR="00D965F3" w:rsidRDefault="00D965F3">
      <w:pPr>
        <w:rPr>
          <w:rFonts w:eastAsia="Calibri"/>
          <w:b/>
        </w:rPr>
      </w:pPr>
    </w:p>
    <w:p w:rsidR="00D965F3" w:rsidRDefault="00D965F3">
      <w:pPr>
        <w:rPr>
          <w:rFonts w:eastAsia="Calibri"/>
          <w:b/>
        </w:rPr>
      </w:pPr>
    </w:p>
    <w:p w:rsidR="00D965F3" w:rsidRDefault="002E14AF">
      <w:pPr>
        <w:rPr>
          <w:b/>
        </w:rPr>
      </w:pPr>
      <w:r>
        <w:br w:type="page"/>
      </w:r>
    </w:p>
    <w:p w:rsidR="00D965F3" w:rsidRDefault="002E14AF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580907567"/>
        <w:docPartObj>
          <w:docPartGallery w:val="Table of Contents"/>
          <w:docPartUnique/>
        </w:docPartObj>
      </w:sdtPr>
      <w:sdtEndPr/>
      <w:sdtContent>
        <w:p w:rsidR="00D965F3" w:rsidRDefault="002E14AF">
          <w:pPr>
            <w:pStyle w:val="18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_RefHeading___Toc66528_4229055866">
            <w:r>
              <w:rPr>
                <w:rStyle w:val="affb"/>
                <w:webHidden/>
              </w:rPr>
              <w:t>1. Общие сведения</w:t>
            </w:r>
            <w:r>
              <w:rPr>
                <w:rStyle w:val="affb"/>
                <w:webHidden/>
              </w:rPr>
              <w:tab/>
              <w:t>3</w:t>
            </w:r>
          </w:hyperlink>
        </w:p>
        <w:p w:rsidR="00D965F3" w:rsidRDefault="002E14AF">
          <w:pPr>
            <w:pStyle w:val="41"/>
            <w:tabs>
              <w:tab w:val="right" w:leader="dot" w:pos="9921"/>
            </w:tabs>
          </w:pPr>
          <w:hyperlink w:anchor="__RefHeading___Toc66530_4229055866">
            <w:r>
              <w:rPr>
                <w:rStyle w:val="affb"/>
                <w:webHidden/>
              </w:rPr>
              <w:t>1.1. Обозначения и сокращения</w:t>
            </w:r>
            <w:r>
              <w:rPr>
                <w:rStyle w:val="affb"/>
                <w:webHidden/>
              </w:rPr>
              <w:tab/>
              <w:t>3</w:t>
            </w:r>
          </w:hyperlink>
        </w:p>
        <w:p w:rsidR="00D965F3" w:rsidRDefault="002E14AF">
          <w:pPr>
            <w:pStyle w:val="41"/>
            <w:tabs>
              <w:tab w:val="right" w:leader="dot" w:pos="9921"/>
            </w:tabs>
          </w:pPr>
          <w:hyperlink w:anchor="__RefHeading___Toc66532_4229055866">
            <w:r>
              <w:rPr>
                <w:rStyle w:val="affb"/>
                <w:webHidden/>
              </w:rPr>
              <w:t>1.2. Наименование закупаемой продукции</w:t>
            </w:r>
            <w:r>
              <w:rPr>
                <w:rStyle w:val="affb"/>
                <w:webHidden/>
              </w:rPr>
              <w:tab/>
              <w:t>4</w:t>
            </w:r>
          </w:hyperlink>
        </w:p>
        <w:p w:rsidR="00D965F3" w:rsidRDefault="002E14AF">
          <w:pPr>
            <w:pStyle w:val="41"/>
            <w:tabs>
              <w:tab w:val="right" w:leader="dot" w:pos="9921"/>
            </w:tabs>
          </w:pPr>
          <w:hyperlink w:anchor="__RefHeading___Toc66534_4229055866">
            <w:r>
              <w:rPr>
                <w:rStyle w:val="affb"/>
                <w:webHidden/>
              </w:rPr>
              <w:t>1.3. Цель использования закупаемой продукции</w:t>
            </w:r>
            <w:r>
              <w:rPr>
                <w:rStyle w:val="affb"/>
                <w:webHidden/>
              </w:rPr>
              <w:tab/>
              <w:t>4</w:t>
            </w:r>
          </w:hyperlink>
        </w:p>
        <w:p w:rsidR="00D965F3" w:rsidRDefault="002E14AF">
          <w:pPr>
            <w:pStyle w:val="41"/>
            <w:tabs>
              <w:tab w:val="right" w:leader="dot" w:pos="9921"/>
            </w:tabs>
          </w:pPr>
          <w:hyperlink w:anchor="__RefHeading___Toc61460_231603370">
            <w:r>
              <w:rPr>
                <w:rStyle w:val="affb"/>
                <w:webHidden/>
              </w:rPr>
              <w:t>1.4. Иные требования и сведения общего характера</w:t>
            </w:r>
            <w:r>
              <w:rPr>
                <w:rStyle w:val="affb"/>
                <w:webHidden/>
              </w:rPr>
              <w:tab/>
              <w:t>4</w:t>
            </w:r>
          </w:hyperlink>
        </w:p>
        <w:p w:rsidR="00D965F3" w:rsidRDefault="002E14AF">
          <w:pPr>
            <w:pStyle w:val="39"/>
            <w:tabs>
              <w:tab w:val="right" w:leader="dot" w:pos="9921"/>
            </w:tabs>
          </w:pPr>
          <w:hyperlink w:anchor="__RefHeading___Toc61462_231603370">
            <w:r>
              <w:rPr>
                <w:rStyle w:val="affb"/>
                <w:webHidden/>
              </w:rPr>
              <w:t>1.4.1. Требования к участнику закупки, признанным победителем</w:t>
            </w:r>
            <w:r>
              <w:rPr>
                <w:rStyle w:val="affb"/>
                <w:webHidden/>
              </w:rPr>
              <w:tab/>
              <w:t>4</w:t>
            </w:r>
          </w:hyperlink>
        </w:p>
        <w:p w:rsidR="00D965F3" w:rsidRDefault="002E14AF">
          <w:pPr>
            <w:pStyle w:val="18"/>
            <w:tabs>
              <w:tab w:val="right" w:leader="dot" w:pos="9921"/>
            </w:tabs>
          </w:pPr>
          <w:hyperlink w:anchor="__RefHeading___Toc66538_4229055866">
            <w:r>
              <w:rPr>
                <w:rStyle w:val="affb"/>
                <w:webHidden/>
              </w:rPr>
              <w:t xml:space="preserve">2. </w:t>
            </w:r>
            <w:r>
              <w:rPr>
                <w:rStyle w:val="affb"/>
                <w:iCs/>
              </w:rPr>
              <w:t>Требования к продукции</w:t>
            </w:r>
            <w:r>
              <w:rPr>
                <w:rStyle w:val="affb"/>
              </w:rPr>
              <w:tab/>
              <w:t>4</w:t>
            </w:r>
          </w:hyperlink>
        </w:p>
        <w:p w:rsidR="00D965F3" w:rsidRDefault="002E14AF">
          <w:pPr>
            <w:pStyle w:val="41"/>
            <w:tabs>
              <w:tab w:val="right" w:leader="dot" w:pos="9921"/>
            </w:tabs>
          </w:pPr>
          <w:hyperlink w:anchor="__RefHeading___Toc66540_4229055866">
            <w:r>
              <w:rPr>
                <w:rStyle w:val="affb"/>
                <w:webHidden/>
              </w:rPr>
              <w:t>2.1. Требования к объемам и срокам поставки</w:t>
            </w:r>
            <w:r>
              <w:rPr>
                <w:rStyle w:val="affb"/>
                <w:webHidden/>
              </w:rPr>
              <w:tab/>
              <w:t>4</w:t>
            </w:r>
          </w:hyperlink>
        </w:p>
        <w:p w:rsidR="00D965F3" w:rsidRDefault="002E14AF">
          <w:pPr>
            <w:pStyle w:val="39"/>
            <w:tabs>
              <w:tab w:val="right" w:leader="dot" w:pos="9921"/>
            </w:tabs>
          </w:pPr>
          <w:hyperlink w:anchor="__RefHeading___Toc66542_4229055866">
            <w:r>
              <w:rPr>
                <w:rStyle w:val="affb"/>
                <w:webHidden/>
              </w:rPr>
              <w:t>2.1.1. Перечень и объем закупаемой продукции</w:t>
            </w:r>
            <w:r>
              <w:rPr>
                <w:rStyle w:val="affb"/>
                <w:webHidden/>
              </w:rPr>
              <w:tab/>
              <w:t>4</w:t>
            </w:r>
          </w:hyperlink>
        </w:p>
        <w:p w:rsidR="00D965F3" w:rsidRDefault="002E14AF">
          <w:pPr>
            <w:pStyle w:val="18"/>
            <w:tabs>
              <w:tab w:val="right" w:leader="dot" w:pos="9921"/>
            </w:tabs>
          </w:pPr>
          <w:hyperlink w:anchor="__RefHeading___Toc66544_4229055866">
            <w:r>
              <w:rPr>
                <w:rStyle w:val="affb"/>
                <w:webHidden/>
              </w:rPr>
              <w:t>Таблица 1.1. Перечень и объем закупаемой продукции</w:t>
            </w:r>
            <w:r>
              <w:rPr>
                <w:rStyle w:val="affb"/>
                <w:webHidden/>
              </w:rPr>
              <w:tab/>
              <w:t>4</w:t>
            </w:r>
          </w:hyperlink>
        </w:p>
        <w:p w:rsidR="00D965F3" w:rsidRDefault="002E14AF">
          <w:pPr>
            <w:pStyle w:val="18"/>
            <w:tabs>
              <w:tab w:val="right" w:leader="dot" w:pos="9921"/>
            </w:tabs>
          </w:pPr>
          <w:hyperlink w:anchor="__RefHeading___Toc61472_231603370_%D0%9A%D0%BE%D0%BF%D0%B8%D1%8F_">
            <w:r>
              <w:rPr>
                <w:rStyle w:val="affb"/>
                <w:webHidden/>
              </w:rPr>
              <w:t>Таблица 1.2 Перечень и объем закупаемых сопутствующих услуг</w:t>
            </w:r>
            <w:r>
              <w:rPr>
                <w:rStyle w:val="affb"/>
                <w:webHidden/>
              </w:rPr>
              <w:tab/>
              <w:t>4</w:t>
            </w:r>
          </w:hyperlink>
        </w:p>
        <w:p w:rsidR="00D965F3" w:rsidRDefault="002E14AF">
          <w:pPr>
            <w:pStyle w:val="39"/>
            <w:tabs>
              <w:tab w:val="right" w:leader="dot" w:pos="9921"/>
            </w:tabs>
          </w:pPr>
          <w:hyperlink w:anchor="__RefHeading___Toc66546_4229055866">
            <w:r>
              <w:rPr>
                <w:rStyle w:val="affb"/>
                <w:webHidden/>
              </w:rPr>
              <w:t>2.1.2. Требования к срокам поставки продукции и оказания сопутствующих услуг</w:t>
            </w:r>
            <w:r>
              <w:rPr>
                <w:rStyle w:val="affb"/>
                <w:webHidden/>
              </w:rPr>
              <w:tab/>
              <w:t>4</w:t>
            </w:r>
          </w:hyperlink>
        </w:p>
        <w:p w:rsidR="00D965F3" w:rsidRDefault="002E14AF">
          <w:pPr>
            <w:pStyle w:val="18"/>
            <w:tabs>
              <w:tab w:val="right" w:leader="dot" w:pos="9921"/>
            </w:tabs>
          </w:pPr>
          <w:hyperlink w:anchor="__RefHeading___Toc66548_4229055866">
            <w:r>
              <w:rPr>
                <w:rStyle w:val="affb"/>
                <w:webHidden/>
              </w:rPr>
              <w:t>Таблица 2 Требования по срокам поставки продукции</w:t>
            </w:r>
            <w:r>
              <w:rPr>
                <w:rStyle w:val="affb"/>
                <w:webHidden/>
              </w:rPr>
              <w:tab/>
              <w:t>4</w:t>
            </w:r>
          </w:hyperlink>
        </w:p>
        <w:p w:rsidR="00D965F3" w:rsidRDefault="002E14AF">
          <w:pPr>
            <w:pStyle w:val="41"/>
            <w:tabs>
              <w:tab w:val="right" w:leader="dot" w:pos="9921"/>
            </w:tabs>
          </w:pPr>
          <w:hyperlink w:anchor="__RefHeading___Toc66550_4229055866">
            <w:r>
              <w:rPr>
                <w:rStyle w:val="affb"/>
                <w:webHidden/>
              </w:rPr>
              <w:t>2.2. Требования к качеству продукции</w:t>
            </w:r>
            <w:r>
              <w:rPr>
                <w:rStyle w:val="affb"/>
                <w:webHidden/>
              </w:rPr>
              <w:tab/>
              <w:t>5</w:t>
            </w:r>
          </w:hyperlink>
        </w:p>
        <w:p w:rsidR="00D965F3" w:rsidRDefault="002E14AF">
          <w:pPr>
            <w:pStyle w:val="18"/>
            <w:tabs>
              <w:tab w:val="right" w:leader="dot" w:pos="9921"/>
            </w:tabs>
          </w:pPr>
          <w:hyperlink w:anchor="__RefHeading___Toc66552_4229055866">
            <w:r>
              <w:rPr>
                <w:rStyle w:val="affb"/>
                <w:webHidden/>
              </w:rPr>
              <w:t>Таблица 3. Требования к продукции</w:t>
            </w:r>
            <w:r>
              <w:rPr>
                <w:rStyle w:val="affb"/>
                <w:webHidden/>
              </w:rPr>
              <w:tab/>
              <w:t>5</w:t>
            </w:r>
          </w:hyperlink>
        </w:p>
        <w:p w:rsidR="00D965F3" w:rsidRDefault="002E14AF">
          <w:pPr>
            <w:pStyle w:val="18"/>
            <w:tabs>
              <w:tab w:val="right" w:leader="dot" w:pos="9921"/>
            </w:tabs>
          </w:pPr>
          <w:hyperlink w:anchor="__RefHeading___Toc66556_4229055866">
            <w:r>
              <w:rPr>
                <w:rStyle w:val="affb"/>
                <w:webHidden/>
              </w:rPr>
              <w:t>3. Требования к докумен</w:t>
            </w:r>
            <w:r>
              <w:rPr>
                <w:rStyle w:val="affb"/>
                <w:webHidden/>
              </w:rPr>
              <w:t>тации по ценообразованию на этапе закупки</w:t>
            </w:r>
            <w:r>
              <w:rPr>
                <w:rStyle w:val="affb"/>
                <w:webHidden/>
              </w:rPr>
              <w:tab/>
              <w:t>24</w:t>
            </w:r>
          </w:hyperlink>
          <w:r>
            <w:rPr>
              <w:rStyle w:val="affb"/>
            </w:rPr>
            <w:fldChar w:fldCharType="end"/>
          </w:r>
        </w:p>
      </w:sdtContent>
    </w:sdt>
    <w:p w:rsidR="00D965F3" w:rsidRDefault="00D965F3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D965F3" w:rsidRDefault="00D965F3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D965F3" w:rsidRDefault="00D965F3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D965F3" w:rsidRDefault="002E14AF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D965F3" w:rsidRDefault="002E14AF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_RefHeading___Toc66528_4229055866"/>
      <w:bookmarkStart w:id="2" w:name="_Toc151809368"/>
      <w:bookmarkStart w:id="3" w:name="_Toc51339692"/>
      <w:bookmarkEnd w:id="1"/>
      <w:r>
        <w:rPr>
          <w:lang w:val="ru-RU"/>
        </w:rPr>
        <w:lastRenderedPageBreak/>
        <w:t>Общие сведения</w:t>
      </w:r>
      <w:bookmarkEnd w:id="2"/>
      <w:bookmarkEnd w:id="3"/>
    </w:p>
    <w:p w:rsidR="00D965F3" w:rsidRDefault="002E14AF">
      <w:pPr>
        <w:pStyle w:val="4"/>
        <w:numPr>
          <w:ilvl w:val="1"/>
          <w:numId w:val="3"/>
        </w:numPr>
      </w:pPr>
      <w:bookmarkStart w:id="4" w:name="__RefHeading___Toc66530_4229055866"/>
      <w:bookmarkStart w:id="5" w:name="_Toc151809369"/>
      <w:bookmarkStart w:id="6" w:name="_Toc46743505"/>
      <w:bookmarkEnd w:id="4"/>
      <w:r>
        <w:t>Обозначения и сокращения</w:t>
      </w:r>
      <w:bookmarkEnd w:id="5"/>
      <w:bookmarkEnd w:id="6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D965F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государственный стандарт;</w:t>
            </w:r>
          </w:p>
        </w:tc>
      </w:tr>
      <w:tr w:rsidR="00D965F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12.2.007.3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межгосударственный стандарт. Система стандартов безопасности труда. электротехнические устройства на напряжение </w:t>
            </w:r>
            <w:r>
              <w:rPr>
                <w:iCs/>
                <w:sz w:val="22"/>
                <w:szCs w:val="22"/>
              </w:rPr>
              <w:t>свыше 1000 В. Требования безопасности;</w:t>
            </w:r>
          </w:p>
        </w:tc>
      </w:tr>
      <w:tr w:rsidR="00D965F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Р 52719-2007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национальный стандарт. Трансформаторы силовые. Общие технические условия.</w:t>
            </w:r>
          </w:p>
        </w:tc>
      </w:tr>
      <w:tr w:rsidR="00D965F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Р 55187-2012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национальный стандарт. Вводы изолированные на номинальные напряжения свыше 1000 В переменного тока;</w:t>
            </w:r>
          </w:p>
        </w:tc>
      </w:tr>
      <w:tr w:rsidR="00D965F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</w:t>
            </w:r>
            <w:r>
              <w:rPr>
                <w:iCs/>
                <w:sz w:val="22"/>
                <w:szCs w:val="22"/>
              </w:rPr>
              <w:t xml:space="preserve"> 11677-85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Трансформаторы силовые. Общие технические условия;</w:t>
            </w:r>
          </w:p>
        </w:tc>
      </w:tr>
      <w:tr w:rsidR="00D965F3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15150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Машины, приборы и другие технические изделия. Исполнения для различных климатических районов. Категории, условия эксплуатации</w:t>
            </w:r>
            <w:r>
              <w:rPr>
                <w:iCs/>
                <w:sz w:val="22"/>
                <w:szCs w:val="22"/>
              </w:rPr>
              <w:t>, хранения и транспортирования в части воздействия климатических факторов внешней среды;</w:t>
            </w:r>
          </w:p>
        </w:tc>
      </w:tr>
      <w:tr w:rsidR="00D965F3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12969-67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Таблички для машин и приборов. Технические требования;</w:t>
            </w:r>
          </w:p>
        </w:tc>
      </w:tr>
      <w:tr w:rsidR="00D965F3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12971-67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межгосударственный стандарт. Таблички прямоугольные </w:t>
            </w:r>
            <w:r>
              <w:rPr>
                <w:iCs/>
                <w:sz w:val="22"/>
                <w:szCs w:val="22"/>
              </w:rPr>
              <w:t>для машин и приборов.</w:t>
            </w:r>
          </w:p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Размеры;</w:t>
            </w:r>
          </w:p>
        </w:tc>
      </w:tr>
      <w:tr w:rsidR="00D965F3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</w:t>
            </w:r>
            <w:r>
              <w:rPr>
                <w:iCs/>
                <w:sz w:val="22"/>
                <w:szCs w:val="22"/>
              </w:rPr>
              <w:t>14192-96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Маркировка грузов;</w:t>
            </w:r>
          </w:p>
        </w:tc>
      </w:tr>
      <w:tr w:rsidR="00D965F3">
        <w:trPr>
          <w:cantSplit/>
          <w:trHeight w:val="141"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10198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Ящики деревянные для грузов массой св. 200 до 20000 кг. Общие технические условия;</w:t>
            </w:r>
          </w:p>
        </w:tc>
      </w:tr>
      <w:tr w:rsidR="00D965F3">
        <w:trPr>
          <w:cantSplit/>
          <w:trHeight w:val="141"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2991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межгосударственный </w:t>
            </w:r>
            <w:r>
              <w:rPr>
                <w:iCs/>
                <w:sz w:val="22"/>
                <w:szCs w:val="22"/>
              </w:rPr>
              <w:t>стандарт. Ящики дощатые неразборные для грузов массой до 500 кг. Общие технические условия;</w:t>
            </w:r>
          </w:p>
        </w:tc>
      </w:tr>
      <w:tr w:rsidR="00D965F3">
        <w:trPr>
          <w:cantSplit/>
          <w:trHeight w:val="141"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23216-78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Изделия электротехнические. Хранение, транспортирование, временная противокоррозионная защита, упаковка. Общие требовани</w:t>
            </w:r>
            <w:r>
              <w:rPr>
                <w:iCs/>
                <w:sz w:val="22"/>
                <w:szCs w:val="22"/>
              </w:rPr>
              <w:t>я и методы испытаний;</w:t>
            </w:r>
          </w:p>
        </w:tc>
      </w:tr>
      <w:tr w:rsidR="00D965F3">
        <w:trPr>
          <w:cantSplit/>
          <w:trHeight w:val="141"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Р 2.610-2019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национальный стандарт Российской Федерации. Единая система конструкторской документации. Правила выполнения эксплуатационных документов;</w:t>
            </w:r>
          </w:p>
        </w:tc>
      </w:tr>
      <w:tr w:rsidR="00D965F3">
        <w:trPr>
          <w:cantSplit/>
          <w:trHeight w:val="141"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30546.1-98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Общие требования к машинам, приб</w:t>
            </w:r>
            <w:r>
              <w:rPr>
                <w:iCs/>
                <w:sz w:val="22"/>
                <w:szCs w:val="22"/>
              </w:rPr>
              <w:t>орам и другим техническим изделиям и методы расчета их сложных конструкций в части сейсмостойкости;</w:t>
            </w:r>
          </w:p>
        </w:tc>
      </w:tr>
      <w:tr w:rsidR="00D965F3">
        <w:trPr>
          <w:cantSplit/>
          <w:trHeight w:val="141"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Style w:val="aff0"/>
                <w:b w:val="0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ЗИП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Style w:val="aff0"/>
                <w:b w:val="0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запасные части, инструмент и принадлежности;</w:t>
            </w:r>
          </w:p>
        </w:tc>
      </w:tr>
      <w:tr w:rsidR="00D965F3">
        <w:trPr>
          <w:cantSplit/>
          <w:trHeight w:val="141"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НТД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нормативно-техническая документация;</w:t>
            </w:r>
          </w:p>
        </w:tc>
      </w:tr>
      <w:tr w:rsidR="00D965F3">
        <w:trPr>
          <w:cantSplit/>
          <w:trHeight w:val="141"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ТУ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условия;</w:t>
            </w:r>
          </w:p>
        </w:tc>
      </w:tr>
      <w:tr w:rsidR="00D965F3">
        <w:trPr>
          <w:cantSplit/>
          <w:trHeight w:val="141"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Style w:val="aff0"/>
                <w:b w:val="0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УХЛ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Style w:val="aff0"/>
                <w:b w:val="0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климатическое исполнение </w:t>
            </w:r>
            <w:r>
              <w:rPr>
                <w:iCs/>
                <w:sz w:val="22"/>
                <w:szCs w:val="22"/>
              </w:rPr>
              <w:t>«умеренный и холодный климат»;</w:t>
            </w:r>
          </w:p>
        </w:tc>
      </w:tr>
      <w:tr w:rsidR="00D965F3">
        <w:trPr>
          <w:cantSplit/>
          <w:trHeight w:val="141"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MSK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Style w:val="aff0"/>
                <w:b w:val="0"/>
                <w:i w:val="0"/>
                <w:iCs/>
                <w:sz w:val="22"/>
                <w:szCs w:val="22"/>
                <w:shd w:val="clear" w:color="auto" w:fill="auto"/>
              </w:rPr>
            </w:pPr>
            <w:r>
              <w:rPr>
                <w:rStyle w:val="aff0"/>
                <w:b w:val="0"/>
                <w:i w:val="0"/>
                <w:iCs/>
                <w:sz w:val="22"/>
                <w:szCs w:val="22"/>
                <w:shd w:val="clear" w:color="auto" w:fill="auto"/>
              </w:rPr>
              <w:t>шкала интенсивности землетрясений Медведева – Шпонхойера – Карника.</w:t>
            </w:r>
          </w:p>
        </w:tc>
      </w:tr>
      <w:tr w:rsidR="00D965F3">
        <w:trPr>
          <w:cantSplit/>
          <w:trHeight w:val="141"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IP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Style w:val="aff0"/>
                <w:b w:val="0"/>
                <w:i w:val="0"/>
                <w:iCs/>
                <w:sz w:val="22"/>
                <w:szCs w:val="22"/>
                <w:shd w:val="clear" w:color="auto" w:fill="auto"/>
              </w:rPr>
            </w:pPr>
            <w:r>
              <w:rPr>
                <w:rStyle w:val="aff0"/>
                <w:b w:val="0"/>
                <w:i w:val="0"/>
                <w:iCs/>
                <w:sz w:val="22"/>
                <w:szCs w:val="22"/>
                <w:shd w:val="clear" w:color="auto" w:fill="auto"/>
              </w:rPr>
              <w:t>Система кодификации, применяемая для обозначения степеней защиты, обеспечиваемых оболочкой, от доступа к опасным частям, попадания внешних твердых п</w:t>
            </w:r>
            <w:r>
              <w:rPr>
                <w:rStyle w:val="aff0"/>
                <w:b w:val="0"/>
                <w:i w:val="0"/>
                <w:iCs/>
                <w:sz w:val="22"/>
                <w:szCs w:val="22"/>
                <w:shd w:val="clear" w:color="auto" w:fill="auto"/>
              </w:rPr>
              <w:t xml:space="preserve">редметов, воды, а также для предоставления дополнительной информации, связанной с такой защитой. </w:t>
            </w:r>
          </w:p>
        </w:tc>
      </w:tr>
    </w:tbl>
    <w:p w:rsidR="00D965F3" w:rsidRDefault="00D965F3">
      <w:pPr>
        <w:keepNext/>
        <w:keepLines/>
        <w:jc w:val="both"/>
        <w:rPr>
          <w:sz w:val="24"/>
          <w:szCs w:val="24"/>
        </w:rPr>
      </w:pPr>
    </w:p>
    <w:p w:rsidR="00D965F3" w:rsidRDefault="00D965F3">
      <w:pPr>
        <w:keepNext/>
        <w:keepLines/>
        <w:jc w:val="both"/>
        <w:rPr>
          <w:sz w:val="24"/>
          <w:szCs w:val="24"/>
        </w:rPr>
      </w:pPr>
    </w:p>
    <w:p w:rsidR="00D965F3" w:rsidRDefault="002E14AF">
      <w:pPr>
        <w:keepNext/>
        <w:keepLines/>
        <w:rPr>
          <w:sz w:val="24"/>
          <w:szCs w:val="24"/>
        </w:rPr>
      </w:pPr>
      <w:r>
        <w:br w:type="page"/>
      </w:r>
    </w:p>
    <w:p w:rsidR="00D965F3" w:rsidRDefault="002E14AF">
      <w:pPr>
        <w:pStyle w:val="4"/>
        <w:numPr>
          <w:ilvl w:val="1"/>
          <w:numId w:val="3"/>
        </w:numPr>
      </w:pPr>
      <w:bookmarkStart w:id="7" w:name="__RefHeading___Toc66532_4229055866"/>
      <w:bookmarkStart w:id="8" w:name="_Toc151809370"/>
      <w:bookmarkStart w:id="9" w:name="_Toc46743506"/>
      <w:bookmarkEnd w:id="7"/>
      <w:r>
        <w:lastRenderedPageBreak/>
        <w:t>Наименование закупаемой продукции</w:t>
      </w:r>
      <w:bookmarkEnd w:id="8"/>
      <w:bookmarkEnd w:id="9"/>
    </w:p>
    <w:p w:rsidR="00D965F3" w:rsidRDefault="002E14AF">
      <w:pPr>
        <w:widowControl w:val="0"/>
        <w:tabs>
          <w:tab w:val="left" w:pos="426"/>
        </w:tabs>
        <w:spacing w:line="276" w:lineRule="auto"/>
        <w:jc w:val="both"/>
      </w:pPr>
      <w:r>
        <w:rPr>
          <w:rFonts w:eastAsia="Calibri"/>
          <w:i/>
          <w:sz w:val="24"/>
          <w:szCs w:val="24"/>
        </w:rPr>
        <w:t>«</w:t>
      </w:r>
      <w:r>
        <w:rPr>
          <w:rFonts w:eastAsia="Calibri"/>
          <w:sz w:val="24"/>
          <w:szCs w:val="24"/>
          <w:lang w:eastAsia="x-none"/>
        </w:rPr>
        <w:t>Поставка силового трансформатора 110 кВ для аварийного запаса Центральных электрических сетей</w:t>
      </w:r>
      <w:r>
        <w:rPr>
          <w:rFonts w:eastAsia="Calibri"/>
          <w:i/>
          <w:sz w:val="24"/>
          <w:szCs w:val="24"/>
        </w:rPr>
        <w:t>».</w:t>
      </w:r>
    </w:p>
    <w:p w:rsidR="00D965F3" w:rsidRDefault="002E14AF">
      <w:pPr>
        <w:pStyle w:val="4"/>
        <w:numPr>
          <w:ilvl w:val="1"/>
          <w:numId w:val="3"/>
        </w:numPr>
        <w:spacing w:before="240" w:after="60"/>
        <w:ind w:left="431" w:hanging="431"/>
      </w:pPr>
      <w:bookmarkStart w:id="10" w:name="__RefHeading___Toc66534_4229055866"/>
      <w:bookmarkStart w:id="11" w:name="_Toc46743507"/>
      <w:bookmarkStart w:id="12" w:name="_Toc151809371"/>
      <w:bookmarkEnd w:id="10"/>
      <w:r>
        <w:t xml:space="preserve">Цель </w:t>
      </w:r>
      <w:bookmarkEnd w:id="11"/>
      <w:r>
        <w:rPr>
          <w:lang w:val="ru-RU"/>
        </w:rPr>
        <w:t xml:space="preserve">использования </w:t>
      </w:r>
      <w:r>
        <w:rPr>
          <w:lang w:val="ru-RU"/>
        </w:rPr>
        <w:t>закупаемой продукции</w:t>
      </w:r>
      <w:bookmarkEnd w:id="12"/>
    </w:p>
    <w:p w:rsidR="00D965F3" w:rsidRDefault="002E14AF">
      <w:pPr>
        <w:widowControl w:val="0"/>
        <w:tabs>
          <w:tab w:val="left" w:pos="426"/>
        </w:tabs>
        <w:spacing w:before="120" w:after="240"/>
        <w:jc w:val="both"/>
      </w:pPr>
      <w:r>
        <w:rPr>
          <w:rStyle w:val="aff0"/>
          <w:rFonts w:eastAsia="Calibri"/>
          <w:b w:val="0"/>
          <w:i w:val="0"/>
          <w:sz w:val="24"/>
          <w:szCs w:val="24"/>
          <w:shd w:val="clear" w:color="auto" w:fill="FFFFFF"/>
          <w:lang w:eastAsia="x-none"/>
        </w:rPr>
        <w:t>Силовой трансформатор 110 кВ для аварийного запаса с целью обеспечения надежности электроснабжения потребителей Центральных электрических сетей Республики Саха (Якутия).</w:t>
      </w:r>
    </w:p>
    <w:p w:rsidR="00D965F3" w:rsidRDefault="002E14AF">
      <w:pPr>
        <w:pStyle w:val="4"/>
        <w:numPr>
          <w:ilvl w:val="1"/>
          <w:numId w:val="3"/>
        </w:numPr>
      </w:pPr>
      <w:bookmarkStart w:id="13" w:name="__RefHeading___Toc61460_231603370"/>
      <w:bookmarkStart w:id="14" w:name="_Hlk48209761"/>
      <w:bookmarkStart w:id="15" w:name="_Toc208213666"/>
      <w:bookmarkStart w:id="16" w:name="_Toc191395479"/>
      <w:bookmarkEnd w:id="13"/>
      <w:bookmarkEnd w:id="14"/>
      <w:r>
        <w:t>Иные требования и сведения общего характера</w:t>
      </w:r>
      <w:bookmarkEnd w:id="15"/>
      <w:bookmarkEnd w:id="16"/>
    </w:p>
    <w:p w:rsidR="00D965F3" w:rsidRDefault="002E14AF">
      <w:pPr>
        <w:pStyle w:val="32"/>
        <w:numPr>
          <w:ilvl w:val="2"/>
          <w:numId w:val="3"/>
        </w:numPr>
      </w:pPr>
      <w:bookmarkStart w:id="17" w:name="__RefHeading___Toc61462_231603370"/>
      <w:bookmarkStart w:id="18" w:name="_Toc208213667"/>
      <w:bookmarkStart w:id="19" w:name="_Toc191395480"/>
      <w:bookmarkEnd w:id="17"/>
      <w:r>
        <w:t>Требования к участник</w:t>
      </w:r>
      <w:r>
        <w:t>у закупки, признанным победителем</w:t>
      </w:r>
      <w:bookmarkEnd w:id="18"/>
      <w:bookmarkEnd w:id="19"/>
    </w:p>
    <w:p w:rsidR="00D965F3" w:rsidRDefault="002E14AF">
      <w:pPr>
        <w:widowControl w:val="0"/>
        <w:shd w:val="clear" w:color="auto" w:fill="FFFFFF"/>
        <w:spacing w:after="363" w:line="276" w:lineRule="auto"/>
        <w:jc w:val="both"/>
        <w:rPr>
          <w:rStyle w:val="aff0"/>
          <w:b w:val="0"/>
          <w:bCs/>
          <w:sz w:val="24"/>
          <w:szCs w:val="24"/>
        </w:rPr>
      </w:pPr>
      <w:r>
        <w:rPr>
          <w:rStyle w:val="aff0"/>
          <w:rFonts w:eastAsia="Calibri"/>
          <w:b w:val="0"/>
          <w:i w:val="0"/>
          <w:sz w:val="24"/>
          <w:szCs w:val="24"/>
          <w:shd w:val="clear" w:color="auto" w:fill="FFFFFF"/>
          <w:lang w:eastAsia="x-none"/>
        </w:rPr>
        <w:t>Участник</w:t>
      </w:r>
      <w:r>
        <w:rPr>
          <w:rStyle w:val="aff0"/>
          <w:rFonts w:eastAsia="Lucida Sans Unicode"/>
          <w:b w:val="0"/>
          <w:bCs/>
          <w:i w:val="0"/>
          <w:kern w:val="2"/>
          <w:sz w:val="24"/>
          <w:szCs w:val="24"/>
          <w:shd w:val="clear" w:color="auto" w:fill="FFFFFF"/>
          <w:lang w:eastAsia="x-none"/>
        </w:rPr>
        <w:t xml:space="preserve">, признанный победителем закупочной процедуры, в течение 3 рабочих дней с даты официального размещения Организатором итогового протокола по результатам закупки (до заключения договора) должен предоставить </w:t>
      </w:r>
      <w:r>
        <w:rPr>
          <w:rStyle w:val="aff0"/>
          <w:rFonts w:eastAsia="Calibri"/>
          <w:b w:val="0"/>
          <w:i w:val="0"/>
          <w:sz w:val="24"/>
          <w:szCs w:val="24"/>
          <w:shd w:val="clear" w:color="auto" w:fill="FFFFFF"/>
          <w:lang w:eastAsia="x-none"/>
        </w:rPr>
        <w:t xml:space="preserve">Письмо – </w:t>
      </w:r>
      <w:r>
        <w:rPr>
          <w:rStyle w:val="aff0"/>
          <w:rFonts w:eastAsia="Calibri"/>
          <w:b w:val="0"/>
          <w:i w:val="0"/>
          <w:sz w:val="24"/>
          <w:szCs w:val="24"/>
          <w:shd w:val="clear" w:color="auto" w:fill="FFFFFF"/>
          <w:lang w:eastAsia="x-none"/>
        </w:rPr>
        <w:t>подтверждение завода-изготовителя о согласии на изготовление силового трансформатора с указанием конкретных сроков изготовления и предлагаемых гарантийных сроков (в произвольной форме).</w:t>
      </w:r>
    </w:p>
    <w:p w:rsidR="00D965F3" w:rsidRDefault="002E14AF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0" w:name="__RefHeading___Toc66538_4229055866"/>
      <w:bookmarkStart w:id="21" w:name="_Toc151809373"/>
      <w:bookmarkStart w:id="22" w:name="_Toc51339693"/>
      <w:bookmarkEnd w:id="20"/>
      <w:r>
        <w:rPr>
          <w:iCs/>
        </w:rPr>
        <w:t>Требования к продукции</w:t>
      </w:r>
      <w:bookmarkEnd w:id="21"/>
      <w:bookmarkEnd w:id="22"/>
    </w:p>
    <w:p w:rsidR="00D965F3" w:rsidRDefault="002E14AF">
      <w:pPr>
        <w:pStyle w:val="4"/>
        <w:numPr>
          <w:ilvl w:val="1"/>
          <w:numId w:val="3"/>
        </w:numPr>
      </w:pPr>
      <w:bookmarkStart w:id="23" w:name="__RefHeading___Toc66540_4229055866"/>
      <w:bookmarkStart w:id="24" w:name="_Toc151809374"/>
      <w:bookmarkEnd w:id="23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24"/>
    </w:p>
    <w:p w:rsidR="00D965F3" w:rsidRDefault="002E14AF">
      <w:pPr>
        <w:pStyle w:val="32"/>
        <w:numPr>
          <w:ilvl w:val="2"/>
          <w:numId w:val="3"/>
        </w:numPr>
      </w:pPr>
      <w:bookmarkStart w:id="25" w:name="__RefHeading___Toc66542_4229055866"/>
      <w:bookmarkStart w:id="26" w:name="_Toc151809375"/>
      <w:bookmarkEnd w:id="25"/>
      <w:r>
        <w:rPr>
          <w:lang w:val="ru-RU"/>
        </w:rPr>
        <w:t>Перечень</w:t>
      </w:r>
      <w:r>
        <w:rPr>
          <w:lang w:val="ru-RU"/>
        </w:rPr>
        <w:t xml:space="preserve"> и объем закупаемой продукции</w:t>
      </w:r>
      <w:bookmarkEnd w:id="26"/>
    </w:p>
    <w:p w:rsidR="00D965F3" w:rsidRDefault="002E14AF">
      <w:pPr>
        <w:pStyle w:val="1"/>
        <w:keepLines/>
        <w:tabs>
          <w:tab w:val="clear" w:pos="0"/>
        </w:tabs>
        <w:spacing w:before="68" w:after="113"/>
        <w:ind w:left="0" w:firstLine="0"/>
        <w:rPr>
          <w:sz w:val="24"/>
          <w:szCs w:val="24"/>
          <w:lang w:val="ru-RU"/>
        </w:rPr>
      </w:pPr>
      <w:bookmarkStart w:id="27" w:name="__RefHeading___Toc66544_4229055866"/>
      <w:bookmarkStart w:id="28" w:name="_Toc51339695"/>
      <w:bookmarkStart w:id="29" w:name="_Toc151809376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закупаемой продукции</w:t>
      </w:r>
      <w:bookmarkEnd w:id="29"/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809"/>
        <w:gridCol w:w="3010"/>
        <w:gridCol w:w="814"/>
        <w:gridCol w:w="946"/>
        <w:gridCol w:w="1628"/>
        <w:gridCol w:w="2704"/>
      </w:tblGrid>
      <w:tr w:rsidR="00D965F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F3" w:rsidRDefault="002E14A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965F3" w:rsidRDefault="002E14A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F3" w:rsidRDefault="002E14A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F3" w:rsidRDefault="002E14A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F3" w:rsidRDefault="002E14A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F3" w:rsidRDefault="002E14A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F3" w:rsidRDefault="002E14A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D965F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965F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F3" w:rsidRDefault="002E14AF">
            <w:pPr>
              <w:pStyle w:val="aff"/>
              <w:widowControl w:val="0"/>
              <w:ind w:left="0"/>
              <w:jc w:val="center"/>
            </w:pPr>
            <w:r>
              <w:t>1.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Силовой трансформатор 110 кВ </w:t>
            </w:r>
            <w:r>
              <w:rPr>
                <w:sz w:val="24"/>
                <w:szCs w:val="24"/>
              </w:rPr>
              <w:t>ТДТН-10000/110/35/10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F3" w:rsidRPr="002E14AF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val="x-none"/>
              </w:rPr>
              <w:t>27.11.43</w:t>
            </w:r>
            <w:r>
              <w:rPr>
                <w:rFonts w:eastAsia="Calibri"/>
                <w:bCs/>
                <w:sz w:val="24"/>
                <w:szCs w:val="24"/>
              </w:rPr>
              <w:t>.000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F3" w:rsidRDefault="002E14AF" w:rsidP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ограничение закупки иностранной</w:t>
            </w:r>
            <w:r>
              <w:rPr>
                <w:sz w:val="24"/>
                <w:szCs w:val="24"/>
              </w:rPr>
              <w:t xml:space="preserve"> продукции</w:t>
            </w:r>
          </w:p>
        </w:tc>
      </w:tr>
    </w:tbl>
    <w:p w:rsidR="00D965F3" w:rsidRDefault="00D965F3">
      <w:pPr>
        <w:rPr>
          <w:bCs/>
          <w:i/>
          <w:sz w:val="20"/>
          <w:szCs w:val="24"/>
          <w:shd w:val="clear" w:color="auto" w:fill="FFFF99"/>
        </w:rPr>
      </w:pPr>
    </w:p>
    <w:p w:rsidR="00D965F3" w:rsidRDefault="002E14AF">
      <w:pPr>
        <w:pStyle w:val="affff8"/>
        <w:spacing w:after="113"/>
        <w:outlineLvl w:val="0"/>
      </w:pPr>
      <w:bookmarkStart w:id="30" w:name="__RefHeading___Toc61472_231603370_Копия_"/>
      <w:bookmarkStart w:id="31" w:name="_Toc208213672"/>
      <w:bookmarkEnd w:id="30"/>
      <w:r>
        <w:t>Таблица 1.2 Перечень и объем закупаемых сопутствующих услуг</w:t>
      </w:r>
      <w:bookmarkEnd w:id="31"/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839"/>
        <w:gridCol w:w="3795"/>
        <w:gridCol w:w="2599"/>
        <w:gridCol w:w="2678"/>
      </w:tblGrid>
      <w:tr w:rsidR="00D965F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F3" w:rsidRDefault="002E14A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965F3" w:rsidRDefault="002E14A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F3" w:rsidRDefault="002E14A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F3" w:rsidRDefault="002E14A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F3" w:rsidRDefault="002E14A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D965F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965F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pStyle w:val="aff"/>
              <w:widowControl w:val="0"/>
              <w:ind w:left="0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</w:pPr>
            <w:r>
              <w:rPr>
                <w:sz w:val="24"/>
                <w:szCs w:val="24"/>
              </w:rPr>
              <w:t>Шефмонтаж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jc w:val="center"/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965F3" w:rsidRDefault="002E14AF">
      <w:pPr>
        <w:pStyle w:val="32"/>
        <w:numPr>
          <w:ilvl w:val="2"/>
          <w:numId w:val="3"/>
        </w:numPr>
        <w:rPr>
          <w:lang w:val="ru-RU"/>
        </w:rPr>
      </w:pPr>
      <w:bookmarkStart w:id="32" w:name="__RefHeading___Toc66546_4229055866"/>
      <w:bookmarkStart w:id="33" w:name="_Toc51339696"/>
      <w:bookmarkStart w:id="34" w:name="_Toc151809377"/>
      <w:bookmarkEnd w:id="32"/>
      <w:r>
        <w:rPr>
          <w:lang w:val="ru-RU"/>
        </w:rPr>
        <w:t xml:space="preserve">Требования </w:t>
      </w:r>
      <w:bookmarkEnd w:id="33"/>
      <w:r>
        <w:rPr>
          <w:lang w:val="ru-RU"/>
        </w:rPr>
        <w:t>к срокам поставки продукции и оказания сопутствующих услуг</w:t>
      </w:r>
      <w:bookmarkEnd w:id="34"/>
    </w:p>
    <w:p w:rsidR="00D965F3" w:rsidRDefault="002E14AF">
      <w:pPr>
        <w:pStyle w:val="1"/>
        <w:keepLines/>
        <w:tabs>
          <w:tab w:val="clear" w:pos="0"/>
        </w:tabs>
        <w:spacing w:before="0" w:after="113"/>
        <w:ind w:left="0" w:firstLine="0"/>
        <w:rPr>
          <w:sz w:val="24"/>
          <w:szCs w:val="24"/>
          <w:lang w:val="ru-RU"/>
        </w:rPr>
      </w:pPr>
      <w:bookmarkStart w:id="35" w:name="__RefHeading___Toc66548_4229055866"/>
      <w:bookmarkStart w:id="36" w:name="_Toc50125126"/>
      <w:bookmarkStart w:id="37" w:name="_Toc51339697"/>
      <w:bookmarkStart w:id="38" w:name="_Toc50125127"/>
      <w:bookmarkStart w:id="39" w:name="_Toc151809378"/>
      <w:bookmarkEnd w:id="35"/>
      <w:bookmarkEnd w:id="3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40" w:name="_Hlk50465284"/>
      <w:r>
        <w:rPr>
          <w:sz w:val="24"/>
          <w:szCs w:val="24"/>
        </w:rPr>
        <w:t xml:space="preserve">Требования по срокам </w:t>
      </w:r>
      <w:bookmarkEnd w:id="37"/>
      <w:bookmarkEnd w:id="38"/>
      <w:bookmarkEnd w:id="40"/>
      <w:r>
        <w:rPr>
          <w:sz w:val="24"/>
          <w:szCs w:val="24"/>
          <w:lang w:val="ru-RU"/>
        </w:rPr>
        <w:t>поставки продукции</w:t>
      </w:r>
      <w:bookmarkEnd w:id="39"/>
      <w:r>
        <w:rPr>
          <w:sz w:val="24"/>
          <w:szCs w:val="24"/>
          <w:lang w:val="ru-RU"/>
        </w:rPr>
        <w:t xml:space="preserve"> </w:t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44"/>
        <w:gridCol w:w="2887"/>
        <w:gridCol w:w="3026"/>
        <w:gridCol w:w="3154"/>
      </w:tblGrid>
      <w:tr w:rsidR="00D965F3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</w:t>
            </w:r>
            <w:r>
              <w:rPr>
                <w:sz w:val="24"/>
                <w:szCs w:val="24"/>
              </w:rPr>
              <w:t>укции</w:t>
            </w:r>
          </w:p>
        </w:tc>
      </w:tr>
      <w:tr w:rsidR="00D965F3"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5F3" w:rsidRDefault="002E14AF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965F3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5F3" w:rsidRDefault="00D965F3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Силовой трансформатор 110 кВ ТДТН-10000/110/35/10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 w:rsidP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0 кал</w:t>
            </w:r>
            <w:r>
              <w:rPr>
                <w:sz w:val="24"/>
                <w:szCs w:val="24"/>
              </w:rPr>
              <w:t>ендарных дней с даты заключения договора</w:t>
            </w:r>
          </w:p>
        </w:tc>
      </w:tr>
      <w:tr w:rsidR="00D965F3">
        <w:trPr>
          <w:trHeight w:val="423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5F3" w:rsidRDefault="00D965F3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Шеф-монтаж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После поставки Товара и готовности объекта к выполнению данных Услуг</w:t>
            </w:r>
          </w:p>
        </w:tc>
        <w:tc>
          <w:tcPr>
            <w:tcW w:w="3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течение 20 календарных дней </w:t>
            </w:r>
            <w:bookmarkStart w:id="41" w:name="_GoBack"/>
            <w:bookmarkEnd w:id="41"/>
          </w:p>
        </w:tc>
      </w:tr>
    </w:tbl>
    <w:p w:rsidR="00D965F3" w:rsidRDefault="00D965F3">
      <w:pPr>
        <w:sectPr w:rsidR="00D965F3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D965F3" w:rsidRDefault="002E14AF">
      <w:pPr>
        <w:pStyle w:val="4"/>
        <w:numPr>
          <w:ilvl w:val="1"/>
          <w:numId w:val="3"/>
        </w:numPr>
        <w:rPr>
          <w:lang w:val="ru-RU"/>
        </w:rPr>
      </w:pPr>
      <w:bookmarkStart w:id="42" w:name="__RefHeading___Toc66550_4229055866"/>
      <w:bookmarkStart w:id="43" w:name="_Toc46743511"/>
      <w:bookmarkStart w:id="44" w:name="_Toc151809379"/>
      <w:bookmarkStart w:id="45" w:name="_Toc51339698"/>
      <w:bookmarkEnd w:id="42"/>
      <w:r>
        <w:lastRenderedPageBreak/>
        <w:t xml:space="preserve">Требования к </w:t>
      </w:r>
      <w:bookmarkEnd w:id="43"/>
      <w:r>
        <w:rPr>
          <w:lang w:val="ru-RU"/>
        </w:rPr>
        <w:t>качеству продукции</w:t>
      </w:r>
      <w:bookmarkEnd w:id="44"/>
    </w:p>
    <w:p w:rsidR="00D965F3" w:rsidRDefault="002E14AF">
      <w:pPr>
        <w:pStyle w:val="1"/>
        <w:keepLines/>
        <w:tabs>
          <w:tab w:val="clear" w:pos="0"/>
        </w:tabs>
        <w:spacing w:before="240" w:after="60"/>
        <w:ind w:left="0" w:firstLine="0"/>
        <w:rPr>
          <w:rStyle w:val="aff0"/>
          <w:b/>
          <w:i w:val="0"/>
          <w:sz w:val="24"/>
          <w:szCs w:val="24"/>
          <w:shd w:val="clear" w:color="auto" w:fill="auto"/>
        </w:rPr>
      </w:pPr>
      <w:bookmarkStart w:id="46" w:name="__RefHeading___Toc66552_4229055866"/>
      <w:bookmarkStart w:id="47" w:name="_Toc151809380"/>
      <w:bookmarkEnd w:id="4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5"/>
      <w:bookmarkEnd w:id="47"/>
    </w:p>
    <w:p w:rsidR="00D965F3" w:rsidRDefault="002E14AF">
      <w:pPr>
        <w:spacing w:after="113"/>
        <w:jc w:val="both"/>
      </w:pPr>
      <w:r>
        <w:rPr>
          <w:rStyle w:val="aff0"/>
          <w:bCs/>
          <w:i w:val="0"/>
          <w:sz w:val="24"/>
          <w:szCs w:val="24"/>
          <w:shd w:val="clear" w:color="auto" w:fill="auto"/>
        </w:rPr>
        <w:t xml:space="preserve">Наименование продукции (позиция №1 </w:t>
      </w:r>
      <w:r>
        <w:rPr>
          <w:rStyle w:val="aff0"/>
          <w:bCs/>
          <w:i w:val="0"/>
          <w:sz w:val="24"/>
          <w:szCs w:val="24"/>
          <w:shd w:val="clear" w:color="auto" w:fill="auto"/>
        </w:rPr>
        <w:t>Таблицы 1.1): Силовой трансформатор 110 кВ ТДТН-10000/110/35/10</w:t>
      </w:r>
    </w:p>
    <w:tbl>
      <w:tblPr>
        <w:tblStyle w:val="affff9"/>
        <w:tblW w:w="5000" w:type="pct"/>
        <w:tblInd w:w="-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84"/>
        <w:gridCol w:w="3521"/>
        <w:gridCol w:w="1402"/>
        <w:gridCol w:w="246"/>
        <w:gridCol w:w="1198"/>
        <w:gridCol w:w="2213"/>
        <w:gridCol w:w="2943"/>
        <w:gridCol w:w="2862"/>
      </w:tblGrid>
      <w:tr w:rsidR="00D965F3">
        <w:tc>
          <w:tcPr>
            <w:tcW w:w="884" w:type="dxa"/>
            <w:vMerge w:val="restart"/>
            <w:tcBorders>
              <w:right w:val="nil"/>
            </w:tcBorders>
            <w:vAlign w:val="center"/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23" w:type="dxa"/>
            <w:vMerge w:val="restart"/>
            <w:tcBorders>
              <w:right w:val="nil"/>
            </w:tcBorders>
            <w:vAlign w:val="center"/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848" w:type="dxa"/>
            <w:gridSpan w:val="3"/>
            <w:vMerge w:val="restart"/>
            <w:tcBorders>
              <w:right w:val="nil"/>
            </w:tcBorders>
            <w:vAlign w:val="center"/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159" w:type="dxa"/>
            <w:gridSpan w:val="2"/>
            <w:tcBorders>
              <w:right w:val="nil"/>
            </w:tcBorders>
            <w:vAlign w:val="center"/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864" w:type="dxa"/>
            <w:vMerge w:val="restart"/>
            <w:vAlign w:val="center"/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параметрам**</w:t>
            </w: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  <w:vAlign w:val="center"/>
          </w:tcPr>
          <w:p w:rsidR="00D965F3" w:rsidRDefault="00D965F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vAlign w:val="center"/>
          </w:tcPr>
          <w:p w:rsidR="00D965F3" w:rsidRDefault="00D965F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D965F3" w:rsidRDefault="00D965F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right w:val="nil"/>
            </w:tcBorders>
            <w:vAlign w:val="center"/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Согласие с требованием/ </w:t>
            </w:r>
            <w:r>
              <w:rPr>
                <w:b/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945" w:type="dxa"/>
            <w:tcBorders>
              <w:top w:val="nil"/>
              <w:right w:val="nil"/>
            </w:tcBorders>
            <w:vAlign w:val="center"/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64" w:type="dxa"/>
            <w:vMerge/>
            <w:tcBorders>
              <w:top w:val="nil"/>
            </w:tcBorders>
            <w:vAlign w:val="center"/>
          </w:tcPr>
          <w:p w:rsidR="00D965F3" w:rsidRDefault="00D965F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  <w:vAlign w:val="center"/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23" w:type="dxa"/>
            <w:tcBorders>
              <w:top w:val="nil"/>
              <w:right w:val="nil"/>
            </w:tcBorders>
            <w:vAlign w:val="center"/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vAlign w:val="center"/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14" w:type="dxa"/>
            <w:tcBorders>
              <w:top w:val="nil"/>
              <w:right w:val="nil"/>
            </w:tcBorders>
            <w:vAlign w:val="center"/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45" w:type="dxa"/>
            <w:tcBorders>
              <w:top w:val="nil"/>
              <w:right w:val="nil"/>
            </w:tcBorders>
            <w:vAlign w:val="center"/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64" w:type="dxa"/>
            <w:tcBorders>
              <w:top w:val="nil"/>
            </w:tcBorders>
            <w:vAlign w:val="center"/>
          </w:tcPr>
          <w:p w:rsidR="00D965F3" w:rsidRDefault="002E1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D965F3">
            <w:pPr>
              <w:pStyle w:val="aff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rPr>
                <w:lang w:eastAsia="x-none"/>
              </w:rPr>
            </w:pP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</w:pPr>
            <w:r>
              <w:rPr>
                <w:rStyle w:val="CharStyle10"/>
                <w:b/>
                <w:sz w:val="24"/>
                <w:szCs w:val="24"/>
                <w:shd w:val="clear" w:color="auto" w:fill="auto"/>
                <w:lang w:bidi="ar-SA"/>
              </w:rPr>
              <w:t>Общие данные</w:t>
            </w:r>
          </w:p>
        </w:tc>
        <w:tc>
          <w:tcPr>
            <w:tcW w:w="221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64" w:type="dxa"/>
            <w:tcBorders>
              <w:top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pStyle w:val="aff"/>
              <w:widowControl w:val="0"/>
              <w:ind w:left="0"/>
              <w:contextualSpacing w:val="0"/>
            </w:pPr>
            <w:r>
              <w:rPr>
                <w:lang w:eastAsia="x-none"/>
              </w:rPr>
              <w:t>1.1.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  <w:lang w:bidi="ar-SA"/>
              </w:rPr>
              <w:t>Заводской тип (марка)</w:t>
            </w:r>
          </w:p>
          <w:p w:rsidR="00D965F3" w:rsidRDefault="00D965F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  <w:lang w:bidi="ar-SA"/>
              </w:rPr>
              <w:t xml:space="preserve">ТДТН- </w:t>
            </w: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1</w:t>
            </w:r>
            <w:r>
              <w:rPr>
                <w:rStyle w:val="CharStyle10"/>
                <w:sz w:val="24"/>
                <w:szCs w:val="24"/>
                <w:shd w:val="clear" w:color="auto" w:fill="auto"/>
                <w:lang w:bidi="ar-SA"/>
              </w:rPr>
              <w:t>0</w:t>
            </w: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000/110/</w:t>
            </w:r>
            <w:r>
              <w:rPr>
                <w:rStyle w:val="CharStyle10"/>
                <w:sz w:val="24"/>
                <w:szCs w:val="24"/>
                <w:shd w:val="clear" w:color="auto" w:fill="auto"/>
                <w:lang w:bidi="ar-SA"/>
              </w:rPr>
              <w:t>35/10</w:t>
            </w: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У</w:t>
            </w:r>
            <w:r>
              <w:rPr>
                <w:rStyle w:val="CharStyle10"/>
                <w:sz w:val="24"/>
                <w:szCs w:val="24"/>
                <w:shd w:val="clear" w:color="auto" w:fill="auto"/>
                <w:lang w:bidi="ar-SA"/>
              </w:rPr>
              <w:t>ХЛ1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D965F3">
            <w:pPr>
              <w:pStyle w:val="aff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rPr>
                <w:lang w:eastAsia="x-none"/>
              </w:rPr>
            </w:pP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технические характеристики</w:t>
            </w:r>
            <w:r>
              <w:rPr>
                <w:b/>
                <w:sz w:val="24"/>
                <w:szCs w:val="24"/>
              </w:rPr>
              <w:t xml:space="preserve"> ГОСТ Р 52719-2007, ГОСТ 12965-85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65F3">
        <w:tc>
          <w:tcPr>
            <w:tcW w:w="884" w:type="dxa"/>
            <w:vMerge w:val="restart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мощность обмоток, кВА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4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D965F3">
        <w:trPr>
          <w:trHeight w:val="354"/>
        </w:trPr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 работающим охлаждением</w:t>
            </w: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221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rPr>
          <w:trHeight w:val="409"/>
        </w:trPr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2214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rPr>
          <w:trHeight w:val="114"/>
        </w:trPr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НН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2214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rPr>
          <w:trHeight w:val="445"/>
        </w:trPr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-без работающего охлаждения (номинальная мощность </w:t>
            </w:r>
            <w:r>
              <w:rPr>
                <w:sz w:val="24"/>
                <w:szCs w:val="24"/>
              </w:rPr>
              <w:t>трансформатора при отключенном дутье, не менее 60 % от номинальной)</w:t>
            </w: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221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rPr>
          <w:trHeight w:val="454"/>
        </w:trPr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2214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НН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2214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 w:val="restart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52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обмоток, кВ</w:t>
            </w:r>
          </w:p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221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rPr>
          <w:trHeight w:val="199"/>
        </w:trPr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2214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НН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14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 w:val="restart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352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Наибольшее рабочее </w:t>
            </w:r>
            <w:r>
              <w:rPr>
                <w:color w:val="000000"/>
                <w:sz w:val="24"/>
                <w:szCs w:val="24"/>
              </w:rPr>
              <w:t>напряжение, кВ</w:t>
            </w: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221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2214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НН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14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частота, Гц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фаз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обмоток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Схема и группа соединения </w:t>
            </w:r>
            <w:r>
              <w:rPr>
                <w:sz w:val="24"/>
                <w:szCs w:val="24"/>
              </w:rPr>
              <w:t>обмоток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Yн/Yн/Д 0-11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 холостого хода, % не более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945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3523" w:type="dxa"/>
            <w:vMerge w:val="restart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короткого замыкания %</w:t>
            </w: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ВН-СН</w:t>
            </w:r>
          </w:p>
        </w:tc>
        <w:tc>
          <w:tcPr>
            <w:tcW w:w="1199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2214" w:type="dxa"/>
            <w:vMerge w:val="restart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vMerge w:val="restart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ВН-НН</w:t>
            </w:r>
          </w:p>
        </w:tc>
        <w:tc>
          <w:tcPr>
            <w:tcW w:w="1199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2214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5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СН-НН</w:t>
            </w:r>
          </w:p>
        </w:tc>
        <w:tc>
          <w:tcPr>
            <w:tcW w:w="1199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2214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5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rPr>
          <w:trHeight w:val="513"/>
        </w:trPr>
        <w:tc>
          <w:tcPr>
            <w:tcW w:w="884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3523" w:type="dxa"/>
            <w:vMerge w:val="restart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  <w:lang w:bidi="ar-SA"/>
              </w:rPr>
              <w:t xml:space="preserve">Допустимые превышения </w:t>
            </w:r>
            <w:r>
              <w:rPr>
                <w:rStyle w:val="CharStyle10"/>
                <w:sz w:val="24"/>
                <w:szCs w:val="24"/>
                <w:shd w:val="clear" w:color="auto" w:fill="auto"/>
                <w:lang w:bidi="ar-SA"/>
              </w:rPr>
              <w:t>температуры отдельных элементов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CharStyle10"/>
                <w:sz w:val="24"/>
                <w:szCs w:val="24"/>
                <w:shd w:val="clear" w:color="auto" w:fill="auto"/>
                <w:lang w:bidi="ar-SA"/>
              </w:rPr>
              <w:t xml:space="preserve">трансформатора над температурой окружающей среды. (п.6.1.1 ГОСТ Р52719-2007),  </w:t>
            </w:r>
            <w:r>
              <w:rPr>
                <w:rStyle w:val="CharStyle10"/>
                <w:sz w:val="24"/>
                <w:szCs w:val="24"/>
                <w:shd w:val="clear" w:color="auto" w:fill="auto"/>
                <w:vertAlign w:val="superscript"/>
                <w:lang w:bidi="ar-SA"/>
              </w:rPr>
              <w:t>О</w:t>
            </w:r>
            <w:r>
              <w:rPr>
                <w:rStyle w:val="CharStyle10"/>
                <w:sz w:val="24"/>
                <w:szCs w:val="24"/>
                <w:shd w:val="clear" w:color="auto" w:fill="auto"/>
                <w:lang w:bidi="ar-SA"/>
              </w:rPr>
              <w:t>С, не более</w:t>
            </w: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обмоток</w:t>
            </w:r>
          </w:p>
        </w:tc>
        <w:tc>
          <w:tcPr>
            <w:tcW w:w="1199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+65</w:t>
            </w:r>
          </w:p>
        </w:tc>
        <w:tc>
          <w:tcPr>
            <w:tcW w:w="2214" w:type="dxa"/>
            <w:vMerge w:val="restart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945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vMerge w:val="restart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rPr>
          <w:trHeight w:val="588"/>
        </w:trPr>
        <w:tc>
          <w:tcPr>
            <w:tcW w:w="884" w:type="dxa"/>
            <w:vMerge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масла</w:t>
            </w:r>
          </w:p>
        </w:tc>
        <w:tc>
          <w:tcPr>
            <w:tcW w:w="1199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+60</w:t>
            </w:r>
          </w:p>
        </w:tc>
        <w:tc>
          <w:tcPr>
            <w:tcW w:w="2214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5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магнитопровода и элементов</w:t>
            </w:r>
          </w:p>
        </w:tc>
        <w:tc>
          <w:tcPr>
            <w:tcW w:w="1199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+75</w:t>
            </w:r>
          </w:p>
        </w:tc>
        <w:tc>
          <w:tcPr>
            <w:tcW w:w="2214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5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Температура обмотки </w:t>
            </w:r>
            <w:r>
              <w:rPr>
                <w:sz w:val="24"/>
                <w:szCs w:val="24"/>
              </w:rPr>
              <w:t>трансформатора при токах короткого замыкания (табл. 5 ГОСТ Р 52719-2007), не более, °С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+250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945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  <w:lang w:bidi="ar-SA"/>
              </w:rPr>
              <w:t>Потери холостого хода, кВт, не более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17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945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  <w:lang w:bidi="ar-SA"/>
              </w:rPr>
              <w:t xml:space="preserve">Потери короткого замыкания на основном ответвлении, кВт, не </w:t>
            </w:r>
            <w:r>
              <w:rPr>
                <w:rStyle w:val="CharStyle10"/>
                <w:sz w:val="24"/>
                <w:szCs w:val="24"/>
                <w:shd w:val="clear" w:color="auto" w:fill="auto"/>
                <w:lang w:bidi="ar-SA"/>
              </w:rPr>
              <w:t>более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  <w:lang w:val="en-US" w:eastAsia="en-US" w:bidi="en-US"/>
              </w:rPr>
              <w:t>76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945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2.14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нейтрали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Глухозаземленная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 w:val="restart"/>
            <w:tcBorders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523" w:type="dxa"/>
            <w:vMerge w:val="restart"/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Стойкость к КЗ</w:t>
            </w: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трехфазного короткого замыкания сети (табл.6 ГОСТ Р 52719-2007), МВА</w:t>
            </w:r>
          </w:p>
        </w:tc>
        <w:tc>
          <w:tcPr>
            <w:tcW w:w="1199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Наибольшая </w:t>
            </w:r>
            <w:r>
              <w:rPr>
                <w:sz w:val="24"/>
                <w:szCs w:val="24"/>
              </w:rPr>
              <w:t>продолжительность короткого замыкания на зажимах трансформатора (п.6.4.1.9 ГОСТ Р 52719-2007), с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 кВ-3с;</w:t>
            </w:r>
          </w:p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 кВ,</w:t>
            </w:r>
          </w:p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11кВ-4 с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 диапазон регулирования напряжения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РПН в нейтрали ВН ±16%, ±9 ступеней;</w:t>
            </w:r>
          </w:p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ПБВ на стороне СН </w:t>
            </w:r>
            <w:r>
              <w:rPr>
                <w:sz w:val="24"/>
                <w:szCs w:val="24"/>
              </w:rPr>
              <w:t>±2х2,5%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D965F3">
            <w:pPr>
              <w:pStyle w:val="aff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rPr>
                <w:lang w:eastAsia="x-none"/>
              </w:rPr>
            </w:pP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РПН ГОСТ 24126-80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Количество переключений до первой ревизии, не менее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  <w:lang w:bidi="ar-SA"/>
              </w:rPr>
              <w:t>50 000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94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 xml:space="preserve">Ресурс по механической износостойкости устройства РПН без электрической нагрузки, </w:t>
            </w: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переключений (п.2.11.1 ГОСТ 24126-80), не менее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  <w:p w:rsidR="00D965F3" w:rsidRDefault="002E14AF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  <w:lang w:bidi="ar-SA"/>
              </w:rPr>
              <w:t>500 000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t>Ресурс по электрической износостойкости контактов контакторов устройств РПН, разрывающих ток при (0,7</w:t>
            </w:r>
            <w:r>
              <w:rPr>
                <w:rStyle w:val="CharStyle10"/>
                <w:sz w:val="24"/>
                <w:szCs w:val="24"/>
                <w:shd w:val="clear" w:color="auto" w:fill="auto"/>
                <w:lang w:eastAsia="en-US" w:bidi="en-US"/>
              </w:rPr>
              <w:noBreakHyphen/>
              <w:t>1,0)1ном переключении (п.2.11.2 ГОСТ 24126-80), не менее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</w:pPr>
            <w:r>
              <w:rPr>
                <w:rStyle w:val="CharStyle10"/>
                <w:sz w:val="24"/>
                <w:szCs w:val="24"/>
                <w:shd w:val="clear" w:color="auto" w:fill="auto"/>
                <w:lang w:bidi="ar-SA"/>
              </w:rPr>
              <w:t>100 000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>Срок службы, лет (п.2.11.5 ГОСТ 24126-80), не менее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D965F3">
            <w:pPr>
              <w:pStyle w:val="aff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rPr>
                <w:b/>
                <w:bCs/>
                <w:lang w:eastAsia="x-none"/>
              </w:rPr>
            </w:pP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Система охлаждения (п.4.3, 6.6 ГОСТ Р 52719-2007)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>Вид системы охлаждения по ГОСТ Р 52719-2007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 (ONAF)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 xml:space="preserve">Согласие с </w:t>
            </w:r>
            <w:r>
              <w:rPr>
                <w:rFonts w:eastAsia="Calibri" w:cs="Arial"/>
                <w:sz w:val="24"/>
                <w:szCs w:val="24"/>
                <w:lang w:eastAsia="en-US"/>
              </w:rPr>
              <w:t>требованием</w:t>
            </w:r>
          </w:p>
        </w:tc>
        <w:tc>
          <w:tcPr>
            <w:tcW w:w="294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>Компоновка охладителей (навесная/выносная)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Навесная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>Конструкция охлаждающих устройств (радиаторов)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Пластичная (плоско-штампованные радиаторы, оцинкованные методом горячего погружения)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 xml:space="preserve">Согласие с </w:t>
            </w:r>
            <w:r>
              <w:rPr>
                <w:rFonts w:eastAsia="Calibri" w:cs="Arial"/>
                <w:sz w:val="24"/>
                <w:szCs w:val="24"/>
                <w:lang w:eastAsia="en-US"/>
              </w:rPr>
              <w:t>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>Количество охладителей, шт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>Срок эксплуатации вентиляторов системы охлаждения, лет, не менее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en-US"/>
              </w:rPr>
              <w:t>Номинальное напряжение питания систем охлаждения, В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380 В,(50Гц) переменного </w:t>
            </w:r>
            <w:r>
              <w:rPr>
                <w:sz w:val="24"/>
                <w:szCs w:val="24"/>
              </w:rPr>
              <w:t>тока с двухсторонним питанием, с автоматическим переключением на резерв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en-US"/>
              </w:rPr>
              <w:t xml:space="preserve">Номинальная мощность </w:t>
            </w:r>
            <w:r>
              <w:rPr>
                <w:sz w:val="24"/>
                <w:szCs w:val="24"/>
                <w:lang w:eastAsia="en-US" w:bidi="en-US"/>
              </w:rPr>
              <w:lastRenderedPageBreak/>
              <w:t>электродвигателей системы охлаждения, кВт (обдув-гциркуляция)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4,5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 xml:space="preserve">Указание </w:t>
            </w:r>
            <w:r>
              <w:rPr>
                <w:rFonts w:eastAsia="Calibri" w:cs="Arial"/>
                <w:sz w:val="24"/>
                <w:szCs w:val="24"/>
                <w:lang w:eastAsia="en-US"/>
              </w:rPr>
              <w:lastRenderedPageBreak/>
              <w:t>характеристик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en-US"/>
              </w:rPr>
              <w:t>Напряжение питания цепей управления</w:t>
            </w:r>
            <w:r>
              <w:rPr>
                <w:sz w:val="24"/>
                <w:szCs w:val="24"/>
                <w:lang w:eastAsia="en-US" w:bidi="en-US"/>
              </w:rPr>
              <w:t xml:space="preserve"> систем охлаждения, В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220В, AC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en-US"/>
              </w:rPr>
              <w:t>Напряжение питания цепей сигнализации, В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В, DC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>Степень защиты ГОСТ 14254- 96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IP54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Встроенные трансформаторы тока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65F3">
        <w:tc>
          <w:tcPr>
            <w:tcW w:w="884" w:type="dxa"/>
            <w:vMerge w:val="restart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52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вводах ВН</w:t>
            </w: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>Количество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pStyle w:val="affff6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>Номинальный первичный ток,А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pStyle w:val="affff6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>Номинальный вторичный ток, А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pStyle w:val="affff6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>Номинальная предельная кратность обмоток для защиты, не менее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 xml:space="preserve">Согласие с </w:t>
            </w:r>
            <w:r>
              <w:rPr>
                <w:rFonts w:eastAsia="Calibri" w:cs="Arial"/>
                <w:sz w:val="24"/>
                <w:szCs w:val="24"/>
                <w:lang w:eastAsia="en-US"/>
              </w:rPr>
              <w:t>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pStyle w:val="affff6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>Класс точности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10PR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pStyle w:val="affff6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>Номинальная мощность, ВА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 w:val="restart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352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вводах СН</w:t>
            </w: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>Количество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 xml:space="preserve">Согласие с </w:t>
            </w:r>
            <w:r>
              <w:rPr>
                <w:rFonts w:eastAsia="Calibri" w:cs="Arial"/>
                <w:sz w:val="24"/>
                <w:szCs w:val="24"/>
                <w:lang w:eastAsia="en-US"/>
              </w:rPr>
              <w:lastRenderedPageBreak/>
              <w:t>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pStyle w:val="affff6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>Номинальный первичный ток,А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pStyle w:val="affff6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 xml:space="preserve">Номинальный </w:t>
            </w:r>
            <w:r>
              <w:rPr>
                <w:color w:val="000000"/>
                <w:sz w:val="24"/>
                <w:szCs w:val="24"/>
                <w:lang w:eastAsia="en-US" w:bidi="en-US"/>
              </w:rPr>
              <w:t>вторичный ток, А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pStyle w:val="affff6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>Номинальная предельная кратность обмоток для защиты, не менее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pStyle w:val="affff6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>Класс точности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10PR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pStyle w:val="affff6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 w:bidi="en-US"/>
              </w:rPr>
              <w:t>Номинальная мощность, ВА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 w:val="restart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352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вводе </w:t>
            </w:r>
            <w:r>
              <w:rPr>
                <w:color w:val="000000"/>
                <w:sz w:val="24"/>
                <w:szCs w:val="24"/>
              </w:rPr>
              <w:t>нейтрали ВН</w:t>
            </w: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pStyle w:val="affff6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первичный ток,А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pStyle w:val="affff6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вторичный ток, А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pStyle w:val="affff6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предельная кратность обмоток для защиты, не менее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 xml:space="preserve">Согласие с </w:t>
            </w:r>
            <w:r>
              <w:rPr>
                <w:rFonts w:eastAsia="Calibri" w:cs="Arial"/>
                <w:sz w:val="24"/>
                <w:szCs w:val="24"/>
                <w:lang w:eastAsia="en-US"/>
              </w:rPr>
              <w:t>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pStyle w:val="affff6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10PR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pStyle w:val="affff6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мощность, ВА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Механическая защита от несанкционированного доступа ко вторичным цепям обмоток ТТ (да/нет)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en-US"/>
              </w:rPr>
              <w:t>Измерительные трансформаторы должны иметь сертификат об утверждении типа средства измерения (с информацией о занесении СИ в Госреестр РФ) и действующее свидетельство о поверке. Указать номер и дату выдачи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Сертификат прилагается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en-US"/>
              </w:rPr>
              <w:t>Все ответвления трансформаторов тока должны быть выведены в коробку для присоединения кабелей (да/нет)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en-US"/>
              </w:rPr>
              <w:t>Обеспечение конструктивной возможности проведения поверки/калибровки средств измерений (в т.ч. в составе технических</w:t>
            </w:r>
            <w:r>
              <w:rPr>
                <w:sz w:val="24"/>
                <w:szCs w:val="24"/>
                <w:lang w:eastAsia="en-US" w:bidi="en-US"/>
              </w:rPr>
              <w:t xml:space="preserve"> устройств) в процессе эксплуатации (да/нет)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pacing w:val="1"/>
                <w:sz w:val="24"/>
                <w:szCs w:val="24"/>
              </w:rPr>
            </w:pPr>
          </w:p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en-US"/>
              </w:rPr>
              <w:t>Периодичность поверок обмоток измерения в процессе эксплуатации на соответствие классам точности, не менее лет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8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Технические требования к </w:t>
            </w:r>
            <w:r>
              <w:rPr>
                <w:b/>
                <w:bCs/>
                <w:sz w:val="24"/>
                <w:szCs w:val="24"/>
              </w:rPr>
              <w:t>конструкции, изготовлению и материалам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разъема бака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Панель дистанционной сигнализации режимов работы трансформатора и РПН на щите управления подстанции (да, 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 w:val="restart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Газовое реле трансформатора с двумя сигнальными, с двумя отключающими контактами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Газовое реле РПН с двумя отключающими контактами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 магнитопровода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Снаружи бака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 xml:space="preserve">Указание </w:t>
            </w:r>
            <w:r>
              <w:rPr>
                <w:rFonts w:eastAsia="Calibri" w:cs="Arial"/>
                <w:sz w:val="24"/>
                <w:szCs w:val="24"/>
                <w:lang w:eastAsia="en-US"/>
              </w:rPr>
              <w:t>характеристик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 w:val="restart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352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устройств раскрепления активной части в баке от смещения (да, нет)</w:t>
            </w: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транспортировке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эксплуатации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гибкой оболочки для защиты масла от соприкосновения</w:t>
            </w:r>
            <w:r>
              <w:rPr>
                <w:sz w:val="24"/>
                <w:szCs w:val="24"/>
              </w:rPr>
              <w:t xml:space="preserve"> с окружающим воздухом (да, 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Да, пленочная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термосифонного фильтра (да, 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необслуживаемых воздухоосушительных патронов с автоматическим восстановлением силикагеля (да, </w:t>
            </w:r>
            <w:r>
              <w:rPr>
                <w:sz w:val="24"/>
                <w:szCs w:val="24"/>
              </w:rPr>
              <w:t>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покраски трансформатора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RAL7035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 xml:space="preserve">Согласие с </w:t>
            </w:r>
            <w:r>
              <w:rPr>
                <w:rFonts w:eastAsia="Calibri" w:cs="Arial"/>
                <w:sz w:val="24"/>
                <w:szCs w:val="24"/>
                <w:lang w:eastAsia="en-US"/>
              </w:rPr>
              <w:lastRenderedPageBreak/>
              <w:t>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трансформатора горизонтальная (без уклона в сторону расширителя) (да, 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частичных разрядов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1516.3-96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выводов вторичной обмотки (учет электроэнергии) защищенных от несанкционированного доступа (да, 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6.13.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Подпрессовка обмоток в течение всего срока службы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</w:t>
            </w:r>
            <w:r>
              <w:rPr>
                <w:rFonts w:eastAsia="Calibri" w:cs="Arial"/>
                <w:sz w:val="24"/>
                <w:szCs w:val="24"/>
                <w:lang w:eastAsia="en-US"/>
              </w:rPr>
              <w:t xml:space="preserve">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6.14.</w:t>
            </w:r>
          </w:p>
        </w:tc>
        <w:tc>
          <w:tcPr>
            <w:tcW w:w="3523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 уплотнительной резины, лет, не менее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pStyle w:val="aff"/>
              <w:widowControl w:val="0"/>
              <w:ind w:left="0"/>
              <w:contextualSpacing w:val="0"/>
              <w:rPr>
                <w:b/>
                <w:bCs/>
              </w:rPr>
            </w:pPr>
            <w:r>
              <w:rPr>
                <w:b/>
                <w:bCs/>
                <w:lang w:eastAsia="x-none"/>
              </w:rPr>
              <w:t>7.</w:t>
            </w: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электрической прочности изоляции (т.1,т. Г.1 ГОСТ 1516.3-96)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pStyle w:val="aff"/>
              <w:widowControl w:val="0"/>
              <w:ind w:left="0"/>
              <w:contextualSpacing w:val="0"/>
            </w:pPr>
            <w:r>
              <w:rPr>
                <w:lang w:eastAsia="x-none"/>
              </w:rPr>
              <w:t>7.1.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Испытательное длительное напряжение переменное </w:t>
            </w:r>
            <w:r>
              <w:rPr>
                <w:sz w:val="24"/>
                <w:szCs w:val="24"/>
              </w:rPr>
              <w:t>относительно земли (табл. 7 ГОСТ 1516.3-96), кВ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 - 280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 w:val="restart"/>
            <w:tcBorders>
              <w:top w:val="nil"/>
              <w:right w:val="nil"/>
            </w:tcBorders>
          </w:tcPr>
          <w:p w:rsidR="00D965F3" w:rsidRDefault="002E14AF">
            <w:pPr>
              <w:pStyle w:val="aff"/>
              <w:widowControl w:val="0"/>
              <w:ind w:left="0"/>
              <w:contextualSpacing w:val="0"/>
            </w:pPr>
            <w:r>
              <w:rPr>
                <w:lang w:eastAsia="x-none"/>
              </w:rPr>
              <w:t>7.2.</w:t>
            </w:r>
          </w:p>
        </w:tc>
        <w:tc>
          <w:tcPr>
            <w:tcW w:w="352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Кратковременное переменное одноминутное</w:t>
            </w:r>
          </w:p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испытательное напряжение (относительно</w:t>
            </w:r>
          </w:p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земли/между фазами), кВ</w:t>
            </w:r>
          </w:p>
        </w:tc>
        <w:tc>
          <w:tcPr>
            <w:tcW w:w="140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</w:t>
            </w:r>
          </w:p>
        </w:tc>
        <w:tc>
          <w:tcPr>
            <w:tcW w:w="144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200/230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pStyle w:val="aff"/>
              <w:widowControl w:val="0"/>
              <w:ind w:left="0"/>
              <w:contextualSpacing w:val="0"/>
              <w:rPr>
                <w:lang w:eastAsia="x-none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</w:t>
            </w:r>
          </w:p>
        </w:tc>
        <w:tc>
          <w:tcPr>
            <w:tcW w:w="144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85/85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 xml:space="preserve">Согласие с </w:t>
            </w:r>
            <w:r>
              <w:rPr>
                <w:rFonts w:eastAsia="Calibri" w:cs="Arial"/>
                <w:sz w:val="24"/>
                <w:szCs w:val="24"/>
                <w:lang w:eastAsia="en-US"/>
              </w:rPr>
              <w:t>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pStyle w:val="aff"/>
              <w:widowControl w:val="0"/>
              <w:ind w:left="0"/>
              <w:contextualSpacing w:val="0"/>
              <w:rPr>
                <w:lang w:eastAsia="x-none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НН</w:t>
            </w:r>
          </w:p>
        </w:tc>
        <w:tc>
          <w:tcPr>
            <w:tcW w:w="144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35/35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pStyle w:val="aff"/>
              <w:widowControl w:val="0"/>
              <w:ind w:left="0"/>
              <w:contextualSpacing w:val="0"/>
              <w:rPr>
                <w:lang w:eastAsia="x-none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Нейтраль</w:t>
            </w:r>
          </w:p>
        </w:tc>
        <w:tc>
          <w:tcPr>
            <w:tcW w:w="144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200/200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 w:val="restart"/>
            <w:tcBorders>
              <w:top w:val="nil"/>
              <w:right w:val="nil"/>
            </w:tcBorders>
          </w:tcPr>
          <w:p w:rsidR="00D965F3" w:rsidRDefault="002E14AF">
            <w:pPr>
              <w:pStyle w:val="aff"/>
              <w:widowControl w:val="0"/>
              <w:ind w:left="0"/>
              <w:contextualSpacing w:val="0"/>
            </w:pPr>
            <w:r>
              <w:rPr>
                <w:lang w:eastAsia="x-none"/>
              </w:rPr>
              <w:t>7.3.</w:t>
            </w:r>
          </w:p>
        </w:tc>
        <w:tc>
          <w:tcPr>
            <w:tcW w:w="352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Испытательное напряжение грозового импульса, кВ </w:t>
            </w:r>
            <w:r>
              <w:rPr>
                <w:sz w:val="24"/>
                <w:szCs w:val="24"/>
              </w:rPr>
              <w:lastRenderedPageBreak/>
              <w:t>(полный/срезанный)</w:t>
            </w:r>
          </w:p>
        </w:tc>
        <w:tc>
          <w:tcPr>
            <w:tcW w:w="140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</w:t>
            </w:r>
          </w:p>
        </w:tc>
        <w:tc>
          <w:tcPr>
            <w:tcW w:w="144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480/450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pStyle w:val="aff"/>
              <w:widowControl w:val="0"/>
              <w:ind w:left="0"/>
              <w:contextualSpacing w:val="0"/>
              <w:rPr>
                <w:lang w:eastAsia="x-none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</w:t>
            </w:r>
          </w:p>
        </w:tc>
        <w:tc>
          <w:tcPr>
            <w:tcW w:w="144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 /220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pStyle w:val="aff"/>
              <w:widowControl w:val="0"/>
              <w:ind w:left="0"/>
              <w:contextualSpacing w:val="0"/>
              <w:rPr>
                <w:lang w:eastAsia="x-none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НН</w:t>
            </w:r>
          </w:p>
        </w:tc>
        <w:tc>
          <w:tcPr>
            <w:tcW w:w="144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75/ 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pStyle w:val="aff"/>
              <w:widowControl w:val="0"/>
              <w:ind w:left="0"/>
              <w:contextualSpacing w:val="0"/>
              <w:rPr>
                <w:lang w:eastAsia="x-none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Нейтраль</w:t>
            </w:r>
          </w:p>
        </w:tc>
        <w:tc>
          <w:tcPr>
            <w:tcW w:w="144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400/-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надежности (п. 6.7 ГОСТ Р 52719-2007)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 до среднего ремонта, лет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службы (до списания), лет, не </w:t>
            </w:r>
            <w:r>
              <w:rPr>
                <w:sz w:val="24"/>
                <w:szCs w:val="24"/>
              </w:rPr>
              <w:t>менее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 и объем технического обслуживания, лет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безотказной работы, %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необходимых затрат на текущее (за 1 год) </w:t>
            </w:r>
            <w:r>
              <w:rPr>
                <w:sz w:val="24"/>
                <w:szCs w:val="24"/>
              </w:rPr>
              <w:t>обслуживание; стоимость капитального ремонта, % от Цтр (стоимости аппарата)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обслуживанию: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эксплуатации силового трансформатора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трех лет со дня ввода в эксплуатацию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94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заключения договора на постгарантийное обслуживание 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сервисных центров на территории РФ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9.4.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Гарантии распространяются на все поставляемое оборудование.</w:t>
            </w:r>
          </w:p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</w:t>
            </w:r>
            <w:r>
              <w:rPr>
                <w:sz w:val="24"/>
                <w:szCs w:val="24"/>
              </w:rPr>
              <w:t>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по экологии, к эксплуатации, обеспечению и утилизации: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</w:t>
            </w:r>
            <w:r>
              <w:rPr>
                <w:sz w:val="24"/>
                <w:szCs w:val="24"/>
              </w:rPr>
              <w:t xml:space="preserve"> радиопомех (НРП), измеренное при 1,1 наибольшего рабочего напряжения, мкВ, не более 1,1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94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уровень звука на расстоянии 2 м от контура трансформатора при номинальном напряжении и частоте, дБА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 xml:space="preserve">Согласие с </w:t>
            </w:r>
            <w:r>
              <w:rPr>
                <w:rFonts w:eastAsia="Calibri" w:cs="Arial"/>
                <w:sz w:val="24"/>
                <w:szCs w:val="24"/>
                <w:lang w:eastAsia="en-US"/>
              </w:rPr>
              <w:t>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Эксплуатация монтаж силового трансформатора должно соответствовать требованиям Правилам технической эксплуатации электрических сетей, Правилам организации технического обслуживания и </w:t>
            </w:r>
            <w:r>
              <w:rPr>
                <w:sz w:val="24"/>
                <w:szCs w:val="24"/>
              </w:rPr>
              <w:lastRenderedPageBreak/>
              <w:t xml:space="preserve">ремонта объектов электроэнергетики, Правилам </w:t>
            </w:r>
            <w:r>
              <w:rPr>
                <w:sz w:val="24"/>
                <w:szCs w:val="24"/>
              </w:rPr>
              <w:t>устройств электроустановок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 заводской документации требований по мерам безопасности, перечня составных частей и методов утилизации изделий, представляющих опасность для жизни, здоровью людей и окружающей среды </w:t>
            </w:r>
            <w:r>
              <w:rPr>
                <w:sz w:val="24"/>
                <w:szCs w:val="24"/>
              </w:rPr>
              <w:t>после окончания срока службы силового трансформатора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по безопасности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дата выдачи сертификатов безопасности (да, 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Комплектность (по ГОСТ 15150-69,</w:t>
            </w:r>
            <w:r>
              <w:rPr>
                <w:b/>
                <w:bCs/>
                <w:sz w:val="24"/>
                <w:szCs w:val="24"/>
              </w:rPr>
              <w:t xml:space="preserve"> ГОСТ 15543.1-89, ГОСТ Р 52719-2007)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65F3">
        <w:tc>
          <w:tcPr>
            <w:tcW w:w="884" w:type="dxa"/>
            <w:vMerge w:val="restart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трех фазный в комплекте (да, 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высоковольтные вводы с трансформаторами тока (да, 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расширитель (да, 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трансформаторное масло (с резервным количеством для долива) (да, 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система охлаждения (да, 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12.2.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Отправка (с маслом, без масла)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маслом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 w:val="restart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</w:t>
            </w: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Резервное количество трансформаторного масла: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долива и технологических операций при монтаже (да, 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долива в эксплуатации, % от объема масла в баке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</w:t>
            </w:r>
            <w:r>
              <w:rPr>
                <w:rFonts w:eastAsia="Calibri" w:cs="Arial"/>
                <w:sz w:val="24"/>
                <w:szCs w:val="24"/>
                <w:lang w:eastAsia="en-US"/>
              </w:rPr>
              <w:t xml:space="preserve">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контактных клемм для крепления аппаратных зажимов (размеры согласовываются дополнительно) (да, 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Указатель уровня масла в расширителе (стрелочный маслоуказатель) со шкалой и возможностью</w:t>
            </w:r>
            <w:r>
              <w:rPr>
                <w:sz w:val="24"/>
                <w:szCs w:val="24"/>
              </w:rPr>
              <w:t xml:space="preserve"> дистанционного контроля уровня масла, с 2-мя парами контактов (да, 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Индикаторы температуры обмотки и масла с четырьмя контактами (да, 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приспособлений для сервисного </w:t>
            </w:r>
            <w:r>
              <w:rPr>
                <w:sz w:val="24"/>
                <w:szCs w:val="24"/>
              </w:rPr>
              <w:t>обслуживания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(Подъемное приспособление для РПН и ключи)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для отбора проб газа из газового реле (да, 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Предохранительные клапаны с двумя контактами для сигнализации о </w:t>
            </w:r>
            <w:r>
              <w:rPr>
                <w:sz w:val="24"/>
                <w:szCs w:val="24"/>
              </w:rPr>
              <w:t>срабатывании (да, нет), кол-во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Да, 2 шт.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Клеммная коробка со степенью защиты IР-54 ГОСТ 14254-96 </w:t>
            </w:r>
            <w:r>
              <w:rPr>
                <w:sz w:val="24"/>
                <w:szCs w:val="24"/>
              </w:rPr>
              <w:lastRenderedPageBreak/>
              <w:t>Г36] (да, 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 w:val="restart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</w:t>
            </w:r>
          </w:p>
        </w:tc>
        <w:tc>
          <w:tcPr>
            <w:tcW w:w="352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кабели медные, многожильные, в броневом шланге, сечением мм2:</w:t>
            </w: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трансформаторов тока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vMerge/>
            <w:tcBorders>
              <w:top w:val="nil"/>
              <w:right w:val="nil"/>
            </w:tcBorders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pStyle w:val="affff6"/>
              <w:rPr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приборов контроля</w:t>
            </w:r>
          </w:p>
        </w:tc>
        <w:tc>
          <w:tcPr>
            <w:tcW w:w="1199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шкафы управления, сигнализации, клеммные должны быть оцинкованными или изготовлены из нержавеющих материалов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12.13.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Отсечной клапан с 2-мя отключающими контактами (да, нет)/количество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/ 2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12.14.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Газовое реле с двумя сигнальными и двумя отключающими контактами (да, нет)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12.15.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Эксплуатационная документация </w:t>
            </w:r>
            <w:r>
              <w:rPr>
                <w:sz w:val="24"/>
                <w:szCs w:val="24"/>
              </w:rPr>
              <w:t>на русском языке, экз.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Да, 3 экз.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12.16.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мониторинга (да, нет)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12.17.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предупреждения взрыва и пожаров (да, нет)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12.18.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Запорная арматура (да, нет)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12.19.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сброса давления (да, нет)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12.20.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для заземления бака (да, нет)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12.21.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Проушины для горизонтальной транспортировки (да, нет)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 xml:space="preserve">Согласие с </w:t>
            </w:r>
            <w:r>
              <w:rPr>
                <w:rFonts w:eastAsia="Calibri" w:cs="Arial"/>
                <w:sz w:val="24"/>
                <w:szCs w:val="24"/>
                <w:lang w:eastAsia="en-US"/>
              </w:rPr>
              <w:t>требованием</w:t>
            </w:r>
          </w:p>
        </w:tc>
        <w:tc>
          <w:tcPr>
            <w:tcW w:w="2945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12.22.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комплект </w:t>
            </w:r>
            <w:r>
              <w:rPr>
                <w:sz w:val="24"/>
                <w:szCs w:val="24"/>
              </w:rPr>
              <w:lastRenderedPageBreak/>
              <w:t>ЗИП (да, нет)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 xml:space="preserve">Согласие с </w:t>
            </w:r>
            <w:r>
              <w:rPr>
                <w:rFonts w:eastAsia="Calibri" w:cs="Arial"/>
                <w:sz w:val="24"/>
                <w:szCs w:val="24"/>
                <w:lang w:eastAsia="en-US"/>
              </w:rPr>
              <w:lastRenderedPageBreak/>
              <w:t>требованием</w:t>
            </w:r>
          </w:p>
        </w:tc>
        <w:tc>
          <w:tcPr>
            <w:tcW w:w="2945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12.23.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температуры Рt100 верхних слоев масла в баке с предоставлением сертификата о соответствии типу СИ (да, нет)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12.24.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Датчик </w:t>
            </w:r>
            <w:r>
              <w:rPr>
                <w:sz w:val="24"/>
                <w:szCs w:val="24"/>
              </w:rPr>
              <w:t>положения устройства РПН с выходом 4-20 мА и контактным выводом (да, нет)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(влагопоглотитель и маслауказатель по 1 шт. )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12.25.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температуры Рt100 верхних слоев масла в баке с предоставлением сертификата о соответствии тип</w:t>
            </w:r>
            <w:r>
              <w:rPr>
                <w:sz w:val="24"/>
                <w:szCs w:val="24"/>
              </w:rPr>
              <w:t>у СИ (да, нет)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12.26.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положения устройства РПН с выходом 4-20 мА и контактным выводом (да, нет)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12.27.</w:t>
            </w:r>
          </w:p>
        </w:tc>
        <w:tc>
          <w:tcPr>
            <w:tcW w:w="3523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Датчик температуры (Рt100 с выходом 4-20 мA) масла в баке контактора РПН с </w:t>
            </w:r>
            <w:r>
              <w:rPr>
                <w:sz w:val="24"/>
                <w:szCs w:val="24"/>
              </w:rPr>
              <w:t>предоставлением сертификата о соответствии типу СИ (да, нет)</w:t>
            </w:r>
          </w:p>
        </w:tc>
        <w:tc>
          <w:tcPr>
            <w:tcW w:w="2848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12.28.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температуры Рt100 нижних слоев масла в баке с предоставлением сертификата о соответствии типу СИ (да, 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12.29.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t>кронштейна для 1 опорного изолятора 35 кВ у ввода нейтрали СН, в соответствии с приложением 1 к настоящему ТТ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Требования к доставке, маркировке, упаковке, транспортировке, перемещению, условиям хранения, приемке и </w:t>
            </w:r>
            <w:r>
              <w:rPr>
                <w:b/>
                <w:bCs/>
                <w:sz w:val="24"/>
              </w:rPr>
              <w:t>испытаниям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 продукции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Продукция должна быть доставлена Поставщиком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 xml:space="preserve">по адресу: Борогонский РЭС филиал Центральные электрические сети (ЦЭС) ПАО «Якутскэнерго», Республика Саха (Якутия), 678350, Усть-Алданский район, с.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Борогонцы, кв. Энергетиков, 21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4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Силовой трансформатор должен иметь табличку по ГОСТ 12969-67 и ГОСТ 12971-67, содержащую следующие данные:</w:t>
            </w:r>
          </w:p>
          <w:p w:rsidR="00D965F3" w:rsidRDefault="002E14AF">
            <w:pPr>
              <w:pStyle w:val="aff"/>
              <w:widowControl w:val="0"/>
              <w:numPr>
                <w:ilvl w:val="0"/>
                <w:numId w:val="8"/>
              </w:numPr>
              <w:tabs>
                <w:tab w:val="left" w:pos="281"/>
              </w:tabs>
              <w:ind w:left="0" w:firstLine="0"/>
              <w:contextualSpacing w:val="0"/>
            </w:pPr>
            <w:r>
              <w:t>товарный знак или наименование предприятия-изготовителя;</w:t>
            </w:r>
          </w:p>
          <w:p w:rsidR="00D965F3" w:rsidRDefault="002E14AF">
            <w:pPr>
              <w:pStyle w:val="aff"/>
              <w:widowControl w:val="0"/>
              <w:numPr>
                <w:ilvl w:val="0"/>
                <w:numId w:val="8"/>
              </w:numPr>
              <w:tabs>
                <w:tab w:val="left" w:pos="281"/>
              </w:tabs>
              <w:ind w:left="0" w:firstLine="0"/>
              <w:contextualSpacing w:val="0"/>
            </w:pPr>
            <w:r>
              <w:t>наименование изделия;</w:t>
            </w:r>
          </w:p>
          <w:p w:rsidR="00D965F3" w:rsidRDefault="002E14AF">
            <w:pPr>
              <w:pStyle w:val="aff"/>
              <w:widowControl w:val="0"/>
              <w:numPr>
                <w:ilvl w:val="0"/>
                <w:numId w:val="8"/>
              </w:numPr>
              <w:tabs>
                <w:tab w:val="left" w:pos="281"/>
              </w:tabs>
              <w:ind w:left="0" w:firstLine="0"/>
              <w:contextualSpacing w:val="0"/>
            </w:pPr>
            <w:r>
              <w:t>обозначение климатического исполнения и категории размещения по ГОСТ 15150;</w:t>
            </w:r>
          </w:p>
          <w:p w:rsidR="00D965F3" w:rsidRDefault="002E14AF">
            <w:pPr>
              <w:pStyle w:val="aff"/>
              <w:widowControl w:val="0"/>
              <w:numPr>
                <w:ilvl w:val="0"/>
                <w:numId w:val="8"/>
              </w:numPr>
              <w:tabs>
                <w:tab w:val="left" w:pos="281"/>
              </w:tabs>
              <w:ind w:left="0" w:firstLine="0"/>
              <w:contextualSpacing w:val="0"/>
            </w:pPr>
            <w:r>
              <w:t>порядковый номер по системе нумерации предприятия-изготовителя;</w:t>
            </w:r>
          </w:p>
          <w:p w:rsidR="00D965F3" w:rsidRDefault="002E14AF">
            <w:pPr>
              <w:pStyle w:val="aff"/>
              <w:widowControl w:val="0"/>
              <w:numPr>
                <w:ilvl w:val="0"/>
                <w:numId w:val="8"/>
              </w:numPr>
              <w:tabs>
                <w:tab w:val="left" w:pos="281"/>
              </w:tabs>
              <w:ind w:left="0" w:firstLine="0"/>
              <w:contextualSpacing w:val="0"/>
            </w:pPr>
            <w:r>
              <w:t>номинальное напряжение в киловольтах;</w:t>
            </w:r>
          </w:p>
          <w:p w:rsidR="00D965F3" w:rsidRDefault="002E14AF">
            <w:pPr>
              <w:pStyle w:val="aff"/>
              <w:widowControl w:val="0"/>
              <w:numPr>
                <w:ilvl w:val="0"/>
                <w:numId w:val="8"/>
              </w:numPr>
              <w:tabs>
                <w:tab w:val="left" w:pos="281"/>
              </w:tabs>
              <w:ind w:left="0" w:firstLine="0"/>
              <w:contextualSpacing w:val="0"/>
            </w:pPr>
            <w:r>
              <w:t>номинальный ток в амперах;</w:t>
            </w:r>
          </w:p>
          <w:p w:rsidR="00D965F3" w:rsidRDefault="002E14AF">
            <w:pPr>
              <w:pStyle w:val="aff"/>
              <w:widowControl w:val="0"/>
              <w:numPr>
                <w:ilvl w:val="0"/>
                <w:numId w:val="8"/>
              </w:numPr>
              <w:tabs>
                <w:tab w:val="left" w:pos="281"/>
              </w:tabs>
              <w:ind w:left="0" w:firstLine="0"/>
              <w:contextualSpacing w:val="0"/>
            </w:pPr>
            <w:r>
              <w:t>масса силового трансформатора в килограммах;</w:t>
            </w:r>
          </w:p>
          <w:p w:rsidR="00D965F3" w:rsidRDefault="002E14AF">
            <w:pPr>
              <w:pStyle w:val="aff"/>
              <w:widowControl w:val="0"/>
              <w:numPr>
                <w:ilvl w:val="0"/>
                <w:numId w:val="8"/>
              </w:numPr>
              <w:tabs>
                <w:tab w:val="left" w:pos="281"/>
              </w:tabs>
              <w:ind w:left="0" w:firstLine="0"/>
              <w:contextualSpacing w:val="0"/>
            </w:pPr>
            <w:r>
              <w:t>обозначение настоящего стандарта или ТУ;</w:t>
            </w:r>
          </w:p>
          <w:p w:rsidR="00D965F3" w:rsidRDefault="002E14AF">
            <w:pPr>
              <w:pStyle w:val="aff"/>
              <w:widowControl w:val="0"/>
              <w:numPr>
                <w:ilvl w:val="0"/>
                <w:numId w:val="8"/>
              </w:numPr>
              <w:tabs>
                <w:tab w:val="left" w:pos="281"/>
              </w:tabs>
              <w:ind w:left="0" w:firstLine="0"/>
              <w:contextualSpacing w:val="0"/>
            </w:pPr>
            <w:r>
              <w:t xml:space="preserve">дата изготовления (год </w:t>
            </w:r>
            <w:r>
              <w:lastRenderedPageBreak/>
              <w:t>выпуска) силового трансформатора.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маркировка грузов - по ГОСТ 14192-96.</w:t>
            </w:r>
          </w:p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сопроводительного документа: транспортная накладная или иной док</w:t>
            </w:r>
            <w:r>
              <w:rPr>
                <w:sz w:val="24"/>
                <w:szCs w:val="24"/>
              </w:rPr>
              <w:t>умент, ее заменяющий — 1 экз.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Силовой трансформатор или их части (при транспортировании трансформатора в частично разобранном виде) должны быть упакованы для транспортирования в плотные или решетчатые ящики по ГОСТ 10198 </w:t>
            </w:r>
            <w:r>
              <w:rPr>
                <w:sz w:val="24"/>
                <w:szCs w:val="24"/>
              </w:rPr>
              <w:t>или ГОСТ 2991 или в специальную тару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неокрашенные металлические части силового трансформатора должны быть подвергнуты консервации по ГОСТ 23216-78.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хранения по ГОСТ 15150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tabs>
                <w:tab w:val="left" w:pos="432"/>
                <w:tab w:val="left" w:pos="459"/>
              </w:tabs>
            </w:pPr>
            <w:r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(ОЖ)3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транспортирования согласно ГОСТ 23216-78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жесткие (Ж)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Передвижение трансформатора продольно-поперечное (да, 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катков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ребордой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Растаможивание и доставка оборудования до места </w:t>
            </w:r>
            <w:r>
              <w:rPr>
                <w:sz w:val="24"/>
                <w:szCs w:val="24"/>
              </w:rPr>
              <w:lastRenderedPageBreak/>
              <w:t>назначения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«шок-индикатора» на транспортной упаковке для контроля условий транспортировки (да, нет)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хранения, срок хранения, отдельно хранящихся деталей, сборочных единиц (п 11.2 ГОСТ Р 52719-2007)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руководству по</w:t>
            </w:r>
          </w:p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эксплуатации. Хранятся в сухом, закрытом помещение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13.13.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хранения, не менее, лет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</w:t>
            </w: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14.1.</w:t>
            </w: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шефмонтажу: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монтаже технического представителя завода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обязательствам Поставщика, </w:t>
            </w:r>
            <w:r>
              <w:rPr>
                <w:b/>
                <w:sz w:val="24"/>
                <w:szCs w:val="24"/>
              </w:rPr>
              <w:t>влияющим на исполнение договора: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представителей заказчика в приемо-сдаточных испытаний силового трансформатора на заводе-изготовителе 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представителя завода изготовителя (поставщика) в проверке качества и комплектности поставляемой продукции 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</w:t>
            </w:r>
            <w:r>
              <w:rPr>
                <w:sz w:val="24"/>
                <w:szCs w:val="24"/>
              </w:rPr>
              <w:t>-</w:t>
            </w: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всем неоговоренном </w:t>
            </w:r>
            <w:r>
              <w:rPr>
                <w:sz w:val="24"/>
                <w:szCs w:val="24"/>
              </w:rPr>
              <w:lastRenderedPageBreak/>
              <w:t xml:space="preserve">силовой трансформатор и встраиваемое оборудование должны соответствовать требованиям ГОСТ Р </w:t>
            </w:r>
            <w:r>
              <w:rPr>
                <w:sz w:val="24"/>
                <w:szCs w:val="24"/>
              </w:rPr>
              <w:t>52719-2007</w:t>
            </w:r>
            <w:r>
              <w:rPr>
                <w:sz w:val="24"/>
                <w:szCs w:val="24"/>
              </w:rPr>
              <w:t>, ПУЭ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с </w:t>
            </w:r>
            <w:r>
              <w:rPr>
                <w:sz w:val="24"/>
                <w:szCs w:val="24"/>
              </w:rPr>
              <w:lastRenderedPageBreak/>
              <w:t>требованием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по безопасности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Российских Сертификатов </w:t>
            </w:r>
            <w:r>
              <w:rPr>
                <w:sz w:val="24"/>
                <w:szCs w:val="24"/>
              </w:rPr>
              <w:t>безопасности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6371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по аттестации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945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Измерительные трансформаторы должны иметь сертификат об утверждении типа средств измерений (с информацией о занесении СИ в Госреестр РФ) и иметь действующие </w:t>
            </w:r>
            <w:r>
              <w:rPr>
                <w:sz w:val="24"/>
                <w:szCs w:val="24"/>
              </w:rPr>
              <w:t>свидетельства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требованиям пожарной безопасности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  <w:tr w:rsidR="00D965F3">
        <w:tc>
          <w:tcPr>
            <w:tcW w:w="884" w:type="dxa"/>
            <w:tcBorders>
              <w:top w:val="nil"/>
              <w:right w:val="nil"/>
            </w:tcBorders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</w:t>
            </w:r>
          </w:p>
        </w:tc>
        <w:tc>
          <w:tcPr>
            <w:tcW w:w="3523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Трансформаторное масло</w:t>
            </w:r>
          </w:p>
        </w:tc>
        <w:tc>
          <w:tcPr>
            <w:tcW w:w="2848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Отправка трансформатора с маслом</w:t>
            </w:r>
          </w:p>
        </w:tc>
        <w:tc>
          <w:tcPr>
            <w:tcW w:w="2214" w:type="dxa"/>
            <w:tcBorders>
              <w:top w:val="nil"/>
              <w:right w:val="nil"/>
            </w:tcBorders>
            <w:shd w:val="clear" w:color="auto" w:fill="auto"/>
          </w:tcPr>
          <w:p w:rsidR="00D965F3" w:rsidRDefault="002E14A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2945" w:type="dxa"/>
            <w:vMerge/>
            <w:tcBorders>
              <w:top w:val="nil"/>
              <w:right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auto"/>
          </w:tcPr>
          <w:p w:rsidR="00D965F3" w:rsidRDefault="00D965F3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D965F3" w:rsidRDefault="00D965F3">
      <w:pPr>
        <w:rPr>
          <w:sz w:val="24"/>
          <w:szCs w:val="24"/>
        </w:rPr>
      </w:pPr>
    </w:p>
    <w:p w:rsidR="00D965F3" w:rsidRDefault="002E14AF">
      <w:pPr>
        <w:rPr>
          <w:sz w:val="24"/>
          <w:szCs w:val="24"/>
        </w:rPr>
      </w:pPr>
      <w:r>
        <w:rPr>
          <w:sz w:val="24"/>
          <w:szCs w:val="24"/>
        </w:rPr>
        <w:t>Примечания:</w:t>
      </w:r>
    </w:p>
    <w:p w:rsidR="00D965F3" w:rsidRDefault="002E14AF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Требование к гармоническому </w:t>
      </w:r>
      <w:r>
        <w:rPr>
          <w:sz w:val="24"/>
          <w:szCs w:val="24"/>
        </w:rPr>
        <w:t>составу ГОСТ Р 54149-2010;</w:t>
      </w:r>
    </w:p>
    <w:p w:rsidR="00D965F3" w:rsidRDefault="002E14AF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Изоляция трансформатора не подвергается воздействию напряжения постоянного тока.</w:t>
      </w:r>
    </w:p>
    <w:p w:rsidR="00D965F3" w:rsidRDefault="00D965F3">
      <w:pPr>
        <w:rPr>
          <w:sz w:val="24"/>
          <w:szCs w:val="24"/>
        </w:rPr>
      </w:pPr>
    </w:p>
    <w:p w:rsidR="00D965F3" w:rsidRDefault="002E14AF">
      <w:pPr>
        <w:spacing w:after="60"/>
        <w:ind w:firstLine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** Участник должен предоставить подробное предложение по форме, заполненной в части столбца 6 «Предложения участника по характеристикам и </w:t>
      </w:r>
      <w:r>
        <w:rPr>
          <w:i/>
          <w:iCs/>
          <w:sz w:val="24"/>
          <w:szCs w:val="24"/>
        </w:rPr>
        <w:t>параметрам» Таблицы 3 настоящих ТТ, без корректировки уже имеющейся в таблице информации и требований.</w:t>
      </w:r>
    </w:p>
    <w:p w:rsidR="00D965F3" w:rsidRDefault="00D965F3">
      <w:pPr>
        <w:rPr>
          <w:sz w:val="24"/>
          <w:szCs w:val="24"/>
        </w:rPr>
      </w:pPr>
    </w:p>
    <w:p w:rsidR="00D965F3" w:rsidRDefault="002E14AF">
      <w:pPr>
        <w:spacing w:after="60"/>
        <w:ind w:firstLine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*** Указанные в настоящих ТТ ссылки на ТУ, марку (тип) продукции носят описательный, а не обязательный характер. В случае, если Участником предлагается </w:t>
      </w:r>
      <w:r>
        <w:rPr>
          <w:i/>
          <w:iCs/>
          <w:sz w:val="24"/>
          <w:szCs w:val="24"/>
        </w:rPr>
        <w:t>эквивалентная продукция</w:t>
      </w:r>
      <w:r>
        <w:rPr>
          <w:i/>
          <w:iCs/>
          <w:sz w:val="24"/>
          <w:szCs w:val="24"/>
          <w:vertAlign w:val="superscript"/>
        </w:rPr>
        <w:t>1</w:t>
      </w:r>
      <w:r>
        <w:rPr>
          <w:i/>
          <w:iCs/>
          <w:sz w:val="24"/>
          <w:szCs w:val="24"/>
        </w:rPr>
        <w:t xml:space="preserve">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</w:t>
      </w:r>
      <w:r>
        <w:rPr>
          <w:i/>
          <w:iCs/>
          <w:sz w:val="24"/>
          <w:szCs w:val="24"/>
        </w:rPr>
        <w:t>в настоящих ТТ требований.</w:t>
      </w:r>
    </w:p>
    <w:p w:rsidR="00D965F3" w:rsidRDefault="002E14AF">
      <w:pPr>
        <w:spacing w:after="60"/>
        <w:ind w:firstLine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lastRenderedPageBreak/>
        <w:t>1</w:t>
      </w:r>
      <w:r>
        <w:rPr>
          <w:i/>
          <w:iCs/>
          <w:sz w:val="24"/>
          <w:szCs w:val="24"/>
        </w:rPr>
        <w:t>Эквивалентная продукция (эквивалент)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</w:t>
      </w:r>
      <w:r>
        <w:rPr>
          <w:i/>
          <w:iCs/>
          <w:sz w:val="24"/>
          <w:szCs w:val="24"/>
        </w:rPr>
        <w:t>ации.</w:t>
      </w:r>
      <w:bookmarkStart w:id="48" w:name="_Toc53393312"/>
      <w:bookmarkStart w:id="49" w:name="_Toc75446583"/>
    </w:p>
    <w:p w:rsidR="00D965F3" w:rsidRDefault="00D965F3">
      <w:pPr>
        <w:spacing w:after="60"/>
        <w:jc w:val="both"/>
        <w:rPr>
          <w:i/>
          <w:iCs/>
          <w:sz w:val="24"/>
          <w:szCs w:val="24"/>
        </w:rPr>
      </w:pPr>
    </w:p>
    <w:p w:rsidR="00D965F3" w:rsidRDefault="002E14AF">
      <w:pPr>
        <w:pStyle w:val="aff"/>
        <w:numPr>
          <w:ilvl w:val="0"/>
          <w:numId w:val="3"/>
        </w:numPr>
        <w:spacing w:after="60"/>
        <w:jc w:val="both"/>
        <w:outlineLvl w:val="0"/>
        <w:rPr>
          <w:b/>
        </w:rPr>
      </w:pPr>
      <w:bookmarkStart w:id="50" w:name="__RefHeading___Toc66556_4229055866"/>
      <w:bookmarkStart w:id="51" w:name="_Toc151809382"/>
      <w:bookmarkEnd w:id="50"/>
      <w:r>
        <w:rPr>
          <w:b/>
        </w:rPr>
        <w:t>Требования к документации по ценообразованию</w:t>
      </w:r>
      <w:bookmarkEnd w:id="48"/>
      <w:r>
        <w:rPr>
          <w:b/>
        </w:rPr>
        <w:t xml:space="preserve"> на этапе закупк</w:t>
      </w:r>
      <w:bookmarkEnd w:id="49"/>
      <w:r>
        <w:rPr>
          <w:b/>
        </w:rPr>
        <w:t>и</w:t>
      </w:r>
      <w:bookmarkEnd w:id="51"/>
    </w:p>
    <w:p w:rsidR="00D965F3" w:rsidRDefault="002E14AF">
      <w:pPr>
        <w:pStyle w:val="aff"/>
        <w:numPr>
          <w:ilvl w:val="1"/>
          <w:numId w:val="3"/>
        </w:numPr>
        <w:tabs>
          <w:tab w:val="left" w:pos="1134"/>
        </w:tabs>
        <w:spacing w:after="60"/>
        <w:ind w:left="0" w:firstLine="709"/>
        <w:jc w:val="both"/>
        <w:rPr>
          <w:iCs/>
        </w:rPr>
      </w:pPr>
      <w:r>
        <w:rPr>
          <w:iCs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D965F3" w:rsidRDefault="002E14AF">
      <w:pPr>
        <w:numPr>
          <w:ilvl w:val="1"/>
          <w:numId w:val="3"/>
        </w:numPr>
        <w:tabs>
          <w:tab w:val="left" w:pos="1134"/>
        </w:tabs>
        <w:spacing w:after="60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Дополнительные документы по ценообразованию в состав заявки не включаются.</w:t>
      </w:r>
    </w:p>
    <w:sectPr w:rsidR="00D965F3">
      <w:headerReference w:type="default" r:id="rId11"/>
      <w:headerReference w:type="first" r:id="rId12"/>
      <w:pgSz w:w="16838" w:h="11906" w:orient="landscape"/>
      <w:pgMar w:top="851" w:right="567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E14AF">
      <w:r>
        <w:separator/>
      </w:r>
    </w:p>
  </w:endnote>
  <w:endnote w:type="continuationSeparator" w:id="0">
    <w:p w:rsidR="00000000" w:rsidRDefault="002E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E14AF">
      <w:r>
        <w:separator/>
      </w:r>
    </w:p>
  </w:footnote>
  <w:footnote w:type="continuationSeparator" w:id="0">
    <w:p w:rsidR="00000000" w:rsidRDefault="002E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F3" w:rsidRDefault="002E14AF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1FA22DB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965F3" w:rsidRDefault="002E14AF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1FA22DB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F3" w:rsidRDefault="002E14AF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F3" w:rsidRDefault="00D965F3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F3" w:rsidRDefault="002E14AF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F3" w:rsidRDefault="00D965F3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A4D3A"/>
    <w:multiLevelType w:val="multilevel"/>
    <w:tmpl w:val="CCEAE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677B76"/>
    <w:multiLevelType w:val="multilevel"/>
    <w:tmpl w:val="5BC877F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17EE349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3011D46"/>
    <w:multiLevelType w:val="multilevel"/>
    <w:tmpl w:val="6AEC6068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2D5E23F3"/>
    <w:multiLevelType w:val="multilevel"/>
    <w:tmpl w:val="CF326FD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18F6B7C"/>
    <w:multiLevelType w:val="multilevel"/>
    <w:tmpl w:val="A844E4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9005BD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4D67AF4"/>
    <w:multiLevelType w:val="multilevel"/>
    <w:tmpl w:val="7530151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765310BC"/>
    <w:multiLevelType w:val="multilevel"/>
    <w:tmpl w:val="51D601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A68316B"/>
    <w:multiLevelType w:val="multilevel"/>
    <w:tmpl w:val="27F8C9C0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F3"/>
    <w:rsid w:val="002E14AF"/>
    <w:rsid w:val="00D9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BFD9"/>
  <w15:docId w15:val="{6710FC4B-4730-4D95-B240-FE6B07DC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19" w:after="62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basedOn w:val="a4"/>
    <w:uiPriority w:val="99"/>
    <w:unhideWhenUsed/>
    <w:qFormat/>
    <w:rsid w:val="00AF194A"/>
    <w:rPr>
      <w:color w:val="0563C1" w:themeColor="hyperlink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CharStyle22Exact">
    <w:name w:val="Char Style 22 Exact"/>
    <w:basedOn w:val="a4"/>
    <w:link w:val="Style2"/>
    <w:qFormat/>
    <w:rsid w:val="007A6157"/>
    <w:rPr>
      <w:spacing w:val="7"/>
      <w:sz w:val="13"/>
      <w:szCs w:val="13"/>
      <w:shd w:val="clear" w:color="auto" w:fill="FFFFFF"/>
    </w:rPr>
  </w:style>
  <w:style w:type="character" w:customStyle="1" w:styleId="affb">
    <w:name w:val="Ссылка указателя"/>
    <w:qFormat/>
  </w:style>
  <w:style w:type="character" w:customStyle="1" w:styleId="CharStyle11">
    <w:name w:val="Char Style 11"/>
    <w:basedOn w:val="a4"/>
    <w:qFormat/>
    <w:rsid w:val="00F42FD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CharStyle64">
    <w:name w:val="Char Style 6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fc">
    <w:name w:val="Символ нумерации"/>
    <w:qFormat/>
  </w:style>
  <w:style w:type="character" w:customStyle="1" w:styleId="CharStyle10">
    <w:name w:val="Char Style 10"/>
    <w:qFormat/>
    <w:rPr>
      <w:rFonts w:ascii="Times New Roman" w:eastAsia="Times New Roman" w:hAnsi="Times New Roman"/>
      <w:color w:val="000000"/>
      <w:spacing w:val="1"/>
      <w:sz w:val="16"/>
      <w:szCs w:val="16"/>
      <w:u w:val="none"/>
      <w:shd w:val="clear" w:color="auto" w:fill="FFFFFF"/>
      <w:lang w:val="ru-RU" w:eastAsia="ru-RU" w:bidi="ru-RU"/>
    </w:rPr>
  </w:style>
  <w:style w:type="character" w:styleId="affd">
    <w:name w:val="Hyperlink"/>
    <w:rPr>
      <w:color w:val="000080"/>
      <w:u w:val="single"/>
    </w:rPr>
  </w:style>
  <w:style w:type="paragraph" w:styleId="affe">
    <w:name w:val="Title"/>
    <w:basedOn w:val="a3"/>
    <w:next w:val="afd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">
    <w:name w:val="List"/>
    <w:basedOn w:val="afd"/>
    <w:rPr>
      <w:rFonts w:cs="Lucida Sans"/>
    </w:rPr>
  </w:style>
  <w:style w:type="paragraph" w:styleId="afff0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Style2">
    <w:name w:val="Style 2"/>
    <w:basedOn w:val="a3"/>
    <w:link w:val="CharStyle22Exact"/>
    <w:qFormat/>
    <w:rsid w:val="007A6157"/>
    <w:pPr>
      <w:widowControl w:val="0"/>
      <w:shd w:val="clear" w:color="auto" w:fill="FFFFFF"/>
      <w:spacing w:line="269" w:lineRule="exact"/>
      <w:ind w:hanging="180"/>
      <w:jc w:val="right"/>
    </w:pPr>
    <w:rPr>
      <w:spacing w:val="7"/>
      <w:sz w:val="13"/>
      <w:szCs w:val="13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affff8">
    <w:name w:val="НТ"/>
    <w:basedOn w:val="a3"/>
    <w:qFormat/>
    <w:rPr>
      <w:b/>
      <w:sz w:val="24"/>
      <w:szCs w:val="24"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13918762261">
    <w:name w:val="13918762261"/>
    <w:qFormat/>
  </w:style>
  <w:style w:type="numbering" w:customStyle="1" w:styleId="4825790101">
    <w:name w:val="4825790101"/>
    <w:qFormat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ECE9F-D5AA-4D62-BAF2-54D267C6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24</Pages>
  <Words>3976</Words>
  <Characters>22665</Characters>
  <Application>Microsoft Office Word</Application>
  <DocSecurity>0</DocSecurity>
  <Lines>188</Lines>
  <Paragraphs>53</Paragraphs>
  <ScaleCrop>false</ScaleCrop>
  <Company>Microsoft</Company>
  <LinksUpToDate>false</LinksUpToDate>
  <CharactersWithSpaces>26588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Максимов Андрей Сергеевич</cp:lastModifiedBy>
  <cp:revision>10</cp:revision>
  <cp:lastPrinted>2024-05-30T12:07:00Z</cp:lastPrinted>
  <dcterms:created xsi:type="dcterms:W3CDTF">2025-08-13T04:29:00Z</dcterms:created>
  <dcterms:modified xsi:type="dcterms:W3CDTF">2026-06-23T07:00:00Z</dcterms:modified>
  <dc:language>ru-RU</dc:language>
</cp:coreProperties>
</file>