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ind w:firstLine="113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 w:val="24"/>
          <w:szCs w:val="24"/>
        </w:rPr>
      </w:pPr>
      <w:bookmarkStart w:id="0" w:name="__RefHeading___Toc145325_1255965669"/>
      <w:bookmarkEnd w:id="0"/>
      <w:r>
        <w:rPr>
          <w:b/>
          <w:sz w:val="24"/>
          <w:szCs w:val="24"/>
        </w:rPr>
        <w:t>ТЕХНИЧЕСКИЕ ТРЕБОВАНИЯ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64"/>
        <w:jc w:val="center"/>
        <w:rPr/>
      </w:pPr>
      <w:r>
        <w:rPr>
          <w:b/>
          <w:bCs/>
          <w:iCs/>
          <w:color w:val="000000"/>
          <w:sz w:val="24"/>
          <w:szCs w:val="24"/>
        </w:rPr>
        <w:t>ОКПД2 19.20.21 Поставка топлива в п. Оротукан Магаданской области для нужд Башкирского филиала.</w:t>
      </w:r>
    </w:p>
    <w:p>
      <w:pPr>
        <w:pStyle w:val="Normal"/>
        <w:spacing w:lineRule="auto" w:line="264"/>
        <w:jc w:val="center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>
              <w:rFonts w:ascii="Times New Roman" w:hAnsi="Times New Roman"/>
              <w:color w:val="000000"/>
            </w:rPr>
          </w:pPr>
          <w:r>
            <w:rPr>
              <w:rFonts w:ascii="Times New Roman" w:hAnsi="Times New Roman"/>
              <w:color w:val="000000"/>
            </w:rPr>
            <w:t xml:space="preserve">Содержание 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6"/>
            </w:rPr>
            <w:instrText xml:space="preserve"> TOC \f \o "1-9" \h</w:instrText>
          </w:r>
          <w:r>
            <w:rPr>
              <w:rStyle w:val="Style16"/>
            </w:rPr>
            <w:fldChar w:fldCharType="separate"/>
          </w:r>
          <w:hyperlink w:anchor="__RefHeading___Toc145325_1255965669">
            <w:r>
              <w:rPr>
                <w:rStyle w:val="Style16"/>
              </w:rPr>
              <w:t>ТЕХНИЧЕСКИЕ ТРЕБОВАНИЯ</w:t>
              <w:tab/>
              <w:t>1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45327_1255965669">
            <w:r>
              <w:rPr>
                <w:rStyle w:val="Style16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317_2243388018">
            <w:r>
              <w:rPr>
                <w:rStyle w:val="Style16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45329_1255965669">
            <w:r>
              <w:rPr>
                <w:rStyle w:val="Style16"/>
              </w:rPr>
              <w:t>1.2.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323_2243388018">
            <w:r>
              <w:rPr>
                <w:rStyle w:val="Style16"/>
              </w:rPr>
              <w:t>1.3. Цель использования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45331_1255965669">
            <w:r>
              <w:rPr>
                <w:rStyle w:val="Style16"/>
              </w:rPr>
              <w:t>2.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45333_1255965669">
            <w:r>
              <w:rPr>
                <w:rStyle w:val="Style16"/>
              </w:rPr>
              <w:t>2.1.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45335_1255965669">
            <w:r>
              <w:rPr>
                <w:rStyle w:val="Style16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45337_1255965669">
            <w:r>
              <w:rPr>
                <w:rStyle w:val="Style16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45339_1255965669">
            <w:r>
              <w:rPr>
                <w:rStyle w:val="Style16"/>
              </w:rPr>
              <w:t>2.1.2. Требования к срокам поставки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45341_1255965669">
            <w:r>
              <w:rPr>
                <w:rStyle w:val="Style16"/>
              </w:rPr>
              <w:t>Таблица 2.1 Требования по срокам поставки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45343_1255965669">
            <w:r>
              <w:rPr>
                <w:rStyle w:val="Style16"/>
              </w:rPr>
              <w:t>2.2. Требования к качеству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45345_1255965669">
            <w:r>
              <w:rPr>
                <w:rStyle w:val="Style16"/>
              </w:rPr>
              <w:t>Таблица 3. Требования к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45347_1255965669">
            <w:r>
              <w:rPr>
                <w:rStyle w:val="Style16"/>
              </w:rPr>
              <w:t>3. Требования к документации по ценообразованию на этапе закупки</w:t>
              <w:tab/>
              <w:t>6</w:t>
            </w:r>
          </w:hyperlink>
          <w:r>
            <w:rPr>
              <w:rStyle w:val="Style16"/>
            </w:rPr>
            <w:fldChar w:fldCharType="end"/>
          </w:r>
        </w:p>
      </w:sdtContent>
    </w:sdt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32" w:hanging="432"/>
        <w:rPr>
          <w:b/>
          <w:sz w:val="24"/>
          <w:szCs w:val="24"/>
        </w:rPr>
      </w:pPr>
      <w:bookmarkStart w:id="1" w:name="__RefHeading___Toc145327_1255965669"/>
      <w:bookmarkStart w:id="2" w:name="_Toc75446568"/>
      <w:bookmarkStart w:id="3" w:name="_Toc46743506"/>
      <w:bookmarkEnd w:id="1"/>
      <w:r>
        <w:rPr>
          <w:b/>
          <w:sz w:val="24"/>
          <w:szCs w:val="24"/>
        </w:rPr>
        <w:t>Общие сведения</w:t>
      </w:r>
      <w:bookmarkEnd w:id="2"/>
      <w:bookmarkEnd w:id="3"/>
    </w:p>
    <w:p>
      <w:pPr>
        <w:pStyle w:val="Heading4"/>
        <w:numPr>
          <w:ilvl w:val="1"/>
          <w:numId w:val="3"/>
        </w:numPr>
        <w:rPr>
          <w:b/>
        </w:rPr>
      </w:pPr>
      <w:bookmarkStart w:id="4" w:name="__RefHeading___Toc8317_2243388018"/>
      <w:bookmarkStart w:id="5" w:name="_Toc46743505"/>
      <w:bookmarkStart w:id="6" w:name="_Toc141728490"/>
      <w:bookmarkEnd w:id="4"/>
      <w:r>
        <w:rPr>
          <w:b/>
        </w:rPr>
        <w:t>Обозначения и сокращения</w:t>
      </w:r>
      <w:bookmarkEnd w:id="5"/>
      <w:bookmarkEnd w:id="6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стандарт организации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</w:tbl>
    <w:p>
      <w:pPr>
        <w:pStyle w:val="Heading4"/>
        <w:numPr>
          <w:ilvl w:val="1"/>
          <w:numId w:val="3"/>
        </w:numPr>
        <w:rPr>
          <w:b/>
        </w:rPr>
      </w:pPr>
      <w:bookmarkStart w:id="7" w:name="__RefHeading___Toc145329_1255965669"/>
      <w:bookmarkEnd w:id="7"/>
      <w:r>
        <w:rPr>
          <w:b/>
        </w:rPr>
        <w:t>Наименование закупаемой продукции</w:t>
      </w:r>
    </w:p>
    <w:p>
      <w:pPr>
        <w:pStyle w:val="Normal"/>
        <w:spacing w:lineRule="auto" w:line="264"/>
        <w:rPr/>
      </w:pPr>
      <w:bookmarkStart w:id="8" w:name="_GoBack"/>
      <w:bookmarkEnd w:id="8"/>
      <w:r>
        <w:rPr>
          <w:bCs/>
          <w:iCs/>
          <w:color w:val="000000"/>
          <w:sz w:val="24"/>
          <w:szCs w:val="24"/>
        </w:rPr>
        <w:t>ОКПД2 19.20.21 Поставка топлива в п. Оротукан Магаданской области для нужд Башкирского филиала</w:t>
      </w:r>
      <w:r>
        <w:rPr>
          <w:iCs/>
          <w:color w:val="000000"/>
          <w:sz w:val="24"/>
          <w:szCs w:val="24"/>
        </w:rPr>
        <w:t>.</w:t>
      </w:r>
    </w:p>
    <w:p>
      <w:pPr>
        <w:pStyle w:val="Heading4"/>
        <w:numPr>
          <w:ilvl w:val="1"/>
          <w:numId w:val="3"/>
        </w:numPr>
        <w:rPr>
          <w:b/>
        </w:rPr>
      </w:pPr>
      <w:bookmarkStart w:id="9" w:name="__RefHeading___Toc8323_2243388018"/>
      <w:bookmarkStart w:id="10" w:name="_GoBack_Копия_1"/>
      <w:bookmarkEnd w:id="9"/>
      <w:bookmarkEnd w:id="10"/>
      <w:r>
        <w:rPr>
          <w:b/>
        </w:rPr>
        <w:t xml:space="preserve">Цель использования закупаемой продукции 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360"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Закупаемая продукция предназначена для выполнения работ по договору №574-РЕМ от 05.08.2025г. на Усть-Среднеканской ГЭС для  работ капитального ремонта бычков отсасывающих труб, разделительной стенки и правобережной облицовки Усть-Среднеканской ГЭС, в части бетонных поверхностей в нижнем бьефе в районе переменных уровней воды, в рамках обоснования закупки у взаимозависимого лица по лоту № 0004-РЕМ ПРОД-2025-УСГЭС, подписанного между АО «Усть-Среднеканская ГЭС им. А.Ф. Дьякова» и АО «Гидроремонт-ВКК».</w:t>
      </w:r>
    </w:p>
    <w:p>
      <w:pPr>
        <w:pStyle w:val="Heading1"/>
        <w:numPr>
          <w:ilvl w:val="0"/>
          <w:numId w:val="3"/>
        </w:numPr>
        <w:ind w:left="432" w:hanging="432"/>
        <w:rPr>
          <w:b/>
          <w:caps/>
          <w:sz w:val="24"/>
          <w:szCs w:val="24"/>
        </w:rPr>
      </w:pPr>
      <w:bookmarkStart w:id="11" w:name="__RefHeading___Toc145331_1255965669"/>
      <w:bookmarkStart w:id="12" w:name="_Toc51339693"/>
      <w:bookmarkStart w:id="13" w:name="_Toc75446573"/>
      <w:bookmarkStart w:id="14" w:name="_Toc50125126"/>
      <w:bookmarkEnd w:id="11"/>
      <w:bookmarkEnd w:id="14"/>
      <w:r>
        <w:rPr>
          <w:b/>
          <w:sz w:val="24"/>
          <w:szCs w:val="24"/>
        </w:rPr>
        <w:t>Требования к продукции</w:t>
      </w:r>
      <w:bookmarkEnd w:id="12"/>
      <w:bookmarkEnd w:id="13"/>
    </w:p>
    <w:p>
      <w:pPr>
        <w:pStyle w:val="Heading4"/>
        <w:numPr>
          <w:ilvl w:val="1"/>
          <w:numId w:val="3"/>
        </w:numPr>
        <w:rPr>
          <w:b/>
        </w:rPr>
      </w:pPr>
      <w:bookmarkStart w:id="15" w:name="__RefHeading___Toc145333_1255965669"/>
      <w:bookmarkStart w:id="16" w:name="_Toc75446574"/>
      <w:bookmarkEnd w:id="15"/>
      <w:r>
        <w:rPr>
          <w:b/>
        </w:rPr>
        <w:t>Требования к объемам и срокам поставки</w:t>
      </w:r>
      <w:bookmarkEnd w:id="16"/>
    </w:p>
    <w:p>
      <w:pPr>
        <w:pStyle w:val="Heading3"/>
        <w:rPr>
          <w:b/>
        </w:rPr>
      </w:pPr>
      <w:bookmarkStart w:id="17" w:name="__RefHeading___Toc145335_1255965669"/>
      <w:bookmarkEnd w:id="17"/>
      <w:r>
        <w:rPr>
          <w:b/>
        </w:rPr>
        <w:t xml:space="preserve">2.1.1 </w:t>
      </w:r>
      <w:bookmarkStart w:id="18" w:name="_Toc75446575"/>
      <w:r>
        <w:rPr>
          <w:b/>
        </w:rPr>
        <w:t>Перечень и объем закупаемой продукции</w:t>
      </w:r>
      <w:bookmarkEnd w:id="18"/>
    </w:p>
    <w:p>
      <w:pPr>
        <w:pStyle w:val="Heading1"/>
        <w:rPr>
          <w:b/>
          <w:sz w:val="24"/>
          <w:szCs w:val="24"/>
        </w:rPr>
      </w:pPr>
      <w:bookmarkStart w:id="19" w:name="__RefHeading___Toc145337_1255965669"/>
      <w:bookmarkStart w:id="20" w:name="_Toc75446576"/>
      <w:bookmarkStart w:id="21" w:name="_Toc51339695"/>
      <w:bookmarkEnd w:id="19"/>
      <w:r>
        <w:rPr>
          <w:b/>
          <w:sz w:val="24"/>
          <w:szCs w:val="24"/>
        </w:rPr>
        <w:t xml:space="preserve">Таблица 1.1 Перечень </w:t>
      </w:r>
      <w:bookmarkEnd w:id="21"/>
      <w:r>
        <w:rPr>
          <w:b/>
          <w:sz w:val="24"/>
          <w:szCs w:val="24"/>
        </w:rPr>
        <w:t>и объем закупаемой продукции</w:t>
      </w:r>
      <w:bookmarkEnd w:id="20"/>
    </w:p>
    <w:tbl>
      <w:tblPr>
        <w:tblW w:w="9925" w:type="dxa"/>
        <w:jc w:val="left"/>
        <w:tblInd w:w="198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HBand="0" w:noVBand="1" w:firstColumn="1" w:lastRow="0" w:lastColumn="0" w:firstRow="1"/>
      </w:tblPr>
      <w:tblGrid>
        <w:gridCol w:w="661"/>
        <w:gridCol w:w="3970"/>
        <w:gridCol w:w="1319"/>
        <w:gridCol w:w="1850"/>
        <w:gridCol w:w="2125"/>
      </w:tblGrid>
      <w:tr>
        <w:trPr>
          <w:tblHeader w:val="true"/>
          <w:trHeight w:val="454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>
        <w:trPr>
          <w:trHeight w:val="256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>
        <w:trPr>
          <w:trHeight w:val="933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Дизельное топливо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литров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16 427,33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Автомобильный бензин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литров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7 301,04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Heading3"/>
        <w:numPr>
          <w:ilvl w:val="2"/>
          <w:numId w:val="3"/>
        </w:numPr>
        <w:rPr>
          <w:b/>
        </w:rPr>
      </w:pPr>
      <w:bookmarkStart w:id="22" w:name="__RefHeading___Toc145339_1255965669"/>
      <w:bookmarkEnd w:id="22"/>
      <w:r>
        <w:rPr>
          <w:b/>
        </w:rPr>
        <w:t xml:space="preserve">Требования к срокам поставки продукции </w:t>
      </w:r>
    </w:p>
    <w:p>
      <w:pPr>
        <w:pStyle w:val="Heading1"/>
        <w:ind w:left="142" w:hanging="0"/>
        <w:rPr>
          <w:b/>
          <w:sz w:val="24"/>
        </w:rPr>
      </w:pPr>
      <w:bookmarkStart w:id="23" w:name="__RefHeading___Toc145341_1255965669"/>
      <w:bookmarkStart w:id="24" w:name="_Toc75446579"/>
      <w:bookmarkStart w:id="25" w:name="_Toc50125127"/>
      <w:bookmarkStart w:id="26" w:name="_Toc51339697"/>
      <w:bookmarkStart w:id="27" w:name="_Toc501251261"/>
      <w:bookmarkEnd w:id="23"/>
      <w:bookmarkEnd w:id="27"/>
      <w:r>
        <w:rPr>
          <w:b/>
          <w:sz w:val="24"/>
        </w:rPr>
        <w:t xml:space="preserve">Таблица 2.1 </w:t>
      </w:r>
      <w:bookmarkStart w:id="28" w:name="_Hlk50465284"/>
      <w:r>
        <w:rPr>
          <w:b/>
          <w:sz w:val="24"/>
        </w:rPr>
        <w:t xml:space="preserve">Требования по срокам </w:t>
      </w:r>
      <w:bookmarkEnd w:id="25"/>
      <w:bookmarkEnd w:id="26"/>
      <w:bookmarkEnd w:id="28"/>
      <w:r>
        <w:rPr>
          <w:b/>
          <w:sz w:val="24"/>
        </w:rPr>
        <w:t>поставки продукции</w:t>
      </w:r>
      <w:bookmarkEnd w:id="24"/>
      <w:r>
        <w:rPr>
          <w:b/>
          <w:sz w:val="24"/>
        </w:rPr>
        <w:t xml:space="preserve"> </w:t>
      </w:r>
    </w:p>
    <w:tbl>
      <w:tblPr>
        <w:tblW w:w="9894" w:type="dxa"/>
        <w:jc w:val="left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66"/>
        <w:gridCol w:w="3520"/>
        <w:gridCol w:w="3854"/>
        <w:gridCol w:w="2053"/>
      </w:tblGrid>
      <w:tr>
        <w:trPr/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bookmarkStart w:id="29" w:name="_Toc46743510"/>
            <w:r>
              <w:rPr>
                <w:b/>
                <w:szCs w:val="22"/>
              </w:rPr>
              <w:t>4</w:t>
            </w:r>
            <w:bookmarkEnd w:id="29"/>
          </w:p>
        </w:tc>
      </w:tr>
      <w:tr>
        <w:trPr>
          <w:trHeight w:val="220" w:hRule="atLeast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64"/>
              <w:jc w:val="center"/>
              <w:rPr/>
            </w:pPr>
            <w:r>
              <w:rPr>
                <w:iCs/>
                <w:color w:val="000000"/>
                <w:sz w:val="24"/>
                <w:szCs w:val="24"/>
              </w:rPr>
              <w:t>ОКПД2 19.20.21 Поставка топлива в п. Оротукан Магаданской области для нужд Башкирского филиала.</w:t>
            </w:r>
          </w:p>
        </w:tc>
        <w:tc>
          <w:tcPr>
            <w:tcW w:w="385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01.04.2027*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30.11.2027*</w:t>
            </w:r>
          </w:p>
        </w:tc>
      </w:tr>
      <w:tr>
        <w:trPr>
          <w:trHeight w:val="220" w:hRule="atLeast"/>
        </w:trPr>
        <w:tc>
          <w:tcPr>
            <w:tcW w:w="98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ind w:left="36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- поставка топлива осуществляется по заявкам. Ориентировочное количество заявок 7 шт. Поставка топлива ранее 01.04.2027 невозможна из — за отсутствия техники на площадке производства работ. Объем топлива определяется заявкой.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127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b/>
        </w:rPr>
      </w:pPr>
      <w:bookmarkStart w:id="30" w:name="__RefHeading___Toc145343_1255965669"/>
      <w:bookmarkStart w:id="31" w:name="_Toc51339698"/>
      <w:bookmarkStart w:id="32" w:name="_Toc75446581"/>
      <w:bookmarkStart w:id="33" w:name="_Toc46743511"/>
      <w:bookmarkStart w:id="34" w:name="_Toc547856221"/>
      <w:bookmarkEnd w:id="30"/>
      <w:bookmarkEnd w:id="34"/>
      <w:r>
        <w:rPr>
          <w:b/>
        </w:rPr>
        <w:t xml:space="preserve">Требования к </w:t>
      </w:r>
      <w:bookmarkEnd w:id="33"/>
      <w:r>
        <w:rPr>
          <w:b/>
        </w:rPr>
        <w:t>качеству продукции</w:t>
      </w:r>
      <w:bookmarkEnd w:id="32"/>
    </w:p>
    <w:p>
      <w:pPr>
        <w:pStyle w:val="Heading1"/>
        <w:ind w:left="0" w:hanging="0"/>
        <w:rPr>
          <w:b/>
          <w:sz w:val="24"/>
          <w:szCs w:val="24"/>
        </w:rPr>
      </w:pPr>
      <w:bookmarkStart w:id="35" w:name="__RefHeading___Toc145345_1255965669"/>
      <w:bookmarkStart w:id="36" w:name="_Toc75446582"/>
      <w:bookmarkEnd w:id="35"/>
      <w:r>
        <w:rPr>
          <w:b/>
          <w:sz w:val="24"/>
          <w:szCs w:val="24"/>
        </w:rPr>
        <w:t>Таблица 3. Требования к продукции</w:t>
      </w:r>
      <w:bookmarkEnd w:id="36"/>
      <w:r>
        <w:rPr>
          <w:b/>
          <w:sz w:val="24"/>
          <w:szCs w:val="24"/>
        </w:rPr>
        <w:t xml:space="preserve"> </w:t>
      </w:r>
      <w:bookmarkEnd w:id="31"/>
    </w:p>
    <w:p>
      <w:pPr>
        <w:pStyle w:val="Normal"/>
        <w:spacing w:lineRule="auto" w:line="264"/>
        <w:rPr>
          <w:sz w:val="24"/>
        </w:rPr>
      </w:pPr>
      <w:r>
        <w:rPr>
          <w:b/>
          <w:bCs/>
          <w:iCs/>
          <w:sz w:val="24"/>
          <w:szCs w:val="24"/>
        </w:rPr>
        <w:t>Наименование продукции (позиция №1-1 Таблицы 1.1. «Перечень и объем закупаемой продукции»):</w:t>
      </w:r>
      <w:r>
        <w:rPr>
          <w:iCs/>
          <w:sz w:val="24"/>
          <w:szCs w:val="24"/>
        </w:rPr>
        <w:t>ОКПД2 19.20.21 Поставка топлива в п. Оротукан Магаданской области для нужд Башкирского филиала.</w:t>
      </w:r>
    </w:p>
    <w:p>
      <w:pPr>
        <w:pStyle w:val="Normal"/>
        <w:spacing w:lineRule="auto" w:line="264"/>
        <w:rPr>
          <w:sz w:val="24"/>
        </w:rPr>
      </w:pPr>
      <w:r>
        <w:rPr>
          <w:sz w:val="24"/>
        </w:rPr>
      </w:r>
    </w:p>
    <w:tbl>
      <w:tblPr>
        <w:tblW w:w="1523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46"/>
        <w:gridCol w:w="5235"/>
        <w:gridCol w:w="7750"/>
      </w:tblGrid>
      <w:tr>
        <w:trPr>
          <w:trHeight w:val="513" w:hRule="atLeast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</w:tr>
      <w:tr>
        <w:trPr/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2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340" w:hanging="0"/>
              <w:contextualSpacing/>
              <w:rPr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Дизельное топливо</w:t>
            </w:r>
          </w:p>
        </w:tc>
      </w:tr>
      <w:tr>
        <w:trPr/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340" w:hanging="0"/>
              <w:contextualSpacing/>
              <w:rPr/>
            </w:pPr>
            <w:r>
              <w:rPr/>
              <w:t>1.1.1</w:t>
            </w:r>
          </w:p>
        </w:tc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топлива</w:t>
            </w:r>
          </w:p>
        </w:tc>
        <w:tc>
          <w:tcPr>
            <w:tcW w:w="7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Зимнее</w:t>
            </w:r>
          </w:p>
        </w:tc>
      </w:tr>
      <w:tr>
        <w:trPr/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340" w:hanging="0"/>
              <w:contextualSpacing/>
              <w:rPr/>
            </w:pPr>
            <w:r>
              <w:rPr/>
              <w:t>1.1.2</w:t>
            </w:r>
          </w:p>
        </w:tc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 топлива</w:t>
            </w:r>
          </w:p>
        </w:tc>
        <w:tc>
          <w:tcPr>
            <w:tcW w:w="7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евро 5</w:t>
            </w:r>
          </w:p>
        </w:tc>
      </w:tr>
      <w:tr>
        <w:trPr/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340" w:hanging="0"/>
              <w:contextualSpacing/>
              <w:rPr/>
            </w:pPr>
            <w:r>
              <w:rPr/>
              <w:t>1.1.3</w:t>
            </w:r>
          </w:p>
        </w:tc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Температура застывания</w:t>
            </w:r>
          </w:p>
        </w:tc>
        <w:tc>
          <w:tcPr>
            <w:tcW w:w="7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(- 35 С)</w:t>
            </w:r>
          </w:p>
        </w:tc>
      </w:tr>
      <w:tr>
        <w:trPr/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340" w:hanging="0"/>
              <w:contextualSpacing/>
              <w:rPr/>
            </w:pPr>
            <w:r>
              <w:rPr/>
              <w:t>1.1.4</w:t>
            </w:r>
          </w:p>
        </w:tc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Цетановое число</w:t>
            </w:r>
          </w:p>
        </w:tc>
        <w:tc>
          <w:tcPr>
            <w:tcW w:w="7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51</w:t>
            </w:r>
          </w:p>
        </w:tc>
      </w:tr>
      <w:tr>
        <w:trPr>
          <w:trHeight w:val="546" w:hRule="atLeast"/>
        </w:trPr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340" w:hanging="0"/>
              <w:contextualSpacing/>
              <w:rPr/>
            </w:pPr>
            <w:r>
              <w:rPr/>
              <w:t>1.1.5</w:t>
            </w:r>
          </w:p>
        </w:tc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Вязкость</w:t>
            </w:r>
          </w:p>
        </w:tc>
        <w:tc>
          <w:tcPr>
            <w:tcW w:w="7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1,9–4,1 мм²/с</w:t>
            </w:r>
          </w:p>
        </w:tc>
      </w:tr>
      <w:tr>
        <w:trPr/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340" w:hanging="0"/>
              <w:contextualSpacing/>
              <w:rPr/>
            </w:pPr>
            <w:r>
              <w:rPr/>
              <w:t>1.1.6</w:t>
            </w:r>
          </w:p>
        </w:tc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серы</w:t>
            </w:r>
          </w:p>
        </w:tc>
        <w:tc>
          <w:tcPr>
            <w:tcW w:w="7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более 10 мг/кг</w:t>
            </w:r>
          </w:p>
        </w:tc>
      </w:tr>
      <w:tr>
        <w:trPr/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340" w:hanging="0"/>
              <w:contextualSpacing/>
              <w:rPr/>
            </w:pPr>
            <w:r>
              <w:rPr/>
              <w:t>1.1.7</w:t>
            </w:r>
          </w:p>
        </w:tc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Температура вспышки</w:t>
            </w:r>
          </w:p>
        </w:tc>
        <w:tc>
          <w:tcPr>
            <w:tcW w:w="7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55 С</w:t>
            </w:r>
          </w:p>
        </w:tc>
      </w:tr>
      <w:tr>
        <w:trPr/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340" w:hanging="0"/>
              <w:contextualSpacing/>
              <w:rPr/>
            </w:pPr>
            <w:r>
              <w:rPr/>
              <w:t>1.2</w:t>
            </w:r>
          </w:p>
        </w:tc>
        <w:tc>
          <w:tcPr>
            <w:tcW w:w="12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Автомобильный бензин</w:t>
            </w:r>
          </w:p>
        </w:tc>
      </w:tr>
      <w:tr>
        <w:trPr/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340" w:hanging="0"/>
              <w:contextualSpacing/>
              <w:rPr/>
            </w:pPr>
            <w:r>
              <w:rPr/>
              <w:t>1.2.1</w:t>
            </w:r>
          </w:p>
        </w:tc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топлива</w:t>
            </w:r>
          </w:p>
        </w:tc>
        <w:tc>
          <w:tcPr>
            <w:tcW w:w="7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Зимнее</w:t>
            </w:r>
          </w:p>
        </w:tc>
      </w:tr>
      <w:tr>
        <w:trPr/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340" w:hanging="0"/>
              <w:contextualSpacing/>
              <w:rPr/>
            </w:pPr>
            <w:r>
              <w:rPr/>
              <w:t>1.2.2</w:t>
            </w:r>
          </w:p>
        </w:tc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 топлива</w:t>
            </w:r>
          </w:p>
        </w:tc>
        <w:tc>
          <w:tcPr>
            <w:tcW w:w="7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евро 5</w:t>
            </w:r>
          </w:p>
        </w:tc>
      </w:tr>
      <w:tr>
        <w:trPr/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340" w:hanging="0"/>
              <w:contextualSpacing/>
              <w:rPr/>
            </w:pPr>
            <w:r>
              <w:rPr/>
              <w:t>1.2.3</w:t>
            </w:r>
          </w:p>
        </w:tc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Октановое число</w:t>
            </w:r>
          </w:p>
        </w:tc>
        <w:tc>
          <w:tcPr>
            <w:tcW w:w="7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92</w:t>
            </w:r>
          </w:p>
        </w:tc>
      </w:tr>
      <w:tr>
        <w:trPr/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340" w:hanging="0"/>
              <w:contextualSpacing/>
              <w:rPr/>
            </w:pPr>
            <w:r>
              <w:rPr/>
              <w:t>1.2.4</w:t>
            </w:r>
          </w:p>
        </w:tc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Температура застывания</w:t>
            </w:r>
          </w:p>
        </w:tc>
        <w:tc>
          <w:tcPr>
            <w:tcW w:w="7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(- 40 С)</w:t>
            </w:r>
          </w:p>
        </w:tc>
      </w:tr>
      <w:tr>
        <w:trPr/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340" w:hanging="0"/>
              <w:contextualSpacing/>
              <w:rPr/>
            </w:pPr>
            <w:r>
              <w:rPr/>
              <w:t>1.2.5</w:t>
            </w:r>
          </w:p>
        </w:tc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серы</w:t>
            </w:r>
          </w:p>
        </w:tc>
        <w:tc>
          <w:tcPr>
            <w:tcW w:w="7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более 10 мг/кг</w:t>
            </w:r>
          </w:p>
        </w:tc>
      </w:tr>
      <w:tr>
        <w:trPr/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340" w:hanging="0"/>
              <w:contextualSpacing/>
              <w:rPr/>
            </w:pPr>
            <w:r>
              <w:rPr/>
              <w:t>1.2.6</w:t>
            </w:r>
          </w:p>
        </w:tc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свинца</w:t>
            </w:r>
          </w:p>
        </w:tc>
        <w:tc>
          <w:tcPr>
            <w:tcW w:w="7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более 5 мг/дм3</w:t>
            </w:r>
          </w:p>
        </w:tc>
      </w:tr>
      <w:tr>
        <w:trPr/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340" w:hanging="0"/>
              <w:contextualSpacing/>
              <w:rPr/>
            </w:pPr>
            <w:r>
              <w:rPr/>
              <w:t>1.2.7</w:t>
            </w:r>
          </w:p>
        </w:tc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rStyle w:val="Strong"/>
                <w:b w:val="false"/>
                <w:color w:val="000000"/>
                <w:sz w:val="24"/>
                <w:szCs w:val="24"/>
              </w:rPr>
              <w:t>Концентрация смол</w:t>
            </w:r>
            <w:r>
              <w:rPr>
                <w:color w:val="000000"/>
                <w:sz w:val="24"/>
                <w:szCs w:val="24"/>
              </w:rPr>
              <w:t>, промытых растворителем</w:t>
            </w:r>
          </w:p>
        </w:tc>
        <w:tc>
          <w:tcPr>
            <w:tcW w:w="7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более 50,0 мг/дм³</w:t>
            </w:r>
          </w:p>
        </w:tc>
      </w:tr>
      <w:tr>
        <w:trPr/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340" w:hanging="0"/>
              <w:contextualSpacing/>
              <w:rPr/>
            </w:pPr>
            <w:r>
              <w:rPr/>
              <w:t>1.2.8</w:t>
            </w:r>
          </w:p>
        </w:tc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rStyle w:val="Strong"/>
                <w:b w:val="false"/>
                <w:color w:val="000000"/>
                <w:sz w:val="24"/>
                <w:szCs w:val="24"/>
              </w:rPr>
              <w:t>Внешний вид</w:t>
            </w:r>
          </w:p>
        </w:tc>
        <w:tc>
          <w:tcPr>
            <w:tcW w:w="7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чистый, прозрачный</w:t>
            </w:r>
          </w:p>
        </w:tc>
      </w:tr>
      <w:tr>
        <w:trPr>
          <w:trHeight w:val="385" w:hRule="atLeast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60" w:after="60"/>
              <w:ind w:left="737" w:right="-57" w:hanging="624"/>
              <w:contextualSpacing/>
              <w:jc w:val="center"/>
              <w:rPr>
                <w:b/>
                <w:sz w:val="22"/>
                <w:szCs w:val="22"/>
                <w:lang w:eastAsia="x-none"/>
              </w:rPr>
            </w:pPr>
            <w:r>
              <w:rPr>
                <w:b/>
                <w:sz w:val="22"/>
                <w:szCs w:val="22"/>
                <w:lang w:eastAsia="x-none"/>
              </w:rPr>
              <w:t>2.</w:t>
            </w:r>
          </w:p>
        </w:tc>
        <w:tc>
          <w:tcPr>
            <w:tcW w:w="1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385" w:hRule="atLeast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60" w:after="60"/>
              <w:ind w:left="737" w:hanging="68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2.1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заправки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Автозаправочная станция в Магаданской области, п. Оротукан.</w:t>
            </w:r>
          </w:p>
        </w:tc>
      </w:tr>
      <w:tr>
        <w:trPr>
          <w:trHeight w:val="385" w:hRule="atLeast"/>
        </w:trPr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60" w:after="60"/>
              <w:ind w:left="737" w:hanging="624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2.2</w:t>
            </w:r>
          </w:p>
        </w:tc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Заправка</w:t>
            </w:r>
          </w:p>
        </w:tc>
        <w:tc>
          <w:tcPr>
            <w:tcW w:w="7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center"/>
              <w:rPr/>
            </w:pPr>
            <w:r>
              <w:rPr>
                <w:color w:val="000000"/>
              </w:rPr>
              <w:t>1. Заправка производится в рабочие дни с 8-00 до 12-00 и с 13-00 до 16-00 (по местному времени), в пятницу с 8-00 до 12-00 и с 13-00 до 15-00 (по местному времени).</w:t>
            </w:r>
          </w:p>
        </w:tc>
      </w:tr>
      <w:tr>
        <w:trPr>
          <w:trHeight w:val="385" w:hRule="atLeast"/>
        </w:trPr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60" w:after="60"/>
              <w:ind w:left="737" w:hanging="624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2.3</w:t>
            </w:r>
          </w:p>
        </w:tc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Приемка</w:t>
            </w:r>
          </w:p>
        </w:tc>
        <w:tc>
          <w:tcPr>
            <w:tcW w:w="7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Соответствие продукции и представленных документов договору и техническим требованиям.</w:t>
            </w:r>
          </w:p>
        </w:tc>
      </w:tr>
      <w:tr>
        <w:trPr>
          <w:trHeight w:val="385" w:hRule="atLeast"/>
        </w:trPr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3.</w:t>
            </w:r>
          </w:p>
        </w:tc>
        <w:tc>
          <w:tcPr>
            <w:tcW w:w="12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385" w:hRule="atLeast"/>
        </w:trPr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3.1</w:t>
            </w:r>
          </w:p>
        </w:tc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Гарантия, не менее</w:t>
            </w:r>
          </w:p>
        </w:tc>
        <w:tc>
          <w:tcPr>
            <w:tcW w:w="7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Гарантийный срок хранения 12 месяцев.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Исчисляется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>
          <w:trHeight w:val="385" w:hRule="atLeast"/>
        </w:trPr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4</w:t>
            </w:r>
          </w:p>
        </w:tc>
        <w:tc>
          <w:tcPr>
            <w:tcW w:w="12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385" w:hRule="atLeast"/>
        </w:trPr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4.1</w:t>
            </w:r>
          </w:p>
        </w:tc>
        <w:tc>
          <w:tcPr>
            <w:tcW w:w="5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 о качестве продукции (паспорт)</w:t>
            </w:r>
          </w:p>
        </w:tc>
        <w:tc>
          <w:tcPr>
            <w:tcW w:w="7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x-none"/>
              </w:rPr>
              <w:t>Документы на русском языке (декларация соответствия, сертификат качества, паспорт, документы подтверждающие испытание)</w:t>
            </w:r>
          </w:p>
        </w:tc>
      </w:tr>
      <w:tr>
        <w:trPr>
          <w:trHeight w:val="385" w:hRule="atLeast"/>
        </w:trPr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5.</w:t>
            </w:r>
          </w:p>
        </w:tc>
        <w:tc>
          <w:tcPr>
            <w:tcW w:w="12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>
        <w:trPr>
          <w:trHeight w:val="385" w:hRule="atLeast"/>
        </w:trPr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5.1</w:t>
            </w:r>
          </w:p>
        </w:tc>
        <w:tc>
          <w:tcPr>
            <w:tcW w:w="12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новой, ранее не использовавшейся</w:t>
            </w:r>
          </w:p>
        </w:tc>
      </w:tr>
      <w:tr>
        <w:trPr>
          <w:trHeight w:val="1400" w:hRule="atLeast"/>
        </w:trPr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5.2</w:t>
            </w:r>
          </w:p>
        </w:tc>
        <w:tc>
          <w:tcPr>
            <w:tcW w:w="12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sectPr>
          <w:headerReference w:type="default" r:id="rId3"/>
          <w:headerReference w:type="first" r:id="rId4"/>
          <w:type w:val="nextPage"/>
          <w:pgSz w:orient="landscape" w:w="16838" w:h="11906"/>
          <w:pgMar w:left="1134" w:right="992" w:gutter="0" w:header="680" w:top="851" w:footer="0" w:bottom="1134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Heading4"/>
        <w:spacing w:before="120" w:after="60"/>
        <w:ind w:left="0" w:hanging="0"/>
        <w:rPr>
          <w:b/>
          <w:shd w:fill="FFFFFF" w:val="clear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NewRomanPS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spacing w:before="120" w:after="60"/>
      <w:ind w:left="284" w:hanging="0"/>
      <w:outlineLvl w:val="2"/>
    </w:pPr>
    <w:rPr>
      <w:rFonts w:eastAsia="Calibri"/>
      <w:sz w:val="24"/>
      <w:szCs w:val="24"/>
      <w:lang w:eastAsia="x-none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1" w:customStyle="1">
    <w:name w:val="Strong1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Pr>
      <w:rFonts w:eastAsia="Calibri"/>
      <w:sz w:val="24"/>
      <w:szCs w:val="24"/>
      <w:lang w:eastAsia="x-none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7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2" w:customStyle="1">
    <w:name w:val="Подпункт Знак1"/>
    <w:link w:val="Style23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rPr>
      <w:sz w:val="26"/>
      <w:szCs w:val="26"/>
    </w:rPr>
  </w:style>
  <w:style w:type="character" w:styleId="31" w:customStyle="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22" w:customStyle="1">
    <w:name w:val="Пункт2 Знак"/>
    <w:link w:val="24"/>
    <w:qFormat/>
    <w:rPr>
      <w:b/>
      <w:sz w:val="28"/>
    </w:rPr>
  </w:style>
  <w:style w:type="character" w:styleId="13" w:customStyle="1">
    <w:name w:val="УРОВЕНЬ_1. Знак"/>
    <w:link w:val="111"/>
    <w:qFormat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Pr>
      <w:sz w:val="16"/>
      <w:szCs w:val="16"/>
    </w:rPr>
  </w:style>
  <w:style w:type="character" w:styleId="Fontstyle01" w:customStyle="1">
    <w:name w:val="fontstyle01"/>
    <w:qFormat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Style14" w:customStyle="1">
    <w:name w:val="Основной текст_"/>
    <w:link w:val="112"/>
    <w:qFormat/>
    <w:rPr>
      <w:sz w:val="28"/>
      <w:shd w:fill="FFFFFF" w:val="clear"/>
    </w:rPr>
  </w:style>
  <w:style w:type="character" w:styleId="Style15" w:customStyle="1">
    <w:name w:val="Символ нумерации"/>
    <w:qFormat/>
    <w:rPr/>
  </w:style>
  <w:style w:type="character" w:styleId="Ecattext" w:customStyle="1">
    <w:name w:val="ecattext"/>
    <w:qFormat/>
    <w:rPr/>
  </w:style>
  <w:style w:type="character" w:styleId="Hyperlink">
    <w:name w:val="Hyperlink"/>
    <w:rPr>
      <w:color w:val="000080"/>
      <w:u w:val="single"/>
    </w:rPr>
  </w:style>
  <w:style w:type="character" w:styleId="Style16" w:customStyle="1">
    <w:name w:val="Ссылка указателя"/>
    <w:qFormat/>
    <w:rPr/>
  </w:style>
  <w:style w:type="character" w:styleId="Strong2" w:customStyle="1">
    <w:name w:val="Strong2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15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" w:customStyle="1">
    <w:name w:val="index heading111"/>
    <w:basedOn w:val="15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15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15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15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Caption111111111" w:customStyle="1">
    <w:name w:val="caption1111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1111111" w:customStyle="1">
    <w:name w:val="index heading111111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6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 w:customStyle="1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2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hanging="0"/>
    </w:pPr>
    <w:rPr>
      <w:rFonts w:cs="Calibri"/>
      <w:sz w:val="20"/>
      <w:szCs w:val="20"/>
    </w:rPr>
  </w:style>
  <w:style w:type="paragraph" w:styleId="Style24" w:customStyle="1">
    <w:name w:val="Раздел регламента"/>
    <w:basedOn w:val="Normal"/>
    <w:qFormat/>
    <w:pPr/>
    <w:rPr/>
  </w:style>
  <w:style w:type="paragraph" w:styleId="Style25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8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560" w:hanging="0"/>
    </w:pPr>
    <w:rPr>
      <w:rFonts w:cs="Calibri"/>
      <w:sz w:val="20"/>
      <w:szCs w:val="20"/>
    </w:rPr>
  </w:style>
  <w:style w:type="paragraph" w:styleId="25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Heading1"/>
    <w:qFormat/>
    <w:pPr>
      <w:keepLines/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1" w:customStyle="1">
    <w:name w:val="УРОВЕНЬ_1."/>
    <w:basedOn w:val="ListParagraph"/>
    <w:link w:val="13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cs="Calibri"/>
      <w:sz w:val="20"/>
      <w:szCs w:val="20"/>
    </w:rPr>
  </w:style>
  <w:style w:type="paragraph" w:styleId="37" w:customStyle="1">
    <w:name w:val="Абзац списка3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112" w:customStyle="1">
    <w:name w:val="Основной текст1"/>
    <w:basedOn w:val="Normal"/>
    <w:link w:val="Style14"/>
    <w:qFormat/>
    <w:pPr>
      <w:widowControl w:val="false"/>
      <w:shd w:val="clear" w:color="auto" w:fill="FFFFFF"/>
      <w:spacing w:lineRule="exact" w:line="302"/>
    </w:pPr>
    <w:rPr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qFormat/>
  </w:style>
  <w:style w:type="numbering" w:styleId="29" w:customStyle="1">
    <w:name w:val="Стиль2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Application>AlterOffice/3.4.0.9$Linux_X86_64 LibreOffice_project/b8daf9e823b1a5463a2f48435ddc2e8696e7d4fc</Application>
  <AppVersion>15.0000</AppVersion>
  <Pages>14</Pages>
  <Words>681</Words>
  <Characters>4326</Characters>
  <CharactersWithSpaces>4849</CharactersWithSpaces>
  <Paragraphs>154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2025-04-08T06:33:00Z</dcterms:created>
  <dc:creator>Быстров Олег Геннадьевич</dc:creator>
  <dc:description/>
  <dc:language>ru-RU</dc:language>
  <cp:lastModifiedBy/>
  <cp:lastPrinted>2026-01-27T15:49:00Z</cp:lastPrinted>
  <dcterms:modified xsi:type="dcterms:W3CDTF">2026-06-23T15:35:35Z</dcterms:modified>
  <cp:revision>103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