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261"/>
        <w:ind w:left="60" w:hanging="0"/>
        <w:contextualSpacing/>
        <w:jc w:val="center"/>
        <w:rPr/>
      </w:pPr>
      <w:r>
        <w:rPr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bookmarkStart w:id="0" w:name="_Toc192158077"/>
      <w:r>
        <w:rPr>
          <w:rFonts w:eastAsia="Calibri"/>
          <w:b/>
          <w:bCs/>
          <w:color w:val="000000"/>
          <w:sz w:val="24"/>
          <w:szCs w:val="24"/>
          <w:shd w:fill="auto" w:val="clear"/>
          <w:lang w:eastAsia="en-US"/>
        </w:rPr>
        <w:t xml:space="preserve">ОКПД2 49.41.20 </w:t>
      </w:r>
      <w:bookmarkEnd w:id="0"/>
      <w:r>
        <w:rPr>
          <w:rFonts w:eastAsia="Times New Roman"/>
          <w:b/>
          <w:bCs/>
          <w:color w:val="000000"/>
          <w:sz w:val="24"/>
          <w:szCs w:val="24"/>
          <w:shd w:fill="auto" w:val="clear"/>
          <w:lang w:val="ru-RU" w:eastAsia="ru-RU"/>
        </w:rPr>
        <w:t xml:space="preserve">Оказание услуг по предоставлению спецтехники с экипажем для выполнения работ на Усть-Среднеканской ГЭС </w:t>
      </w:r>
      <w:r>
        <w:rPr>
          <w:rFonts w:eastAsia="Times New Roman"/>
          <w:b/>
          <w:bCs/>
          <w:color w:val="000000"/>
          <w:sz w:val="24"/>
          <w:szCs w:val="24"/>
          <w:shd w:fill="auto" w:val="clear"/>
          <w:lang w:val="ru-RU" w:eastAsia="ru-RU"/>
        </w:rPr>
        <w:t xml:space="preserve">для нужд Башкирского филиала </w:t>
      </w:r>
    </w:p>
    <w:p>
      <w:pPr>
        <w:pStyle w:val="110"/>
        <w:shd w:val="clear" w:color="auto" w:fill="auto"/>
        <w:spacing w:lineRule="exact" w:line="331" w:before="0" w:after="263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7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7"/>
                <w:bCs w:val="false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Обозначения и сокращения…………………………………………………………….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7"/>
                <w:bCs w:val="false"/>
                <w:vanish w:val="false"/>
              </w:rPr>
              <w:t>1.2.</w:t>
            </w:r>
            <w:r>
              <w:rPr>
                <w:rStyle w:val="Style17"/>
                <w:bCs w:val="false"/>
              </w:rPr>
              <w:tab/>
              <w:t>Наименование закупаемой продукции………………………………………………..</w:t>
            </w:r>
            <w:r>
              <w:rPr>
                <w:rStyle w:val="Style17"/>
                <w:b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7"/>
                <w:bCs w:val="false"/>
                <w:vanish w:val="false"/>
              </w:rPr>
              <w:t>1.3.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Цель оказания услуг……………………………………………………………………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8">
            <w:r>
              <w:rPr>
                <w:webHidden/>
                <w:rStyle w:val="Style17"/>
                <w:bCs w:val="false"/>
                <w:vanish w:val="false"/>
              </w:rPr>
              <w:t>1.4.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Существующее положение 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  <w:rStyle w:val="Style17"/>
                <w:rFonts w:cs="Times New Roman"/>
                <w:vanish w:val="false"/>
              </w:rPr>
              <w:t>Таблица 1. Перечень объектов заказчика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4"/>
            <w:rPr/>
          </w:pPr>
          <w:hyperlink w:anchor="_Toc54643701">
            <w:r>
              <w:rPr>
                <w:webHidden/>
                <w:rStyle w:val="Style17"/>
                <w:bCs w:val="false"/>
                <w:vanish w:val="false"/>
              </w:rPr>
              <w:t>1.5.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Иные требования и сведения общего характера……………………………………...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7"/>
                <w:rFonts w:cs="Times New Roman"/>
                <w:vanish w:val="false"/>
              </w:rPr>
              <w:t>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7"/>
                <w:bCs w:val="false"/>
                <w:vanish w:val="false"/>
              </w:rPr>
              <w:t xml:space="preserve">2.1.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Требования к объемам и срокам оказания услуг…</w:t>
              <w:tab/>
              <w:t>…………………….…………….5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Cs w:val="false"/>
            </w:rPr>
            <w:t xml:space="preserve">       </w:t>
          </w:r>
          <w:hyperlink w:anchor="_Toc54643704">
            <w:r>
              <w:rPr>
                <w:webHidden/>
                <w:rStyle w:val="Style17"/>
                <w:bCs w:val="false"/>
                <w:vanish w:val="false"/>
              </w:rPr>
              <w:t>2.1. 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5">
            <w:r>
              <w:rPr>
                <w:webHidden/>
                <w:rStyle w:val="Style17"/>
                <w:rFonts w:cs="Times New Roman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/>
              <w:bCs w:val="false"/>
            </w:rPr>
            <w:t xml:space="preserve">      </w:t>
          </w:r>
          <w:hyperlink w:anchor="_Toc54643706">
            <w:r>
              <w:rPr>
                <w:webHidden/>
                <w:rStyle w:val="Style17"/>
                <w:bCs w:val="false"/>
                <w:vanish w:val="false"/>
              </w:rPr>
              <w:t>2.1.2 Требования к срокам оказания услуг</w:t>
            </w:r>
            <w:r>
              <w:rPr>
                <w:rStyle w:val="Style17"/>
                <w:bCs w:val="false"/>
              </w:rPr>
              <w:tab/>
            </w:r>
          </w:hyperlink>
          <w:r>
            <w:rPr>
              <w:bCs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7">
            <w:r>
              <w:rPr>
                <w:webHidden/>
                <w:rStyle w:val="Style17"/>
                <w:rFonts w:cs="Times New Roman"/>
                <w:vanish w:val="false"/>
              </w:rPr>
              <w:t>Таблица 3. Требования к срокам оказания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5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</w:t>
          </w:r>
          <w:r>
            <w:rPr>
              <w:bCs w:val="false"/>
            </w:rPr>
            <w:t>2.3. Требования к качеству услуг</w:t>
            <w:tab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uto" w:line="276"/>
            <w:rPr/>
          </w:pPr>
          <w:hyperlink w:anchor="_Toc54643709">
            <w:r>
              <w:rPr>
                <w:webHidden/>
                <w:rStyle w:val="Style17"/>
                <w:rFonts w:cs="Times New Roman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rFonts w:cs="Times New Roman"/>
            </w:rPr>
            <w:t>3</w:t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.</w:t>
            </w:r>
            <w:r>
              <w:rPr>
                <w:rStyle w:val="Style17"/>
                <w:rFonts w:cs="Times New Roman"/>
              </w:rPr>
              <w:tab/>
              <w:t>Требования к документации по ценообразованию на этапе закупки</w:t>
              <w:tab/>
            </w:r>
          </w:hyperlink>
          <w:r>
            <w:rPr>
              <w:rFonts w:cs="Times New Roman"/>
            </w:rPr>
            <w:t>10</w:t>
          </w:r>
          <w:r>
            <w:rPr>
              <w:rFonts w:cs="Times New Roman"/>
            </w:rPr>
            <w:fldChar w:fldCharType="end"/>
          </w:r>
        </w:p>
      </w:sdtContent>
    </w:sdt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tabs>
          <w:tab w:val="clear" w:pos="0"/>
          <w:tab w:val="left" w:pos="851" w:leader="none"/>
          <w:tab w:val="left" w:pos="993" w:leader="none"/>
          <w:tab w:val="left" w:pos="1701" w:leader="none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3" w:hanging="0"/>
        <w:rPr>
          <w:sz w:val="24"/>
          <w:szCs w:val="24"/>
        </w:rPr>
      </w:pPr>
      <w:bookmarkStart w:id="1" w:name="_Toc54643694"/>
      <w:r>
        <w:rPr>
          <w:b/>
          <w:sz w:val="24"/>
          <w:szCs w:val="24"/>
        </w:rPr>
        <w:t>Общие сведения</w:t>
      </w:r>
      <w:bookmarkEnd w:id="1"/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2" w:name="_Toc54643695"/>
      <w:bookmarkStart w:id="3" w:name="_Toc46743505"/>
      <w:r>
        <w:rPr/>
        <w:t>Обозначения и сокращения</w:t>
      </w:r>
      <w:bookmarkEnd w:id="2"/>
      <w:bookmarkEnd w:id="3"/>
      <w:r>
        <w:rPr>
          <w:lang w:val="ru-RU"/>
        </w:rPr>
        <w:t>:</w:t>
      </w:r>
    </w:p>
    <w:tbl>
      <w:tblPr>
        <w:tblW w:w="9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67"/>
        <w:gridCol w:w="7315"/>
      </w:tblGrid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Обособленное подразделение «УКС-Запад» АО «Гидроремонт-ВКК»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hd w:val="clear" w:color="auto" w:fill="auto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Подъемные сооружения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ВЛ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Высоковольтная линия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Спецтехника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Нормотивно-техническая документация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аш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машино-час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Грузо-подъемные механизмы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54643696"/>
      <w:bookmarkStart w:id="5" w:name="_Toc46743506"/>
      <w:r>
        <w:rPr>
          <w:b/>
        </w:rPr>
        <w:t>Наименование закупаемой продукции</w:t>
      </w:r>
      <w:bookmarkEnd w:id="4"/>
      <w:bookmarkEnd w:id="5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lang w:val="ru-RU" w:eastAsia="ru-RU"/>
        </w:rPr>
        <w:t xml:space="preserve">ОКПД2 49.41.20 Оказание услуг по предоставлению спецтехники с экипажем для выполнения работ на Усть-Среднеканской ГЭС </w:t>
      </w:r>
      <w:r>
        <w:rPr>
          <w:rFonts w:eastAsia="Times New Roman"/>
          <w:bCs/>
          <w:sz w:val="24"/>
          <w:szCs w:val="24"/>
          <w:lang w:val="ru-RU" w:eastAsia="ru-RU"/>
        </w:rPr>
        <w:t xml:space="preserve">для нужд Башкирского филиала 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bCs/>
          <w:sz w:val="24"/>
          <w:szCs w:val="24"/>
          <w:lang w:val="ru-RU" w:eastAsia="ru-RU"/>
        </w:rPr>
        <w:t>(далее- Услуги)</w:t>
      </w:r>
      <w:r>
        <w:rPr>
          <w:rFonts w:eastAsia="Calibri"/>
          <w:bCs/>
          <w:i/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/>
      </w:pPr>
      <w:bookmarkStart w:id="6" w:name="_Toc54643697"/>
      <w:bookmarkStart w:id="7" w:name="_Toc46743507"/>
      <w:r>
        <w:rPr>
          <w:b/>
        </w:rPr>
        <w:t xml:space="preserve">Цель </w:t>
      </w:r>
      <w:bookmarkEnd w:id="7"/>
      <w:r>
        <w:rPr>
          <w:b/>
        </w:rPr>
        <w:t>оказания услуг</w:t>
      </w:r>
      <w:bookmarkEnd w:id="6"/>
      <w:r>
        <w:rPr>
          <w:b/>
        </w:rPr>
        <w:t>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Целью является исполнение обязательств в рамках подписанного обоснования у взаимозависимого лица по лоту №0004-РЕМ ПРОД 2025-УСГЭС</w:t>
      </w:r>
      <w:r>
        <w:rPr>
          <w:bCs/>
          <w:color w:val="000000" w:themeColor="text1"/>
          <w:sz w:val="24"/>
          <w:szCs w:val="24"/>
        </w:rPr>
        <w:t xml:space="preserve"> «ОКПД2 42.91.20.190 Выполнение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</w:t>
      </w:r>
      <w:r>
        <w:rPr>
          <w:bCs/>
          <w:sz w:val="24"/>
          <w:szCs w:val="24"/>
        </w:rPr>
        <w:t>».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/>
      </w:pPr>
      <w:bookmarkStart w:id="8" w:name="_Toc46743508"/>
      <w:bookmarkStart w:id="9" w:name="_Toc54643698"/>
      <w:r>
        <w:rPr>
          <w:b/>
        </w:rPr>
        <w:t>Существующее положение</w:t>
      </w:r>
      <w:bookmarkStart w:id="10" w:name="_Toc54643699"/>
      <w:bookmarkEnd w:id="8"/>
      <w:bookmarkEnd w:id="9"/>
      <w:r>
        <w:rPr>
          <w:b/>
          <w:lang w:val="ru-RU"/>
        </w:rPr>
        <w:t>.</w:t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contextualSpacing/>
        <w:rPr/>
      </w:pPr>
      <w:r>
        <w:rPr/>
        <w:t>Заказчик</w:t>
      </w:r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АО «Гидроремонт-ВКК», Нижегородская обл., г.о. город Нижний Новгород,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г. Нижний Новгород, пер. Мотальный, д.8 помещ. ВП31, офис С1А </w:t>
      </w:r>
    </w:p>
    <w:p>
      <w:pPr>
        <w:pStyle w:val="Normal"/>
        <w:ind w:left="567" w:hanging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Башкирский Филиал АО «Гидроремонт-ВКК» в г.Уфа </w:t>
      </w:r>
    </w:p>
    <w:p>
      <w:pPr>
        <w:pStyle w:val="Normal"/>
        <w:ind w:left="567" w:hanging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Адрес филиала: адрес: 450000, РБ, г. Уфа, ул. Цюрупы,74.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  <w:bookmarkEnd w:id="10"/>
      <w:r>
        <w:rPr>
          <w:b/>
          <w:sz w:val="24"/>
          <w:szCs w:val="24"/>
        </w:rPr>
        <w:t>.</w:t>
      </w:r>
    </w:p>
    <w:tbl>
      <w:tblPr>
        <w:tblW w:w="97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53"/>
        <w:gridCol w:w="3252"/>
        <w:gridCol w:w="3422"/>
        <w:gridCol w:w="2522"/>
      </w:tblGrid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7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</w:r>
            <w:r>
              <w:rPr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Отводящий канал Усть-Среднеканской ГЭС на р.Колыме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13" w:hanging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Магаданская область, Среднеканский район, Усть-Среднеканская ГЭС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Отводящий канал.</w:t>
            </w:r>
          </w:p>
        </w:tc>
      </w:tr>
    </w:tbl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701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11" w:name="_Toc54643701"/>
      <w:r>
        <w:rPr>
          <w:b/>
          <w:bCs/>
        </w:rPr>
        <w:t>Иные требования и сведения общего характера</w:t>
      </w:r>
      <w:bookmarkEnd w:id="11"/>
      <w:r>
        <w:rPr>
          <w:b/>
          <w:bCs/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0" w:hanging="0"/>
        <w:rPr/>
      </w:pPr>
      <w:r>
        <w:rPr/>
        <w:t>Планируемое к использованию количество машино-часов, указывается в подаваемых Заказчиком заявках на оказание услуг. Минимальная продолжительность заявки –  один час. Доставка и вывоз специализированной техники до места работы не оплачивается Заказчиком.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1.5.2.     </w:t>
      </w:r>
      <w:bookmarkStart w:id="12" w:name="_Toc54643700_Копия_2_Копия_2"/>
      <w:bookmarkStart w:id="13" w:name="_Toc46743509_Копия_2_Копия_2"/>
      <w:bookmarkStart w:id="14" w:name="_Hlk49857604_Копия_2_Копия_2"/>
      <w:r>
        <w:rPr>
          <w:color w:val="000000" w:themeColor="text1"/>
          <w:sz w:val="24"/>
          <w:szCs w:val="24"/>
        </w:rPr>
        <w:t xml:space="preserve">Информация в отношении исполнения договора, </w:t>
      </w:r>
      <w:bookmarkStart w:id="15" w:name="_Hlk46492347_Копия_2_Копия_2"/>
      <w:r>
        <w:rPr>
          <w:color w:val="000000" w:themeColor="text1"/>
          <w:sz w:val="24"/>
          <w:szCs w:val="24"/>
        </w:rPr>
        <w:t xml:space="preserve">которая должна быть </w:t>
      </w:r>
      <w:r>
        <w:rPr>
          <w:sz w:val="24"/>
          <w:szCs w:val="24"/>
        </w:rPr>
        <w:t xml:space="preserve">учтена при подготовке заявки </w:t>
      </w:r>
      <w:bookmarkEnd w:id="15"/>
      <w:r>
        <w:rPr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2"/>
      <w:bookmarkEnd w:id="13"/>
      <w:bookmarkEnd w:id="14"/>
      <w:r>
        <w:rPr>
          <w:sz w:val="24"/>
          <w:szCs w:val="24"/>
        </w:rPr>
        <w:t>. Заказчик планирует использовать (применять) СТ в соответствии с номенклатурой (согласно табл.2. настоящих ТТ)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применять какую-либо единицу ПС в соответствии с номенклатурой (согласно табл.2.) в случае отсутствия необходимости.</w:t>
      </w:r>
    </w:p>
    <w:p>
      <w:pPr>
        <w:pStyle w:val="Heading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bookmarkStart w:id="16" w:name="_Toc54643702"/>
      <w:bookmarkStart w:id="17" w:name="_Toc51339693"/>
      <w:r>
        <w:rPr>
          <w:b/>
          <w:sz w:val="24"/>
          <w:szCs w:val="24"/>
        </w:rPr>
        <w:t>Требования к продукции</w:t>
      </w:r>
      <w:bookmarkEnd w:id="16"/>
      <w:bookmarkEnd w:id="17"/>
      <w:r>
        <w:rPr>
          <w:b/>
          <w:sz w:val="24"/>
          <w:szCs w:val="24"/>
        </w:rPr>
        <w:t>.</w:t>
      </w:r>
    </w:p>
    <w:p>
      <w:pPr>
        <w:pStyle w:val="Heading4"/>
        <w:spacing w:before="119" w:after="62"/>
        <w:contextualSpacing/>
        <w:jc w:val="left"/>
        <w:rPr/>
      </w:pPr>
      <w:r>
        <w:rPr>
          <w:b/>
        </w:rPr>
        <w:t xml:space="preserve">2.1. </w:t>
      </w:r>
      <w:bookmarkStart w:id="18" w:name="_Toc54643703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8"/>
      <w:r>
        <w:rPr>
          <w:b/>
          <w:lang w:val="ru-RU"/>
        </w:rPr>
        <w:t xml:space="preserve">. </w:t>
      </w:r>
    </w:p>
    <w:p>
      <w:pPr>
        <w:pStyle w:val="Heading4"/>
        <w:spacing w:before="119" w:after="62"/>
        <w:contextualSpacing/>
        <w:jc w:val="left"/>
        <w:rPr/>
      </w:pPr>
      <w:r>
        <w:rPr>
          <w:b/>
        </w:rPr>
        <w:t xml:space="preserve">2.1.1 </w:t>
      </w:r>
      <w:bookmarkStart w:id="19" w:name="_Toc54643704"/>
      <w:r>
        <w:rPr>
          <w:b/>
        </w:rPr>
        <w:t>Требования к перечню и объему услуг</w:t>
      </w:r>
      <w:bookmarkEnd w:id="19"/>
      <w:r>
        <w:rPr>
          <w:b/>
        </w:rPr>
        <w:t>.</w:t>
      </w:r>
    </w:p>
    <w:p>
      <w:pPr>
        <w:pStyle w:val="Heading4"/>
        <w:spacing w:before="119" w:after="62"/>
        <w:contextualSpacing/>
        <w:jc w:val="left"/>
        <w:rPr/>
      </w:pPr>
      <w:bookmarkStart w:id="20" w:name="_Toc54643705"/>
      <w:bookmarkStart w:id="21" w:name="_Toc51339695"/>
      <w:r>
        <w:rPr>
          <w:b/>
        </w:rPr>
        <w:t xml:space="preserve">Таблица 2. Перечень </w:t>
      </w:r>
      <w:bookmarkEnd w:id="21"/>
      <w:r>
        <w:rPr>
          <w:b/>
        </w:rPr>
        <w:t xml:space="preserve">и </w:t>
      </w:r>
      <w:bookmarkEnd w:id="20"/>
      <w:r>
        <w:rPr>
          <w:b/>
        </w:rPr>
        <w:t>объем оказываемых услуг.</w:t>
      </w:r>
    </w:p>
    <w:tbl>
      <w:tblPr>
        <w:tblW w:w="97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6"/>
        <w:gridCol w:w="4420"/>
        <w:gridCol w:w="3005"/>
        <w:gridCol w:w="1583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ОКПД 2: 49.41.20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Оказание услуг по предоставлению спецтехники с экипажем для выполнения работ на Усть-Среднеканской ГЭС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для нужд Башкирского филиала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hanging="426"/>
        <w:rPr>
          <w:sz w:val="24"/>
          <w:szCs w:val="24"/>
        </w:rPr>
      </w:pPr>
      <w:r>
        <w:rPr>
          <w:sz w:val="24"/>
          <w:szCs w:val="24"/>
        </w:rPr>
        <w:t>*Перечень предоставляемой спецтехники с экипажем:</w:t>
      </w:r>
    </w:p>
    <w:tbl>
      <w:tblPr>
        <w:tblW w:w="9795" w:type="dxa"/>
        <w:jc w:val="left"/>
        <w:tblInd w:w="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"/>
        <w:gridCol w:w="2375"/>
        <w:gridCol w:w="3347"/>
        <w:gridCol w:w="1702"/>
        <w:gridCol w:w="1643"/>
      </w:tblGrid>
      <w:tr>
        <w:trPr>
          <w:trHeight w:val="91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 спецтехники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и технические характеристики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Минимальная продолжительность заявки маш/час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Ориентировочное кол-во маш/час</w:t>
            </w:r>
          </w:p>
        </w:tc>
      </w:tr>
      <w:tr>
        <w:trPr>
          <w:trHeight w:val="91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color w:val="000000"/>
                <w:sz w:val="24"/>
                <w:szCs w:val="24"/>
                <w:shd w:fill="FFFFFF" w:val="clear"/>
              </w:rPr>
              <w:t>Седельный тягач с бортовым полуприцепом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седельно -сцепное устройство, (т): от 15, 5 до 20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перевозимого груза, (т): 8-20</w:t>
              <w:br/>
              <w:t>Количество осей: не менее 2 шт.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Характеристики полуприцепа: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Длина полуприцепа: не менее 12 метров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Ширина полуприцепа; не менее 2,45 метров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Высота ботов: не менее 0,5 метров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Открывающиеся борта: наличие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Количество осей: не менее 2 шт.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iCs/>
                <w:color w:val="000000"/>
                <w:sz w:val="24"/>
                <w:szCs w:val="24"/>
                <w:shd w:fill="FFFFFF" w:val="clear"/>
              </w:rPr>
              <w:t>Грузоподъемность: не менее 20 (т)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48</w:t>
            </w:r>
          </w:p>
        </w:tc>
      </w:tr>
      <w:tr>
        <w:trPr>
          <w:trHeight w:val="61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Грузовик с гидроманипулятором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Масса перевозимого груза, (кг): от 10,35 до 11,35</w:t>
              <w:br/>
              <w:t>Грузоподъемность стрелы (кг): от 7 до 9</w:t>
              <w:br/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x-none"/>
              </w:rPr>
              <w:t>Максимальный вылет стрелы, (м): от 7 до 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506</w:t>
            </w:r>
          </w:p>
        </w:tc>
      </w:tr>
      <w:tr>
        <w:trPr>
          <w:trHeight w:val="61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Автокран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Грузоподъемность — от 50 до 80тн</w:t>
              <w:br/>
              <w:t xml:space="preserve">Высота подъема (с гуськом), м: </w:t>
              <w:tab/>
              <w:t>от 44,4 до 60</w:t>
              <w:br/>
              <w:t>Вылет стрелы, м: 2,0 — 19,7</w:t>
              <w:br/>
              <w:t>Длина стрелы, м: 11,5 - 34,1</w:t>
              <w:br/>
              <w:t>Длина гуська, м: 9,1-15,1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468</w:t>
            </w:r>
          </w:p>
        </w:tc>
      </w:tr>
      <w:tr>
        <w:trPr>
          <w:trHeight w:val="61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Самосвал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Грузоподъемность: от 20 000 кг</w:t>
              <w:br/>
              <w:t>Объем кузова: от 20м3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</w:tr>
    </w:tbl>
    <w:p>
      <w:pPr>
        <w:pStyle w:val="Heading4"/>
        <w:spacing w:before="119" w:after="62"/>
        <w:contextualSpacing/>
        <w:rPr>
          <w:b/>
        </w:rPr>
      </w:pPr>
      <w:r>
        <w:rPr>
          <w:b/>
        </w:rPr>
      </w:r>
      <w:bookmarkStart w:id="22" w:name="_Toc46743510_Копия_1"/>
      <w:bookmarkStart w:id="23" w:name="_Toc50125126_Копия_1"/>
      <w:bookmarkStart w:id="24" w:name="_Toc46743510_Копия_1"/>
      <w:bookmarkStart w:id="25" w:name="_Toc50125126_Копия_1"/>
      <w:bookmarkEnd w:id="24"/>
      <w:bookmarkEnd w:id="25"/>
    </w:p>
    <w:p>
      <w:pPr>
        <w:pStyle w:val="Heading4"/>
        <w:spacing w:before="119" w:after="62"/>
        <w:contextualSpacing/>
        <w:rPr/>
      </w:pPr>
      <w:r>
        <w:rPr>
          <w:b/>
        </w:rPr>
        <w:t xml:space="preserve">2.1.2. </w:t>
      </w:r>
      <w:bookmarkStart w:id="26" w:name="_Toc50125131"/>
      <w:bookmarkStart w:id="27" w:name="_Toc54643706"/>
      <w:bookmarkStart w:id="28" w:name="_Toc51339696"/>
      <w:r>
        <w:rPr>
          <w:b/>
        </w:rPr>
        <w:t xml:space="preserve">Требования </w:t>
      </w:r>
      <w:bookmarkEnd w:id="28"/>
      <w:r>
        <w:rPr>
          <w:b/>
        </w:rPr>
        <w:t xml:space="preserve">к </w:t>
      </w:r>
      <w:bookmarkEnd w:id="27"/>
      <w:r>
        <w:rPr>
          <w:b/>
        </w:rPr>
        <w:t>срокам оказания услуг.</w:t>
      </w:r>
    </w:p>
    <w:p>
      <w:pPr>
        <w:pStyle w:val="Heading4"/>
        <w:spacing w:before="119" w:after="62"/>
        <w:contextualSpacing/>
        <w:rPr/>
      </w:pPr>
      <w:r>
        <w:rPr>
          <w:b/>
        </w:rPr>
        <w:t xml:space="preserve">Таблица </w:t>
      </w:r>
      <w:r>
        <w:rPr>
          <w:b/>
          <w:lang w:val="ru-RU"/>
        </w:rPr>
        <w:t>3</w:t>
      </w:r>
      <w:r>
        <w:rPr>
          <w:b/>
        </w:rPr>
        <w:t xml:space="preserve">. Требования </w:t>
      </w:r>
      <w:r>
        <w:rPr>
          <w:b/>
          <w:lang w:val="ru-RU"/>
        </w:rPr>
        <w:t>к</w:t>
      </w:r>
      <w:r>
        <w:rPr>
          <w:b/>
        </w:rPr>
        <w:t xml:space="preserve"> срокам </w:t>
      </w:r>
      <w:r>
        <w:rPr>
          <w:b/>
          <w:lang w:val="ru-RU"/>
        </w:rPr>
        <w:t>оказания услуг.</w:t>
      </w:r>
    </w:p>
    <w:tbl>
      <w:tblPr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7"/>
        <w:gridCol w:w="5787"/>
        <w:gridCol w:w="1755"/>
        <w:gridCol w:w="159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spacing w:before="120" w:after="60"/>
              <w:rPr/>
            </w:pPr>
            <w:r>
              <w:rPr>
                <w:rFonts w:eastAsia="Times New Roman"/>
                <w:bCs/>
                <w:lang w:val="ru-RU" w:eastAsia="ru-RU"/>
              </w:rPr>
              <w:t>ОКПД 2: 49.41.20 Оказание услуг по предоставлению спецтехники с экипажем для</w:t>
            </w:r>
            <w:r>
              <w:rPr>
                <w:rFonts w:eastAsia="Times New Roman"/>
                <w:bCs/>
                <w:sz w:val="24"/>
                <w:szCs w:val="24"/>
                <w:lang w:val="ru-RU" w:eastAsia="ru-RU"/>
              </w:rPr>
              <w:t xml:space="preserve"> выполнения работ на Усть-Среднеканской ГЭС </w:t>
            </w:r>
            <w:r>
              <w:rPr>
                <w:rFonts w:eastAsia="Times New Roman"/>
                <w:bCs/>
                <w:sz w:val="24"/>
                <w:szCs w:val="24"/>
                <w:lang w:val="ru-RU" w:eastAsia="ru-RU"/>
              </w:rPr>
              <w:t xml:space="preserve">для нужд Башкирского филиала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15.03.2027*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30.11.2027</w:t>
            </w:r>
          </w:p>
        </w:tc>
      </w:tr>
      <w:tr>
        <w:trPr>
          <w:trHeight w:val="675" w:hRule="atLeast"/>
        </w:trPr>
        <w:tc>
          <w:tcPr>
            <w:tcW w:w="97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/>
              <w:t>*с даты направления заявки заказчиком, но не ранее 15.03.2027. Дата обусловлена отсутствием персонала АО «Гидроремонт-ВКК».</w:t>
            </w:r>
          </w:p>
        </w:tc>
      </w:tr>
    </w:tbl>
    <w:p>
      <w:pPr>
        <w:pStyle w:val="Normal"/>
        <w:spacing w:before="119" w:after="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2.2. Требования к качеству услуг.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spacing w:before="0" w:after="0"/>
        <w:contextualSpacing/>
        <w:jc w:val="left"/>
        <w:rPr>
          <w:sz w:val="24"/>
          <w:szCs w:val="24"/>
        </w:rPr>
      </w:pPr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6"/>
      <w:r>
        <w:rPr>
          <w:b/>
          <w:sz w:val="24"/>
          <w:szCs w:val="24"/>
          <w:lang w:val="ru-RU"/>
        </w:rPr>
        <w:t>качеству услуг.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Наименование услуг:</w:t>
      </w:r>
      <w:r>
        <w:rPr>
          <w:sz w:val="24"/>
          <w:szCs w:val="24"/>
          <w:lang w:eastAsia="x-none"/>
        </w:rPr>
        <w:t xml:space="preserve"> в соответствии с Таблицей 2 ТТ «Перечень оказываемых услуг».</w:t>
      </w:r>
    </w:p>
    <w:tbl>
      <w:tblPr>
        <w:tblStyle w:val="affffc"/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1"/>
        <w:gridCol w:w="1609"/>
        <w:gridCol w:w="383"/>
        <w:gridCol w:w="3585"/>
        <w:gridCol w:w="1800"/>
        <w:gridCol w:w="1552"/>
      </w:tblGrid>
      <w:tr>
        <w:trPr/>
        <w:tc>
          <w:tcPr>
            <w:tcW w:w="8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9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85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3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2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9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8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00" w:type="dxa"/>
            <w:vMerge w:val="restart"/>
            <w:tcBorders>
              <w:right w:val="nil"/>
            </w:tcBorders>
            <w:vAlign w:val="center"/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5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19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предоставляемой спецтехнике</w:t>
            </w:r>
          </w:p>
        </w:tc>
        <w:tc>
          <w:tcPr>
            <w:tcW w:w="3585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Исполнитель должен иметь СТ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1.2.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 технические характеристики СТ используемом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1.3.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спецтехники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199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законодательство РФ при эксплуатации, обслуживании и предоставлении СТ Заказчику.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1.4.</w:t>
            </w:r>
          </w:p>
        </w:tc>
        <w:tc>
          <w:tcPr>
            <w:tcW w:w="5577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персонала  Исполнителя обслуживающего СТ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предоставляющий СТ, должен иметь персонал (в том числе и ответственных лиц) соответствующий Приказу Ростехнадзора от 26 ноября 2020 года N 461 "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1.4.2.</w:t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обслуживающего  СТ персонала Исполнителя, при выполнении работ в электроустановках (ОРУ, освещение, охранная зона ВЛ и т.п.)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При использовании СТ в электроустановках (ОРУ, освещение, охранная зона ВЛ и т.п.) у водителей (или машинистов и т.п.) необходимо наличие удостоверения по электробезопасности не ниже второй группы согласно Приказа Минтруда России от 15.12.2020 N 903н                       "Об утверждении Правил по охране труда при эксплуатации электроустановок".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482" w:hRule="atLeast"/>
        </w:trPr>
        <w:tc>
          <w:tcPr>
            <w:tcW w:w="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19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585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auto"/>
                <w:kern w:val="0"/>
                <w:lang w:val="ru-RU" w:eastAsia="ru-RU" w:bidi="ar-SA"/>
              </w:rPr>
              <w:t>Лица, управляющие СТ, должны иметь действующие квалификационные удостоверения на работу с ПС в действующих электроустановках и водительское удостоверение с разрешенной категорией.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1.4.4</w:t>
            </w:r>
          </w:p>
        </w:tc>
        <w:tc>
          <w:tcPr>
            <w:tcW w:w="1992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Предоставленная Исполнителем СТ должна иметь экипаж (в том числе и лицо ответственное за работоспособное состояние СТ и т.д.) .Спецтехника (Башенные краны, грузоподъемные краны, установленные на автомобильные шасси, специальные шасси автомобильного типа, грузоподъемные краны на пневмоколесном ходу и гусеничном). При использовании в стеснённых условиях на действующих электроустановках, должна быть оборудована координатной защитой.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8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1.4.5</w:t>
            </w:r>
          </w:p>
        </w:tc>
        <w:tc>
          <w:tcPr>
            <w:tcW w:w="1992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График работы</w:t>
            </w:r>
          </w:p>
        </w:tc>
        <w:tc>
          <w:tcPr>
            <w:tcW w:w="35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jc w:val="left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 xml:space="preserve">Необходимо учесть возможное, но не обязательное, использование СТ в трехсменном режиме работы: 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lang w:val="ru-RU" w:bidi="ar-SA"/>
              </w:rPr>
              <w:t xml:space="preserve"> - </w:t>
            </w:r>
            <w:r>
              <w:rPr>
                <w:rFonts w:cs="Times New Roman"/>
                <w:kern w:val="0"/>
                <w:lang w:bidi="ar-SA"/>
              </w:rPr>
              <w:t xml:space="preserve">1 смена: с </w:t>
            </w:r>
            <w:r>
              <w:rPr>
                <w:rFonts w:cs="Times New Roman"/>
                <w:kern w:val="0"/>
                <w:lang w:val="ru-RU" w:bidi="ar-SA"/>
              </w:rPr>
              <w:t>0</w:t>
            </w:r>
            <w:r>
              <w:rPr>
                <w:rFonts w:cs="Times New Roman"/>
                <w:kern w:val="0"/>
                <w:lang w:bidi="ar-SA"/>
              </w:rPr>
              <w:t>8:00 до 17:00</w:t>
            </w:r>
            <w:r>
              <w:rPr>
                <w:rFonts w:cs="Times New Roman"/>
                <w:kern w:val="0"/>
                <w:lang w:val="ru-RU" w:bidi="ar-SA"/>
              </w:rPr>
              <w:t xml:space="preserve">              - </w:t>
            </w:r>
            <w:r>
              <w:rPr>
                <w:rFonts w:cs="Times New Roman"/>
                <w:kern w:val="0"/>
                <w:lang w:bidi="ar-SA"/>
              </w:rPr>
              <w:t>2 смена: с 17:00 до 01:00</w:t>
            </w:r>
            <w:r>
              <w:rPr>
                <w:rFonts w:cs="Times New Roman"/>
                <w:kern w:val="0"/>
                <w:lang w:val="ru-RU" w:bidi="ar-SA"/>
              </w:rPr>
              <w:t xml:space="preserve">           - </w:t>
            </w:r>
            <w:r>
              <w:rPr>
                <w:rFonts w:cs="Times New Roman"/>
                <w:kern w:val="0"/>
                <w:lang w:bidi="ar-SA"/>
              </w:rPr>
              <w:t>3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смена: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 01:00 до 08:00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755" w:hanging="755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3968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предоставляемые исполнителем должны соответствовать НТД установленных законодательством РФ при эксплуатации специальной техники предоставленной Заказчику. Исполнитель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-103" w:leader="none"/>
              </w:tabs>
              <w:suppressAutoHyphens w:val="true"/>
              <w:spacing w:before="60" w:after="60"/>
              <w:ind w:left="-103" w:firstLine="103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обязан нести все расходы, связанные с эксплуатацией СТ, 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СТ, оплату стоимости налоговых пошлин, страховых сборов, оплату штрафов, и иных расходов, возникающих в связи с эксплуатацией СТ.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Предоставляемая СТ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средствами первой доврачебной помощи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, в соответствии с согласованными Сторонами в Заявке временем и местом подачи. Исполнитель несет ответственность за техническое состояние СТ.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электробезопасности, промышленной безопасности во время оказания услуг. Исполнитель несет ответственность за соблюдение действующих норм и правил при работе с ГПМ. Исполнитель обязан при невозможности предоставления СТ, согласованной в Заявке (ДТП, постановка в ремонт / на техническое обслуживание, угон СТ, иные причины) незамедлительно уведомить об этом Заказчика и по согласованию с Заказчиком предоставить подменную СТ с аналогичными техническими характеристиками в срок не позднее 1 часа с момента ДТП постановка в ремонт / на техническое обслуживание, угон СТ, иные причины, соответствующими условиям Договора и на условиях, согласованных в Заявках. Время простоя, СТ, не оплачивается.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договорных обязательств</w:t>
            </w:r>
          </w:p>
        </w:tc>
        <w:tc>
          <w:tcPr>
            <w:tcW w:w="35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 xml:space="preserve">На стадии исполнения подписанного сторонами договора, после получения согласованной Заявки,  Исполнитель обязан незамедлительно предоставить официальной письмо с разъяснением причины 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lang w:val="ru-RU" w:eastAsia="ru-RU" w:bidi="ar-SA"/>
              </w:rPr>
              <w:t>невозможности предоставления СТ и описанием ПС предоставляемом на замену.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маш/час</w:t>
            </w:r>
          </w:p>
        </w:tc>
        <w:tc>
          <w:tcPr>
            <w:tcW w:w="3585" w:type="dxa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1 маш/час является фиксированной и постоянной на протяжении всего срока действия договора.</w:t>
            </w:r>
          </w:p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>
              <w:top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Учет времени</w:t>
            </w:r>
          </w:p>
        </w:tc>
        <w:tc>
          <w:tcPr>
            <w:tcW w:w="35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 эксплуатации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производится по факту отработанного времени, указанному в путевых листах, подписанных Заказчиком. Доставка до места работы СТ не оплачивается. Минимальная заявка  на СТ -1 маш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/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час.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567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bookmarkStart w:id="30" w:name="_Toc54279844"/>
      <w:bookmarkStart w:id="31" w:name="_Toc54643469"/>
      <w:r>
        <w:rPr>
          <w:b/>
          <w:sz w:val="24"/>
          <w:szCs w:val="24"/>
        </w:rPr>
        <w:t>Требования к документации по ценообразованию на этапе закупки</w:t>
      </w:r>
      <w:bookmarkEnd w:id="30"/>
      <w:bookmarkEnd w:id="31"/>
      <w:r>
        <w:rPr>
          <w:b/>
          <w:sz w:val="24"/>
          <w:szCs w:val="24"/>
          <w:lang w:val="ru-RU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Cs/>
          <w:sz w:val="24"/>
          <w:szCs w:val="24"/>
        </w:rPr>
        <w:t>В обоснование стоимости своей заявки Участник предоставляет Коммерческое предложение (с учетом прилагаемой к ней инструкции по заполнению), приведенной в Документации о закупке.</w:t>
      </w:r>
      <w:bookmarkStart w:id="32" w:name="_GoBack"/>
      <w:bookmarkEnd w:id="32"/>
    </w:p>
    <w:p>
      <w:pPr>
        <w:pStyle w:val="Normal"/>
        <w:jc w:val="both"/>
        <w:rPr>
          <w:sz w:val="24"/>
          <w:szCs w:val="24"/>
        </w:rPr>
      </w:pPr>
      <w:r>
        <w:rPr>
          <w:iCs/>
          <w:sz w:val="24"/>
          <w:szCs w:val="24"/>
        </w:rPr>
        <w:t>3.2. Дополнительные документы по ценообразованию в состав заявки не включаются.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418" w:right="849" w:gutter="0" w:header="680" w:top="737" w:footer="22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4935103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3" w:hanging="504"/>
      </w:pPr>
      <w:rPr>
        <w:sz w:val="24"/>
        <w:i w:val="false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9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932e1"/>
    <w:pPr>
      <w:keepNext w:val="true"/>
      <w:tabs>
        <w:tab w:val="clear" w:pos="708"/>
        <w:tab w:val="left" w:pos="0" w:leader="none"/>
        <w:tab w:val="left" w:pos="851" w:leader="none"/>
        <w:tab w:val="left" w:pos="993" w:leader="none"/>
        <w:tab w:val="left" w:pos="1701" w:leader="none"/>
      </w:tabs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932e1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fb2c23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13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14d1b"/>
    <w:pPr>
      <w:tabs>
        <w:tab w:val="clear" w:pos="708"/>
        <w:tab w:val="left" w:pos="1120" w:leader="none"/>
        <w:tab w:val="right" w:pos="9911" w:leader="dot"/>
      </w:tabs>
      <w:ind w:left="142" w:hanging="0"/>
    </w:pPr>
    <w:rPr>
      <w:bCs/>
      <w:sz w:val="24"/>
      <w:szCs w:val="24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d4007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bCs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" w:customStyle="1">
    <w:name w:val="caption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  <w:tab w:val="left" w:pos="851" w:leader="none"/>
        <w:tab w:val="left" w:pos="993" w:leader="none"/>
        <w:tab w:val="left" w:pos="1701" w:leader="none"/>
      </w:tabs>
      <w:spacing w:before="480" w:after="240"/>
      <w:ind w:left="567" w:hanging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fb2c23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6C89-99D5-4C40-A654-70AB18B8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Application>AlterOffice/3.4.0.9$Linux_X86_64 LibreOffice_project/b8daf9e823b1a5463a2f48435ddc2e8696e7d4fc</Application>
  <AppVersion>15.0000</AppVersion>
  <Pages>10</Pages>
  <Words>1595</Words>
  <Characters>10787</Characters>
  <CharactersWithSpaces>12254</CharactersWithSpaces>
  <Paragraphs>212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2023-06-22T06:14:00Z</dcterms:created>
  <dc:creator>Быстров Олег Геннадьевич</dc:creator>
  <dc:description/>
  <dc:language>ru-RU</dc:language>
  <cp:lastModifiedBy/>
  <dcterms:modified xsi:type="dcterms:W3CDTF">2026-06-23T15:52:31Z</dcterms:modified>
  <cp:revision>169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