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>
      <w:pPr>
        <w:pStyle w:val="110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договору аренды автотранспортного средства без экипажа</w:t>
      </w:r>
    </w:p>
    <w:p>
      <w:pPr>
        <w:pStyle w:val="ConsPlusNormal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___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lang w:val="en-US"/>
        </w:rPr>
        <w:t>__</w:t>
      </w:r>
    </w:p>
    <w:p>
      <w:pPr>
        <w:pStyle w:val="ConsPlusNormal"/>
        <w:jc w:val="right"/>
        <w:rPr/>
      </w:pPr>
      <w:r>
        <w:rPr>
          <w:rFonts w:ascii="Times New Roman" w:hAnsi="Times New Roman"/>
          <w:sz w:val="24"/>
          <w:szCs w:val="24"/>
        </w:rPr>
        <w:t>от «_____»________________2026</w:t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rFonts w:eastAsia="Calibri" w:cs="Courier New"/>
          <w:b/>
          <w:lang w:eastAsia="zh-CN"/>
        </w:rPr>
        <w:t>ТЕХНИЧЕСКИЕ ТРЕБОВАНИЯ</w:t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0" w:name="_Toc157772671"/>
      <w:bookmarkStart w:id="1" w:name="_Toc54643694"/>
      <w:r>
        <w:rPr/>
        <w:t>Общие сведения</w:t>
      </w:r>
      <w:bookmarkEnd w:id="0"/>
      <w:bookmarkEnd w:id="1"/>
    </w:p>
    <w:p>
      <w:pPr>
        <w:pStyle w:val="Heading2"/>
        <w:numPr>
          <w:ilvl w:val="1"/>
          <w:numId w:val="3"/>
        </w:numPr>
        <w:rPr/>
      </w:pPr>
      <w:bookmarkStart w:id="2" w:name="_Toc54643695"/>
      <w:bookmarkStart w:id="3" w:name="_Toc46743505"/>
      <w:bookmarkStart w:id="4" w:name="_Toc157772672"/>
      <w:r>
        <w:rPr/>
        <w:t>Обозначения и сокращения</w:t>
      </w:r>
      <w:bookmarkEnd w:id="2"/>
      <w:bookmarkEnd w:id="3"/>
      <w:bookmarkEnd w:id="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2"/>
        <w:gridCol w:w="6207"/>
      </w:tblGrid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Горюче-смазочные материалы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</w:tbl>
    <w:p>
      <w:pPr>
        <w:pStyle w:val="Heading2"/>
        <w:ind w:left="432" w:hanging="0"/>
        <w:rPr/>
      </w:pPr>
      <w:r>
        <w:rPr/>
      </w:r>
    </w:p>
    <w:p>
      <w:pPr>
        <w:pStyle w:val="Heading2"/>
        <w:numPr>
          <w:ilvl w:val="1"/>
          <w:numId w:val="3"/>
        </w:numPr>
        <w:rPr/>
      </w:pPr>
      <w:bookmarkStart w:id="5" w:name="_Toc157772673"/>
      <w:bookmarkStart w:id="6" w:name="_Toc54643696"/>
      <w:bookmarkStart w:id="7" w:name="_Toc46743506"/>
      <w:r>
        <w:rPr/>
        <w:t>Наименование закупаемой продукции</w:t>
      </w:r>
      <w:bookmarkEnd w:id="6"/>
      <w:bookmarkEnd w:id="7"/>
      <w:r>
        <w:rPr>
          <w:lang w:val="ru-RU"/>
        </w:rPr>
        <w:t>.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77.11.10.000 Аренда транспортных средств для нужд Башкирского филиала</w:t>
      </w:r>
    </w:p>
    <w:p>
      <w:pPr>
        <w:pStyle w:val="Heading2"/>
        <w:numPr>
          <w:ilvl w:val="1"/>
          <w:numId w:val="3"/>
        </w:numPr>
        <w:rPr/>
      </w:pPr>
      <w:bookmarkStart w:id="8" w:name="_Toc157772674"/>
      <w:bookmarkStart w:id="9" w:name="_Toc46743507"/>
      <w:bookmarkStart w:id="10" w:name="_Toc54643697"/>
      <w:r>
        <w:rPr/>
        <w:t>Цель</w:t>
      </w:r>
      <w:bookmarkEnd w:id="9"/>
      <w:bookmarkEnd w:id="10"/>
      <w:r>
        <w:rPr/>
        <w:t xml:space="preserve"> аренды транспортных средств без экипажа:</w:t>
      </w:r>
      <w:bookmarkEnd w:id="8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bCs/>
          <w:sz w:val="24"/>
          <w:szCs w:val="24"/>
          <w:shd w:fill="FFFFFF" w:val="clear"/>
        </w:rPr>
        <w:t xml:space="preserve">Целью является обеспечение Башкирского филиала АО «Гидроремонт-ВКК»  </w:t>
      </w:r>
      <w:r>
        <w:rPr>
          <w:bCs/>
          <w:color w:val="000000" w:themeColor="text1"/>
          <w:sz w:val="24"/>
          <w:szCs w:val="24"/>
          <w:shd w:fill="FFFFFF" w:val="clear"/>
        </w:rPr>
        <w:t>автотранспортом без экипажа.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1.4.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Существующее положение</w:t>
      </w:r>
      <w:r>
        <w:rPr>
          <w:rFonts w:eastAsia="Calibri"/>
          <w:b/>
          <w:bCs/>
          <w:sz w:val="24"/>
          <w:szCs w:val="24"/>
          <w:lang w:eastAsia="x-none"/>
        </w:rPr>
        <w:t>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  <w:tab w:val="left" w:pos="1701" w:leader="none"/>
        </w:tabs>
        <w:suppressAutoHyphens w:val="false"/>
        <w:spacing w:before="120" w:after="60"/>
        <w:jc w:val="both"/>
        <w:outlineLvl w:val="2"/>
        <w:rPr/>
      </w:pPr>
      <w:bookmarkStart w:id="11" w:name="_Toc157772675"/>
      <w:r>
        <w:rPr>
          <w:rFonts w:eastAsia="Calibri"/>
          <w:bCs/>
          <w:sz w:val="24"/>
          <w:szCs w:val="24"/>
          <w:lang w:eastAsia="x-none"/>
        </w:rPr>
        <w:t xml:space="preserve">1.4.1. </w:t>
      </w:r>
      <w:r>
        <w:rPr>
          <w:rFonts w:eastAsia="Calibri"/>
          <w:bCs/>
          <w:sz w:val="24"/>
          <w:szCs w:val="24"/>
          <w:lang w:val="x-none" w:eastAsia="x-none"/>
        </w:rPr>
        <w:t>Арендатор</w:t>
      </w:r>
      <w:r>
        <w:rPr>
          <w:rFonts w:eastAsia="Calibri"/>
          <w:bCs/>
          <w:sz w:val="24"/>
          <w:szCs w:val="24"/>
          <w:lang w:eastAsia="x-none"/>
        </w:rPr>
        <w:t xml:space="preserve"> (Подразделение Арендатора):</w:t>
      </w:r>
      <w:bookmarkEnd w:id="11"/>
    </w:p>
    <w:p>
      <w:pPr>
        <w:pStyle w:val="Normal"/>
        <w:suppressAutoHyphens w:val="false"/>
        <w:jc w:val="both"/>
        <w:rPr/>
      </w:pPr>
      <w:r>
        <w:rPr>
          <w:rFonts w:eastAsia="Calibri"/>
          <w:bCs/>
          <w:sz w:val="24"/>
          <w:szCs w:val="24"/>
          <w:lang w:eastAsia="x-none"/>
        </w:rPr>
        <w:t>Башкирский филиал АО «Гидроремонт-ВКК» в г.Уфа.</w:t>
      </w:r>
    </w:p>
    <w:p>
      <w:pPr>
        <w:pStyle w:val="Normal"/>
        <w:rPr/>
      </w:pPr>
      <w:r>
        <w:rPr>
          <w:rFonts w:eastAsia="Calibri"/>
          <w:bCs/>
          <w:sz w:val="24"/>
          <w:szCs w:val="24"/>
          <w:lang w:eastAsia="x-none"/>
        </w:rPr>
        <w:t xml:space="preserve">Адрес филиала: 450077, </w:t>
      </w:r>
      <w:r>
        <w:rPr>
          <w:rFonts w:eastAsia="Calibri"/>
          <w:bCs/>
          <w:color w:val="000000"/>
          <w:sz w:val="24"/>
          <w:szCs w:val="24"/>
          <w:shd w:fill="FFFFFF" w:val="clear"/>
          <w:lang w:eastAsia="x-none"/>
        </w:rPr>
        <w:t>Республика Башкортостан, г. Уфа</w:t>
      </w:r>
      <w:bookmarkStart w:id="12" w:name="_GoBack"/>
      <w:bookmarkEnd w:id="12"/>
      <w:r>
        <w:rPr>
          <w:rFonts w:eastAsia="Calibri"/>
          <w:bCs/>
          <w:color w:val="000000"/>
          <w:sz w:val="24"/>
          <w:szCs w:val="24"/>
          <w:shd w:fill="FFFFFF" w:val="clear"/>
          <w:lang w:eastAsia="x-none"/>
        </w:rPr>
        <w:t>, д. 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15"/>
        </w:numPr>
        <w:ind w:left="0" w:hanging="0"/>
        <w:rPr/>
      </w:pPr>
      <w:bookmarkStart w:id="13" w:name="_Toc46743509"/>
      <w:bookmarkStart w:id="14" w:name="_Hlk49857604"/>
      <w:bookmarkStart w:id="15" w:name="_Toc54643700"/>
      <w:r>
        <w:rPr>
          <w:rStyle w:val="Strong"/>
          <w:color w:val="000000" w:themeColor="text1"/>
        </w:rPr>
        <w:t>Информация в отношении исполнения договора</w:t>
      </w:r>
      <w:bookmarkEnd w:id="13"/>
      <w:bookmarkEnd w:id="14"/>
      <w:bookmarkEnd w:id="15"/>
      <w:r>
        <w:rPr>
          <w:rStyle w:val="Strong"/>
        </w:rPr>
        <w:t>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2"/>
          <w:numId w:val="15"/>
        </w:numPr>
        <w:ind w:left="0" w:hanging="0"/>
        <w:jc w:val="both"/>
        <w:rPr/>
      </w:pPr>
      <w:r>
        <w:rPr>
          <w:rStyle w:val="Strong"/>
          <w:b w:val="false"/>
        </w:rPr>
        <w:t xml:space="preserve">Арендатор планирует использовать (применять) технику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При этом Арендатор оставляет за собой право исполнить договор не в полном объёме и не применять какую-либо единицу техники в соответствии с номенклатурой (согласно табл.2.) в случае отсутствия необходимости.  </w:t>
      </w:r>
    </w:p>
    <w:p>
      <w:pPr>
        <w:pStyle w:val="Heading1"/>
        <w:tabs>
          <w:tab w:val="clear" w:pos="0"/>
          <w:tab w:val="left" w:pos="567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5"/>
        </w:numPr>
        <w:tabs>
          <w:tab w:val="clear" w:pos="0"/>
          <w:tab w:val="left" w:pos="567" w:leader="none"/>
          <w:tab w:val="left" w:pos="851" w:leader="none"/>
        </w:tabs>
        <w:ind w:left="0" w:hanging="0"/>
        <w:rPr>
          <w:sz w:val="24"/>
          <w:szCs w:val="24"/>
        </w:rPr>
      </w:pPr>
      <w:bookmarkStart w:id="16" w:name="_Toc54643702"/>
      <w:bookmarkStart w:id="17" w:name="_Toc157772678"/>
      <w:bookmarkStart w:id="18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6"/>
      <w:bookmarkEnd w:id="17"/>
      <w:bookmarkEnd w:id="18"/>
    </w:p>
    <w:p>
      <w:pPr>
        <w:pStyle w:val="Heading2"/>
        <w:numPr>
          <w:ilvl w:val="1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19" w:name="_Toc157772679"/>
      <w:bookmarkStart w:id="20" w:name="_Toc54643703"/>
      <w:r>
        <w:rPr/>
        <w:t xml:space="preserve">Требования к объемам и срокам </w:t>
      </w:r>
      <w:bookmarkEnd w:id="20"/>
      <w:r>
        <w:rPr>
          <w:lang w:val="ru-RU"/>
        </w:rPr>
        <w:t>аренды</w:t>
      </w:r>
      <w:bookmarkEnd w:id="19"/>
    </w:p>
    <w:p>
      <w:pPr>
        <w:pStyle w:val="Heading2"/>
        <w:numPr>
          <w:ilvl w:val="1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21" w:name="_Toc157772680"/>
      <w:bookmarkStart w:id="22" w:name="_Toc54643704"/>
      <w:r>
        <w:rPr/>
        <w:t xml:space="preserve">Требования к перечню и объему </w:t>
      </w:r>
      <w:bookmarkEnd w:id="22"/>
      <w:r>
        <w:rPr/>
        <w:t>аренды</w:t>
      </w:r>
      <w:bookmarkEnd w:id="21"/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26" w:hanging="426"/>
        <w:jc w:val="left"/>
        <w:rPr>
          <w:sz w:val="24"/>
          <w:szCs w:val="24"/>
        </w:rPr>
      </w:pPr>
      <w:bookmarkStart w:id="23" w:name="_Toc157772681"/>
      <w:bookmarkStart w:id="24" w:name="_Toc54643705"/>
      <w:bookmarkStart w:id="25" w:name="_Toc51339695"/>
      <w:r>
        <w:rPr>
          <w:sz w:val="24"/>
          <w:szCs w:val="24"/>
        </w:rPr>
        <w:t xml:space="preserve">Таблица 2. Перечень </w:t>
      </w:r>
      <w:bookmarkEnd w:id="25"/>
      <w:r>
        <w:rPr>
          <w:sz w:val="24"/>
          <w:szCs w:val="24"/>
        </w:rPr>
        <w:t xml:space="preserve">и объем </w:t>
      </w:r>
      <w:bookmarkEnd w:id="24"/>
      <w:r>
        <w:rPr>
          <w:sz w:val="24"/>
          <w:szCs w:val="24"/>
        </w:rPr>
        <w:t>аренды</w:t>
      </w:r>
      <w:bookmarkEnd w:id="23"/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1737"/>
        <w:gridCol w:w="3096"/>
        <w:gridCol w:w="2245"/>
        <w:gridCol w:w="1847"/>
      </w:tblGrid>
      <w:tr>
        <w:trPr>
          <w:trHeight w:val="85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ind w:hanging="1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единиц техники</w:t>
            </w:r>
          </w:p>
        </w:tc>
      </w:tr>
      <w:tr>
        <w:trPr>
          <w:trHeight w:val="3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мощность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 л.с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батареи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кВт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для зарядки от бытовой сети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В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Запас хода на электротяге в км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300-400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42" w:hRule="atLeast"/>
        </w:trPr>
        <w:tc>
          <w:tcPr>
            <w:tcW w:w="7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Зарядная станция 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кВт/час</w:t>
            </w:r>
          </w:p>
        </w:tc>
        <w:tc>
          <w:tcPr>
            <w:tcW w:w="1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руля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левое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Электроусилитель руля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двигателя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привода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передний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шин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Зима, лето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ТС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(разъездной)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кузова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внедорожник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комплектации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</w:t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Heading3"/>
        <w:tabs>
          <w:tab w:val="clear" w:pos="0"/>
          <w:tab w:val="left" w:pos="567" w:leader="none"/>
          <w:tab w:val="left" w:pos="851" w:leader="none"/>
        </w:tabs>
        <w:rPr/>
      </w:pPr>
      <w:r>
        <w:rPr/>
      </w:r>
    </w:p>
    <w:p>
      <w:pPr>
        <w:pStyle w:val="Heading3"/>
        <w:numPr>
          <w:ilvl w:val="2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26" w:name="_Toc157772682"/>
      <w:r>
        <w:rPr/>
        <w:t>Требования к срокам аренды</w:t>
      </w:r>
      <w:bookmarkEnd w:id="26"/>
    </w:p>
    <w:p>
      <w:pPr>
        <w:pStyle w:val="Heading1"/>
        <w:ind w:left="426" w:hanging="426"/>
        <w:rPr>
          <w:sz w:val="24"/>
          <w:szCs w:val="24"/>
        </w:rPr>
      </w:pPr>
      <w:bookmarkStart w:id="27" w:name="_Toc157772683"/>
      <w:bookmarkStart w:id="28" w:name="_Toc54643707"/>
      <w:bookmarkStart w:id="29" w:name="_Toc50125127"/>
      <w:bookmarkStart w:id="30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8"/>
      <w:bookmarkEnd w:id="29"/>
      <w:bookmarkEnd w:id="30"/>
      <w:bookmarkEnd w:id="31"/>
      <w:r>
        <w:rPr>
          <w:sz w:val="24"/>
          <w:szCs w:val="24"/>
          <w:lang w:val="ru-RU"/>
        </w:rPr>
        <w:t>аренды</w:t>
      </w:r>
      <w:bookmarkEnd w:id="27"/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4260"/>
        <w:gridCol w:w="2551"/>
        <w:gridCol w:w="2836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>
          <w:trHeight w:val="183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77.11.10.000 Аренда транспортных средств для нужд Башкирского филиала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договора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истечении 12 месяцев с даты начала аренды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2"/>
        <w:numPr>
          <w:ilvl w:val="1"/>
          <w:numId w:val="16"/>
        </w:numPr>
        <w:tabs>
          <w:tab w:val="clear" w:pos="0"/>
          <w:tab w:val="left" w:pos="567" w:leader="none"/>
          <w:tab w:val="left" w:pos="851" w:leader="none"/>
        </w:tabs>
        <w:rPr/>
      </w:pPr>
      <w:bookmarkStart w:id="32" w:name="_Toc157772684"/>
      <w:r>
        <w:rPr/>
        <w:t xml:space="preserve">Требования к </w:t>
      </w:r>
      <w:r>
        <w:rPr>
          <w:lang w:val="ru-RU"/>
        </w:rPr>
        <w:t>качеству арендованных транспортных средств</w:t>
      </w:r>
      <w:bookmarkEnd w:id="32"/>
    </w:p>
    <w:p>
      <w:pPr>
        <w:pStyle w:val="Heading1"/>
        <w:ind w:left="426" w:hanging="426"/>
        <w:jc w:val="left"/>
        <w:rPr/>
      </w:pPr>
      <w:bookmarkStart w:id="33" w:name="_Toc1577726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арендованных транспортных средств</w:t>
      </w:r>
      <w:bookmarkEnd w:id="33"/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Наименование: </w:t>
      </w:r>
      <w:r>
        <w:rPr>
          <w:color w:val="000000" w:themeColor="text1"/>
          <w:sz w:val="24"/>
          <w:szCs w:val="24"/>
        </w:rPr>
        <w:t xml:space="preserve">в соответствии с Таблицей 2 ТТ «Перечень арендованных ТС» </w:t>
      </w:r>
    </w:p>
    <w:tbl>
      <w:tblPr>
        <w:tblStyle w:val="affffb"/>
        <w:tblW w:w="101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531"/>
        <w:gridCol w:w="177"/>
        <w:gridCol w:w="6611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1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1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аренде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left="360" w:hanging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аренды</w:t>
            </w:r>
          </w:p>
        </w:tc>
        <w:tc>
          <w:tcPr>
            <w:tcW w:w="67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Арендатор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осуществляет любые правомерные действия по эксплуатации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 xml:space="preserve">в соответствии с целями и назначением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ТС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согласно Таблицы 2 «Перечень и объем аренды» и п.1.3 ТТ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аренды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5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39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7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предоставить все необходимые документы на ТС (свидетельство о регистрации транспортного средства, паспорт транспортного средства, диагностическую карту, страховой полис) и комплект ключей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нести все расходы, связанные с эксплуатацией ТС, включая, расходы на оплату всех видов технического обслуживания и ремонтов, в том числе приобретение  запасных частей, автошин (зима, лето), расходных материалов и т.п., хранение и утилизация отходов (отработанных шин, масла, тормозные накладок и т.п.),  расходы по страхованию (КАСКО, ОСАГО), уплате налоговых пошлин и иных расходов. Бесплатная зарядка на быстрых и медленных ЭЗС РусГидро.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предоставлении в аренду транспортным средствам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предоставляться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технически исправном состоянии и  соответствовать всем установленным для них техническим требованиям безопасности дорожного движения.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быть укомплектовано необходимыми вспомогательными средствами (огнетушителем, аварийным знаком, аптечкой с медикаментами)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предоставления объекта аренды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- Башкирски филиал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АО «Гидроремонт-ВКК» в г. Уфа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450077, Республика Башкортостан, г. Уфа , д. 74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на момент заключения Договора обязан осуществить страхование ТС на весь срок аренды по договору обязательного страхования гражданской ответственности владельцев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предоставления в аренду транспортных средств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36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Арендодатель обязуется передать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 адресам, указанным в п. 3.3. настоящего Договора.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соблюдать законодательство РФ при эксплуатации, обслуживании ТС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арендодателя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несет ответственность за качество, работоспособность, функциональные свойства арендуемого ТС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невозможности предоставления ТС (поломка, плановые ремонт или техническое обслуживание) Арендодатель обязан незамедлительно уведомить об этом Арендатора и по согласованию с ним предоставить ТС с аналогичными техническими характеристиками. Время отсутствия ТС  не оплачивается.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и его обязательствам, влияющим на исполнение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66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для исполнения договора должен иметь ТС в собственности или на праве аренды.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3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аренде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08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0"/>
                <w:szCs w:val="20"/>
              </w:rPr>
            </w:pPr>
            <w:bookmarkStart w:id="34" w:name="_Toc125982017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ежемесячной арендной платы</w:t>
            </w:r>
            <w:bookmarkEnd w:id="34"/>
          </w:p>
        </w:tc>
        <w:tc>
          <w:tcPr>
            <w:tcW w:w="6611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0"/>
                <w:szCs w:val="20"/>
              </w:rPr>
            </w:pPr>
            <w:bookmarkStart w:id="35" w:name="_Toc12598201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По каждой единице ТС является фиксированной на протяжении всего срока действия договора</w:t>
            </w:r>
            <w:bookmarkEnd w:id="3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-стоимость перевозки до места аренды (таб.4);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ежемесячная оплата;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-расходы на оформление ОСАГО/КАСКО (тотальный ущерб, угон), сборов и других обязательных платежей, Техническое обслуживание (не реже одного раза в год), расходы на шиномонтаж;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-оформление всех необходимых документов;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-прочие расходы , связанные с выполнением договора;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outlineLvl w:val="0"/>
        <w:rPr>
          <w:b/>
          <w:bCs/>
          <w:color w:val="000000"/>
          <w:kern w:val="2"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</w:rPr>
      </w:r>
    </w:p>
    <w:p>
      <w:pPr>
        <w:pStyle w:val="Normal"/>
        <w:jc w:val="center"/>
        <w:rPr/>
      </w:pPr>
      <w:r>
        <w:rPr>
          <w:b/>
        </w:rPr>
        <w:t>Подписи Сторон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3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52"/>
        <w:gridCol w:w="4827"/>
      </w:tblGrid>
      <w:tr>
        <w:trPr/>
        <w:tc>
          <w:tcPr>
            <w:tcW w:w="5552" w:type="dxa"/>
            <w:tcBorders/>
          </w:tcPr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Арендодатель: </w:t>
            </w:r>
          </w:p>
          <w:p>
            <w:pPr>
              <w:pStyle w:val="BodyText3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Генеральный директор</w:t>
            </w:r>
          </w:p>
          <w:p>
            <w:pPr>
              <w:pStyle w:val="BodyText3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ООО «РусГидро Каршеринг»</w:t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 М.В. Киселев</w:t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27" w:type="dxa"/>
            <w:tcBorders/>
          </w:tcPr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Арендатор:</w:t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Директор Башкирского филиала </w:t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АО «Гидроремонт-ВКК» в г. Уфа</w:t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 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.И. Муртазин</w:t>
            </w:r>
          </w:p>
          <w:p>
            <w:pPr>
              <w:pStyle w:val="Style27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</w:tr>
    </w:tbl>
    <w:p>
      <w:pPr>
        <w:pStyle w:val="Normal"/>
        <w:jc w:val="right"/>
        <w:rPr/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709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161841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2.2.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6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a3f50"/>
    <w:pPr>
      <w:keepNext w:val="true"/>
      <w:tabs>
        <w:tab w:val="clear" w:pos="708"/>
        <w:tab w:val="left" w:pos="0" w:leader="none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a3f5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110" w:customStyle="1">
    <w:name w:val="Текст1"/>
    <w:basedOn w:val="Normal"/>
    <w:qFormat/>
    <w:pPr>
      <w:spacing w:before="0" w:after="120"/>
      <w:jc w:val="both"/>
    </w:pPr>
    <w:rPr>
      <w:rFonts w:ascii="Courier New" w:hAnsi="Courier New"/>
      <w:szCs w:val="2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DB34-4816-49C9-AC39-8D1547E6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AlterOffice/3.4.0.9$Linux_X86_64 LibreOffice_project/b8daf9e823b1a5463a2f48435ddc2e8696e7d4fc</Application>
  <AppVersion>15.0000</AppVersion>
  <Pages>8</Pages>
  <Words>821</Words>
  <Characters>5632</Characters>
  <CharactersWithSpaces>6289</CharactersWithSpaces>
  <Paragraphs>169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2024-01-30T06:07:00Z</dcterms:created>
  <dc:creator>Быстров Олег Геннадьевич</dc:creator>
  <dc:description/>
  <dc:language>ru-RU</dc:language>
  <cp:lastModifiedBy>Михайли Владимир Викторович</cp:lastModifiedBy>
  <cp:lastPrinted>2025-02-06T14:38:00Z</cp:lastPrinted>
  <dcterms:modified xsi:type="dcterms:W3CDTF">2026-02-24T06:19:00Z</dcterms:modified>
  <cp:revision>64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