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256C" w14:textId="77777777" w:rsidR="00F40C0A" w:rsidRPr="0006259D" w:rsidRDefault="00EC133D" w:rsidP="000C4E31">
      <w:pPr>
        <w:keepNext/>
        <w:keepLines/>
        <w:tabs>
          <w:tab w:val="left" w:pos="4820"/>
        </w:tabs>
        <w:ind w:firstLine="0"/>
        <w:jc w:val="center"/>
        <w:rPr>
          <w:sz w:val="27"/>
          <w:szCs w:val="27"/>
        </w:rPr>
      </w:pPr>
      <w:r w:rsidRPr="0006259D">
        <w:rPr>
          <w:b/>
          <w:sz w:val="27"/>
          <w:szCs w:val="27"/>
        </w:rPr>
        <w:t>О</w:t>
      </w:r>
      <w:r w:rsidR="00716FA4" w:rsidRPr="0006259D">
        <w:rPr>
          <w:b/>
          <w:sz w:val="27"/>
          <w:szCs w:val="27"/>
        </w:rPr>
        <w:t>босновани</w:t>
      </w:r>
      <w:r w:rsidR="005D121E" w:rsidRPr="0006259D">
        <w:rPr>
          <w:b/>
          <w:sz w:val="27"/>
          <w:szCs w:val="27"/>
        </w:rPr>
        <w:t xml:space="preserve">е </w:t>
      </w:r>
      <w:r w:rsidR="00716FA4" w:rsidRPr="0006259D">
        <w:rPr>
          <w:b/>
          <w:sz w:val="27"/>
          <w:szCs w:val="27"/>
        </w:rPr>
        <w:t>начальной (максимальной) цены договора</w:t>
      </w:r>
    </w:p>
    <w:p w14:paraId="03BC50A4" w14:textId="77777777" w:rsidR="00EC133D" w:rsidRPr="0006259D" w:rsidRDefault="00EC133D" w:rsidP="0006259D">
      <w:pPr>
        <w:keepNext/>
        <w:keepLines/>
        <w:tabs>
          <w:tab w:val="left" w:pos="4820"/>
        </w:tabs>
        <w:ind w:firstLine="0"/>
        <w:rPr>
          <w:rStyle w:val="Heading1"/>
          <w:b/>
          <w:sz w:val="27"/>
          <w:szCs w:val="27"/>
        </w:rPr>
      </w:pPr>
    </w:p>
    <w:p w14:paraId="6A6E6417" w14:textId="77777777" w:rsidR="00716FA4" w:rsidRPr="0006259D" w:rsidRDefault="00716FA4" w:rsidP="0006259D">
      <w:pPr>
        <w:keepNext/>
        <w:keepLines/>
        <w:tabs>
          <w:tab w:val="left" w:pos="4820"/>
        </w:tabs>
        <w:ind w:firstLine="0"/>
        <w:rPr>
          <w:rStyle w:val="Heading1"/>
          <w:sz w:val="27"/>
          <w:szCs w:val="27"/>
        </w:rPr>
      </w:pPr>
      <w:r w:rsidRPr="0006259D">
        <w:rPr>
          <w:rStyle w:val="Heading1"/>
          <w:sz w:val="27"/>
          <w:szCs w:val="27"/>
        </w:rPr>
        <w:t>Наименование закупки:</w:t>
      </w:r>
    </w:p>
    <w:p w14:paraId="2802AF42" w14:textId="1839CCE9" w:rsidR="00F33E33" w:rsidRDefault="000D160B" w:rsidP="00D44669">
      <w:pPr>
        <w:ind w:firstLine="708"/>
        <w:rPr>
          <w:sz w:val="27"/>
          <w:szCs w:val="27"/>
        </w:rPr>
      </w:pPr>
      <w:r w:rsidRPr="000D160B">
        <w:rPr>
          <w:sz w:val="27"/>
          <w:szCs w:val="27"/>
        </w:rPr>
        <w:t>Поставка бумаги для офисной техники для нужд УФПС Ростовской области, УФПС Республики Адыгея, УФПС Воронежской области</w:t>
      </w:r>
      <w:r w:rsidR="00DF2077" w:rsidRPr="0006259D">
        <w:rPr>
          <w:sz w:val="27"/>
          <w:szCs w:val="27"/>
        </w:rPr>
        <w:t>.</w:t>
      </w:r>
    </w:p>
    <w:p w14:paraId="0A0A35D8" w14:textId="77777777" w:rsidR="00D44669" w:rsidRPr="00D44669" w:rsidRDefault="00D44669" w:rsidP="00D44669">
      <w:pPr>
        <w:ind w:firstLine="708"/>
        <w:rPr>
          <w:i/>
          <w:sz w:val="27"/>
          <w:szCs w:val="27"/>
        </w:rPr>
      </w:pPr>
    </w:p>
    <w:p w14:paraId="44C06228" w14:textId="77777777" w:rsidR="00716FA4" w:rsidRPr="0006259D" w:rsidRDefault="00716FA4" w:rsidP="0006259D">
      <w:pPr>
        <w:pStyle w:val="Heading20"/>
        <w:keepNext/>
        <w:keepLines/>
        <w:shd w:val="clear" w:color="auto" w:fill="auto"/>
        <w:tabs>
          <w:tab w:val="left" w:pos="4820"/>
        </w:tabs>
        <w:spacing w:line="240" w:lineRule="auto"/>
        <w:ind w:firstLine="0"/>
        <w:outlineLvl w:val="9"/>
        <w:rPr>
          <w:rFonts w:ascii="Times New Roman" w:hAnsi="Times New Roman" w:cs="Times New Roman"/>
          <w:sz w:val="27"/>
          <w:szCs w:val="27"/>
        </w:rPr>
      </w:pPr>
      <w:r w:rsidRPr="0006259D">
        <w:rPr>
          <w:rFonts w:ascii="Times New Roman" w:hAnsi="Times New Roman" w:cs="Times New Roman"/>
          <w:sz w:val="27"/>
          <w:szCs w:val="27"/>
        </w:rPr>
        <w:t>Начальная (максимальная) цена договора составляет:</w:t>
      </w:r>
    </w:p>
    <w:p w14:paraId="23826556" w14:textId="0864FBEB" w:rsidR="003D08A4" w:rsidRPr="0006259D" w:rsidRDefault="000D160B" w:rsidP="0006259D">
      <w:pPr>
        <w:autoSpaceDE w:val="0"/>
        <w:autoSpaceDN w:val="0"/>
        <w:adjustRightInd w:val="0"/>
        <w:ind w:firstLine="708"/>
        <w:rPr>
          <w:noProof/>
          <w:sz w:val="27"/>
          <w:szCs w:val="27"/>
        </w:rPr>
      </w:pPr>
      <w:r w:rsidRPr="00C008FC">
        <w:rPr>
          <w:noProof/>
          <w:sz w:val="27"/>
          <w:szCs w:val="27"/>
        </w:rPr>
        <w:t>25 571 200</w:t>
      </w:r>
      <w:r w:rsidR="003D08A4" w:rsidRPr="00C008FC">
        <w:rPr>
          <w:noProof/>
          <w:sz w:val="27"/>
          <w:szCs w:val="27"/>
        </w:rPr>
        <w:t xml:space="preserve"> (</w:t>
      </w:r>
      <w:r w:rsidRPr="00C008FC">
        <w:rPr>
          <w:noProof/>
          <w:sz w:val="27"/>
          <w:szCs w:val="27"/>
        </w:rPr>
        <w:t>двадцать пять миллионов пятьсот семьдесят одна тысяча двести</w:t>
      </w:r>
      <w:r w:rsidR="003D08A4" w:rsidRPr="00C008FC">
        <w:rPr>
          <w:noProof/>
          <w:sz w:val="27"/>
          <w:szCs w:val="27"/>
        </w:rPr>
        <w:t xml:space="preserve">) </w:t>
      </w:r>
      <w:r w:rsidR="000721C4" w:rsidRPr="00C008FC">
        <w:rPr>
          <w:noProof/>
          <w:sz w:val="27"/>
          <w:szCs w:val="27"/>
        </w:rPr>
        <w:t>рубл</w:t>
      </w:r>
      <w:r w:rsidR="00AD28E9" w:rsidRPr="00C008FC">
        <w:rPr>
          <w:noProof/>
          <w:sz w:val="27"/>
          <w:szCs w:val="27"/>
        </w:rPr>
        <w:t>ей</w:t>
      </w:r>
      <w:r w:rsidR="003D08A4" w:rsidRPr="00C008FC">
        <w:rPr>
          <w:noProof/>
          <w:sz w:val="27"/>
          <w:szCs w:val="27"/>
        </w:rPr>
        <w:t xml:space="preserve"> </w:t>
      </w:r>
      <w:r w:rsidR="009E004C" w:rsidRPr="00C008FC">
        <w:rPr>
          <w:noProof/>
          <w:sz w:val="27"/>
          <w:szCs w:val="27"/>
        </w:rPr>
        <w:t>00</w:t>
      </w:r>
      <w:r w:rsidR="003D08A4" w:rsidRPr="00C008FC">
        <w:rPr>
          <w:noProof/>
          <w:sz w:val="27"/>
          <w:szCs w:val="27"/>
        </w:rPr>
        <w:t xml:space="preserve"> </w:t>
      </w:r>
      <w:r w:rsidR="00567DF6" w:rsidRPr="00C008FC">
        <w:rPr>
          <w:noProof/>
          <w:sz w:val="27"/>
          <w:szCs w:val="27"/>
        </w:rPr>
        <w:t>копеек</w:t>
      </w:r>
      <w:r w:rsidR="003D08A4" w:rsidRPr="00C008FC">
        <w:rPr>
          <w:sz w:val="27"/>
          <w:szCs w:val="27"/>
        </w:rPr>
        <w:t>.</w:t>
      </w:r>
    </w:p>
    <w:p w14:paraId="5C764EAF" w14:textId="77777777" w:rsidR="00716FA4" w:rsidRPr="0006259D" w:rsidRDefault="00716FA4" w:rsidP="0006259D">
      <w:pPr>
        <w:pStyle w:val="Bodytext20"/>
        <w:shd w:val="clear" w:color="auto" w:fill="auto"/>
        <w:tabs>
          <w:tab w:val="left" w:pos="2977"/>
          <w:tab w:val="left" w:pos="4820"/>
        </w:tabs>
        <w:spacing w:before="0" w:line="240" w:lineRule="auto"/>
        <w:ind w:firstLine="709"/>
        <w:rPr>
          <w:rFonts w:ascii="Times New Roman" w:hAnsi="Times New Roman" w:cs="Times New Roman"/>
          <w:sz w:val="27"/>
          <w:szCs w:val="27"/>
        </w:rPr>
      </w:pPr>
      <w:r w:rsidRPr="0006259D">
        <w:rPr>
          <w:rFonts w:ascii="Times New Roman" w:hAnsi="Times New Roman" w:cs="Times New Roman"/>
          <w:sz w:val="27"/>
          <w:szCs w:val="27"/>
        </w:rPr>
        <w:t>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w:t>
      </w:r>
    </w:p>
    <w:p w14:paraId="41B5837D" w14:textId="77777777" w:rsidR="00EC133D" w:rsidRPr="0006259D" w:rsidRDefault="00EC133D" w:rsidP="0006259D">
      <w:pPr>
        <w:pStyle w:val="Bodytext20"/>
        <w:shd w:val="clear" w:color="auto" w:fill="auto"/>
        <w:tabs>
          <w:tab w:val="left" w:pos="4820"/>
        </w:tabs>
        <w:spacing w:before="0" w:line="240" w:lineRule="auto"/>
        <w:ind w:left="20" w:firstLine="0"/>
        <w:rPr>
          <w:rFonts w:ascii="Times New Roman" w:hAnsi="Times New Roman" w:cs="Times New Roman"/>
          <w:b/>
          <w:sz w:val="27"/>
          <w:szCs w:val="27"/>
        </w:rPr>
      </w:pPr>
    </w:p>
    <w:p w14:paraId="6B822C2C" w14:textId="77777777" w:rsidR="00716FA4" w:rsidRPr="0006259D" w:rsidRDefault="00716FA4" w:rsidP="0006259D">
      <w:pPr>
        <w:pStyle w:val="Bodytext20"/>
        <w:shd w:val="clear" w:color="auto" w:fill="auto"/>
        <w:tabs>
          <w:tab w:val="left" w:pos="4820"/>
        </w:tabs>
        <w:spacing w:before="0" w:line="240" w:lineRule="auto"/>
        <w:ind w:left="20" w:firstLine="0"/>
        <w:rPr>
          <w:rFonts w:ascii="Times New Roman" w:hAnsi="Times New Roman" w:cs="Times New Roman"/>
          <w:sz w:val="27"/>
          <w:szCs w:val="27"/>
        </w:rPr>
      </w:pPr>
      <w:r w:rsidRPr="0006259D">
        <w:rPr>
          <w:rFonts w:ascii="Times New Roman" w:hAnsi="Times New Roman" w:cs="Times New Roman"/>
          <w:sz w:val="27"/>
          <w:szCs w:val="27"/>
        </w:rPr>
        <w:t>Используемый метод определения НМЦ:</w:t>
      </w:r>
    </w:p>
    <w:p w14:paraId="7BE5850C" w14:textId="77777777" w:rsidR="00F40C0A" w:rsidRPr="0006259D" w:rsidRDefault="007119AE" w:rsidP="0006259D">
      <w:pPr>
        <w:keepNext/>
        <w:keepLines/>
        <w:rPr>
          <w:rFonts w:eastAsia="Calibri"/>
          <w:color w:val="000000"/>
          <w:sz w:val="27"/>
          <w:szCs w:val="27"/>
          <w:lang w:val="ru"/>
        </w:rPr>
      </w:pPr>
      <w:r w:rsidRPr="0006259D">
        <w:rPr>
          <w:rFonts w:eastAsia="Calibri"/>
          <w:color w:val="000000"/>
          <w:sz w:val="27"/>
          <w:szCs w:val="27"/>
          <w:lang w:val="ru"/>
        </w:rPr>
        <w:t>М</w:t>
      </w:r>
      <w:r w:rsidR="00F40C0A" w:rsidRPr="0006259D">
        <w:rPr>
          <w:rFonts w:eastAsia="Calibri"/>
          <w:color w:val="000000"/>
          <w:sz w:val="27"/>
          <w:szCs w:val="27"/>
          <w:lang w:val="ru"/>
        </w:rPr>
        <w:t>етодом сопоставимых рыночных цен (анализа рынка).</w:t>
      </w:r>
    </w:p>
    <w:p w14:paraId="2F2E214F" w14:textId="77777777" w:rsidR="00EC133D" w:rsidRPr="0006259D" w:rsidRDefault="00EC133D" w:rsidP="0006259D">
      <w:pPr>
        <w:pStyle w:val="Bodytext20"/>
        <w:shd w:val="clear" w:color="auto" w:fill="auto"/>
        <w:tabs>
          <w:tab w:val="left" w:pos="4820"/>
        </w:tabs>
        <w:spacing w:before="0" w:line="240" w:lineRule="auto"/>
        <w:ind w:left="20" w:firstLine="0"/>
        <w:rPr>
          <w:rFonts w:ascii="Times New Roman" w:hAnsi="Times New Roman" w:cs="Times New Roman"/>
          <w:b/>
          <w:sz w:val="27"/>
          <w:szCs w:val="27"/>
          <w:lang w:val="ru"/>
        </w:rPr>
      </w:pPr>
    </w:p>
    <w:p w14:paraId="17C0A899" w14:textId="77777777" w:rsidR="00716FA4" w:rsidRPr="0006259D" w:rsidRDefault="00716FA4" w:rsidP="0006259D">
      <w:pPr>
        <w:pStyle w:val="Bodytext20"/>
        <w:shd w:val="clear" w:color="auto" w:fill="auto"/>
        <w:tabs>
          <w:tab w:val="left" w:pos="4820"/>
        </w:tabs>
        <w:spacing w:before="0" w:line="240" w:lineRule="auto"/>
        <w:ind w:left="20" w:firstLine="0"/>
        <w:rPr>
          <w:rFonts w:ascii="Times New Roman" w:hAnsi="Times New Roman" w:cs="Times New Roman"/>
          <w:sz w:val="27"/>
          <w:szCs w:val="27"/>
        </w:rPr>
      </w:pPr>
      <w:r w:rsidRPr="0006259D">
        <w:rPr>
          <w:rFonts w:ascii="Times New Roman" w:hAnsi="Times New Roman" w:cs="Times New Roman"/>
          <w:sz w:val="27"/>
          <w:szCs w:val="27"/>
        </w:rPr>
        <w:t>Расчет НМЦ:</w:t>
      </w:r>
    </w:p>
    <w:p w14:paraId="5510A157" w14:textId="77777777" w:rsidR="00216F2B" w:rsidRPr="0006259D" w:rsidRDefault="00877F25" w:rsidP="0006259D">
      <w:pPr>
        <w:rPr>
          <w:rFonts w:eastAsia="Calibri"/>
          <w:sz w:val="27"/>
          <w:szCs w:val="27"/>
          <w:lang w:eastAsia="en-US"/>
        </w:rPr>
      </w:pPr>
      <w:r w:rsidRPr="0006259D">
        <w:rPr>
          <w:sz w:val="27"/>
          <w:szCs w:val="27"/>
        </w:rPr>
        <w:t xml:space="preserve">Начальная (максимальная) цена договора определена методом </w:t>
      </w:r>
      <w:r w:rsidRPr="0006259D">
        <w:rPr>
          <w:rFonts w:eastAsia="Calibri"/>
          <w:color w:val="000000"/>
          <w:sz w:val="27"/>
          <w:szCs w:val="27"/>
          <w:lang w:val="ru"/>
        </w:rPr>
        <w:t>сопоставимых рыночных цен (анализа рынка)</w:t>
      </w:r>
      <w:r w:rsidR="00216F2B" w:rsidRPr="0006259D">
        <w:rPr>
          <w:rFonts w:eastAsia="Calibri"/>
          <w:sz w:val="27"/>
          <w:szCs w:val="27"/>
          <w:lang w:eastAsia="en-US"/>
        </w:rPr>
        <w:t>.</w:t>
      </w:r>
    </w:p>
    <w:p w14:paraId="7A0A6370" w14:textId="77777777" w:rsidR="00216F2B" w:rsidRPr="0006259D" w:rsidRDefault="003554DA" w:rsidP="005D34AA">
      <w:pPr>
        <w:rPr>
          <w:sz w:val="27"/>
          <w:szCs w:val="27"/>
        </w:rPr>
      </w:pPr>
      <w:r w:rsidRPr="0006259D">
        <w:rPr>
          <w:sz w:val="27"/>
          <w:szCs w:val="27"/>
        </w:rPr>
        <w:t>В результате размещения запроса цен ТРУ на ЭТП</w:t>
      </w:r>
      <w:r w:rsidR="00216F2B" w:rsidRPr="0006259D">
        <w:rPr>
          <w:sz w:val="27"/>
          <w:szCs w:val="27"/>
        </w:rPr>
        <w:t>:</w:t>
      </w:r>
    </w:p>
    <w:p w14:paraId="7B95C1E9" w14:textId="66533112" w:rsidR="00216F2B" w:rsidRPr="0006259D" w:rsidRDefault="00216F2B" w:rsidP="0006259D">
      <w:pPr>
        <w:pStyle w:val="ac"/>
        <w:numPr>
          <w:ilvl w:val="0"/>
          <w:numId w:val="7"/>
        </w:numPr>
        <w:spacing w:after="0" w:line="240" w:lineRule="auto"/>
        <w:ind w:left="0" w:firstLine="1068"/>
        <w:jc w:val="both"/>
        <w:rPr>
          <w:rFonts w:ascii="Times New Roman" w:hAnsi="Times New Roman" w:cs="Times New Roman"/>
          <w:color w:val="000000" w:themeColor="text1"/>
          <w:sz w:val="27"/>
          <w:szCs w:val="27"/>
        </w:rPr>
      </w:pPr>
      <w:r w:rsidRPr="0006259D">
        <w:rPr>
          <w:rFonts w:ascii="Times New Roman" w:hAnsi="Times New Roman" w:cs="Times New Roman"/>
          <w:color w:val="000000" w:themeColor="text1"/>
          <w:sz w:val="27"/>
          <w:szCs w:val="27"/>
        </w:rPr>
        <w:t>«С</w:t>
      </w:r>
      <w:r w:rsidR="003554DA" w:rsidRPr="0006259D">
        <w:rPr>
          <w:rFonts w:ascii="Times New Roman" w:hAnsi="Times New Roman" w:cs="Times New Roman"/>
          <w:color w:val="000000" w:themeColor="text1"/>
          <w:sz w:val="27"/>
          <w:szCs w:val="27"/>
        </w:rPr>
        <w:t xml:space="preserve">бербанк-АСТ» </w:t>
      </w:r>
      <w:r w:rsidRPr="0006259D">
        <w:rPr>
          <w:rFonts w:ascii="Times New Roman" w:hAnsi="Times New Roman" w:cs="Times New Roman"/>
          <w:color w:val="000000" w:themeColor="text1"/>
          <w:sz w:val="27"/>
          <w:szCs w:val="27"/>
        </w:rPr>
        <w:t xml:space="preserve">№ </w:t>
      </w:r>
      <w:r w:rsidR="00C008FC" w:rsidRPr="00C008FC">
        <w:rPr>
          <w:rFonts w:ascii="Times New Roman" w:hAnsi="Times New Roman" w:cs="Times New Roman"/>
          <w:color w:val="000000" w:themeColor="text1"/>
          <w:sz w:val="27"/>
          <w:szCs w:val="27"/>
        </w:rPr>
        <w:t>SBR035-260007735000336</w:t>
      </w:r>
      <w:r w:rsidRPr="0006259D">
        <w:rPr>
          <w:rFonts w:ascii="Times New Roman" w:hAnsi="Times New Roman" w:cs="Times New Roman"/>
          <w:color w:val="000000" w:themeColor="text1"/>
          <w:sz w:val="27"/>
          <w:szCs w:val="27"/>
        </w:rPr>
        <w:t xml:space="preserve"> </w:t>
      </w:r>
      <w:r w:rsidR="003554DA" w:rsidRPr="0006259D">
        <w:rPr>
          <w:rFonts w:ascii="Times New Roman" w:hAnsi="Times New Roman" w:cs="Times New Roman"/>
          <w:color w:val="000000" w:themeColor="text1"/>
          <w:sz w:val="27"/>
          <w:szCs w:val="27"/>
        </w:rPr>
        <w:t>предложения отсутствуют</w:t>
      </w:r>
      <w:r w:rsidRPr="0006259D">
        <w:rPr>
          <w:rFonts w:ascii="Times New Roman" w:hAnsi="Times New Roman" w:cs="Times New Roman"/>
          <w:color w:val="000000" w:themeColor="text1"/>
          <w:sz w:val="27"/>
          <w:szCs w:val="27"/>
        </w:rPr>
        <w:t>;</w:t>
      </w:r>
    </w:p>
    <w:p w14:paraId="3B3CFC29" w14:textId="59786108" w:rsidR="00216F2B" w:rsidRPr="0006259D" w:rsidRDefault="00216F2B" w:rsidP="00D44669">
      <w:pPr>
        <w:pStyle w:val="ac"/>
        <w:numPr>
          <w:ilvl w:val="0"/>
          <w:numId w:val="7"/>
        </w:numPr>
        <w:spacing w:after="0" w:line="240" w:lineRule="auto"/>
        <w:ind w:left="0" w:firstLine="1068"/>
        <w:jc w:val="both"/>
        <w:rPr>
          <w:rFonts w:ascii="Times New Roman" w:eastAsia="Times New Roman" w:hAnsi="Times New Roman" w:cs="Times New Roman"/>
          <w:color w:val="000000" w:themeColor="text1"/>
          <w:sz w:val="27"/>
          <w:szCs w:val="27"/>
        </w:rPr>
      </w:pPr>
      <w:r w:rsidRPr="0006259D">
        <w:rPr>
          <w:rFonts w:ascii="Times New Roman" w:eastAsia="Times New Roman" w:hAnsi="Times New Roman" w:cs="Times New Roman"/>
          <w:color w:val="000000" w:themeColor="text1"/>
          <w:sz w:val="27"/>
          <w:szCs w:val="27"/>
        </w:rPr>
        <w:t xml:space="preserve">«РАД» № </w:t>
      </w:r>
      <w:r w:rsidR="00C008FC" w:rsidRPr="00C008FC">
        <w:rPr>
          <w:rFonts w:ascii="Times New Roman" w:hAnsi="Times New Roman" w:cs="Times New Roman"/>
          <w:color w:val="000000" w:themeColor="text1"/>
          <w:sz w:val="27"/>
          <w:szCs w:val="27"/>
        </w:rPr>
        <w:t>RAD000-26000772400359</w:t>
      </w:r>
      <w:r w:rsidR="00C008FC">
        <w:rPr>
          <w:rFonts w:ascii="Times New Roman" w:hAnsi="Times New Roman" w:cs="Times New Roman"/>
          <w:color w:val="000000" w:themeColor="text1"/>
          <w:sz w:val="27"/>
          <w:szCs w:val="27"/>
        </w:rPr>
        <w:t xml:space="preserve"> </w:t>
      </w:r>
      <w:r w:rsidR="003554DA" w:rsidRPr="0006259D">
        <w:rPr>
          <w:rFonts w:ascii="Times New Roman" w:eastAsia="Times New Roman" w:hAnsi="Times New Roman" w:cs="Times New Roman"/>
          <w:color w:val="000000" w:themeColor="text1"/>
          <w:sz w:val="27"/>
          <w:szCs w:val="27"/>
        </w:rPr>
        <w:t>поступило 1 ценовое предложение от поставщика ООО "СТОЛИЧНАЯ БУМАГА"</w:t>
      </w:r>
      <w:r w:rsidR="005D34AA" w:rsidRPr="005D34AA">
        <w:rPr>
          <w:rFonts w:ascii="Times New Roman" w:eastAsia="Times New Roman" w:hAnsi="Times New Roman" w:cs="Times New Roman"/>
          <w:color w:val="000000" w:themeColor="text1"/>
          <w:sz w:val="27"/>
          <w:szCs w:val="27"/>
        </w:rPr>
        <w:t xml:space="preserve"> </w:t>
      </w:r>
      <w:r w:rsidR="005D34AA" w:rsidRPr="0006259D">
        <w:rPr>
          <w:rFonts w:ascii="Times New Roman" w:eastAsia="Times New Roman" w:hAnsi="Times New Roman" w:cs="Times New Roman"/>
          <w:color w:val="000000" w:themeColor="text1"/>
          <w:sz w:val="27"/>
          <w:szCs w:val="27"/>
        </w:rPr>
        <w:t xml:space="preserve">посредством функционала Электронной торговой площадки и 1 ценовое предложение поступило на электронную почту </w:t>
      </w:r>
      <w:hyperlink r:id="rId7" w:history="1">
        <w:r w:rsidR="005D34AA" w:rsidRPr="0006259D">
          <w:rPr>
            <w:rStyle w:val="ad"/>
            <w:rFonts w:ascii="Times New Roman" w:eastAsia="Times New Roman" w:hAnsi="Times New Roman" w:cs="Times New Roman"/>
            <w:sz w:val="27"/>
            <w:szCs w:val="27"/>
          </w:rPr>
          <w:t>offer-R23@russianpost.ru</w:t>
        </w:r>
      </w:hyperlink>
      <w:r w:rsidR="005D34AA" w:rsidRPr="0006259D">
        <w:rPr>
          <w:rFonts w:ascii="Times New Roman" w:eastAsia="Times New Roman" w:hAnsi="Times New Roman" w:cs="Times New Roman"/>
          <w:color w:val="000000" w:themeColor="text1"/>
          <w:sz w:val="27"/>
          <w:szCs w:val="27"/>
        </w:rPr>
        <w:t xml:space="preserve"> от поставщика ООО «Тюменская фабрика бумажных изделий»</w:t>
      </w:r>
      <w:r w:rsidRPr="0006259D">
        <w:rPr>
          <w:rFonts w:ascii="Times New Roman" w:eastAsia="Times New Roman" w:hAnsi="Times New Roman" w:cs="Times New Roman"/>
          <w:color w:val="000000" w:themeColor="text1"/>
          <w:sz w:val="27"/>
          <w:szCs w:val="27"/>
        </w:rPr>
        <w:t>;</w:t>
      </w:r>
    </w:p>
    <w:p w14:paraId="2DA275C1" w14:textId="1F8648CF" w:rsidR="00D44669" w:rsidRPr="005D34AA" w:rsidRDefault="00216F2B" w:rsidP="00C61B3C">
      <w:pPr>
        <w:pStyle w:val="ac"/>
        <w:numPr>
          <w:ilvl w:val="0"/>
          <w:numId w:val="7"/>
        </w:numPr>
        <w:spacing w:after="0" w:line="240" w:lineRule="auto"/>
        <w:ind w:left="0" w:firstLine="1068"/>
        <w:jc w:val="both"/>
        <w:rPr>
          <w:rFonts w:ascii="Times New Roman" w:hAnsi="Times New Roman" w:cs="Times New Roman"/>
          <w:color w:val="000000" w:themeColor="text1"/>
          <w:sz w:val="27"/>
          <w:szCs w:val="27"/>
        </w:rPr>
      </w:pPr>
      <w:r w:rsidRPr="0006259D">
        <w:rPr>
          <w:rFonts w:ascii="Times New Roman" w:eastAsia="Times New Roman" w:hAnsi="Times New Roman" w:cs="Times New Roman"/>
          <w:color w:val="000000" w:themeColor="text1"/>
          <w:sz w:val="27"/>
          <w:szCs w:val="27"/>
        </w:rPr>
        <w:t xml:space="preserve">«РТС» </w:t>
      </w:r>
      <w:r w:rsidR="00C008FC" w:rsidRPr="00C008FC">
        <w:rPr>
          <w:rFonts w:ascii="Times New Roman" w:eastAsia="Times New Roman" w:hAnsi="Times New Roman" w:cs="Times New Roman"/>
          <w:color w:val="000000" w:themeColor="text1"/>
          <w:sz w:val="27"/>
          <w:szCs w:val="27"/>
        </w:rPr>
        <w:t>RTS454-26043531701951</w:t>
      </w:r>
      <w:r w:rsidR="00C008FC">
        <w:rPr>
          <w:rFonts w:ascii="Times New Roman" w:eastAsia="Times New Roman" w:hAnsi="Times New Roman" w:cs="Times New Roman"/>
          <w:color w:val="000000" w:themeColor="text1"/>
          <w:sz w:val="27"/>
          <w:szCs w:val="27"/>
        </w:rPr>
        <w:t xml:space="preserve"> </w:t>
      </w:r>
      <w:r w:rsidR="00C008FC" w:rsidRPr="0006259D">
        <w:rPr>
          <w:rFonts w:ascii="Times New Roman" w:hAnsi="Times New Roman" w:cs="Times New Roman"/>
          <w:color w:val="000000" w:themeColor="text1"/>
          <w:sz w:val="27"/>
          <w:szCs w:val="27"/>
        </w:rPr>
        <w:t>предложения отсутствуют</w:t>
      </w:r>
      <w:r w:rsidRPr="0006259D">
        <w:rPr>
          <w:rFonts w:ascii="Times New Roman" w:eastAsia="Times New Roman" w:hAnsi="Times New Roman" w:cs="Times New Roman"/>
          <w:color w:val="000000" w:themeColor="text1"/>
          <w:sz w:val="27"/>
          <w:szCs w:val="27"/>
        </w:rPr>
        <w:t>.</w:t>
      </w:r>
    </w:p>
    <w:p w14:paraId="7DA3E850" w14:textId="67AC5E4E" w:rsidR="005D34AA" w:rsidRDefault="005D34AA" w:rsidP="005D34AA">
      <w:pPr>
        <w:ind w:firstLine="708"/>
        <w:rPr>
          <w:color w:val="000000" w:themeColor="text1"/>
          <w:sz w:val="27"/>
          <w:szCs w:val="27"/>
        </w:rPr>
      </w:pPr>
      <w:r>
        <w:rPr>
          <w:color w:val="000000" w:themeColor="text1"/>
          <w:sz w:val="27"/>
          <w:szCs w:val="27"/>
        </w:rPr>
        <w:t>Ценов</w:t>
      </w:r>
      <w:r w:rsidR="000C4E31">
        <w:rPr>
          <w:color w:val="000000" w:themeColor="text1"/>
          <w:sz w:val="27"/>
          <w:szCs w:val="27"/>
        </w:rPr>
        <w:t>ое</w:t>
      </w:r>
      <w:r>
        <w:rPr>
          <w:color w:val="000000" w:themeColor="text1"/>
          <w:sz w:val="27"/>
          <w:szCs w:val="27"/>
        </w:rPr>
        <w:t xml:space="preserve"> предложени</w:t>
      </w:r>
      <w:r w:rsidR="000C4E31">
        <w:rPr>
          <w:color w:val="000000" w:themeColor="text1"/>
          <w:sz w:val="27"/>
          <w:szCs w:val="27"/>
        </w:rPr>
        <w:t>е</w:t>
      </w:r>
      <w:r>
        <w:rPr>
          <w:color w:val="000000" w:themeColor="text1"/>
          <w:sz w:val="27"/>
          <w:szCs w:val="27"/>
        </w:rPr>
        <w:t>, полученн</w:t>
      </w:r>
      <w:r w:rsidR="000C4E31">
        <w:rPr>
          <w:color w:val="000000" w:themeColor="text1"/>
          <w:sz w:val="27"/>
          <w:szCs w:val="27"/>
        </w:rPr>
        <w:t>ое</w:t>
      </w:r>
      <w:r>
        <w:rPr>
          <w:color w:val="000000" w:themeColor="text1"/>
          <w:sz w:val="27"/>
          <w:szCs w:val="27"/>
        </w:rPr>
        <w:t xml:space="preserve"> в результате направления адресного запроса № Ф23-22/3373 от 20.04.2026 г. </w:t>
      </w:r>
      <w:r w:rsidR="000C4E31">
        <w:rPr>
          <w:color w:val="000000" w:themeColor="text1"/>
          <w:sz w:val="27"/>
          <w:szCs w:val="27"/>
        </w:rPr>
        <w:t>п</w:t>
      </w:r>
      <w:r>
        <w:rPr>
          <w:color w:val="000000" w:themeColor="text1"/>
          <w:sz w:val="27"/>
          <w:szCs w:val="27"/>
        </w:rPr>
        <w:t>о списку рассылки принят</w:t>
      </w:r>
      <w:r w:rsidR="000C4E31">
        <w:rPr>
          <w:color w:val="000000" w:themeColor="text1"/>
          <w:sz w:val="27"/>
          <w:szCs w:val="27"/>
        </w:rPr>
        <w:t>о</w:t>
      </w:r>
      <w:r>
        <w:rPr>
          <w:color w:val="000000" w:themeColor="text1"/>
          <w:sz w:val="27"/>
          <w:szCs w:val="27"/>
        </w:rPr>
        <w:t xml:space="preserve"> для расчета НМЦ договора:</w:t>
      </w:r>
    </w:p>
    <w:p w14:paraId="61D6B9FB" w14:textId="7EB5A576" w:rsidR="005D34AA" w:rsidRPr="005D34AA" w:rsidRDefault="005D34AA" w:rsidP="000C4E31">
      <w:pPr>
        <w:pStyle w:val="ac"/>
        <w:numPr>
          <w:ilvl w:val="0"/>
          <w:numId w:val="7"/>
        </w:numPr>
        <w:spacing w:after="0" w:line="240" w:lineRule="auto"/>
        <w:ind w:left="0" w:firstLine="1068"/>
        <w:jc w:val="both"/>
        <w:rPr>
          <w:rFonts w:ascii="Times New Roman" w:hAnsi="Times New Roman" w:cs="Times New Roman"/>
          <w:color w:val="000000" w:themeColor="text1"/>
          <w:sz w:val="27"/>
          <w:szCs w:val="27"/>
        </w:rPr>
      </w:pPr>
      <w:r w:rsidRPr="005D34AA">
        <w:rPr>
          <w:rFonts w:ascii="Times New Roman" w:hAnsi="Times New Roman" w:cs="Times New Roman"/>
          <w:color w:val="000000" w:themeColor="text1"/>
          <w:sz w:val="27"/>
          <w:szCs w:val="27"/>
        </w:rPr>
        <w:t xml:space="preserve">Ценовое предложение </w:t>
      </w:r>
      <w:r>
        <w:rPr>
          <w:rFonts w:ascii="Times New Roman" w:hAnsi="Times New Roman" w:cs="Times New Roman"/>
          <w:color w:val="000000" w:themeColor="text1"/>
          <w:sz w:val="27"/>
          <w:szCs w:val="27"/>
        </w:rPr>
        <w:t>№ Ф23-22/4218 от 22.05.2026 г. от поставщика</w:t>
      </w:r>
      <w:r w:rsidR="000C4E31">
        <w:rPr>
          <w:rFonts w:ascii="Times New Roman" w:hAnsi="Times New Roman" w:cs="Times New Roman"/>
          <w:color w:val="000000" w:themeColor="text1"/>
          <w:sz w:val="27"/>
          <w:szCs w:val="27"/>
        </w:rPr>
        <w:t xml:space="preserve"> </w:t>
      </w:r>
      <w:r>
        <w:rPr>
          <w:rFonts w:ascii="Times New Roman" w:hAnsi="Times New Roman" w:cs="Times New Roman"/>
          <w:color w:val="000000" w:themeColor="text1"/>
          <w:sz w:val="27"/>
          <w:szCs w:val="27"/>
        </w:rPr>
        <w:t>ООО «ТЦ С.Т.И.К.».</w:t>
      </w:r>
    </w:p>
    <w:p w14:paraId="4C8C442E" w14:textId="77777777" w:rsidR="0006259D" w:rsidRPr="0006259D" w:rsidRDefault="0006259D" w:rsidP="005D34AA">
      <w:pPr>
        <w:ind w:firstLine="708"/>
        <w:rPr>
          <w:sz w:val="27"/>
          <w:szCs w:val="27"/>
        </w:rPr>
      </w:pPr>
      <w:r w:rsidRPr="0006259D">
        <w:rPr>
          <w:sz w:val="27"/>
          <w:szCs w:val="27"/>
        </w:rPr>
        <w:t>Поступившие ценовые предложения приняты для расчета НМЦ договора:</w:t>
      </w:r>
    </w:p>
    <w:p w14:paraId="3C207519" w14:textId="2101AACE" w:rsidR="00D44669" w:rsidRPr="0006259D" w:rsidRDefault="00D44669" w:rsidP="005D34AA">
      <w:pPr>
        <w:pStyle w:val="ac"/>
        <w:numPr>
          <w:ilvl w:val="0"/>
          <w:numId w:val="10"/>
        </w:numPr>
        <w:spacing w:after="0" w:line="240" w:lineRule="auto"/>
        <w:ind w:left="0" w:firstLine="708"/>
        <w:jc w:val="both"/>
        <w:rPr>
          <w:rFonts w:ascii="Times New Roman" w:hAnsi="Times New Roman" w:cs="Times New Roman"/>
          <w:sz w:val="27"/>
          <w:szCs w:val="27"/>
        </w:rPr>
      </w:pPr>
      <w:r>
        <w:rPr>
          <w:rFonts w:ascii="Times New Roman" w:hAnsi="Times New Roman" w:cs="Times New Roman"/>
          <w:sz w:val="27"/>
          <w:szCs w:val="27"/>
        </w:rPr>
        <w:t xml:space="preserve">Источник № 1 - </w:t>
      </w:r>
      <w:r w:rsidRPr="0006259D">
        <w:rPr>
          <w:rFonts w:ascii="Times New Roman" w:hAnsi="Times New Roman" w:cs="Times New Roman"/>
          <w:sz w:val="27"/>
          <w:szCs w:val="27"/>
        </w:rPr>
        <w:t xml:space="preserve">Ценовое предложение № </w:t>
      </w:r>
      <w:r w:rsidR="005D34AA" w:rsidRPr="005D34AA">
        <w:rPr>
          <w:rFonts w:ascii="Times New Roman" w:hAnsi="Times New Roman" w:cs="Times New Roman"/>
          <w:sz w:val="27"/>
          <w:szCs w:val="27"/>
        </w:rPr>
        <w:t>1/RAD000-26000772400359</w:t>
      </w:r>
      <w:r w:rsidRPr="0006259D">
        <w:rPr>
          <w:rFonts w:ascii="Times New Roman" w:hAnsi="Times New Roman" w:cs="Times New Roman"/>
          <w:sz w:val="27"/>
          <w:szCs w:val="27"/>
        </w:rPr>
        <w:t xml:space="preserve"> от </w:t>
      </w:r>
      <w:r w:rsidR="005D34AA">
        <w:rPr>
          <w:rFonts w:ascii="Times New Roman" w:hAnsi="Times New Roman" w:cs="Times New Roman"/>
          <w:sz w:val="27"/>
          <w:szCs w:val="27"/>
        </w:rPr>
        <w:t>1</w:t>
      </w:r>
      <w:r w:rsidRPr="0006259D">
        <w:rPr>
          <w:rFonts w:ascii="Times New Roman" w:hAnsi="Times New Roman" w:cs="Times New Roman"/>
          <w:sz w:val="27"/>
          <w:szCs w:val="27"/>
        </w:rPr>
        <w:t xml:space="preserve">6.04.2026 г. на </w:t>
      </w:r>
      <w:r w:rsidR="005D34AA">
        <w:rPr>
          <w:rFonts w:ascii="Times New Roman" w:hAnsi="Times New Roman" w:cs="Times New Roman"/>
          <w:sz w:val="27"/>
          <w:szCs w:val="27"/>
        </w:rPr>
        <w:t>1</w:t>
      </w:r>
      <w:r w:rsidRPr="0006259D">
        <w:rPr>
          <w:rFonts w:ascii="Times New Roman" w:hAnsi="Times New Roman" w:cs="Times New Roman"/>
          <w:sz w:val="27"/>
          <w:szCs w:val="27"/>
        </w:rPr>
        <w:t xml:space="preserve"> л. в 1 экз.</w:t>
      </w:r>
      <w:r>
        <w:rPr>
          <w:rFonts w:ascii="Times New Roman" w:hAnsi="Times New Roman" w:cs="Times New Roman"/>
          <w:sz w:val="27"/>
          <w:szCs w:val="27"/>
        </w:rPr>
        <w:t>;</w:t>
      </w:r>
    </w:p>
    <w:p w14:paraId="4439187F" w14:textId="511F318A" w:rsidR="0006259D" w:rsidRPr="0006259D" w:rsidRDefault="00D44669" w:rsidP="005D34AA">
      <w:pPr>
        <w:pStyle w:val="ac"/>
        <w:numPr>
          <w:ilvl w:val="0"/>
          <w:numId w:val="10"/>
        </w:numPr>
        <w:spacing w:after="0" w:line="240" w:lineRule="auto"/>
        <w:ind w:left="0" w:firstLine="708"/>
        <w:jc w:val="both"/>
        <w:rPr>
          <w:rFonts w:ascii="Times New Roman" w:hAnsi="Times New Roman" w:cs="Times New Roman"/>
          <w:sz w:val="27"/>
          <w:szCs w:val="27"/>
        </w:rPr>
      </w:pPr>
      <w:r>
        <w:rPr>
          <w:rFonts w:ascii="Times New Roman" w:hAnsi="Times New Roman" w:cs="Times New Roman"/>
          <w:sz w:val="27"/>
          <w:szCs w:val="27"/>
        </w:rPr>
        <w:t xml:space="preserve">Источник № 2 - </w:t>
      </w:r>
      <w:r w:rsidRPr="0006259D">
        <w:rPr>
          <w:rFonts w:ascii="Times New Roman" w:hAnsi="Times New Roman" w:cs="Times New Roman"/>
          <w:sz w:val="27"/>
          <w:szCs w:val="27"/>
        </w:rPr>
        <w:t xml:space="preserve">Ценовое предложение № </w:t>
      </w:r>
      <w:r w:rsidR="005D34AA">
        <w:rPr>
          <w:rFonts w:ascii="Times New Roman" w:hAnsi="Times New Roman" w:cs="Times New Roman"/>
          <w:color w:val="000000" w:themeColor="text1"/>
          <w:sz w:val="27"/>
          <w:szCs w:val="27"/>
        </w:rPr>
        <w:t xml:space="preserve">№ Ф23-22/4218 от 22.05.2026 г. от 22.05.2026 г. </w:t>
      </w:r>
      <w:r w:rsidRPr="0006259D">
        <w:rPr>
          <w:rFonts w:ascii="Times New Roman" w:hAnsi="Times New Roman" w:cs="Times New Roman"/>
          <w:sz w:val="27"/>
          <w:szCs w:val="27"/>
        </w:rPr>
        <w:t xml:space="preserve">на </w:t>
      </w:r>
      <w:r w:rsidR="000C4E31">
        <w:rPr>
          <w:rFonts w:ascii="Times New Roman" w:hAnsi="Times New Roman" w:cs="Times New Roman"/>
          <w:sz w:val="27"/>
          <w:szCs w:val="27"/>
        </w:rPr>
        <w:t>2</w:t>
      </w:r>
      <w:r w:rsidRPr="0006259D">
        <w:rPr>
          <w:rFonts w:ascii="Times New Roman" w:hAnsi="Times New Roman" w:cs="Times New Roman"/>
          <w:sz w:val="27"/>
          <w:szCs w:val="27"/>
        </w:rPr>
        <w:t xml:space="preserve"> л. в 1 экз.;</w:t>
      </w:r>
      <w:r>
        <w:rPr>
          <w:rFonts w:ascii="Times New Roman" w:hAnsi="Times New Roman" w:cs="Times New Roman"/>
          <w:sz w:val="27"/>
          <w:szCs w:val="27"/>
        </w:rPr>
        <w:t xml:space="preserve"> </w:t>
      </w:r>
    </w:p>
    <w:p w14:paraId="5D6DA6DD" w14:textId="1065C500" w:rsidR="0006259D" w:rsidRPr="0006259D" w:rsidRDefault="00D44669" w:rsidP="005D34AA">
      <w:pPr>
        <w:pStyle w:val="ac"/>
        <w:numPr>
          <w:ilvl w:val="0"/>
          <w:numId w:val="10"/>
        </w:numPr>
        <w:spacing w:after="0" w:line="240" w:lineRule="auto"/>
        <w:ind w:left="0" w:firstLine="708"/>
        <w:jc w:val="both"/>
        <w:rPr>
          <w:rFonts w:ascii="Times New Roman" w:hAnsi="Times New Roman" w:cs="Times New Roman"/>
          <w:sz w:val="27"/>
          <w:szCs w:val="27"/>
        </w:rPr>
      </w:pPr>
      <w:r>
        <w:rPr>
          <w:rFonts w:ascii="Times New Roman" w:hAnsi="Times New Roman" w:cs="Times New Roman"/>
          <w:sz w:val="27"/>
          <w:szCs w:val="27"/>
        </w:rPr>
        <w:t xml:space="preserve">Источник № 3 - </w:t>
      </w:r>
      <w:r w:rsidRPr="0006259D">
        <w:rPr>
          <w:rFonts w:ascii="Times New Roman" w:hAnsi="Times New Roman" w:cs="Times New Roman"/>
          <w:sz w:val="27"/>
          <w:szCs w:val="27"/>
        </w:rPr>
        <w:t xml:space="preserve">Ценовое предложение № </w:t>
      </w:r>
      <w:r w:rsidR="000C4E31">
        <w:rPr>
          <w:rFonts w:ascii="Times New Roman" w:hAnsi="Times New Roman" w:cs="Times New Roman"/>
          <w:sz w:val="27"/>
          <w:szCs w:val="27"/>
        </w:rPr>
        <w:t>Ф23-22/4223</w:t>
      </w:r>
      <w:r w:rsidRPr="0006259D">
        <w:rPr>
          <w:rFonts w:ascii="Times New Roman" w:hAnsi="Times New Roman" w:cs="Times New Roman"/>
          <w:sz w:val="27"/>
          <w:szCs w:val="27"/>
        </w:rPr>
        <w:t xml:space="preserve"> от </w:t>
      </w:r>
      <w:r w:rsidR="000C4E31">
        <w:rPr>
          <w:rFonts w:ascii="Times New Roman" w:hAnsi="Times New Roman" w:cs="Times New Roman"/>
          <w:sz w:val="27"/>
          <w:szCs w:val="27"/>
        </w:rPr>
        <w:t>22</w:t>
      </w:r>
      <w:r w:rsidRPr="0006259D">
        <w:rPr>
          <w:rFonts w:ascii="Times New Roman" w:hAnsi="Times New Roman" w:cs="Times New Roman"/>
          <w:sz w:val="27"/>
          <w:szCs w:val="27"/>
        </w:rPr>
        <w:t>.0</w:t>
      </w:r>
      <w:r w:rsidR="000C4E31">
        <w:rPr>
          <w:rFonts w:ascii="Times New Roman" w:hAnsi="Times New Roman" w:cs="Times New Roman"/>
          <w:sz w:val="27"/>
          <w:szCs w:val="27"/>
        </w:rPr>
        <w:t>5</w:t>
      </w:r>
      <w:r w:rsidRPr="0006259D">
        <w:rPr>
          <w:rFonts w:ascii="Times New Roman" w:hAnsi="Times New Roman" w:cs="Times New Roman"/>
          <w:sz w:val="27"/>
          <w:szCs w:val="27"/>
        </w:rPr>
        <w:t xml:space="preserve">.2026 г. на </w:t>
      </w:r>
      <w:r w:rsidR="000C4E31">
        <w:rPr>
          <w:rFonts w:ascii="Times New Roman" w:hAnsi="Times New Roman" w:cs="Times New Roman"/>
          <w:sz w:val="27"/>
          <w:szCs w:val="27"/>
        </w:rPr>
        <w:t>2</w:t>
      </w:r>
      <w:r w:rsidRPr="0006259D">
        <w:rPr>
          <w:rFonts w:ascii="Times New Roman" w:hAnsi="Times New Roman" w:cs="Times New Roman"/>
          <w:sz w:val="27"/>
          <w:szCs w:val="27"/>
        </w:rPr>
        <w:t xml:space="preserve"> л. в 1 экз.</w:t>
      </w:r>
    </w:p>
    <w:p w14:paraId="52A7473F" w14:textId="44F1EC0C" w:rsidR="00216F2B" w:rsidRDefault="0006259D" w:rsidP="0006259D">
      <w:pPr>
        <w:ind w:firstLine="0"/>
        <w:rPr>
          <w:bCs/>
          <w:color w:val="000000" w:themeColor="text1"/>
          <w:sz w:val="27"/>
          <w:szCs w:val="27"/>
        </w:rPr>
      </w:pPr>
      <w:r w:rsidRPr="0006259D">
        <w:rPr>
          <w:sz w:val="27"/>
          <w:szCs w:val="27"/>
        </w:rPr>
        <w:t xml:space="preserve">  </w:t>
      </w:r>
      <w:r w:rsidR="005D34AA">
        <w:rPr>
          <w:sz w:val="27"/>
          <w:szCs w:val="27"/>
        </w:rPr>
        <w:tab/>
      </w:r>
      <w:r w:rsidR="00216F2B" w:rsidRPr="0006259D">
        <w:rPr>
          <w:bCs/>
          <w:color w:val="000000" w:themeColor="text1"/>
          <w:sz w:val="27"/>
          <w:szCs w:val="27"/>
        </w:rPr>
        <w:t xml:space="preserve">Цены однородны, коэффициент вариации не превышает 33%. </w:t>
      </w:r>
    </w:p>
    <w:p w14:paraId="7665295B" w14:textId="77777777" w:rsidR="00D44669" w:rsidRPr="00D44669" w:rsidRDefault="00D44669" w:rsidP="0006259D">
      <w:pPr>
        <w:ind w:firstLine="0"/>
        <w:rPr>
          <w:bCs/>
          <w:color w:val="000000" w:themeColor="text1"/>
          <w:sz w:val="27"/>
          <w:szCs w:val="27"/>
        </w:rPr>
      </w:pPr>
    </w:p>
    <w:p w14:paraId="21F0705C" w14:textId="71A1ED61" w:rsidR="007119AE" w:rsidRDefault="007119AE" w:rsidP="0006259D">
      <w:pPr>
        <w:pStyle w:val="Bodytext30"/>
        <w:tabs>
          <w:tab w:val="left" w:pos="4820"/>
        </w:tabs>
        <w:spacing w:before="0" w:line="240" w:lineRule="auto"/>
        <w:ind w:firstLine="709"/>
        <w:rPr>
          <w:rFonts w:ascii="Times New Roman" w:hAnsi="Times New Roman" w:cs="Times New Roman"/>
          <w:sz w:val="27"/>
          <w:szCs w:val="27"/>
        </w:rPr>
      </w:pPr>
      <w:r w:rsidRPr="0006259D">
        <w:rPr>
          <w:rFonts w:ascii="Times New Roman" w:hAnsi="Times New Roman" w:cs="Times New Roman"/>
          <w:sz w:val="27"/>
          <w:szCs w:val="27"/>
        </w:rPr>
        <w:t xml:space="preserve">Приложение: 1. </w:t>
      </w:r>
      <w:r w:rsidR="00C82498" w:rsidRPr="0006259D">
        <w:rPr>
          <w:rFonts w:ascii="Times New Roman" w:hAnsi="Times New Roman" w:cs="Times New Roman"/>
          <w:sz w:val="27"/>
          <w:szCs w:val="27"/>
        </w:rPr>
        <w:t xml:space="preserve">Расчет НМЦ договора на 1 л. </w:t>
      </w:r>
      <w:r w:rsidR="000C4E31">
        <w:rPr>
          <w:rFonts w:ascii="Times New Roman" w:hAnsi="Times New Roman" w:cs="Times New Roman"/>
          <w:sz w:val="27"/>
          <w:szCs w:val="27"/>
        </w:rPr>
        <w:t>в 1 экз.</w:t>
      </w:r>
    </w:p>
    <w:p w14:paraId="6175A359" w14:textId="77777777" w:rsidR="000C4E31" w:rsidRPr="0006259D" w:rsidRDefault="000C4E31" w:rsidP="0006259D">
      <w:pPr>
        <w:pStyle w:val="Bodytext30"/>
        <w:tabs>
          <w:tab w:val="left" w:pos="4820"/>
        </w:tabs>
        <w:spacing w:before="0" w:line="240" w:lineRule="auto"/>
        <w:ind w:firstLine="709"/>
        <w:rPr>
          <w:rFonts w:ascii="Times New Roman" w:hAnsi="Times New Roman" w:cs="Times New Roman"/>
          <w:sz w:val="27"/>
          <w:szCs w:val="27"/>
        </w:rPr>
      </w:pPr>
    </w:p>
    <w:p w14:paraId="20134D45" w14:textId="77777777" w:rsidR="004E0ADB" w:rsidRPr="0006259D" w:rsidRDefault="004E0ADB" w:rsidP="0006259D">
      <w:pPr>
        <w:pStyle w:val="Bodytext30"/>
        <w:tabs>
          <w:tab w:val="left" w:pos="4820"/>
        </w:tabs>
        <w:spacing w:before="0" w:line="240" w:lineRule="auto"/>
        <w:ind w:firstLine="0"/>
        <w:rPr>
          <w:rFonts w:ascii="Times New Roman" w:hAnsi="Times New Roman" w:cs="Times New Roman"/>
          <w:sz w:val="27"/>
          <w:szCs w:val="27"/>
        </w:rPr>
      </w:pPr>
    </w:p>
    <w:p w14:paraId="1F880D5C" w14:textId="77777777" w:rsidR="00073E35" w:rsidRPr="0006259D" w:rsidRDefault="00167DDD" w:rsidP="0006259D">
      <w:pPr>
        <w:ind w:firstLine="0"/>
        <w:rPr>
          <w:color w:val="000000"/>
          <w:sz w:val="27"/>
          <w:szCs w:val="27"/>
        </w:rPr>
      </w:pPr>
      <w:r w:rsidRPr="0006259D">
        <w:rPr>
          <w:color w:val="000000"/>
          <w:sz w:val="27"/>
          <w:szCs w:val="27"/>
        </w:rPr>
        <w:t>Руководитель отдела</w:t>
      </w:r>
      <w:r w:rsidR="00073E35" w:rsidRPr="0006259D">
        <w:rPr>
          <w:color w:val="000000"/>
          <w:sz w:val="27"/>
          <w:szCs w:val="27"/>
        </w:rPr>
        <w:t xml:space="preserve"> </w:t>
      </w:r>
    </w:p>
    <w:p w14:paraId="41754C3A" w14:textId="77777777" w:rsidR="00073E35" w:rsidRPr="0006259D" w:rsidRDefault="00167DDD" w:rsidP="0006259D">
      <w:pPr>
        <w:ind w:firstLine="0"/>
        <w:rPr>
          <w:color w:val="000000"/>
          <w:sz w:val="27"/>
          <w:szCs w:val="27"/>
        </w:rPr>
      </w:pPr>
      <w:r w:rsidRPr="0006259D">
        <w:rPr>
          <w:color w:val="000000"/>
          <w:sz w:val="27"/>
          <w:szCs w:val="27"/>
        </w:rPr>
        <w:t xml:space="preserve">хозяйственного и </w:t>
      </w:r>
    </w:p>
    <w:p w14:paraId="4BFA23B0" w14:textId="77777777" w:rsidR="008F6445" w:rsidRPr="0006259D" w:rsidRDefault="00167DDD" w:rsidP="0006259D">
      <w:pPr>
        <w:ind w:firstLine="0"/>
        <w:rPr>
          <w:color w:val="000000"/>
          <w:sz w:val="27"/>
          <w:szCs w:val="27"/>
        </w:rPr>
      </w:pPr>
      <w:r w:rsidRPr="0006259D">
        <w:rPr>
          <w:color w:val="000000"/>
          <w:sz w:val="27"/>
          <w:szCs w:val="27"/>
        </w:rPr>
        <w:t xml:space="preserve">коммунального обслуживания           </w:t>
      </w:r>
      <w:r w:rsidR="008F6445" w:rsidRPr="0006259D">
        <w:rPr>
          <w:color w:val="000000"/>
          <w:sz w:val="27"/>
          <w:szCs w:val="27"/>
        </w:rPr>
        <w:t xml:space="preserve">                                           </w:t>
      </w:r>
      <w:r w:rsidR="00FD0A1A" w:rsidRPr="0006259D">
        <w:rPr>
          <w:color w:val="000000"/>
          <w:sz w:val="27"/>
          <w:szCs w:val="27"/>
        </w:rPr>
        <w:t xml:space="preserve">     </w:t>
      </w:r>
      <w:r w:rsidR="008F6445" w:rsidRPr="0006259D">
        <w:rPr>
          <w:color w:val="000000"/>
          <w:sz w:val="27"/>
          <w:szCs w:val="27"/>
        </w:rPr>
        <w:t xml:space="preserve">   </w:t>
      </w:r>
      <w:r w:rsidRPr="0006259D">
        <w:rPr>
          <w:color w:val="000000"/>
          <w:sz w:val="27"/>
          <w:szCs w:val="27"/>
        </w:rPr>
        <w:t>О.А.</w:t>
      </w:r>
      <w:r w:rsidR="0006259D" w:rsidRPr="0006259D">
        <w:rPr>
          <w:color w:val="000000"/>
          <w:sz w:val="27"/>
          <w:szCs w:val="27"/>
        </w:rPr>
        <w:t xml:space="preserve"> </w:t>
      </w:r>
      <w:r w:rsidRPr="0006259D">
        <w:rPr>
          <w:color w:val="000000"/>
          <w:sz w:val="27"/>
          <w:szCs w:val="27"/>
        </w:rPr>
        <w:t>Гаспарьян</w:t>
      </w:r>
    </w:p>
    <w:p w14:paraId="5637EFE0" w14:textId="77777777" w:rsidR="00581188" w:rsidRPr="0006259D" w:rsidRDefault="00581188" w:rsidP="0006259D">
      <w:pPr>
        <w:pStyle w:val="Bodytext30"/>
        <w:tabs>
          <w:tab w:val="left" w:pos="4820"/>
        </w:tabs>
        <w:spacing w:before="0" w:line="240" w:lineRule="auto"/>
        <w:ind w:firstLine="0"/>
        <w:rPr>
          <w:rFonts w:ascii="Times New Roman" w:hAnsi="Times New Roman" w:cs="Times New Roman"/>
          <w:sz w:val="27"/>
          <w:szCs w:val="27"/>
        </w:rPr>
      </w:pPr>
    </w:p>
    <w:p w14:paraId="3AFA5584" w14:textId="3AE11340" w:rsidR="00C61B3C" w:rsidRDefault="000C4E31" w:rsidP="0006259D">
      <w:pPr>
        <w:pStyle w:val="Bodytext30"/>
        <w:tabs>
          <w:tab w:val="left" w:pos="4820"/>
        </w:tabs>
        <w:spacing w:before="0" w:line="240" w:lineRule="auto"/>
        <w:ind w:firstLine="0"/>
        <w:rPr>
          <w:rFonts w:ascii="Times New Roman" w:hAnsi="Times New Roman" w:cs="Times New Roman"/>
          <w:sz w:val="27"/>
          <w:szCs w:val="27"/>
        </w:rPr>
      </w:pPr>
      <w:r>
        <w:rPr>
          <w:rFonts w:ascii="Times New Roman" w:hAnsi="Times New Roman" w:cs="Times New Roman"/>
          <w:sz w:val="27"/>
          <w:szCs w:val="27"/>
        </w:rPr>
        <w:t>02.06.2026 г.</w:t>
      </w:r>
    </w:p>
    <w:sectPr w:rsidR="00C61B3C" w:rsidSect="002105F1">
      <w:headerReference w:type="default" r:id="rId8"/>
      <w:headerReference w:type="first" r:id="rId9"/>
      <w:pgSz w:w="11906" w:h="16838"/>
      <w:pgMar w:top="0" w:right="851"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6502C" w14:textId="77777777" w:rsidR="007302E8" w:rsidRDefault="007302E8">
      <w:r>
        <w:separator/>
      </w:r>
    </w:p>
  </w:endnote>
  <w:endnote w:type="continuationSeparator" w:id="0">
    <w:p w14:paraId="6D6EB830" w14:textId="77777777" w:rsidR="007302E8" w:rsidRDefault="0073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55402" w14:textId="77777777" w:rsidR="007302E8" w:rsidRDefault="007302E8">
      <w:r>
        <w:separator/>
      </w:r>
    </w:p>
  </w:footnote>
  <w:footnote w:type="continuationSeparator" w:id="0">
    <w:p w14:paraId="33E4A541" w14:textId="77777777" w:rsidR="007302E8" w:rsidRDefault="0073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730316"/>
      <w:docPartObj>
        <w:docPartGallery w:val="Page Numbers (Top of Page)"/>
        <w:docPartUnique/>
      </w:docPartObj>
    </w:sdtPr>
    <w:sdtEndPr/>
    <w:sdtContent>
      <w:p w14:paraId="5FF847CF" w14:textId="77777777" w:rsidR="009D3997" w:rsidRDefault="009D3997">
        <w:pPr>
          <w:pStyle w:val="a4"/>
          <w:jc w:val="center"/>
        </w:pPr>
        <w:r>
          <w:fldChar w:fldCharType="begin"/>
        </w:r>
        <w:r>
          <w:instrText>PAGE   \* MERGEFORMAT</w:instrText>
        </w:r>
        <w:r>
          <w:fldChar w:fldCharType="separate"/>
        </w:r>
        <w:r w:rsidR="00C61B3C">
          <w:rPr>
            <w:noProof/>
          </w:rPr>
          <w:t>2</w:t>
        </w:r>
        <w:r>
          <w:fldChar w:fldCharType="end"/>
        </w:r>
      </w:p>
    </w:sdtContent>
  </w:sdt>
  <w:p w14:paraId="52E7C370" w14:textId="77777777" w:rsidR="00D45DDF" w:rsidRPr="00081305" w:rsidRDefault="000C4E31" w:rsidP="00E33B9B">
    <w:pPr>
      <w:pStyle w:val="a4"/>
      <w:ind w:firstLin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6A9AA" w14:textId="77777777" w:rsidR="00D45DDF" w:rsidRDefault="000C4E31" w:rsidP="00E33B9B">
    <w:pPr>
      <w:pStyle w:val="a4"/>
      <w:ind w:firstLine="0"/>
      <w:jc w:val="center"/>
    </w:pPr>
  </w:p>
  <w:p w14:paraId="6DD79288" w14:textId="77777777" w:rsidR="00D45DDF" w:rsidRPr="00560CED" w:rsidRDefault="000C4E31" w:rsidP="00E33B9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56BC7"/>
    <w:multiLevelType w:val="hybridMultilevel"/>
    <w:tmpl w:val="6C429BF0"/>
    <w:lvl w:ilvl="0" w:tplc="9F0068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4D23A7B"/>
    <w:multiLevelType w:val="hybridMultilevel"/>
    <w:tmpl w:val="1262A368"/>
    <w:lvl w:ilvl="0" w:tplc="F280C92C">
      <w:start w:val="1"/>
      <w:numFmt w:val="decimal"/>
      <w:lvlText w:val="%1."/>
      <w:lvlJc w:val="left"/>
      <w:pPr>
        <w:ind w:left="1222"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2" w15:restartNumberingAfterBreak="0">
    <w:nsid w:val="2EA70649"/>
    <w:multiLevelType w:val="hybridMultilevel"/>
    <w:tmpl w:val="030E9964"/>
    <w:lvl w:ilvl="0" w:tplc="B5A881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2CE48BD"/>
    <w:multiLevelType w:val="hybridMultilevel"/>
    <w:tmpl w:val="46408492"/>
    <w:lvl w:ilvl="0" w:tplc="1B563810">
      <w:start w:val="1"/>
      <w:numFmt w:val="decimal"/>
      <w:lvlText w:val="%1"/>
      <w:lvlJc w:val="left"/>
      <w:pPr>
        <w:ind w:left="1428" w:hanging="360"/>
      </w:pPr>
      <w:rPr>
        <w:rFonts w:ascii="Times New Roman" w:eastAsia="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344C09CC"/>
    <w:multiLevelType w:val="hybridMultilevel"/>
    <w:tmpl w:val="7D942F04"/>
    <w:lvl w:ilvl="0" w:tplc="8D0EF3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822AC2"/>
    <w:multiLevelType w:val="multilevel"/>
    <w:tmpl w:val="92C63F40"/>
    <w:lvl w:ilvl="0">
      <w:start w:val="3"/>
      <w:numFmt w:val="decimal"/>
      <w:lvlText w:val="%1."/>
      <w:lvlJc w:val="left"/>
      <w:pPr>
        <w:ind w:left="675" w:hanging="675"/>
      </w:pPr>
      <w:rPr>
        <w:rFonts w:hint="default"/>
      </w:rPr>
    </w:lvl>
    <w:lvl w:ilvl="1">
      <w:start w:val="1"/>
      <w:numFmt w:val="decimal"/>
      <w:lvlText w:val="%1.%2."/>
      <w:lvlJc w:val="left"/>
      <w:pPr>
        <w:ind w:left="1075"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6" w15:restartNumberingAfterBreak="0">
    <w:nsid w:val="4A64303F"/>
    <w:multiLevelType w:val="hybridMultilevel"/>
    <w:tmpl w:val="EF60CEB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4A8501F0"/>
    <w:multiLevelType w:val="multilevel"/>
    <w:tmpl w:val="1D908E62"/>
    <w:lvl w:ilvl="0">
      <w:start w:val="1"/>
      <w:numFmt w:val="upperRoman"/>
      <w:lvlText w:val="%1."/>
      <w:lvlJc w:val="right"/>
      <w:pPr>
        <w:tabs>
          <w:tab w:val="num" w:pos="7023"/>
        </w:tabs>
        <w:ind w:left="7023" w:hanging="360"/>
      </w:pPr>
      <w:rPr>
        <w:rFonts w:hint="default"/>
        <w:sz w:val="28"/>
        <w:szCs w:val="28"/>
      </w:rPr>
    </w:lvl>
    <w:lvl w:ilvl="1">
      <w:start w:val="1"/>
      <w:numFmt w:val="decimal"/>
      <w:pStyle w:val="2"/>
      <w:lvlText w:val="%1.%2."/>
      <w:lvlJc w:val="left"/>
      <w:pPr>
        <w:tabs>
          <w:tab w:val="num" w:pos="8370"/>
        </w:tabs>
        <w:ind w:left="8370" w:hanging="432"/>
      </w:pPr>
      <w:rPr>
        <w:rFonts w:hint="default"/>
      </w:rPr>
    </w:lvl>
    <w:lvl w:ilvl="2">
      <w:start w:val="1"/>
      <w:numFmt w:val="decimal"/>
      <w:pStyle w:val="4"/>
      <w:lvlText w:val="%1.%2.%3."/>
      <w:lvlJc w:val="left"/>
      <w:pPr>
        <w:tabs>
          <w:tab w:val="num" w:pos="1571"/>
        </w:tabs>
        <w:ind w:left="1355" w:hanging="504"/>
      </w:pPr>
      <w:rPr>
        <w:rFonts w:hint="default"/>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rPr>
        <w:rFonts w:hint="default"/>
      </w:r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rPr>
        <w:rFonts w:hint="default"/>
      </w:rPr>
    </w:lvl>
    <w:lvl w:ilvl="7">
      <w:start w:val="1"/>
      <w:numFmt w:val="decimal"/>
      <w:lvlText w:val="%1.%2.%3.%4.%5.%6.%7.%8."/>
      <w:lvlJc w:val="left"/>
      <w:pPr>
        <w:tabs>
          <w:tab w:val="num" w:pos="5170"/>
        </w:tabs>
        <w:ind w:left="4594" w:hanging="1224"/>
      </w:pPr>
      <w:rPr>
        <w:rFonts w:hint="default"/>
      </w:rPr>
    </w:lvl>
    <w:lvl w:ilvl="8">
      <w:start w:val="1"/>
      <w:numFmt w:val="decimal"/>
      <w:lvlText w:val="%1.%2.%3.%4.%5.%6.%7.%8.%9."/>
      <w:lvlJc w:val="left"/>
      <w:pPr>
        <w:tabs>
          <w:tab w:val="num" w:pos="5890"/>
        </w:tabs>
        <w:ind w:left="5170" w:hanging="1440"/>
      </w:pPr>
      <w:rPr>
        <w:rFonts w:hint="default"/>
      </w:rPr>
    </w:lvl>
  </w:abstractNum>
  <w:abstractNum w:abstractNumId="8" w15:restartNumberingAfterBreak="0">
    <w:nsid w:val="60155395"/>
    <w:multiLevelType w:val="hybridMultilevel"/>
    <w:tmpl w:val="1262A368"/>
    <w:lvl w:ilvl="0" w:tplc="F280C92C">
      <w:start w:val="1"/>
      <w:numFmt w:val="decimal"/>
      <w:lvlText w:val="%1."/>
      <w:lvlJc w:val="left"/>
      <w:pPr>
        <w:ind w:left="1222"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9" w15:restartNumberingAfterBreak="0">
    <w:nsid w:val="62325D2E"/>
    <w:multiLevelType w:val="hybridMultilevel"/>
    <w:tmpl w:val="32042B6E"/>
    <w:lvl w:ilvl="0" w:tplc="F0C6959E">
      <w:start w:val="1"/>
      <w:numFmt w:val="decimal"/>
      <w:lvlText w:val="%1."/>
      <w:lvlJc w:val="left"/>
      <w:pPr>
        <w:ind w:left="1428" w:hanging="360"/>
      </w:pPr>
      <w:rPr>
        <w:rFonts w:ascii="Times New Roman" w:eastAsia="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7"/>
  </w:num>
  <w:num w:numId="2">
    <w:abstractNumId w:val="5"/>
  </w:num>
  <w:num w:numId="3">
    <w:abstractNumId w:val="8"/>
  </w:num>
  <w:num w:numId="4">
    <w:abstractNumId w:val="4"/>
  </w:num>
  <w:num w:numId="5">
    <w:abstractNumId w:val="0"/>
  </w:num>
  <w:num w:numId="6">
    <w:abstractNumId w:val="1"/>
  </w:num>
  <w:num w:numId="7">
    <w:abstractNumId w:val="6"/>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313"/>
    <w:rsid w:val="000045BD"/>
    <w:rsid w:val="00005B90"/>
    <w:rsid w:val="000125F1"/>
    <w:rsid w:val="00033D8D"/>
    <w:rsid w:val="0006259D"/>
    <w:rsid w:val="000646BD"/>
    <w:rsid w:val="000678F2"/>
    <w:rsid w:val="000721C4"/>
    <w:rsid w:val="00073E35"/>
    <w:rsid w:val="00084631"/>
    <w:rsid w:val="000C3F6C"/>
    <w:rsid w:val="000C4E31"/>
    <w:rsid w:val="000D160B"/>
    <w:rsid w:val="000D4C48"/>
    <w:rsid w:val="00121998"/>
    <w:rsid w:val="00167DDD"/>
    <w:rsid w:val="001A1364"/>
    <w:rsid w:val="001B2A72"/>
    <w:rsid w:val="001E5C22"/>
    <w:rsid w:val="002105F1"/>
    <w:rsid w:val="00216F2B"/>
    <w:rsid w:val="00242DF2"/>
    <w:rsid w:val="00243502"/>
    <w:rsid w:val="00245C7F"/>
    <w:rsid w:val="00250F5D"/>
    <w:rsid w:val="0025234D"/>
    <w:rsid w:val="00267BE6"/>
    <w:rsid w:val="002847D3"/>
    <w:rsid w:val="00285CE6"/>
    <w:rsid w:val="00323FBF"/>
    <w:rsid w:val="00331C82"/>
    <w:rsid w:val="003554DA"/>
    <w:rsid w:val="003657BB"/>
    <w:rsid w:val="003B4A33"/>
    <w:rsid w:val="003B68C1"/>
    <w:rsid w:val="003C2AB2"/>
    <w:rsid w:val="003D08A4"/>
    <w:rsid w:val="003E231F"/>
    <w:rsid w:val="00426D2F"/>
    <w:rsid w:val="0044544E"/>
    <w:rsid w:val="00483EF1"/>
    <w:rsid w:val="004B0494"/>
    <w:rsid w:val="004D6CA3"/>
    <w:rsid w:val="004E0ADB"/>
    <w:rsid w:val="00521464"/>
    <w:rsid w:val="00567DF6"/>
    <w:rsid w:val="00581188"/>
    <w:rsid w:val="005A4BF5"/>
    <w:rsid w:val="005C195F"/>
    <w:rsid w:val="005C3E3B"/>
    <w:rsid w:val="005D121E"/>
    <w:rsid w:val="005D34AA"/>
    <w:rsid w:val="005F4877"/>
    <w:rsid w:val="005F772E"/>
    <w:rsid w:val="006727F2"/>
    <w:rsid w:val="006C65EE"/>
    <w:rsid w:val="007119AE"/>
    <w:rsid w:val="00716FA4"/>
    <w:rsid w:val="007302E8"/>
    <w:rsid w:val="00734662"/>
    <w:rsid w:val="00761BD4"/>
    <w:rsid w:val="007623FB"/>
    <w:rsid w:val="007944BE"/>
    <w:rsid w:val="007A46FF"/>
    <w:rsid w:val="007B4BC1"/>
    <w:rsid w:val="0084024B"/>
    <w:rsid w:val="00867A54"/>
    <w:rsid w:val="0087491B"/>
    <w:rsid w:val="00877F25"/>
    <w:rsid w:val="008A5103"/>
    <w:rsid w:val="008C14E2"/>
    <w:rsid w:val="008F6445"/>
    <w:rsid w:val="00925112"/>
    <w:rsid w:val="009300C7"/>
    <w:rsid w:val="0097221C"/>
    <w:rsid w:val="009D0BDA"/>
    <w:rsid w:val="009D3997"/>
    <w:rsid w:val="009D6855"/>
    <w:rsid w:val="009E004C"/>
    <w:rsid w:val="009E0CE4"/>
    <w:rsid w:val="009E5F4F"/>
    <w:rsid w:val="00A20C8F"/>
    <w:rsid w:val="00A72E51"/>
    <w:rsid w:val="00A75792"/>
    <w:rsid w:val="00A855E9"/>
    <w:rsid w:val="00A90D4C"/>
    <w:rsid w:val="00A942A0"/>
    <w:rsid w:val="00AB53E0"/>
    <w:rsid w:val="00AD28E9"/>
    <w:rsid w:val="00AD6313"/>
    <w:rsid w:val="00B13F3E"/>
    <w:rsid w:val="00B563CE"/>
    <w:rsid w:val="00BD022A"/>
    <w:rsid w:val="00C008FC"/>
    <w:rsid w:val="00C44242"/>
    <w:rsid w:val="00C44D5E"/>
    <w:rsid w:val="00C5157A"/>
    <w:rsid w:val="00C61B3C"/>
    <w:rsid w:val="00C82498"/>
    <w:rsid w:val="00CB0AF1"/>
    <w:rsid w:val="00CB5C08"/>
    <w:rsid w:val="00D15DFD"/>
    <w:rsid w:val="00D41339"/>
    <w:rsid w:val="00D44669"/>
    <w:rsid w:val="00D774E0"/>
    <w:rsid w:val="00D80104"/>
    <w:rsid w:val="00DB1457"/>
    <w:rsid w:val="00DF2077"/>
    <w:rsid w:val="00E21839"/>
    <w:rsid w:val="00E3025B"/>
    <w:rsid w:val="00EB1CA4"/>
    <w:rsid w:val="00EC133D"/>
    <w:rsid w:val="00F008C7"/>
    <w:rsid w:val="00F33E33"/>
    <w:rsid w:val="00F40C0A"/>
    <w:rsid w:val="00F8044A"/>
    <w:rsid w:val="00FD0A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91DF2"/>
  <w15:docId w15:val="{1A150318-A735-42A9-84D4-3EFC68BC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FA4"/>
    <w:pPr>
      <w:spacing w:after="0" w:line="240" w:lineRule="auto"/>
      <w:ind w:firstLine="53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6F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16FA4"/>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4">
    <w:name w:val="header"/>
    <w:aliases w:va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Знак23, Знак23,Titul,Heder,Верхний колонтитул1,Верхний колонтитул2"/>
    <w:basedOn w:val="a"/>
    <w:link w:val="a5"/>
    <w:uiPriority w:val="99"/>
    <w:rsid w:val="00716FA4"/>
    <w:pPr>
      <w:tabs>
        <w:tab w:val="center" w:pos="4677"/>
        <w:tab w:val="right" w:pos="9355"/>
      </w:tabs>
    </w:pPr>
  </w:style>
  <w:style w:type="character" w:customStyle="1" w:styleId="a5">
    <w:name w:val="Верхний колонтитул Знак"/>
    <w:aliases w:val="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Знак23 Знак, Знак23 Знак,Titul Знак"/>
    <w:basedOn w:val="a0"/>
    <w:link w:val="a4"/>
    <w:uiPriority w:val="99"/>
    <w:rsid w:val="00716FA4"/>
    <w:rPr>
      <w:rFonts w:ascii="Times New Roman" w:eastAsia="Times New Roman" w:hAnsi="Times New Roman" w:cs="Times New Roman"/>
      <w:sz w:val="24"/>
      <w:szCs w:val="24"/>
      <w:lang w:eastAsia="ru-RU"/>
    </w:rPr>
  </w:style>
  <w:style w:type="paragraph" w:styleId="a6">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7"/>
    <w:rsid w:val="00716FA4"/>
    <w:rPr>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6"/>
    <w:rsid w:val="00716FA4"/>
    <w:rPr>
      <w:rFonts w:ascii="Times New Roman" w:eastAsia="Times New Roman" w:hAnsi="Times New Roman" w:cs="Times New Roman"/>
      <w:sz w:val="20"/>
      <w:szCs w:val="20"/>
      <w:lang w:eastAsia="ru-RU"/>
    </w:rPr>
  </w:style>
  <w:style w:type="paragraph" w:customStyle="1" w:styleId="2">
    <w:name w:val="Стиль2"/>
    <w:basedOn w:val="a"/>
    <w:link w:val="20"/>
    <w:qFormat/>
    <w:rsid w:val="00716FA4"/>
    <w:pPr>
      <w:numPr>
        <w:ilvl w:val="1"/>
        <w:numId w:val="1"/>
      </w:numPr>
      <w:autoSpaceDE w:val="0"/>
      <w:autoSpaceDN w:val="0"/>
      <w:adjustRightInd w:val="0"/>
    </w:pPr>
    <w:rPr>
      <w:sz w:val="28"/>
      <w:szCs w:val="28"/>
    </w:rPr>
  </w:style>
  <w:style w:type="character" w:customStyle="1" w:styleId="20">
    <w:name w:val="Стиль2 Знак"/>
    <w:link w:val="2"/>
    <w:rsid w:val="00716FA4"/>
    <w:rPr>
      <w:rFonts w:ascii="Times New Roman" w:eastAsia="Times New Roman" w:hAnsi="Times New Roman" w:cs="Times New Roman"/>
      <w:sz w:val="28"/>
      <w:szCs w:val="28"/>
      <w:lang w:eastAsia="ru-RU"/>
    </w:rPr>
  </w:style>
  <w:style w:type="paragraph" w:customStyle="1" w:styleId="4">
    <w:name w:val="Стиль4"/>
    <w:basedOn w:val="a"/>
    <w:qFormat/>
    <w:rsid w:val="00716FA4"/>
    <w:pPr>
      <w:numPr>
        <w:ilvl w:val="2"/>
        <w:numId w:val="1"/>
      </w:numPr>
      <w:tabs>
        <w:tab w:val="left" w:pos="0"/>
        <w:tab w:val="left" w:pos="1276"/>
      </w:tabs>
      <w:autoSpaceDE w:val="0"/>
      <w:autoSpaceDN w:val="0"/>
      <w:adjustRightInd w:val="0"/>
    </w:pPr>
  </w:style>
  <w:style w:type="paragraph" w:customStyle="1" w:styleId="5">
    <w:name w:val="Стиль5"/>
    <w:basedOn w:val="a"/>
    <w:qFormat/>
    <w:rsid w:val="00716FA4"/>
    <w:pPr>
      <w:numPr>
        <w:ilvl w:val="3"/>
        <w:numId w:val="1"/>
      </w:numPr>
      <w:autoSpaceDE w:val="0"/>
      <w:autoSpaceDN w:val="0"/>
      <w:adjustRightInd w:val="0"/>
    </w:pPr>
  </w:style>
  <w:style w:type="character" w:customStyle="1" w:styleId="Heading1">
    <w:name w:val="Heading #1"/>
    <w:rsid w:val="00716FA4"/>
  </w:style>
  <w:style w:type="character" w:customStyle="1" w:styleId="Heading2">
    <w:name w:val="Heading #2_"/>
    <w:link w:val="Heading20"/>
    <w:rsid w:val="00716FA4"/>
    <w:rPr>
      <w:sz w:val="26"/>
      <w:szCs w:val="26"/>
      <w:shd w:val="clear" w:color="auto" w:fill="FFFFFF"/>
    </w:rPr>
  </w:style>
  <w:style w:type="character" w:customStyle="1" w:styleId="Bodytext2">
    <w:name w:val="Body text (2)_"/>
    <w:link w:val="Bodytext20"/>
    <w:rsid w:val="00716FA4"/>
    <w:rPr>
      <w:shd w:val="clear" w:color="auto" w:fill="FFFFFF"/>
    </w:rPr>
  </w:style>
  <w:style w:type="character" w:customStyle="1" w:styleId="Bodytext210pt">
    <w:name w:val="Body text (2) + 10 pt"/>
    <w:rsid w:val="00716FA4"/>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716FA4"/>
    <w:rPr>
      <w:sz w:val="21"/>
      <w:szCs w:val="21"/>
      <w:shd w:val="clear" w:color="auto" w:fill="FFFFFF"/>
    </w:rPr>
  </w:style>
  <w:style w:type="paragraph" w:customStyle="1" w:styleId="Heading20">
    <w:name w:val="Heading #2"/>
    <w:basedOn w:val="a"/>
    <w:link w:val="Heading2"/>
    <w:rsid w:val="00716FA4"/>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paragraph" w:customStyle="1" w:styleId="Bodytext20">
    <w:name w:val="Body text (2)"/>
    <w:basedOn w:val="a"/>
    <w:link w:val="Bodytext2"/>
    <w:rsid w:val="00716FA4"/>
    <w:pPr>
      <w:shd w:val="clear" w:color="auto" w:fill="FFFFFF"/>
      <w:spacing w:before="600" w:line="274" w:lineRule="exact"/>
      <w:ind w:hanging="340"/>
    </w:pPr>
    <w:rPr>
      <w:rFonts w:asciiTheme="minorHAnsi" w:eastAsiaTheme="minorHAnsi" w:hAnsiTheme="minorHAnsi" w:cstheme="minorBidi"/>
      <w:sz w:val="22"/>
      <w:szCs w:val="22"/>
      <w:lang w:eastAsia="en-US"/>
    </w:rPr>
  </w:style>
  <w:style w:type="paragraph" w:customStyle="1" w:styleId="Bodytext30">
    <w:name w:val="Body text (3)"/>
    <w:basedOn w:val="a"/>
    <w:link w:val="Bodytext3"/>
    <w:rsid w:val="00716FA4"/>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paragraph" w:styleId="a8">
    <w:name w:val="Balloon Text"/>
    <w:basedOn w:val="a"/>
    <w:link w:val="a9"/>
    <w:uiPriority w:val="99"/>
    <w:semiHidden/>
    <w:unhideWhenUsed/>
    <w:rsid w:val="00AB53E0"/>
    <w:rPr>
      <w:rFonts w:ascii="Segoe UI" w:hAnsi="Segoe UI" w:cs="Segoe UI"/>
      <w:sz w:val="18"/>
      <w:szCs w:val="18"/>
    </w:rPr>
  </w:style>
  <w:style w:type="character" w:customStyle="1" w:styleId="a9">
    <w:name w:val="Текст выноски Знак"/>
    <w:basedOn w:val="a0"/>
    <w:link w:val="a8"/>
    <w:uiPriority w:val="99"/>
    <w:semiHidden/>
    <w:rsid w:val="00AB53E0"/>
    <w:rPr>
      <w:rFonts w:ascii="Segoe UI" w:eastAsia="Times New Roman" w:hAnsi="Segoe UI" w:cs="Segoe UI"/>
      <w:sz w:val="18"/>
      <w:szCs w:val="18"/>
      <w:lang w:eastAsia="ru-RU"/>
    </w:rPr>
  </w:style>
  <w:style w:type="paragraph" w:styleId="aa">
    <w:name w:val="footer"/>
    <w:basedOn w:val="a"/>
    <w:link w:val="ab"/>
    <w:uiPriority w:val="99"/>
    <w:unhideWhenUsed/>
    <w:rsid w:val="009D3997"/>
    <w:pPr>
      <w:tabs>
        <w:tab w:val="center" w:pos="4677"/>
        <w:tab w:val="right" w:pos="9355"/>
      </w:tabs>
    </w:pPr>
  </w:style>
  <w:style w:type="character" w:customStyle="1" w:styleId="ab">
    <w:name w:val="Нижний колонтитул Знак"/>
    <w:basedOn w:val="a0"/>
    <w:link w:val="aa"/>
    <w:uiPriority w:val="99"/>
    <w:rsid w:val="009D3997"/>
    <w:rPr>
      <w:rFonts w:ascii="Times New Roman" w:eastAsia="Times New Roman" w:hAnsi="Times New Roman" w:cs="Times New Roman"/>
      <w:sz w:val="24"/>
      <w:szCs w:val="24"/>
      <w:lang w:eastAsia="ru-RU"/>
    </w:rPr>
  </w:style>
  <w:style w:type="paragraph" w:styleId="ac">
    <w:name w:val="List Paragraph"/>
    <w:basedOn w:val="a"/>
    <w:uiPriority w:val="34"/>
    <w:qFormat/>
    <w:rsid w:val="001E5C22"/>
    <w:pPr>
      <w:spacing w:after="200" w:line="276" w:lineRule="auto"/>
      <w:ind w:left="720" w:firstLine="0"/>
      <w:contextualSpacing/>
      <w:jc w:val="left"/>
    </w:pPr>
    <w:rPr>
      <w:rFonts w:asciiTheme="minorHAnsi" w:eastAsiaTheme="minorEastAsia" w:hAnsiTheme="minorHAnsi" w:cstheme="minorBidi"/>
      <w:sz w:val="22"/>
      <w:szCs w:val="22"/>
    </w:rPr>
  </w:style>
  <w:style w:type="character" w:styleId="ad">
    <w:name w:val="Hyperlink"/>
    <w:basedOn w:val="a0"/>
    <w:uiPriority w:val="99"/>
    <w:unhideWhenUsed/>
    <w:rsid w:val="000625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379902">
      <w:bodyDiv w:val="1"/>
      <w:marLeft w:val="0"/>
      <w:marRight w:val="0"/>
      <w:marTop w:val="0"/>
      <w:marBottom w:val="0"/>
      <w:divBdr>
        <w:top w:val="none" w:sz="0" w:space="0" w:color="auto"/>
        <w:left w:val="none" w:sz="0" w:space="0" w:color="auto"/>
        <w:bottom w:val="none" w:sz="0" w:space="0" w:color="auto"/>
        <w:right w:val="none" w:sz="0" w:space="0" w:color="auto"/>
      </w:divBdr>
    </w:div>
    <w:div w:id="187939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er-R23@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Pages>
  <Words>307</Words>
  <Characters>1755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Зуева Любовь Александровна</dc:creator>
  <cp:lastModifiedBy>Фитисова Наталья Алексеевна</cp:lastModifiedBy>
  <cp:revision>6</cp:revision>
  <cp:lastPrinted>2025-09-29T13:43:00Z</cp:lastPrinted>
  <dcterms:created xsi:type="dcterms:W3CDTF">2026-04-13T13:52:00Z</dcterms:created>
  <dcterms:modified xsi:type="dcterms:W3CDTF">2026-06-02T13:01:00Z</dcterms:modified>
</cp:coreProperties>
</file>