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9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02"/>
        <w:gridCol w:w="442"/>
        <w:gridCol w:w="439"/>
        <w:gridCol w:w="5407"/>
        <w:gridCol w:w="5405"/>
      </w:tblGrid>
      <w:tr w:rsidR="00F646C2">
        <w:tc>
          <w:tcPr>
            <w:tcW w:w="4502" w:type="dxa"/>
            <w:shd w:val="clear" w:color="auto" w:fill="auto"/>
          </w:tcPr>
          <w:p w:rsidR="00F646C2" w:rsidRDefault="004F16A6">
            <w:pPr>
              <w:pageBreakBefore/>
              <w:widowControl w:val="0"/>
              <w:rPr>
                <w:rFonts w:ascii="Verdana" w:hAnsi="Verdana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>
                  <wp:extent cx="3066415" cy="2615565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46C2" w:rsidRDefault="00F646C2">
            <w:pPr>
              <w:widowControl w:val="0"/>
              <w:ind w:firstLine="426"/>
              <w:rPr>
                <w:rFonts w:ascii="Verdana" w:hAnsi="Verdana"/>
                <w:sz w:val="14"/>
                <w:szCs w:val="14"/>
              </w:rPr>
            </w:pPr>
          </w:p>
          <w:p w:rsidR="00F646C2" w:rsidRDefault="00F646C2">
            <w:pPr>
              <w:widowControl w:val="0"/>
            </w:pPr>
          </w:p>
        </w:tc>
        <w:tc>
          <w:tcPr>
            <w:tcW w:w="442" w:type="dxa"/>
          </w:tcPr>
          <w:p w:rsidR="00F646C2" w:rsidRDefault="00F646C2">
            <w:pPr>
              <w:widowControl w:val="0"/>
              <w:snapToGrid w:val="0"/>
            </w:pPr>
          </w:p>
        </w:tc>
        <w:tc>
          <w:tcPr>
            <w:tcW w:w="439" w:type="dxa"/>
            <w:shd w:val="clear" w:color="auto" w:fill="auto"/>
          </w:tcPr>
          <w:p w:rsidR="00F646C2" w:rsidRDefault="00F646C2">
            <w:pPr>
              <w:widowControl w:val="0"/>
              <w:snapToGrid w:val="0"/>
            </w:pPr>
          </w:p>
        </w:tc>
        <w:tc>
          <w:tcPr>
            <w:tcW w:w="5407" w:type="dxa"/>
          </w:tcPr>
          <w:p w:rsidR="00F646C2" w:rsidRDefault="00F646C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46C2" w:rsidRDefault="00F646C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46C2" w:rsidRDefault="00F646C2">
            <w:pPr>
              <w:widowControl w:val="0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46C2" w:rsidRDefault="00F646C2">
            <w:pPr>
              <w:pStyle w:val="ac"/>
              <w:widowControl w:val="0"/>
              <w:ind w:left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  <w:p w:rsidR="00F646C2" w:rsidRDefault="00F646C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46C2" w:rsidRDefault="00F646C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5" w:type="dxa"/>
            <w:shd w:val="clear" w:color="auto" w:fill="auto"/>
          </w:tcPr>
          <w:p w:rsidR="00F646C2" w:rsidRDefault="00F646C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F646C2" w:rsidRDefault="00F646C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F646C2" w:rsidRDefault="004F16A6">
            <w:pPr>
              <w:widowControl w:val="0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F646C2" w:rsidRDefault="004F16A6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F646C2" w:rsidRDefault="004F16A6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 w:rsidR="00F646C2" w:rsidRDefault="004F16A6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46C2" w:rsidRDefault="004F16A6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 w:rsidR="00F646C2" w:rsidRDefault="00F646C2">
            <w:pPr>
              <w:pStyle w:val="ac"/>
              <w:widowControl w:val="0"/>
              <w:ind w:left="0"/>
              <w:jc w:val="right"/>
              <w:rPr>
                <w:sz w:val="28"/>
                <w:szCs w:val="28"/>
              </w:rPr>
            </w:pPr>
          </w:p>
          <w:p w:rsidR="00F646C2" w:rsidRDefault="00F646C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F646C2" w:rsidRDefault="00F646C2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F646C2" w:rsidRDefault="00F646C2">
      <w:pPr>
        <w:jc w:val="center"/>
        <w:rPr>
          <w:rFonts w:ascii="Times New Roman" w:hAnsi="Times New Roman"/>
          <w:sz w:val="24"/>
          <w:szCs w:val="24"/>
        </w:rPr>
      </w:pPr>
    </w:p>
    <w:p w:rsidR="00F646C2" w:rsidRDefault="004F16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 w:rsidR="00F646C2" w:rsidRDefault="004F16A6">
      <w:pPr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нерегламентированной закупки по лоту 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F16A6">
        <w:rPr>
          <w:rFonts w:ascii="Times New Roman" w:hAnsi="Times New Roman"/>
          <w:b/>
          <w:bCs/>
          <w:color w:val="000000"/>
          <w:sz w:val="28"/>
          <w:szCs w:val="28"/>
        </w:rPr>
        <w:t>4111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-АХР ДОР-202</w:t>
      </w:r>
      <w:r w:rsidRPr="004F16A6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-ТК-СШФ «</w:t>
      </w:r>
      <w:r>
        <w:rPr>
          <w:rStyle w:val="a6"/>
          <w:rFonts w:ascii="Times New Roman" w:hAnsi="Times New Roman"/>
          <w:bCs/>
          <w:i w:val="0"/>
          <w:color w:val="000000"/>
          <w:sz w:val="28"/>
          <w:szCs w:val="28"/>
          <w:shd w:val="clear" w:color="auto" w:fill="auto"/>
        </w:rPr>
        <w:t xml:space="preserve">ОКПД </w:t>
      </w:r>
      <w:proofErr w:type="gramStart"/>
      <w:r>
        <w:rPr>
          <w:rStyle w:val="a6"/>
          <w:rFonts w:ascii="Times New Roman" w:hAnsi="Times New Roman"/>
          <w:bCs/>
          <w:i w:val="0"/>
          <w:color w:val="000000"/>
          <w:sz w:val="28"/>
          <w:szCs w:val="28"/>
          <w:shd w:val="clear" w:color="auto" w:fill="auto"/>
        </w:rPr>
        <w:t>2:  49.39.31.000</w:t>
      </w:r>
      <w:proofErr w:type="gramEnd"/>
      <w:r>
        <w:rPr>
          <w:rStyle w:val="a6"/>
          <w:rFonts w:ascii="Times New Roman" w:hAnsi="Times New Roman"/>
          <w:bCs/>
          <w:i w:val="0"/>
          <w:color w:val="000000"/>
          <w:sz w:val="28"/>
          <w:szCs w:val="28"/>
          <w:shd w:val="clear" w:color="auto" w:fill="auto"/>
        </w:rPr>
        <w:t xml:space="preserve"> Оказание транспортных</w:t>
      </w:r>
      <w:r>
        <w:rPr>
          <w:rStyle w:val="a6"/>
          <w:rFonts w:ascii="Times New Roman" w:hAnsi="Times New Roman"/>
          <w:bCs/>
          <w:i w:val="0"/>
          <w:color w:val="000000"/>
          <w:sz w:val="28"/>
          <w:szCs w:val="28"/>
          <w:shd w:val="clear" w:color="auto" w:fill="auto"/>
        </w:rPr>
        <w:t xml:space="preserve"> услуг по аренде автобусов с экипажем для нужд Красноярского представительства Саяно-Шушенского филиала  АО «ТК РусГидро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646C2" w:rsidRDefault="00F646C2">
      <w:pPr>
        <w:jc w:val="center"/>
        <w:rPr>
          <w:rFonts w:ascii="Times New Roman" w:hAnsi="Times New Roman"/>
          <w:sz w:val="24"/>
          <w:szCs w:val="24"/>
        </w:rPr>
      </w:pP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</w:t>
      </w:r>
      <w:r>
        <w:rPr>
          <w:rFonts w:ascii="Times New Roman" w:hAnsi="Times New Roman"/>
          <w:sz w:val="28"/>
          <w:szCs w:val="28"/>
        </w:rPr>
        <w:t xml:space="preserve">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 </w:t>
      </w:r>
      <w:proofErr w:type="gramStart"/>
      <w:r>
        <w:rPr>
          <w:rFonts w:ascii="Times New Roman" w:hAnsi="Times New Roman"/>
          <w:sz w:val="28"/>
          <w:szCs w:val="28"/>
        </w:rPr>
        <w:t>2:  49.39.31.000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Оказание транспортных услуг по аренде автобу</w:t>
      </w:r>
      <w:r>
        <w:rPr>
          <w:rFonts w:ascii="Times New Roman" w:hAnsi="Times New Roman"/>
          <w:sz w:val="28"/>
          <w:szCs w:val="28"/>
        </w:rPr>
        <w:t xml:space="preserve">сов с экипажем для нужд Красноярского представительства Саяно-Шушенского филиала  АО «ТК РусГидро» </w:t>
      </w: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</w:t>
      </w:r>
      <w:r>
        <w:rPr>
          <w:rFonts w:ascii="Times New Roman" w:hAnsi="Times New Roman"/>
          <w:sz w:val="28"/>
          <w:szCs w:val="28"/>
        </w:rPr>
        <w:t>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Единственным критерием выбора контрагента, с которым впоследствии будет заключен договор при условии соответствия </w:t>
      </w:r>
      <w:r>
        <w:rPr>
          <w:rFonts w:ascii="Times New Roman" w:hAnsi="Times New Roman"/>
          <w:sz w:val="28"/>
          <w:szCs w:val="28"/>
        </w:rPr>
        <w:t>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</w:t>
      </w:r>
      <w:r>
        <w:rPr>
          <w:rFonts w:ascii="Times New Roman" w:hAnsi="Times New Roman"/>
          <w:sz w:val="28"/>
          <w:szCs w:val="28"/>
        </w:rPr>
        <w:t xml:space="preserve">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</w:t>
      </w:r>
      <w:r>
        <w:rPr>
          <w:rFonts w:ascii="Times New Roman" w:hAnsi="Times New Roman"/>
          <w:sz w:val="28"/>
          <w:szCs w:val="28"/>
        </w:rPr>
        <w:t>за исключением выбранного по результатам анализа контрагента с целью согласования и заключения с ним договора.</w:t>
      </w: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Ответ с технико-коммерческим предложением должен быть оформлен на официальном бланке Поставщика и заверен подписью уполномоченного лица, а также </w:t>
      </w:r>
      <w:r>
        <w:rPr>
          <w:rFonts w:ascii="Times New Roman" w:hAnsi="Times New Roman"/>
          <w:sz w:val="28"/>
          <w:szCs w:val="28"/>
        </w:rPr>
        <w:t>печатью организации (при наличии), и в обязательном порядке содержать следующую информацию: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</w:pPr>
      <w:r>
        <w:rPr>
          <w:rFonts w:ascii="Times New Roman" w:hAnsi="Times New Roman"/>
          <w:sz w:val="28"/>
          <w:szCs w:val="28"/>
        </w:rPr>
        <w:t>юридический адрес, почтовый адрес, ИН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Style w:val="a6"/>
          <w:rFonts w:ascii="Times New Roman" w:hAnsi="Times New Roman"/>
          <w:b w:val="0"/>
          <w:i w:val="0"/>
          <w:sz w:val="28"/>
          <w:szCs w:val="28"/>
          <w:shd w:val="clear" w:color="auto" w:fill="auto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a6"/>
          <w:rFonts w:ascii="Times New Roman" w:hAnsi="Times New Roman"/>
          <w:b w:val="0"/>
          <w:i w:val="0"/>
          <w:sz w:val="28"/>
          <w:szCs w:val="28"/>
          <w:shd w:val="clear" w:color="auto" w:fill="auto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</w:t>
      </w:r>
      <w:r>
        <w:rPr>
          <w:rFonts w:ascii="Times New Roman" w:hAnsi="Times New Roman"/>
          <w:sz w:val="28"/>
          <w:szCs w:val="28"/>
        </w:rPr>
        <w:t>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</w:t>
      </w:r>
      <w:r>
        <w:rPr>
          <w:rFonts w:ascii="Times New Roman" w:hAnsi="Times New Roman"/>
          <w:sz w:val="28"/>
          <w:szCs w:val="28"/>
        </w:rPr>
        <w:t>ожении 1 к настоящему запросу;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о производителе предлагаемой к поставке продукции;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</w:t>
      </w:r>
      <w:r>
        <w:rPr>
          <w:rFonts w:ascii="Times New Roman" w:hAnsi="Times New Roman"/>
          <w:sz w:val="28"/>
          <w:szCs w:val="28"/>
        </w:rPr>
        <w:t xml:space="preserve"> запросу);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</w:t>
      </w:r>
      <w:r>
        <w:rPr>
          <w:rFonts w:ascii="Times New Roman" w:hAnsi="Times New Roman"/>
          <w:sz w:val="28"/>
          <w:szCs w:val="28"/>
        </w:rPr>
        <w:t xml:space="preserve"> к настоящему запросу);</w:t>
      </w:r>
    </w:p>
    <w:p w:rsidR="00F646C2" w:rsidRDefault="004F16A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 w:rsidR="00F646C2" w:rsidRDefault="004F16A6">
      <w:pPr>
        <w:numPr>
          <w:ilvl w:val="0"/>
          <w:numId w:val="3"/>
        </w:numPr>
        <w:spacing w:before="12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08</w:t>
      </w:r>
      <w:r>
        <w:rPr>
          <w:rFonts w:ascii="Times New Roman" w:hAnsi="Times New Roman"/>
          <w:sz w:val="28"/>
          <w:szCs w:val="28"/>
        </w:rPr>
        <w:t>:00 МСК 30.06</w:t>
      </w:r>
      <w:r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 г. </w:t>
      </w:r>
      <w:bookmarkStart w:id="0" w:name="_GoBack"/>
      <w:bookmarkEnd w:id="0"/>
    </w:p>
    <w:p w:rsidR="00F646C2" w:rsidRPr="004F16A6" w:rsidRDefault="004F16A6" w:rsidP="004F16A6">
      <w:pPr>
        <w:pStyle w:val="base-1-2-77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2C2D2E"/>
          <w:sz w:val="23"/>
          <w:szCs w:val="23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ЭТП АО «Российский аукц</w:t>
      </w:r>
      <w:r>
        <w:rPr>
          <w:sz w:val="28"/>
          <w:szCs w:val="28"/>
        </w:rPr>
        <w:t xml:space="preserve">ионный дом» </w:t>
      </w:r>
      <w:hyperlink r:id="rId7">
        <w:r>
          <w:rPr>
            <w:rStyle w:val="a3"/>
            <w:sz w:val="28"/>
            <w:szCs w:val="28"/>
          </w:rPr>
          <w:t>https://tender.lot-online.ru</w:t>
        </w:r>
      </w:hyperlink>
      <w:r>
        <w:rPr>
          <w:sz w:val="28"/>
          <w:szCs w:val="28"/>
        </w:rPr>
        <w:t xml:space="preserve"> или на адрес электронной почты S</w:t>
      </w:r>
      <w:r w:rsidRPr="004F16A6">
        <w:rPr>
          <w:sz w:val="28"/>
          <w:szCs w:val="28"/>
        </w:rPr>
        <w:t>uraevaa@rushydro.ru</w:t>
      </w:r>
      <w:r>
        <w:rPr>
          <w:sz w:val="28"/>
          <w:szCs w:val="28"/>
        </w:rPr>
        <w:t>.</w:t>
      </w:r>
    </w:p>
    <w:p w:rsidR="00F646C2" w:rsidRDefault="00F646C2">
      <w:pPr>
        <w:ind w:left="567"/>
        <w:rPr>
          <w:rFonts w:ascii="Times New Roman" w:hAnsi="Times New Roman"/>
          <w:sz w:val="28"/>
          <w:szCs w:val="28"/>
        </w:rPr>
      </w:pPr>
    </w:p>
    <w:p w:rsidR="00F646C2" w:rsidRDefault="00F646C2">
      <w:pPr>
        <w:tabs>
          <w:tab w:val="left" w:pos="567"/>
        </w:tabs>
        <w:spacing w:before="120"/>
        <w:ind w:left="567"/>
        <w:rPr>
          <w:rFonts w:ascii="Times New Roman" w:hAnsi="Times New Roman"/>
          <w:sz w:val="28"/>
          <w:szCs w:val="28"/>
          <w:u w:val="single"/>
        </w:rPr>
      </w:pPr>
      <w:bookmarkStart w:id="1" w:name="_GoBack_Копия_1"/>
      <w:bookmarkEnd w:id="1"/>
    </w:p>
    <w:p w:rsidR="00F646C2" w:rsidRDefault="00F646C2">
      <w:pPr>
        <w:spacing w:before="120"/>
        <w:rPr>
          <w:rFonts w:ascii="Times New Roman" w:hAnsi="Times New Roman"/>
          <w:sz w:val="28"/>
          <w:szCs w:val="28"/>
        </w:rPr>
      </w:pPr>
    </w:p>
    <w:p w:rsidR="00F646C2" w:rsidRDefault="004F16A6">
      <w:pPr>
        <w:keepNext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Приложения:</w:t>
      </w:r>
    </w:p>
    <w:p w:rsidR="00F646C2" w:rsidRDefault="004F16A6">
      <w:pPr>
        <w:numPr>
          <w:ilvl w:val="0"/>
          <w:numId w:val="5"/>
        </w:numPr>
        <w:tabs>
          <w:tab w:val="left" w:pos="851"/>
        </w:tabs>
        <w:spacing w:before="12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требования к продукции (в том числе, сведения об объеме, месте, сроках поставляемой </w:t>
      </w:r>
      <w:r>
        <w:rPr>
          <w:rFonts w:ascii="Times New Roman" w:hAnsi="Times New Roman"/>
          <w:sz w:val="28"/>
          <w:szCs w:val="28"/>
        </w:rPr>
        <w:t>продукции);</w:t>
      </w:r>
    </w:p>
    <w:p w:rsidR="00F646C2" w:rsidRDefault="004F16A6">
      <w:pPr>
        <w:numPr>
          <w:ilvl w:val="0"/>
          <w:numId w:val="5"/>
        </w:numPr>
        <w:tabs>
          <w:tab w:val="left" w:pos="851"/>
        </w:tabs>
        <w:spacing w:before="12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F646C2" w:rsidRDefault="00F646C2">
      <w:pPr>
        <w:tabs>
          <w:tab w:val="left" w:pos="3810"/>
        </w:tabs>
        <w:jc w:val="left"/>
        <w:rPr>
          <w:rFonts w:ascii="Times New Roman" w:hAnsi="Times New Roman"/>
          <w:sz w:val="28"/>
          <w:szCs w:val="28"/>
        </w:rPr>
      </w:pPr>
    </w:p>
    <w:p w:rsidR="00F646C2" w:rsidRDefault="00F646C2">
      <w:pPr>
        <w:tabs>
          <w:tab w:val="left" w:pos="3810"/>
        </w:tabs>
        <w:rPr>
          <w:rFonts w:ascii="Times New Roman" w:hAnsi="Times New Roman"/>
          <w:sz w:val="16"/>
          <w:szCs w:val="16"/>
        </w:rPr>
      </w:pPr>
    </w:p>
    <w:sectPr w:rsidR="00F646C2">
      <w:pgSz w:w="11906" w:h="16838"/>
      <w:pgMar w:top="851" w:right="851" w:bottom="426" w:left="153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5CDB"/>
    <w:multiLevelType w:val="multilevel"/>
    <w:tmpl w:val="EC6A5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DA6837"/>
    <w:multiLevelType w:val="multilevel"/>
    <w:tmpl w:val="92403BA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838745D"/>
    <w:multiLevelType w:val="multilevel"/>
    <w:tmpl w:val="E1D43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7742AF"/>
    <w:multiLevelType w:val="multilevel"/>
    <w:tmpl w:val="E93C1FA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E12B81"/>
    <w:multiLevelType w:val="multilevel"/>
    <w:tmpl w:val="5E7874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C2"/>
    <w:rsid w:val="004F16A6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DA9"/>
  <w15:docId w15:val="{E894D97C-D409-4F16-8B5A-F6F4B2D4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4F5"/>
    <w:pPr>
      <w:jc w:val="both"/>
    </w:pPr>
    <w:rPr>
      <w:rFonts w:cs="Times New Roman"/>
    </w:rPr>
  </w:style>
  <w:style w:type="paragraph" w:styleId="10">
    <w:name w:val="heading 1"/>
    <w:basedOn w:val="a"/>
    <w:next w:val="a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014F5"/>
  </w:style>
  <w:style w:type="character" w:styleId="a3">
    <w:name w:val="Hyperlink"/>
    <w:basedOn w:val="a0"/>
    <w:uiPriority w:val="99"/>
    <w:unhideWhenUsed/>
    <w:rsid w:val="00351E77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A5FBC"/>
    <w:rPr>
      <w:rFonts w:ascii="Segoe UI" w:eastAsia="Calibri" w:hAnsi="Segoe UI" w:cs="Segoe UI"/>
      <w:sz w:val="18"/>
      <w:szCs w:val="18"/>
    </w:rPr>
  </w:style>
  <w:style w:type="character" w:customStyle="1" w:styleId="a6">
    <w:name w:val="комментарий"/>
    <w:qFormat/>
    <w:rPr>
      <w:b/>
      <w:i/>
      <w:shd w:val="clear" w:color="auto" w:fill="FFFF99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0A5FB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A5211"/>
    <w:pPr>
      <w:ind w:left="708"/>
      <w:jc w:val="left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1">
    <w:name w:val="Стиль Заголовок 1 + по ширине"/>
    <w:basedOn w:val="10"/>
    <w:qFormat/>
    <w:pPr>
      <w:numPr>
        <w:numId w:val="2"/>
      </w:numPr>
      <w:spacing w:before="480" w:after="240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-1-2-77">
    <w:name w:val="base-1-2-77"/>
    <w:basedOn w:val="a"/>
    <w:rsid w:val="004F16A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.lot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58DF-0A7B-4B40-9E1D-38F2F317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Шефер</dc:creator>
  <dc:description/>
  <cp:lastModifiedBy>Лошинская Мария Александровна</cp:lastModifiedBy>
  <cp:revision>2</cp:revision>
  <cp:lastPrinted>2025-03-28T08:35:00Z</cp:lastPrinted>
  <dcterms:created xsi:type="dcterms:W3CDTF">2026-06-24T07:30:00Z</dcterms:created>
  <dcterms:modified xsi:type="dcterms:W3CDTF">2026-06-24T07:30:00Z</dcterms:modified>
  <dc:language>ru-RU</dc:language>
</cp:coreProperties>
</file>