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pacing w:before="0" w:after="0"/>
        <w:contextualSpacing/>
        <w:jc w:val="end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Приложение № 1</w:t>
        <w:br/>
        <w:t xml:space="preserve"> к Договору </w:t>
      </w:r>
      <w:r>
        <w:rPr>
          <w:rFonts w:cs="Times New Roman" w:ascii="Times New Roman" w:hAnsi="Times New Roman"/>
          <w:sz w:val="24"/>
          <w:szCs w:val="24"/>
        </w:rPr>
        <w:t xml:space="preserve">на оказание услуг по сопровождению </w:t>
      </w:r>
    </w:p>
    <w:p>
      <w:pPr>
        <w:pStyle w:val="NoSpacing"/>
        <w:spacing w:before="0" w:after="0"/>
        <w:contextualSpacing/>
        <w:jc w:val="end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 охране денежных средств УФПС Кировской </w:t>
      </w:r>
    </w:p>
    <w:p>
      <w:pPr>
        <w:pStyle w:val="NoSpacing"/>
        <w:spacing w:before="0" w:after="0"/>
        <w:contextualSpacing/>
        <w:jc w:val="end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области для нужд УФПС Кировской области</w:t>
      </w:r>
    </w:p>
    <w:p>
      <w:pPr>
        <w:pStyle w:val="Normal"/>
        <w:spacing w:lineRule="auto" w:line="240" w:before="0" w:after="0"/>
        <w:ind w:start="5103"/>
        <w:jc w:val="end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start="5103"/>
        <w:jc w:val="end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от ________ 2026 г. № 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ТЕХНИЧЕСКОЕ ЗАДАНИЕ</w:t>
      </w:r>
    </w:p>
    <w:p>
      <w:pPr>
        <w:pStyle w:val="Normal"/>
        <w:tabs>
          <w:tab w:val="clear" w:pos="708"/>
          <w:tab w:val="left" w:pos="600" w:leader="none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оказание услуг по сопровождению и охране денежных средств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УФПС Кировской области для нужд УФПС Кировской области</w:t>
      </w:r>
    </w:p>
    <w:p>
      <w:pPr>
        <w:pStyle w:val="Normal"/>
        <w:tabs>
          <w:tab w:val="clear" w:pos="708"/>
          <w:tab w:val="left" w:pos="600" w:leader="none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hanging="0" w:start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ПЕРЕЧЕНЬ ПРИНЯТЫХ СОКРАЩЕНИЙ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tbl>
      <w:tblPr>
        <w:tblStyle w:val="1"/>
        <w:tblW w:w="9449" w:type="dxa"/>
        <w:jc w:val="start"/>
        <w:tblInd w:w="17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683"/>
        <w:gridCol w:w="1728"/>
        <w:gridCol w:w="7038"/>
      </w:tblGrid>
      <w:tr>
        <w:trPr/>
        <w:tc>
          <w:tcPr>
            <w:tcW w:w="6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Сокращение</w:t>
            </w:r>
          </w:p>
        </w:tc>
        <w:tc>
          <w:tcPr>
            <w:tcW w:w="7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Расшифровка сокращения</w:t>
            </w:r>
          </w:p>
        </w:tc>
      </w:tr>
      <w:tr>
        <w:trPr/>
        <w:tc>
          <w:tcPr>
            <w:tcW w:w="6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ind w:hanging="57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Заказчик,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Предприятие</w:t>
            </w:r>
          </w:p>
        </w:tc>
        <w:tc>
          <w:tcPr>
            <w:tcW w:w="7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1701" w:leader="none"/>
              </w:tabs>
              <w:suppressAutoHyphens w:val="true"/>
              <w:spacing w:before="0" w:after="0"/>
              <w:ind w:hanging="57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АО «Почта России»</w:t>
            </w:r>
          </w:p>
          <w:p>
            <w:pPr>
              <w:pStyle w:val="Normal"/>
              <w:widowControl/>
              <w:tabs>
                <w:tab w:val="clear" w:pos="708"/>
                <w:tab w:val="left" w:pos="1701" w:leader="none"/>
              </w:tabs>
              <w:suppressAutoHyphens w:val="true"/>
              <w:spacing w:before="0" w:after="0"/>
              <w:ind w:hanging="57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Место нахождения: 125252, г. Москва, ул. З-я Песчаная, д. 2А</w:t>
            </w:r>
          </w:p>
          <w:p>
            <w:pPr>
              <w:pStyle w:val="Normal"/>
              <w:widowControl/>
              <w:tabs>
                <w:tab w:val="clear" w:pos="708"/>
                <w:tab w:val="left" w:pos="1701" w:leader="none"/>
              </w:tabs>
              <w:suppressAutoHyphens w:val="true"/>
              <w:spacing w:before="0" w:after="0"/>
              <w:ind w:hanging="57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УФПС Кировской области - филиал АО «Почта России».</w:t>
            </w:r>
          </w:p>
          <w:p>
            <w:pPr>
              <w:pStyle w:val="Normal"/>
              <w:widowControl/>
              <w:tabs>
                <w:tab w:val="clear" w:pos="708"/>
                <w:tab w:val="left" w:pos="1701" w:leader="none"/>
              </w:tabs>
              <w:suppressAutoHyphens w:val="true"/>
              <w:spacing w:before="0" w:after="0"/>
              <w:ind w:hanging="57"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Место нахождения: 610000, г. Киров, ул. Спасская дом 43</w:t>
            </w:r>
          </w:p>
        </w:tc>
      </w:tr>
      <w:tr>
        <w:trPr>
          <w:trHeight w:val="457" w:hRule="atLeast"/>
        </w:trPr>
        <w:tc>
          <w:tcPr>
            <w:tcW w:w="6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Исполнитель</w:t>
            </w:r>
          </w:p>
        </w:tc>
        <w:tc>
          <w:tcPr>
            <w:tcW w:w="7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Поставщик услуг по сопровождению охране при перевозке денежных средств УФПС Кировской области</w:t>
            </w:r>
          </w:p>
        </w:tc>
      </w:tr>
      <w:tr>
        <w:trPr/>
        <w:tc>
          <w:tcPr>
            <w:tcW w:w="6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УФПС</w:t>
            </w:r>
          </w:p>
        </w:tc>
        <w:tc>
          <w:tcPr>
            <w:tcW w:w="7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Управление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федеральной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почтовой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службы</w:t>
            </w:r>
          </w:p>
        </w:tc>
      </w:tr>
      <w:tr>
        <w:trPr/>
        <w:tc>
          <w:tcPr>
            <w:tcW w:w="6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ТЗ</w:t>
            </w:r>
          </w:p>
        </w:tc>
        <w:tc>
          <w:tcPr>
            <w:tcW w:w="7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Техническое задание</w:t>
            </w:r>
          </w:p>
        </w:tc>
      </w:tr>
      <w:tr>
        <w:trPr/>
        <w:tc>
          <w:tcPr>
            <w:tcW w:w="6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ОСП</w:t>
            </w:r>
          </w:p>
        </w:tc>
        <w:tc>
          <w:tcPr>
            <w:tcW w:w="7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Обособленные структурные подразделения</w:t>
            </w:r>
          </w:p>
        </w:tc>
      </w:tr>
      <w:tr>
        <w:trPr/>
        <w:tc>
          <w:tcPr>
            <w:tcW w:w="6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55" w:leader="none"/>
              </w:tabs>
              <w:suppressAutoHyphens w:val="true"/>
              <w:spacing w:before="0" w:after="200"/>
              <w:ind w:start="-113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МВД России</w:t>
            </w:r>
          </w:p>
        </w:tc>
        <w:tc>
          <w:tcPr>
            <w:tcW w:w="7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Министерство Внутренних Дел Российской Федерации</w:t>
            </w:r>
          </w:p>
        </w:tc>
      </w:tr>
      <w:tr>
        <w:trPr/>
        <w:tc>
          <w:tcPr>
            <w:tcW w:w="6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Росгвардия</w:t>
            </w:r>
          </w:p>
        </w:tc>
        <w:tc>
          <w:tcPr>
            <w:tcW w:w="7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Федеральная служба войск национальной гвардии Российской Федерации</w:t>
            </w:r>
          </w:p>
        </w:tc>
      </w:tr>
      <w:tr>
        <w:trPr/>
        <w:tc>
          <w:tcPr>
            <w:tcW w:w="6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ГОСТ</w:t>
            </w:r>
          </w:p>
        </w:tc>
        <w:tc>
          <w:tcPr>
            <w:tcW w:w="7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Государственный стандарт</w:t>
            </w:r>
          </w:p>
        </w:tc>
      </w:tr>
      <w:tr>
        <w:trPr/>
        <w:tc>
          <w:tcPr>
            <w:tcW w:w="6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ФЗ</w:t>
            </w:r>
          </w:p>
        </w:tc>
        <w:tc>
          <w:tcPr>
            <w:tcW w:w="7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Федеральный закон</w:t>
            </w:r>
          </w:p>
        </w:tc>
      </w:tr>
      <w:tr>
        <w:trPr/>
        <w:tc>
          <w:tcPr>
            <w:tcW w:w="6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Объект Заказчика</w:t>
            </w:r>
          </w:p>
        </w:tc>
        <w:tc>
          <w:tcPr>
            <w:tcW w:w="7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star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Представитель Заказчика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hanging="0" w:start="0" w:end="-2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НАИМЕНОВАНИЕ УСЛУГИ</w:t>
      </w:r>
    </w:p>
    <w:p>
      <w:pPr>
        <w:pStyle w:val="Normal"/>
        <w:widowControl w:val="false"/>
        <w:spacing w:lineRule="auto" w:line="240" w:before="0" w:after="0"/>
        <w:ind w:firstLine="426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Оказание услуг по сопровождению и охране денежных средств УФПС Кировской области для нужд УФПС Кировской области.</w:t>
      </w:r>
    </w:p>
    <w:p>
      <w:pPr>
        <w:pStyle w:val="Normal"/>
        <w:widowControl w:val="false"/>
        <w:spacing w:lineRule="auto" w:line="240" w:before="0" w:after="0"/>
        <w:ind w:firstLine="426" w:end="-2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hanging="0" w:start="0" w:end="-2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ОПИСАНИЕ УСЛУГИ, ЦЕЛЬ И ЗАДАЧИ</w:t>
      </w:r>
    </w:p>
    <w:p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Охрана перевозимых наличных денежных средств от попыток их хищения, уничтожения либо повреждения, предполагающие возможность активного противодействия данным попыткам с использованием автотранспортных средств, огнестрельного оружия, специальных средств, приемов самозащиты и физической силы в порядке, установленном законодательством Российской Федерации.</w:t>
      </w:r>
    </w:p>
    <w:p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Охрана имущества, находящегося в собственности, во владении, в пользовании, хозяйственном ведении, оперативном управлении или доверительном управлении.</w:t>
      </w:r>
    </w:p>
    <w:p>
      <w:pPr>
        <w:pStyle w:val="Normal"/>
        <w:spacing w:lineRule="auto" w:line="240" w:before="0" w:after="0"/>
        <w:ind w:firstLine="567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Обеспечение личной безопасности.</w:t>
      </w:r>
    </w:p>
    <w:p>
      <w:pPr>
        <w:pStyle w:val="Normal"/>
        <w:widowControl w:val="false"/>
        <w:spacing w:lineRule="auto" w:line="240" w:before="0" w:after="0"/>
        <w:ind w:firstLine="426" w:end="-2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hanging="0" w:start="0" w:end="-2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ТРЕБОВАНИЯ К СРОКУ И МЕСТУ ОКАЗАНИЯ УСЛУГ. ОБЪЕМ ОКАЗЫВАЕМЫХ УСЛУГ.</w:t>
      </w:r>
    </w:p>
    <w:p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Начало оказания услуг –  с даты заключения договора.</w:t>
      </w:r>
    </w:p>
    <w:p>
      <w:pPr>
        <w:pStyle w:val="ListParagraph"/>
        <w:spacing w:lineRule="auto" w:line="240" w:before="0" w:after="0"/>
        <w:ind w:firstLine="709" w:star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Окончание оказания услуг: через 2 месяца, с даты начала оказания услуг, либо до исчерпания суммы денежных средств, установленных данным договором.</w:t>
      </w:r>
    </w:p>
    <w:p>
      <w:pPr>
        <w:pStyle w:val="Normal"/>
        <w:spacing w:lineRule="auto" w:line="240" w:before="0" w:after="0"/>
        <w:ind w:firstLine="567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Обеспечение охраны перевозимых наличных денежных средств, принадлежащих АО «Почта России», от хищений и иных противоправных посягательств в период их транспортировки на почтовых маршрутах (трактах) УФПС Кировской области</w:t>
      </w:r>
      <w:r>
        <w:rPr>
          <w:rFonts w:eastAsia="Calibri" w:cs="Times New Roman" w:ascii="Times New Roman" w:hAnsi="Times New Roman"/>
          <w:sz w:val="24"/>
          <w:szCs w:val="24"/>
        </w:rPr>
        <w:t xml:space="preserve"> в соответствии с реестром расписаний и графиком сопровождений, утвержденных УФПС Кировской области. </w:t>
      </w:r>
    </w:p>
    <w:p>
      <w:pPr>
        <w:pStyle w:val="Normal"/>
        <w:spacing w:lineRule="auto" w:line="240" w:before="0" w:after="0"/>
        <w:ind w:firstLine="567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Перечень подразделений почтовой связи с адресами на маршрутах доставки, графики доставки и время сопровождения относятся к конфиденциальной информации, и предоставляются Исполнителю в течение 5 (пяти) рабочих дней после заключения договора или по каждой заявке в соответствии с условиями настоящего Технического задания.</w:t>
      </w:r>
    </w:p>
    <w:p>
      <w:pPr>
        <w:pStyle w:val="Normal"/>
        <w:spacing w:lineRule="auto" w:line="247" w:before="0" w:after="13"/>
        <w:ind w:start="1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Перевозка указанного выше вида груза осуществляется силами Исполнителя на транспортных средствах Исполнителя по направлениям:</w:t>
      </w:r>
    </w:p>
    <w:p>
      <w:pPr>
        <w:pStyle w:val="ListParagraph"/>
        <w:spacing w:lineRule="auto" w:line="240" w:before="0" w:after="0"/>
        <w:ind w:star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- </w:t>
      </w:r>
      <w:r>
        <w:rPr>
          <w:rFonts w:cs="Times New Roman" w:ascii="Times New Roman" w:hAnsi="Times New Roman"/>
          <w:sz w:val="24"/>
          <w:szCs w:val="24"/>
        </w:rPr>
        <w:t>из ПАО Банк ВТБ, расположенного по адресу: г. Киров, ул. Мопра, 113/А в ГРК Кировского почтамта УФПС Кировской области, расположенного по адресу: г. Киров ул. Спасская 43, либо в обратном направлении.</w:t>
      </w:r>
      <w:r>
        <w:rPr>
          <w:rFonts w:ascii="Times New Roman" w:hAnsi="Times New Roman"/>
          <w:sz w:val="24"/>
          <w:szCs w:val="24"/>
        </w:rPr>
        <w:t xml:space="preserve"> Единицей измерения, за которую заказчиком выплачивается Исполнителю вознаграждение, является посещение. (под посещением понимается одна перевозка денежных средств от банка до Главной кассы УФПС Кировской области либо в обратном направлении.)</w:t>
      </w:r>
    </w:p>
    <w:p>
      <w:pPr>
        <w:pStyle w:val="Normal"/>
        <w:spacing w:lineRule="auto" w:line="247" w:before="0" w:after="13"/>
        <w:ind w:start="1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- из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Главных касс (касс) до отделений почтовой связи по взаимосогласованным маршрутам (почтовым трактам) УФПС Кировской области.</w:t>
      </w:r>
      <w:r>
        <w:rPr>
          <w:rFonts w:ascii="Times New Roman" w:hAnsi="Times New Roman"/>
          <w:sz w:val="24"/>
          <w:szCs w:val="24"/>
        </w:rPr>
        <w:t xml:space="preserve"> Единицей измерения, за которую заказчиком выплачивается Исполнителю вознаграждение, является час.</w:t>
      </w:r>
    </w:p>
    <w:p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Требования к Услугам по количеству предоставляемых Исполнителем сотрудников на служебном транспорте, в соответствии с возникшей необходимостью и разбивкой по часам и посещениям указаны в Приложении № 1 Технического задания.</w:t>
      </w:r>
    </w:p>
    <w:p>
      <w:pPr>
        <w:pStyle w:val="Normal"/>
        <w:spacing w:lineRule="auto" w:line="240" w:before="0" w:after="0"/>
        <w:ind w:firstLine="567" w:end="-2"/>
        <w:jc w:val="both"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eastAsia="Calibri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hanging="0" w:start="0" w:end="-2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ХАРАКТЕРИСТИКИ ОКАЗЫВАЕМЫХ УСЛУГ</w:t>
      </w:r>
    </w:p>
    <w:p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Охрана перевозимых наличных денежных средств от попыток их хищения, уничтожения либо повреждения, предполагающие возможность активного противодействия данным попыткам с использованием автотранспортных средств, огнестрельного оружия, специальных средств, приемов самозащиты и физической силы в порядке, установленном законодательством Российской Федерации.</w:t>
      </w:r>
    </w:p>
    <w:p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Охрана имущества, находящегося в собственности, во владении, в пользовании, хозяйственном ведении, оперативном управлении или доверительном управлении.</w:t>
      </w:r>
    </w:p>
    <w:p>
      <w:pPr>
        <w:pStyle w:val="Normal"/>
        <w:spacing w:lineRule="auto" w:line="240" w:before="0" w:after="0"/>
        <w:ind w:firstLine="567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Обеспечение личной безопасности.</w:t>
      </w:r>
    </w:p>
    <w:p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Общее количество оказанных услуг за период действия договора должно включать: </w:t>
      </w:r>
    </w:p>
    <w:p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</w:t>
      </w:r>
      <w:r>
        <w:rPr>
          <w:rFonts w:cs="Times New Roman" w:ascii="Times New Roman" w:hAnsi="Times New Roman"/>
          <w:sz w:val="24"/>
          <w:szCs w:val="24"/>
        </w:rPr>
        <w:t>35</w:t>
      </w:r>
      <w:r>
        <w:rPr>
          <w:rFonts w:cs="Times New Roman" w:ascii="Times New Roman" w:hAnsi="Times New Roman"/>
          <w:sz w:val="24"/>
          <w:szCs w:val="24"/>
        </w:rPr>
        <w:t xml:space="preserve"> посещений при сопровождении денежных средств из ПАО Банк ВТБ, расположенного по адресу: г. Киров, ул. Мопра, 113/А в ГРК Кировского почтамта УФПС Кировской области, расположенного по адресу: г. Киров ул. Спасская 43, либо в обратном направлении;</w:t>
      </w:r>
    </w:p>
    <w:p>
      <w:pPr>
        <w:pStyle w:val="Normal"/>
        <w:spacing w:lineRule="auto" w:line="247" w:before="0" w:after="13"/>
        <w:ind w:start="1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-из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Главных касс (касс) до отделений почтовой связи по взаимосогласованным маршрутам (почтовым трактам) УФПС Кировской области.</w:t>
      </w:r>
      <w:r>
        <w:rPr>
          <w:rFonts w:ascii="Times New Roman" w:hAnsi="Times New Roman"/>
          <w:sz w:val="24"/>
          <w:szCs w:val="24"/>
        </w:rPr>
        <w:t xml:space="preserve"> Единицей измерения, за которую заказчиком выплачивается Исполнителю вознаграждение, является час. При этом, в зависимости от перевозимой суммы, услуги предоставляются либо экипажем в составе 1 автомобиля и одного сотрудника ЧОП. Общее количество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0 часов. Либо экипажем в составе 1 автомобиля и 2 сотрудников ЧОП. Общее количество </w:t>
      </w:r>
      <w:r>
        <w:rPr>
          <w:rFonts w:ascii="Times New Roman" w:hAnsi="Times New Roman"/>
          <w:sz w:val="24"/>
          <w:szCs w:val="24"/>
        </w:rPr>
        <w:t>188</w:t>
      </w:r>
      <w:r>
        <w:rPr>
          <w:rFonts w:ascii="Times New Roman" w:hAnsi="Times New Roman"/>
          <w:sz w:val="24"/>
          <w:szCs w:val="24"/>
        </w:rPr>
        <w:t xml:space="preserve"> часов. </w:t>
      </w:r>
    </w:p>
    <w:p>
      <w:pPr>
        <w:pStyle w:val="Normal"/>
        <w:spacing w:lineRule="auto" w:line="247" w:before="0" w:after="13"/>
        <w:ind w:start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hanging="0" w:start="0" w:end="-2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ТРЕБОВАНИЯ К ПОРЯДКУ ОКАЗАНИЯ УСЛУГ</w:t>
      </w:r>
    </w:p>
    <w:p>
      <w:pPr>
        <w:pStyle w:val="Normal"/>
        <w:widowControl w:val="false"/>
        <w:numPr>
          <w:ilvl w:val="1"/>
          <w:numId w:val="1"/>
        </w:numPr>
        <w:spacing w:lineRule="auto" w:line="240" w:before="0" w:after="0"/>
        <w:ind w:firstLine="567" w:start="0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Требования к качеству оказываемых услуг</w:t>
      </w:r>
    </w:p>
    <w:p>
      <w:pPr>
        <w:pStyle w:val="Normal"/>
        <w:spacing w:lineRule="auto" w:line="240" w:before="0" w:after="0"/>
        <w:ind w:firstLine="567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Исполнитель выполняет свои обязательства (оказывает охранные услуги) в соответствии с:</w:t>
      </w:r>
    </w:p>
    <w:p>
      <w:pPr>
        <w:pStyle w:val="Normal"/>
        <w:spacing w:lineRule="auto" w:line="240" w:before="0" w:after="0"/>
        <w:ind w:firstLine="567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- Федеральным законом от 14.04.1999 № 77-ФЗ «О ведомственной охране»</w:t>
      </w:r>
    </w:p>
    <w:p>
      <w:pPr>
        <w:pStyle w:val="Normal"/>
        <w:spacing w:lineRule="auto" w:line="240" w:before="0" w:after="0"/>
        <w:ind w:firstLine="567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- Законом Российской Федерации от 11 марта 1992 г. № 2487-1 «О частной детективной и охранной деятельности в Российской Федерации» (в действующей редакции);</w:t>
      </w:r>
    </w:p>
    <w:p>
      <w:pPr>
        <w:pStyle w:val="Normal"/>
        <w:keepNext w:val="true"/>
        <w:numPr>
          <w:ilvl w:val="0"/>
          <w:numId w:val="0"/>
        </w:numPr>
        <w:shd w:val="clear" w:color="auto" w:fill="FFFFFF"/>
        <w:spacing w:lineRule="auto" w:line="240" w:before="0" w:after="0"/>
        <w:ind w:firstLine="567" w:start="0" w:end="-2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000000"/>
          <w:kern w:val="2"/>
          <w:sz w:val="24"/>
          <w:szCs w:val="24"/>
          <w:lang w:eastAsia="x-none"/>
        </w:rPr>
        <w:t>- постановлением Правительства Российской Федерации от 14 августа 1992 г. № 587 «Вопросы частной детективной (сыскной) и частной охранной деятельности;</w:t>
      </w:r>
    </w:p>
    <w:p>
      <w:pPr>
        <w:pStyle w:val="Normal"/>
        <w:keepNext w:val="true"/>
        <w:numPr>
          <w:ilvl w:val="0"/>
          <w:numId w:val="0"/>
        </w:numPr>
        <w:shd w:val="clear" w:color="auto" w:fill="FFFFFF"/>
        <w:tabs>
          <w:tab w:val="clear" w:pos="708"/>
          <w:tab w:val="left" w:pos="709" w:leader="none"/>
        </w:tabs>
        <w:spacing w:lineRule="auto" w:line="240" w:before="0" w:after="0"/>
        <w:ind w:firstLine="567" w:start="0" w:end="-2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000000"/>
          <w:kern w:val="2"/>
          <w:sz w:val="24"/>
          <w:szCs w:val="24"/>
          <w:lang w:eastAsia="x-none"/>
        </w:rPr>
        <w:t>- постановлением Правительства Российской Федерации от 23 июня 2011 г.  № 498 «О некоторых вопросах осуществления частной детективной (сыскной) и частной охранной деятельности»;</w:t>
      </w:r>
    </w:p>
    <w:p>
      <w:pPr>
        <w:pStyle w:val="Normal"/>
        <w:widowControl w:val="false"/>
        <w:numPr>
          <w:ilvl w:val="1"/>
          <w:numId w:val="1"/>
        </w:numPr>
        <w:spacing w:lineRule="auto" w:line="240" w:before="0" w:after="0"/>
        <w:ind w:firstLine="567" w:start="0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Условия оказания услуг</w:t>
      </w:r>
    </w:p>
    <w:p>
      <w:pPr>
        <w:pStyle w:val="ListParagraph"/>
        <w:widowControl w:val="false"/>
        <w:numPr>
          <w:ilvl w:val="2"/>
          <w:numId w:val="1"/>
        </w:numPr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Оказание услуг по охране при перевозке наличных денежных средств, образующихся при осуществлении деятельности УФПС Кировской области в порядке, определенном «Технологией перевозки наличных денежных средств УФПС Кировской области по почтовым трактам районов Кировской области под охраной» должно осуществляться в согласованные дни и часы </w:t>
      </w:r>
      <w:r>
        <w:rPr>
          <w:rFonts w:cs="Times New Roman" w:ascii="Times New Roman" w:hAnsi="Times New Roman"/>
          <w:sz w:val="24"/>
          <w:szCs w:val="24"/>
          <w:lang w:eastAsia="ru-RU"/>
        </w:rPr>
        <w:t>на основании поданной от Заказчика заявки.</w:t>
      </w:r>
    </w:p>
    <w:p>
      <w:pPr>
        <w:pStyle w:val="ListParagraph"/>
        <w:widowControl w:val="false"/>
        <w:numPr>
          <w:ilvl w:val="2"/>
          <w:numId w:val="1"/>
        </w:numPr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Заказчик за 24 часа до начала оказания услуг направляет Исполнителю заявку на сопровождение.</w:t>
      </w:r>
    </w:p>
    <w:p>
      <w:pPr>
        <w:pStyle w:val="ListParagraph"/>
        <w:widowControl w:val="false"/>
        <w:numPr>
          <w:ilvl w:val="2"/>
          <w:numId w:val="1"/>
        </w:numPr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Исполнитель, по заявке Заказчика, предоставляет необходимое количество охранников, а также единиц служебного транспорта, на которых будет осуществляться транспортировка. Охранники должны быть в соответствующей экипировке, вооружены огнестрельным оружием, для сопровождения и охраны наличных денежных средств.</w:t>
      </w:r>
    </w:p>
    <w:p>
      <w:pPr>
        <w:pStyle w:val="ListParagraph"/>
        <w:widowControl w:val="false"/>
        <w:spacing w:lineRule="auto" w:line="240" w:before="0" w:after="0"/>
        <w:ind w:start="567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Экипировка охранников должна включать: </w:t>
      </w:r>
    </w:p>
    <w:p>
      <w:pPr>
        <w:pStyle w:val="Normal"/>
        <w:widowControl w:val="false"/>
        <w:spacing w:lineRule="auto" w:line="240" w:before="0" w:after="0"/>
        <w:ind w:firstLine="709" w:end="-2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– </w:t>
      </w:r>
      <w:r>
        <w:rPr>
          <w:rFonts w:cs="Times New Roman" w:ascii="Times New Roman" w:hAnsi="Times New Roman"/>
          <w:sz w:val="24"/>
          <w:szCs w:val="24"/>
        </w:rPr>
        <w:t>форменную одежду, свидетельствующую о принадлежности работника к охранной организации (Исполнителю);</w:t>
      </w:r>
    </w:p>
    <w:p>
      <w:pPr>
        <w:pStyle w:val="Normal"/>
        <w:widowControl w:val="false"/>
        <w:spacing w:lineRule="auto" w:line="240" w:before="0" w:after="0"/>
        <w:ind w:firstLine="709" w:end="-2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– </w:t>
      </w:r>
      <w:r>
        <w:rPr>
          <w:rFonts w:cs="Times New Roman" w:ascii="Times New Roman" w:hAnsi="Times New Roman"/>
          <w:sz w:val="24"/>
          <w:szCs w:val="24"/>
        </w:rPr>
        <w:t>средства мобильной связи, индивидуальные средства освещения, средства пассивной защиты (жилеты защитные);</w:t>
      </w:r>
    </w:p>
    <w:p>
      <w:pPr>
        <w:pStyle w:val="Normal"/>
        <w:widowControl w:val="false"/>
        <w:spacing w:lineRule="auto" w:line="240" w:before="0" w:after="0"/>
        <w:ind w:firstLine="709" w:end="-2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– </w:t>
      </w:r>
      <w:r>
        <w:rPr>
          <w:rFonts w:cs="Times New Roman" w:ascii="Times New Roman" w:hAnsi="Times New Roman"/>
          <w:sz w:val="24"/>
          <w:szCs w:val="24"/>
        </w:rPr>
        <w:t>спецсредства (наручники, резиновые палки), огнестрельное оружие.</w:t>
      </w:r>
    </w:p>
    <w:p>
      <w:pPr>
        <w:pStyle w:val="ListParagraph"/>
        <w:widowControl w:val="false"/>
        <w:numPr>
          <w:ilvl w:val="2"/>
          <w:numId w:val="1"/>
        </w:numPr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Охранники Исполнителя сопровождают Объекты Заказчика по маршрутам доставки, анализируют окружающую обстановку, предупреждают и отвлекают на себя негативные факторы, влияющие на безопасность Объектов и сохранность доставляемых наличных денежных средств; информируют дежурного пульта централизованного наблюдения о чрезвычайной ситуации. </w:t>
      </w:r>
    </w:p>
    <w:p>
      <w:pPr>
        <w:pStyle w:val="ListParagraph"/>
        <w:widowControl w:val="false"/>
        <w:numPr>
          <w:ilvl w:val="2"/>
          <w:numId w:val="1"/>
        </w:numPr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Перевозка указанного выше вида грузов осуществляется силами Организации на транспортных средствах ведомственного транспорта заказчика от Главных касс (касс) до отделений почтовой связи по взаимосогласованным маршрутам (почтовым трактам) УФПС Кировской области.</w:t>
      </w:r>
    </w:p>
    <w:p>
      <w:pPr>
        <w:pStyle w:val="ListParagraph"/>
        <w:widowControl w:val="false"/>
        <w:numPr>
          <w:ilvl w:val="2"/>
          <w:numId w:val="1"/>
        </w:numPr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неисправности автомашины, аварии в пути, и невозможности продолжения следования по маршруту:</w:t>
      </w:r>
    </w:p>
    <w:p>
      <w:pPr>
        <w:pStyle w:val="ListParagraph"/>
        <w:widowControl w:val="false"/>
        <w:numPr>
          <w:ilvl w:val="3"/>
          <w:numId w:val="1"/>
        </w:numPr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Объект Заказчика немедленно докладывает по телефону сотовой связи диспетчеру почтамта и начальнику ОПС;</w:t>
      </w:r>
    </w:p>
    <w:p>
      <w:pPr>
        <w:pStyle w:val="ListParagraph"/>
        <w:widowControl w:val="false"/>
        <w:numPr>
          <w:ilvl w:val="3"/>
          <w:numId w:val="1"/>
        </w:numPr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Охранник немедленно сообщает по телефону сотовой связи своему руководству предприятия (оперативному дежурному).</w:t>
      </w:r>
    </w:p>
    <w:p>
      <w:pPr>
        <w:pStyle w:val="ListParagraph"/>
        <w:widowControl w:val="false"/>
        <w:numPr>
          <w:ilvl w:val="2"/>
          <w:numId w:val="1"/>
        </w:numPr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Исполнитель, в случае совершения в отношении Объекта противоправного посягательства, обеспечивает:</w:t>
      </w:r>
    </w:p>
    <w:p>
      <w:pPr>
        <w:pStyle w:val="ListParagraph"/>
        <w:widowControl w:val="false"/>
        <w:numPr>
          <w:ilvl w:val="3"/>
          <w:numId w:val="1"/>
        </w:numPr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Прибытие экипажа быстрого реагирования в количестве не менее 2-х сотрудников, вооружённых огнестрельным оружием, в кратчайший срок, с момента информирования; Исполнитель принимает необходимые, в пределах, предоставленных законодательством РФ прав, меры и использует доступные средства, включая применение в установленном законом порядке огнестрельного оружия;</w:t>
      </w:r>
    </w:p>
    <w:p>
      <w:pPr>
        <w:pStyle w:val="ListParagraph"/>
        <w:widowControl w:val="false"/>
        <w:numPr>
          <w:ilvl w:val="3"/>
          <w:numId w:val="1"/>
        </w:numPr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Безопасность Объектов Заказчика и сохранность наличных денежных средств в случае возникновения непредвиденных обстоятельств (внезапная нетрудоспособность Объекта и пр.), до устранения непредвиденных обстоятельств.</w:t>
      </w:r>
    </w:p>
    <w:p>
      <w:pPr>
        <w:pStyle w:val="ListParagraph"/>
        <w:widowControl w:val="false"/>
        <w:numPr>
          <w:ilvl w:val="2"/>
          <w:numId w:val="1"/>
        </w:numPr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Охрана и сопровождение сотрудниками прекращается после возвращения в место начала маршрута.</w:t>
      </w:r>
    </w:p>
    <w:p>
      <w:pPr>
        <w:pStyle w:val="ListParagraph"/>
        <w:widowControl w:val="false"/>
        <w:numPr>
          <w:ilvl w:val="2"/>
          <w:numId w:val="1"/>
        </w:numPr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После окончания рабочего дня ответственный работник почтамта в маршрутных листах каждого охранника, указывает фактическое время окончания работы и убытия.</w:t>
      </w:r>
    </w:p>
    <w:p>
      <w:pPr>
        <w:pStyle w:val="ListParagraph"/>
        <w:widowControl w:val="false"/>
        <w:numPr>
          <w:ilvl w:val="2"/>
          <w:numId w:val="1"/>
        </w:numPr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Исполнитель несёт имущественную ответственность по Договору.</w:t>
      </w:r>
    </w:p>
    <w:p>
      <w:pPr>
        <w:pStyle w:val="ListParagraph"/>
        <w:widowControl w:val="false"/>
        <w:numPr>
          <w:ilvl w:val="2"/>
          <w:numId w:val="1"/>
        </w:numPr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Исполнитель осуществляет обязательства по договору собственными силами.</w:t>
      </w:r>
    </w:p>
    <w:p>
      <w:pPr>
        <w:pStyle w:val="ListParagraph"/>
        <w:keepNext w:val="true"/>
        <w:widowControl w:val="false"/>
        <w:numPr>
          <w:ilvl w:val="2"/>
          <w:numId w:val="1"/>
        </w:numPr>
        <w:shd w:val="clear" w:color="auto" w:fill="FFFFFF"/>
        <w:tabs>
          <w:tab w:val="clear" w:pos="708"/>
          <w:tab w:val="left" w:pos="0" w:leader="none"/>
        </w:tabs>
        <w:spacing w:lineRule="auto" w:line="240" w:before="0" w:after="0"/>
        <w:ind w:firstLine="567" w:start="0" w:end="-2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Вышеперечисленные мероприятия не влияют на общую стоимость услуг по договору.</w:t>
      </w:r>
    </w:p>
    <w:p>
      <w:pPr>
        <w:pStyle w:val="ListParagraph"/>
        <w:keepNext w:val="true"/>
        <w:widowControl w:val="false"/>
        <w:numPr>
          <w:ilvl w:val="2"/>
          <w:numId w:val="1"/>
        </w:numPr>
        <w:shd w:val="clear" w:color="auto" w:fill="FFFFFF"/>
        <w:tabs>
          <w:tab w:val="clear" w:pos="708"/>
          <w:tab w:val="left" w:pos="0" w:leader="none"/>
        </w:tabs>
        <w:spacing w:lineRule="auto" w:line="240" w:before="0" w:after="0"/>
        <w:ind w:firstLine="567" w:start="0" w:end="-2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kern w:val="2"/>
          <w:sz w:val="24"/>
          <w:szCs w:val="24"/>
          <w:lang w:eastAsia="x-none"/>
        </w:rPr>
        <w:t>Охрана при сопровождении денежных средств Заказчика осуществляется сотрудником Исполнителя при соблюдении всех требований настоящего технического задания и законодательства РФ.</w:t>
      </w:r>
    </w:p>
    <w:p>
      <w:pPr>
        <w:pStyle w:val="Normal"/>
        <w:widowControl w:val="false"/>
        <w:spacing w:lineRule="auto" w:line="240" w:before="0" w:after="0"/>
        <w:ind w:firstLine="426" w:end="-2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1"/>
          <w:numId w:val="1"/>
        </w:numPr>
        <w:spacing w:lineRule="auto" w:line="240" w:before="0" w:after="0"/>
        <w:ind w:firstLine="567" w:start="0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Требования к безопасности</w:t>
      </w:r>
    </w:p>
    <w:p>
      <w:pPr>
        <w:pStyle w:val="ListParagraph"/>
        <w:widowControl w:val="false"/>
        <w:numPr>
          <w:ilvl w:val="2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Каждый работник Исполнителя (далее – сотрудник охраны) при оказании услуг по сопровождению должен:</w:t>
      </w:r>
    </w:p>
    <w:p>
      <w:pPr>
        <w:pStyle w:val="ListParagraph"/>
        <w:widowControl w:val="false"/>
        <w:numPr>
          <w:ilvl w:val="3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иметь действующее удостоверение ведомственного или частного охранника, подтверждающего его правовой статус и квалификацию, предусмотренные Законом Российской Федерации </w:t>
      </w:r>
      <w:r>
        <w:rPr>
          <w:rFonts w:cs="Times New Roman" w:ascii="Times New Roman" w:hAnsi="Times New Roman"/>
          <w:bCs/>
          <w:sz w:val="24"/>
          <w:szCs w:val="24"/>
        </w:rPr>
        <w:t>от 11 марта 1992 г. № 2487-1</w:t>
      </w:r>
      <w:r>
        <w:rPr>
          <w:rFonts w:cs="Times New Roman" w:ascii="Times New Roman" w:hAnsi="Times New Roman"/>
          <w:sz w:val="24"/>
          <w:szCs w:val="24"/>
        </w:rPr>
        <w:t xml:space="preserve"> «О частной детективной и охранной деятельности в Российской Федерации» и выданные в порядке, установленном нормативными правовыми актами Правительства Российской Федерации и Росгвардии;</w:t>
      </w:r>
    </w:p>
    <w:p>
      <w:pPr>
        <w:pStyle w:val="ListParagraph"/>
        <w:widowControl w:val="false"/>
        <w:numPr>
          <w:ilvl w:val="3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иметь документ, удостоверяющий личность и подтверждающий регистрацию по месту жительства или по месту пребывания (в соответствии с законодательством Российской Федерации);</w:t>
      </w:r>
    </w:p>
    <w:p>
      <w:pPr>
        <w:pStyle w:val="ListParagraph"/>
        <w:widowControl w:val="false"/>
        <w:numPr>
          <w:ilvl w:val="3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быть одетым в специальную форменную одежду (по сезону), позволяющую определить принадлежность сотрудника охраны к Исполнителю. Обеспечить чистое и аккуратное ношение специальной форменной одежды. Иметь опрятный внешний вид. Не допускать ношение специальной форменной одежды и ношение отдельных предметов специальной форменной одежды совместно с иной одеждой,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смешения, иметь спецсредства, огнестрельное оружие;</w:t>
      </w:r>
    </w:p>
    <w:p>
      <w:pPr>
        <w:pStyle w:val="ListParagraph"/>
        <w:widowControl w:val="false"/>
        <w:numPr>
          <w:ilvl w:val="3"/>
          <w:numId w:val="1"/>
        </w:numPr>
        <w:tabs>
          <w:tab w:val="clear" w:pos="708"/>
          <w:tab w:val="left" w:pos="0" w:leader="none"/>
          <w:tab w:val="left" w:pos="217" w:leader="none"/>
          <w:tab w:val="left" w:pos="358" w:leader="none"/>
        </w:tabs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иметь средства радиосвязи и (или) мобильной связи, обеспечивающие бесперебойную связь на территории (участках доставки) и в помещениях при сопровождении между всеми сотрудниками охраны дежурной смены и ответственным работником от администрации Заказчика по вопросам обеспечения безопасности (за счет Исполнителя);</w:t>
      </w:r>
    </w:p>
    <w:p>
      <w:pPr>
        <w:pStyle w:val="ListParagraph"/>
        <w:widowControl w:val="false"/>
        <w:numPr>
          <w:ilvl w:val="3"/>
          <w:numId w:val="1"/>
        </w:numPr>
        <w:tabs>
          <w:tab w:val="clear" w:pos="708"/>
          <w:tab w:val="left" w:pos="0" w:leader="none"/>
          <w:tab w:val="left" w:pos="217" w:leader="none"/>
          <w:tab w:val="left" w:pos="358" w:leader="none"/>
        </w:tabs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знать назначение и уметь пользоваться специальными средствами, средствами индивидуальной защиты, огнестрельным оружием применяемыми при сопровождении;</w:t>
      </w:r>
    </w:p>
    <w:p>
      <w:pPr>
        <w:pStyle w:val="ListParagraph"/>
        <w:widowControl w:val="false"/>
        <w:numPr>
          <w:ilvl w:val="3"/>
          <w:numId w:val="1"/>
        </w:numPr>
        <w:tabs>
          <w:tab w:val="clear" w:pos="708"/>
          <w:tab w:val="left" w:pos="0" w:leader="none"/>
          <w:tab w:val="left" w:pos="217" w:leader="none"/>
          <w:tab w:val="left" w:pos="358" w:leader="none"/>
        </w:tabs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знать порядок действий и уметь практически действовать при возникновении чрезвычайных ситуаций при сопровождении (попытка одиночного либо группового нападения, обнаружение в непосредственной близости предмета похожего на взрывное устройство, сообщение по телефону о заложенном взрывном устройстве, захват заложников, знать порядок задержания правонарушителей и передачи их в органы внутренних дел);</w:t>
      </w:r>
    </w:p>
    <w:p>
      <w:pPr>
        <w:pStyle w:val="ListParagraph"/>
        <w:widowControl w:val="false"/>
        <w:numPr>
          <w:ilvl w:val="3"/>
          <w:numId w:val="1"/>
        </w:numPr>
        <w:tabs>
          <w:tab w:val="clear" w:pos="708"/>
          <w:tab w:val="left" w:pos="0" w:leader="none"/>
          <w:tab w:val="left" w:pos="217" w:leader="none"/>
          <w:tab w:val="left" w:pos="358" w:leader="none"/>
        </w:tabs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знать руководство по оказанию доврачебной медицинской помощи пострадавшим при получении телесных повреждений и уметь оказывать при необходимости доврачебную медицинскую помощь пострадавшим при получении телесных повреждений. Знать порядок направления пострадавших в лечебные учреждения.</w:t>
      </w:r>
    </w:p>
    <w:p>
      <w:pPr>
        <w:pStyle w:val="ListParagraph"/>
        <w:widowControl w:val="false"/>
        <w:numPr>
          <w:ilvl w:val="3"/>
          <w:numId w:val="1"/>
        </w:numPr>
        <w:tabs>
          <w:tab w:val="clear" w:pos="708"/>
          <w:tab w:val="left" w:pos="0" w:leader="none"/>
          <w:tab w:val="left" w:pos="217" w:leader="none"/>
          <w:tab w:val="left" w:pos="358" w:leader="none"/>
        </w:tabs>
        <w:spacing w:lineRule="auto" w:line="240" w:before="0" w:after="0"/>
        <w:ind w:firstLine="426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Исполнитель должен обеспечить необходимый уровень профессиональной пригодности работников Исполнителя для выполнения договорных обязательств, знание и применение правил техники безопасности.</w:t>
      </w:r>
    </w:p>
    <w:p>
      <w:pPr>
        <w:pStyle w:val="ListParagraph"/>
        <w:widowControl w:val="false"/>
        <w:numPr>
          <w:ilvl w:val="2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выполнению обязанностей по сопровождению не допускаются охранники-стажеры.</w:t>
      </w:r>
    </w:p>
    <w:p>
      <w:pPr>
        <w:pStyle w:val="ListParagraph"/>
        <w:widowControl w:val="false"/>
        <w:numPr>
          <w:ilvl w:val="2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Охрана комплектуется из расчета, предусмотренного трудовым законодательством Российской Федерации коэффициента сменности в зависимости от режима труда. Исполнитель должен обеспечить исполнение обязанностей каждым сотрудником охраны в соответствии с графиком дежурства, разработанным Исполнителем.</w:t>
      </w:r>
    </w:p>
    <w:p>
      <w:pPr>
        <w:pStyle w:val="ListParagraph"/>
        <w:widowControl w:val="false"/>
        <w:numPr>
          <w:ilvl w:val="2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Сотруднику охраны запрещается покидать принятый для сопровождения объект. Для приема пищи, отправления естественных надобностей и в других необходимых случаях сотрудник охраны может покидать охраняемый объект только после его замены другим сотрудником охраны.</w:t>
      </w:r>
    </w:p>
    <w:p>
      <w:pPr>
        <w:pStyle w:val="ListParagraph"/>
        <w:widowControl w:val="false"/>
        <w:numPr>
          <w:ilvl w:val="2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Исполнитель обеспечивает взаимодействие с территориальными органами МВД Российской Федерации в порядке, установленном нормативными правовыми актами Правительства Российской Федерации и МВД России.</w:t>
      </w:r>
    </w:p>
    <w:p>
      <w:pPr>
        <w:pStyle w:val="ListParagraph"/>
        <w:widowControl w:val="false"/>
        <w:numPr>
          <w:ilvl w:val="2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Исполнитель не менее 3 (трех) раз в неделю своими силами и средствами проводит выездные проверки оказания услуг сотрудниками охраны по осуществлению сопровождения. Исполнитель не реже двух раз в сутки осуществляет дистанционный (с использованием средств связи) контроль за сопровождением сотрудниками охраны.</w:t>
      </w:r>
    </w:p>
    <w:p>
      <w:pPr>
        <w:pStyle w:val="ListParagraph"/>
        <w:widowControl w:val="false"/>
        <w:numPr>
          <w:ilvl w:val="2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случае возникновения чрезвычайной ситуации, Исполнитель обеспечивает усиление охраны объекта (ов) за счет собственных сил и средств путем выставления дополнительно не менее 1 (одного) сотрудника охраны на период до момента ликвидации чрезвычайной ситуации. При этом время направления дополнительных охранников не должно превышать 2 (двух)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ru-RU" w:eastAsia="en-US" w:bidi="ar-SA"/>
        </w:rPr>
        <w:t xml:space="preserve">часа(ов) с момента поступления Исполнителю сигнала тревоги от сопровождающего и (или) </w:t>
      </w:r>
      <w:r>
        <w:rPr>
          <w:rFonts w:cs="Times New Roman" w:ascii="Times New Roman" w:hAnsi="Times New Roman"/>
          <w:sz w:val="24"/>
          <w:szCs w:val="24"/>
        </w:rPr>
        <w:t>от Заказчика.</w:t>
      </w:r>
    </w:p>
    <w:p>
      <w:pPr>
        <w:pStyle w:val="ListParagraph"/>
        <w:widowControl w:val="false"/>
        <w:numPr>
          <w:ilvl w:val="2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грубым нарушениям Исполнителем требований к оказанию услуг, предусмотренных настоящим Техническим заданием, относятся:</w:t>
      </w:r>
    </w:p>
    <w:p>
      <w:pPr>
        <w:pStyle w:val="ListParagraph"/>
        <w:widowControl w:val="false"/>
        <w:numPr>
          <w:ilvl w:val="3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Отсутствие у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ru-RU" w:eastAsia="en-US" w:bidi="ar-SA"/>
        </w:rPr>
        <w:t xml:space="preserve">часа(ов) с момента поступления Исполнителю сигнала тревоги от сопровождающего и (или) </w:t>
      </w:r>
      <w:r>
        <w:rPr>
          <w:rFonts w:cs="Times New Roman" w:ascii="Times New Roman" w:hAnsi="Times New Roman"/>
          <w:sz w:val="24"/>
          <w:szCs w:val="24"/>
        </w:rPr>
        <w:t>сотрудника охраны действующего удостоверения ведомственного или частного охранника.</w:t>
      </w:r>
    </w:p>
    <w:p>
      <w:pPr>
        <w:pStyle w:val="ListParagraph"/>
        <w:widowControl w:val="false"/>
        <w:numPr>
          <w:ilvl w:val="3"/>
          <w:numId w:val="1"/>
        </w:numPr>
        <w:tabs>
          <w:tab w:val="clear" w:pos="708"/>
          <w:tab w:val="left" w:pos="0" w:leader="none"/>
          <w:tab w:val="left" w:pos="217" w:leader="none"/>
          <w:tab w:val="left" w:pos="358" w:leader="none"/>
        </w:tabs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Отсутствие у сотрудника охраны специальной форменной одежды (по сезону) либо ношение сотрудником охраны специальной форменной одежды,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смешения.</w:t>
      </w:r>
    </w:p>
    <w:p>
      <w:pPr>
        <w:pStyle w:val="ListParagraph"/>
        <w:widowControl w:val="false"/>
        <w:numPr>
          <w:ilvl w:val="3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Отсутствие у сотрудника охраны при исполнении им своих обязанностей спецсредств, огнестрельного оружия.</w:t>
      </w:r>
    </w:p>
    <w:p>
      <w:pPr>
        <w:pStyle w:val="ListParagraph"/>
        <w:widowControl w:val="false"/>
        <w:numPr>
          <w:ilvl w:val="3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Самовольное (несанкционированное) оставление сотрудником охраны сопровождаемых объектов.</w:t>
      </w:r>
    </w:p>
    <w:p>
      <w:pPr>
        <w:pStyle w:val="ListParagraph"/>
        <w:widowControl w:val="false"/>
        <w:numPr>
          <w:ilvl w:val="3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Прием (в том числе на временное хранение) сотрудником охраны от любых лиц и передача любым лицам любых предметов.</w:t>
      </w:r>
    </w:p>
    <w:p>
      <w:pPr>
        <w:pStyle w:val="ListParagraph"/>
        <w:widowControl w:val="false"/>
        <w:numPr>
          <w:ilvl w:val="3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Употребление сотрудником охраны любых алкогольных напитков, включая слабоалкогольные, либо наркотических средств и (или) психотропных веществ, а равно появление для сопровождения в состоянии алкогольного и (или) наркотического либо иного токсического опьянения.</w:t>
      </w:r>
    </w:p>
    <w:p>
      <w:pPr>
        <w:pStyle w:val="ListParagraph"/>
        <w:widowControl w:val="false"/>
        <w:numPr>
          <w:ilvl w:val="3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Некорректное или грубое обращение сотрудника охраны с почтовыми работниками или клиентами.</w:t>
      </w:r>
    </w:p>
    <w:p>
      <w:pPr>
        <w:pStyle w:val="ListParagraph"/>
        <w:widowControl w:val="false"/>
        <w:numPr>
          <w:ilvl w:val="3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Выполнение работ (оказание услуг), не связанных с оказанием охранных услуг.</w:t>
      </w:r>
    </w:p>
    <w:p>
      <w:pPr>
        <w:pStyle w:val="ListParagraph"/>
        <w:widowControl w:val="false"/>
        <w:numPr>
          <w:ilvl w:val="2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грубого нарушения сотрудником охраны требований к оказанию услуг, предусмотренных вышеперечисленными пунктами, Исполнитель обязан заменить его другим сотрудником охраны. При этом время замены не должно превышать 2 (двух) часа(ов) с момента выявления грубого нарушения.</w:t>
      </w:r>
    </w:p>
    <w:p>
      <w:pPr>
        <w:pStyle w:val="ListParagraph"/>
        <w:widowControl w:val="false"/>
        <w:numPr>
          <w:ilvl w:val="2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Заказчик осуществляет контроль соответствия качества оказываемых Исполнителем услуг требованиям настоящего Технического задания и условиям Договора путем проведения плановых, внеплановых и скрытых проверок. Для осуществления такого контроля Заказчик вправе привлекать независимых экспертов.</w:t>
      </w:r>
    </w:p>
    <w:p>
      <w:pPr>
        <w:pStyle w:val="ListParagraph"/>
        <w:widowControl w:val="false"/>
        <w:numPr>
          <w:ilvl w:val="2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грубых нарушений сотрудниками охранного предприятия обязанностей по сопровождению, Заказчик имеет право на применение штрафных санкций в размере (0.1%) от стоимости договора.</w:t>
      </w:r>
    </w:p>
    <w:p>
      <w:pPr>
        <w:pStyle w:val="ListParagraph"/>
        <w:widowControl w:val="false"/>
        <w:numPr>
          <w:ilvl w:val="2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ГОСТ Р 51898-2002 Аспекты безопасности. Правила включения в стандарты.</w:t>
      </w:r>
    </w:p>
    <w:p>
      <w:pPr>
        <w:pStyle w:val="ListParagraph"/>
        <w:widowControl w:val="false"/>
        <w:numPr>
          <w:ilvl w:val="2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ГОСТ 12.0.004-2015 Система стандартов безопасности труда (ССБТ). Организация обучения безопасности труда. Общие положения</w:t>
      </w:r>
    </w:p>
    <w:p>
      <w:pPr>
        <w:pStyle w:val="ListParagraph"/>
        <w:widowControl w:val="false"/>
        <w:numPr>
          <w:ilvl w:val="2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ГОСТ 34286-2017 Бронеодежда. Классификация и общие технические требования</w:t>
      </w:r>
    </w:p>
    <w:p>
      <w:pPr>
        <w:pStyle w:val="ListParagraph"/>
        <w:widowControl w:val="false"/>
        <w:tabs>
          <w:tab w:val="clear" w:pos="708"/>
          <w:tab w:val="left" w:pos="0" w:leader="none"/>
        </w:tabs>
        <w:spacing w:lineRule="auto" w:line="240" w:before="0" w:after="0"/>
        <w:ind w:start="567" w:end="-2"/>
        <w:contextualSpacing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cs="Times New Roman" w:ascii="Times New Roman" w:hAnsi="Times New Roman"/>
          <w:sz w:val="24"/>
          <w:szCs w:val="24"/>
          <w:highlight w:val="green"/>
        </w:rPr>
      </w:r>
    </w:p>
    <w:p>
      <w:pPr>
        <w:pStyle w:val="Normal"/>
        <w:widowControl w:val="false"/>
        <w:numPr>
          <w:ilvl w:val="1"/>
          <w:numId w:val="1"/>
        </w:numPr>
        <w:spacing w:lineRule="auto" w:line="240" w:before="0" w:after="0"/>
        <w:ind w:firstLine="567" w:start="0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Требования к конфиденциальности</w:t>
      </w:r>
    </w:p>
    <w:p>
      <w:pPr>
        <w:pStyle w:val="ListParagraph"/>
        <w:widowControl w:val="false"/>
        <w:numPr>
          <w:ilvl w:val="2"/>
          <w:numId w:val="2"/>
        </w:numPr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взаимному согласию сторон конфиденциальной признается конкретная информация, касающаяся предмета оказания услуг, хода их выполнения и полученных результатов. Исполнитель обязан обеспечить защиту конфиденциальной информации, ставшей ему доступной. Исполнитель гарантирует соблюдение третьими лицами условий конфиденциальности. Вышеперечисленные обязательства действуют во все время оказания Исполнителем услуг, а также в течение трех лет после окончания этих услуг.</w:t>
      </w:r>
    </w:p>
    <w:p>
      <w:pPr>
        <w:pStyle w:val="Normal"/>
        <w:widowControl w:val="false"/>
        <w:numPr>
          <w:ilvl w:val="2"/>
          <w:numId w:val="2"/>
        </w:numPr>
        <w:spacing w:lineRule="auto" w:line="240" w:before="0" w:after="0"/>
        <w:ind w:firstLine="567" w:start="0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Обязанности Исполнителя в части обработки информации.</w:t>
      </w:r>
    </w:p>
    <w:p>
      <w:pPr>
        <w:pStyle w:val="Normal"/>
        <w:widowControl w:val="false"/>
        <w:numPr>
          <w:ilvl w:val="2"/>
          <w:numId w:val="2"/>
        </w:numPr>
        <w:spacing w:lineRule="auto" w:line="240" w:before="0" w:after="0"/>
        <w:ind w:firstLine="567" w:start="0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Совершить действия по обработке персональных данных, которые включают в себя:</w:t>
      </w:r>
    </w:p>
    <w:p>
      <w:pPr>
        <w:pStyle w:val="Normal"/>
        <w:widowControl w:val="false"/>
        <w:spacing w:lineRule="auto" w:line="240" w:before="0" w:after="0"/>
        <w:ind w:firstLine="567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анкетные данные (фамилия, имя, отчество);</w:t>
      </w:r>
    </w:p>
    <w:p>
      <w:pPr>
        <w:pStyle w:val="Normal"/>
        <w:widowControl w:val="false"/>
        <w:spacing w:lineRule="auto" w:line="240" w:before="0" w:after="0"/>
        <w:ind w:firstLine="567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паспортные данные;</w:t>
      </w:r>
    </w:p>
    <w:p>
      <w:pPr>
        <w:pStyle w:val="Normal"/>
        <w:widowControl w:val="false"/>
        <w:spacing w:lineRule="auto" w:line="240" w:before="0" w:after="0"/>
        <w:ind w:firstLine="567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адрес регистрации;</w:t>
      </w:r>
    </w:p>
    <w:p>
      <w:pPr>
        <w:pStyle w:val="Normal"/>
        <w:widowControl w:val="false"/>
        <w:spacing w:lineRule="auto" w:line="240" w:before="0" w:after="0"/>
        <w:ind w:firstLine="567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адрес места жительства;</w:t>
      </w:r>
    </w:p>
    <w:p>
      <w:pPr>
        <w:pStyle w:val="Normal"/>
        <w:widowControl w:val="false"/>
        <w:spacing w:lineRule="auto" w:line="240" w:before="0" w:after="0"/>
        <w:ind w:firstLine="567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Все персональные данные получаются непосредственно от Заказчика.</w:t>
      </w:r>
    </w:p>
    <w:p>
      <w:pPr>
        <w:pStyle w:val="Normal"/>
        <w:widowControl w:val="false"/>
        <w:numPr>
          <w:ilvl w:val="2"/>
          <w:numId w:val="2"/>
        </w:numPr>
        <w:spacing w:lineRule="auto" w:line="240" w:before="0" w:after="0"/>
        <w:ind w:firstLine="567" w:start="0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Соблюдать принципы и правила обработки персональных данных, предусмотренные Федеральным законом от 27.07.2006 г. №152-ФЗ «О персональных данных».</w:t>
      </w:r>
    </w:p>
    <w:p>
      <w:pPr>
        <w:pStyle w:val="Normal"/>
        <w:widowControl w:val="false"/>
        <w:numPr>
          <w:ilvl w:val="2"/>
          <w:numId w:val="2"/>
        </w:numPr>
        <w:spacing w:lineRule="auto" w:line="240" w:before="0" w:after="0"/>
        <w:ind w:firstLine="567" w:start="0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Осуществлять обработку персональных данных в соответствии с целями, определенными Сторонами в договоре.</w:t>
      </w:r>
    </w:p>
    <w:p>
      <w:pPr>
        <w:pStyle w:val="Normal"/>
        <w:widowControl w:val="false"/>
        <w:numPr>
          <w:ilvl w:val="2"/>
          <w:numId w:val="2"/>
        </w:numPr>
        <w:spacing w:lineRule="auto" w:line="240" w:before="0" w:after="0"/>
        <w:ind w:firstLine="567" w:start="0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Осуществлять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данных.</w:t>
      </w:r>
    </w:p>
    <w:p>
      <w:pPr>
        <w:pStyle w:val="Normal"/>
        <w:widowControl w:val="false"/>
        <w:numPr>
          <w:ilvl w:val="2"/>
          <w:numId w:val="2"/>
        </w:numPr>
        <w:spacing w:lineRule="auto" w:line="240" w:before="0" w:after="0"/>
        <w:ind w:firstLine="567" w:start="0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Соблюдать конфиденциальность персональных данных и обеспечивать безопасность персональных данных при их обработке, а также соблюдать требования к защите обрабатываемых персональных данных.</w:t>
      </w:r>
    </w:p>
    <w:p>
      <w:pPr>
        <w:pStyle w:val="Normal"/>
        <w:widowControl w:val="false"/>
        <w:numPr>
          <w:ilvl w:val="2"/>
          <w:numId w:val="2"/>
        </w:numPr>
        <w:spacing w:lineRule="auto" w:line="240" w:before="0" w:after="0"/>
        <w:ind w:firstLine="567" w:start="0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>
      <w:pPr>
        <w:pStyle w:val="Normal"/>
        <w:widowControl w:val="false"/>
        <w:numPr>
          <w:ilvl w:val="2"/>
          <w:numId w:val="2"/>
        </w:numPr>
        <w:spacing w:lineRule="auto" w:line="240" w:before="0" w:after="0"/>
        <w:ind w:firstLine="567" w:start="0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Обработка персональных данных Исполнителем в интересах Заказчика заключается в получении, систематизации, накоплении, хранении, уточнении (обновлении, изменении), использовании, распространении, обезличивании, блокировании, уничтожении и в защите от несанкционированного доступа персональных данных Клиентов.</w:t>
      </w:r>
    </w:p>
    <w:p>
      <w:pPr>
        <w:pStyle w:val="Normal"/>
        <w:widowControl w:val="false"/>
        <w:numPr>
          <w:ilvl w:val="2"/>
          <w:numId w:val="2"/>
        </w:numPr>
        <w:spacing w:lineRule="auto" w:line="240" w:before="0" w:after="0"/>
        <w:ind w:firstLine="567" w:start="0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Обработка персональных данных ведется методом смешанной обработки.</w:t>
      </w:r>
    </w:p>
    <w:p>
      <w:pPr>
        <w:pStyle w:val="Normal"/>
        <w:widowControl w:val="false"/>
        <w:numPr>
          <w:ilvl w:val="2"/>
          <w:numId w:val="2"/>
        </w:numPr>
        <w:spacing w:lineRule="auto" w:line="240" w:before="0" w:after="0"/>
        <w:ind w:firstLine="567" w:start="0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 обработке персональных данных могут иметь доступ только сотрудники Заказчика, допущенные к работе с персональными данными и подписавшие Соглашение о неразглашении персональных данных.</w:t>
      </w:r>
    </w:p>
    <w:p>
      <w:pPr>
        <w:pStyle w:val="Normal"/>
        <w:widowControl w:val="false"/>
        <w:numPr>
          <w:ilvl w:val="2"/>
          <w:numId w:val="2"/>
        </w:numPr>
        <w:spacing w:lineRule="auto" w:line="240" w:before="0" w:after="0"/>
        <w:ind w:firstLine="567" w:start="0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Персональные данные на бумажных носителях хранятся в архиве Исполнителя в соответствие с требованиями действующего законодательства РФ.</w:t>
      </w:r>
    </w:p>
    <w:p>
      <w:pPr>
        <w:pStyle w:val="Normal"/>
        <w:widowControl w:val="false"/>
        <w:numPr>
          <w:ilvl w:val="2"/>
          <w:numId w:val="2"/>
        </w:numPr>
        <w:spacing w:lineRule="auto" w:line="240" w:before="0" w:after="0"/>
        <w:ind w:firstLine="567" w:start="0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Персональные данные в электронном виде хранятся в локальной компьютерной сети Исполнителя, в электронных папках и файлах персональных компьютеров сотрудников Исполнителя, допущенных к обработке персональных данных Заказчика.</w:t>
      </w:r>
    </w:p>
    <w:p>
      <w:pPr>
        <w:pStyle w:val="Normal"/>
        <w:widowControl w:val="false"/>
        <w:spacing w:lineRule="auto" w:line="240" w:before="0" w:after="0"/>
        <w:ind w:firstLine="567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6.4.14 Обязанности Заказчика в части предоставления информации.</w:t>
      </w:r>
    </w:p>
    <w:p>
      <w:pPr>
        <w:pStyle w:val="Normal"/>
        <w:widowControl w:val="false"/>
        <w:numPr>
          <w:ilvl w:val="2"/>
          <w:numId w:val="3"/>
        </w:numPr>
        <w:spacing w:lineRule="auto" w:line="240" w:before="0" w:after="0"/>
        <w:ind w:firstLine="567" w:start="0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течение 10-ти календарных дней с даты подписания Договора передать по акту приема-передачи Исполнителю необходимые персональные данные для обработки.</w:t>
      </w:r>
    </w:p>
    <w:p>
      <w:pPr>
        <w:pStyle w:val="Normal"/>
        <w:widowControl w:val="false"/>
        <w:spacing w:lineRule="auto" w:line="240" w:before="0" w:after="0"/>
        <w:ind w:firstLine="567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случае необходимости дополнения изменения характера охраняемых данных заказчику необходимо своевременно предоставлять измененные данные нарочно.</w:t>
      </w:r>
    </w:p>
    <w:p>
      <w:pPr>
        <w:pStyle w:val="Normal"/>
        <w:widowControl w:val="false"/>
        <w:spacing w:lineRule="auto" w:line="240" w:before="0" w:after="0"/>
        <w:ind w:firstLine="426" w:end="-2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1"/>
          <w:numId w:val="1"/>
        </w:numPr>
        <w:spacing w:lineRule="auto" w:line="240" w:before="0" w:after="0"/>
        <w:ind w:firstLine="567" w:start="0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Требования по приемке услуг</w:t>
      </w:r>
    </w:p>
    <w:p>
      <w:pPr>
        <w:pStyle w:val="ListParagraph"/>
        <w:widowControl w:val="false"/>
        <w:numPr>
          <w:ilvl w:val="2"/>
          <w:numId w:val="1"/>
        </w:numPr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Услуги должны быть оказаны качественно, в полном объеме и в срок, предусмотренный договором.</w:t>
      </w:r>
    </w:p>
    <w:p>
      <w:pPr>
        <w:pStyle w:val="ListParagraph"/>
        <w:widowControl w:val="false"/>
        <w:numPr>
          <w:ilvl w:val="2"/>
          <w:numId w:val="1"/>
        </w:numPr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Датой оказания услуг считается дата подписания сторонами (или их представителями) акта выполненных работ.</w:t>
      </w:r>
    </w:p>
    <w:p>
      <w:pPr>
        <w:pStyle w:val="ListParagraph"/>
        <w:widowControl w:val="false"/>
        <w:numPr>
          <w:ilvl w:val="2"/>
          <w:numId w:val="1"/>
        </w:numPr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Акт устранения недостатков составляется в случае несоответствия оказываемых услуг условиям договора.</w:t>
      </w:r>
    </w:p>
    <w:p>
      <w:pPr>
        <w:pStyle w:val="ListParagraph"/>
        <w:widowControl w:val="false"/>
        <w:numPr>
          <w:ilvl w:val="2"/>
          <w:numId w:val="1"/>
        </w:numPr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Некачественные услуги считаются невыполненными.</w:t>
      </w:r>
    </w:p>
    <w:p>
      <w:pPr>
        <w:pStyle w:val="ListParagraph"/>
        <w:widowControl w:val="false"/>
        <w:numPr>
          <w:ilvl w:val="2"/>
          <w:numId w:val="1"/>
        </w:numPr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Исполнитель ежемесячно оформляет Акт об оказанных услугах.</w:t>
      </w:r>
    </w:p>
    <w:p>
      <w:pPr>
        <w:pStyle w:val="Normal"/>
        <w:widowControl w:val="false"/>
        <w:spacing w:lineRule="auto" w:line="240" w:before="0" w:after="0"/>
        <w:ind w:firstLine="426" w:end="-2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numPr>
          <w:ilvl w:val="1"/>
          <w:numId w:val="1"/>
        </w:numPr>
        <w:spacing w:lineRule="auto" w:line="240" w:before="0" w:after="0"/>
        <w:ind w:firstLine="567" w:start="0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Требования по передаче заказчику закупки технических и иных документов (оформление результатов оказанных услуг)</w:t>
      </w:r>
    </w:p>
    <w:p>
      <w:pPr>
        <w:pStyle w:val="ListParagraph"/>
        <w:widowControl w:val="false"/>
        <w:numPr>
          <w:ilvl w:val="2"/>
          <w:numId w:val="1"/>
        </w:numPr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Исполнитель ежемесячно оформляет Акт об оказанных услугах с приложением согласованных с почтамтами Расчетов за отчетный месяц, Счета на оплату услуг и Счета-фактуры по УФПС Кировской области и направляет их для подписания в адрес Заказчика.</w:t>
      </w:r>
    </w:p>
    <w:p>
      <w:pPr>
        <w:pStyle w:val="ListParagraph"/>
        <w:widowControl w:val="false"/>
        <w:numPr>
          <w:ilvl w:val="2"/>
          <w:numId w:val="1"/>
        </w:numPr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Заказчик в течение 15 рабочих дней, с даты получения от Исполнителя Акта об оказанных услугах, обязуется подписать Акт, либо направить Исполнителю мотивированный отказ от подписания Акта.</w:t>
      </w:r>
    </w:p>
    <w:p>
      <w:pPr>
        <w:pStyle w:val="ListParagraph"/>
        <w:widowControl w:val="false"/>
        <w:numPr>
          <w:ilvl w:val="2"/>
          <w:numId w:val="1"/>
        </w:numPr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наличия у Заказчика мотивированных возражений по Акту об оказанных услугах, подлежат разрешению путем переговоров, а при не достижении согласия – в судебном порядке.</w:t>
      </w:r>
    </w:p>
    <w:p>
      <w:pPr>
        <w:pStyle w:val="ListParagraph"/>
        <w:widowControl w:val="false"/>
        <w:numPr>
          <w:ilvl w:val="2"/>
          <w:numId w:val="1"/>
        </w:numPr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Акты об оказанных услугах составляются в двух экземплярах, по одному для каждой из Сторон.</w:t>
      </w:r>
    </w:p>
    <w:p>
      <w:pPr>
        <w:pStyle w:val="ListParagraph"/>
        <w:widowControl w:val="false"/>
        <w:numPr>
          <w:ilvl w:val="2"/>
          <w:numId w:val="1"/>
        </w:numPr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После подписания Акта об оказанных услугах претензии Заказчика к Исполнителю по объему и качеству, а также срокам оказанных услуг не принимаются.</w:t>
      </w:r>
    </w:p>
    <w:p>
      <w:pPr>
        <w:pStyle w:val="ListParagraph"/>
        <w:widowControl w:val="false"/>
        <w:numPr>
          <w:ilvl w:val="2"/>
          <w:numId w:val="1"/>
        </w:numPr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если в течение 15 рабочих дней с даты получения Заказчиком Акта об оказанных услугах, последний не будет подписан и возвращен Исполнителю, либо Исполнителем не будет получен мотивированный отказ от подписания Акта, услуги будут считаться оказанными надлежащим образом и принятыми Заказчиком, а Акт об оказанных услугах – подписанным.</w:t>
      </w:r>
    </w:p>
    <w:p>
      <w:pPr>
        <w:pStyle w:val="Normal"/>
        <w:widowControl w:val="false"/>
        <w:spacing w:lineRule="auto" w:line="240" w:before="0" w:after="0"/>
        <w:ind w:firstLine="426" w:end="-2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hanging="0" w:start="0" w:end="-2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ТРЕБОВАНИЯ К ГАРАНТИЙНЫМ ОБЯЗАТЕЛЬСТВАМ ОКАЗЫВАЕМЫХ УСЛУГ</w:t>
      </w:r>
    </w:p>
    <w:p>
      <w:pPr>
        <w:pStyle w:val="ListParagraph"/>
        <w:widowControl w:val="false"/>
        <w:numPr>
          <w:ilvl w:val="1"/>
          <w:numId w:val="1"/>
        </w:numPr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Исполнитель обязуется оказать услуги в соответствии с обычно предъявляемыми требованиями к оказанию услуг данного вида.</w:t>
      </w:r>
    </w:p>
    <w:p>
      <w:pPr>
        <w:pStyle w:val="ListParagraph"/>
        <w:widowControl w:val="false"/>
        <w:numPr>
          <w:ilvl w:val="1"/>
          <w:numId w:val="1"/>
        </w:numPr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Исполнитель гарантирует, что обладают всеми необходимыми разрешительными документами, в том числе лицензиями, и полномочиями, предоставленными им в соответствии с положениями учредительных документов, решений органов управления и действующего законодательства Российской Федерации.</w:t>
      </w:r>
    </w:p>
    <w:p>
      <w:pPr>
        <w:pStyle w:val="Normal"/>
        <w:widowControl w:val="false"/>
        <w:spacing w:lineRule="auto" w:line="240" w:before="0" w:after="0"/>
        <w:ind w:firstLine="426" w:end="-2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hanging="0" w:start="0" w:end="-2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СПЕЦИАЛЬНЫЕ ТРЕБОВАНИЯ</w:t>
      </w:r>
    </w:p>
    <w:p>
      <w:pPr>
        <w:pStyle w:val="Normal"/>
        <w:numPr>
          <w:ilvl w:val="1"/>
          <w:numId w:val="6"/>
        </w:numPr>
        <w:tabs>
          <w:tab w:val="clear" w:pos="708"/>
          <w:tab w:val="left" w:pos="993" w:leader="none"/>
        </w:tabs>
        <w:spacing w:lineRule="auto" w:line="240" w:before="0" w:after="0"/>
        <w:ind w:firstLine="567" w:star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Оказание Услуг должно осуществляться только организациями, специально учреждаемыми для их выполнения федеральным органом исполнительной власти либо имеющим лицензию, на осуществление частной охранной деятельности с указанием в перечне разрешенных видов услуг: охрана объектов и (или)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управлении, за исключением объектов и (или) имущества, предусмотренных пунктом 7 части третьей статьи 3 Закона РФ от 11.03.1992 № 2487-I «О частной детективной и охранной деятельности в Российской Федерации».</w:t>
      </w:r>
    </w:p>
    <w:p>
      <w:pPr>
        <w:pStyle w:val="ListParagraph"/>
        <w:keepNext w:val="true"/>
        <w:numPr>
          <w:ilvl w:val="1"/>
          <w:numId w:val="1"/>
        </w:numPr>
        <w:shd w:val="clear" w:color="auto" w:fill="FFFFFF"/>
        <w:tabs>
          <w:tab w:val="clear" w:pos="708"/>
          <w:tab w:val="left" w:pos="709" w:leader="none"/>
        </w:tabs>
        <w:spacing w:lineRule="auto" w:line="240" w:before="0" w:after="0"/>
        <w:ind w:hanging="0" w:start="0" w:end="-2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Организация Исполнитель должна иметь разрешение на хранение и использование оружия и патронов к нему, действующего на момент подачи заявки на участие в конкурсе с приложением списка номерного учета оружия с указанием вида, модели, калибра, серии, номера каждой единицы оружия, разрешенного к хранению и использованию ( статья 4 и статья 22 Федерального закона  от 13 декабря 1996 г. № 150-ФЗ «Об оружии», пункт 54 Правил оборота гражданского и служебного оружия и патронов к нему на территории Российской Федерации, утвержденных Постановлением Правительства Российской Федерации от 21 июля 1998 г. № 814 «О мерах по регулированию оборота гражданского и служебного оружия и патронов к нему на территории Российской Федерации» (в действующей редакции). Такое разрешение на хранение и использование оружия и патронов к нему с приложением списка номерного учета оружия с указанием вида, модели, калибра, серии, номера каждой единицы оружия, разрешенного к хранению и использованию может быть запрошено у Исполнителя Заказчиком на любом этапе исполнения договора с целью проверки.</w:t>
      </w:r>
    </w:p>
    <w:p>
      <w:pPr>
        <w:pStyle w:val="Normal"/>
        <w:jc w:val="en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pPr w:vertAnchor="text" w:horzAnchor="margin" w:bottomFromText="200" w:leftFromText="180" w:rightFromText="180" w:tblpX="-147" w:tblpY="107"/>
        <w:tblW w:w="925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984"/>
        <w:gridCol w:w="4272"/>
      </w:tblGrid>
      <w:tr>
        <w:trPr>
          <w:trHeight w:val="2" w:hRule="atLeast"/>
        </w:trPr>
        <w:tc>
          <w:tcPr>
            <w:tcW w:w="4984" w:type="dxa"/>
            <w:tcBorders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Заказчик: АО «Почта России»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Заказчик: АО «Почта России»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Директор УФПС Кировской области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___________________/А.В. Толстоброва/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272" w:type="dxa"/>
            <w:tcBorders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______________________ /________________/</w:t>
            </w:r>
          </w:p>
          <w:p>
            <w:pPr>
              <w:pStyle w:val="Normal"/>
              <w:spacing w:lineRule="auto" w:line="240" w:before="0" w:after="0"/>
              <w:ind w:start="5103"/>
              <w:jc w:val="end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5063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от ________ 2026 г. № ______________</w:t>
            </w:r>
          </w:p>
        </w:tc>
      </w:tr>
    </w:tbl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before="0" w:after="0"/>
        <w:contextualSpacing/>
        <w:jc w:val="end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eastAsia="Calibri" w:cs="Times New Roman" w:ascii="Times New Roman" w:hAnsi="Times New Roman"/>
          <w:sz w:val="24"/>
          <w:szCs w:val="24"/>
          <w:lang w:eastAsia="ru-RU"/>
        </w:rPr>
        <w:t>Приложение № 1</w:t>
        <w:br/>
        <w:t xml:space="preserve"> к  техническому заданию Договора </w:t>
      </w:r>
      <w:r>
        <w:rPr>
          <w:rFonts w:cs="Times New Roman" w:ascii="Times New Roman" w:hAnsi="Times New Roman"/>
          <w:sz w:val="24"/>
          <w:szCs w:val="24"/>
        </w:rPr>
        <w:t>на оказание</w:t>
      </w:r>
    </w:p>
    <w:p>
      <w:pPr>
        <w:pStyle w:val="NoSpacing"/>
        <w:spacing w:before="0" w:after="0"/>
        <w:contextualSpacing/>
        <w:jc w:val="end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услуг по сопровождению и охране денежных </w:t>
      </w:r>
    </w:p>
    <w:p>
      <w:pPr>
        <w:pStyle w:val="NoSpacing"/>
        <w:spacing w:before="0" w:after="0"/>
        <w:contextualSpacing/>
        <w:jc w:val="end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средств УФПС Кировской области для нужд </w:t>
      </w:r>
    </w:p>
    <w:p>
      <w:pPr>
        <w:pStyle w:val="NoSpacing"/>
        <w:spacing w:before="0" w:after="0"/>
        <w:contextualSpacing/>
        <w:jc w:val="end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УФПС Кировской области</w:t>
      </w:r>
    </w:p>
    <w:p>
      <w:pPr>
        <w:pStyle w:val="NoSpacing"/>
        <w:spacing w:before="0" w:after="0"/>
        <w:contextualSpacing/>
        <w:jc w:val="en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start="5103"/>
        <w:jc w:val="end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start="5103"/>
        <w:jc w:val="end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от ________ 2026 г. № ______________</w:t>
      </w:r>
    </w:p>
    <w:p>
      <w:pPr>
        <w:pStyle w:val="Normal"/>
        <w:spacing w:lineRule="auto" w:line="240" w:before="24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1E0E01"/>
          <w:sz w:val="24"/>
          <w:szCs w:val="24"/>
        </w:rPr>
        <w:t>Цена единицы услуги по Договору</w:t>
      </w:r>
    </w:p>
    <w:tbl>
      <w:tblPr>
        <w:tblStyle w:val="31"/>
        <w:tblW w:w="921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562"/>
        <w:gridCol w:w="3685"/>
        <w:gridCol w:w="852"/>
        <w:gridCol w:w="1418"/>
        <w:gridCol w:w="1278"/>
        <w:gridCol w:w="1418"/>
      </w:tblGrid>
      <w:tr>
        <w:trPr/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Cs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bCs/>
                <w:iCs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pacing w:val="1"/>
                <w:kern w:val="0"/>
                <w:sz w:val="24"/>
                <w:szCs w:val="24"/>
                <w:lang w:val="ru-RU" w:eastAsia="en-US" w:bidi="ar-SA"/>
              </w:rPr>
              <w:t>Наименование услуги</w:t>
            </w:r>
          </w:p>
        </w:tc>
        <w:tc>
          <w:tcPr>
            <w:tcW w:w="8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pacing w:val="1"/>
                <w:kern w:val="0"/>
                <w:sz w:val="24"/>
                <w:szCs w:val="24"/>
                <w:lang w:val="ru-RU" w:eastAsia="en-US" w:bidi="ar-SA"/>
              </w:rPr>
              <w:t>Ед. изм.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 xml:space="preserve">Цена за ед. услуги, руб. в том числе НДС 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Количество часов предоставления услуги.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Общая сумма оказываемых услуг</w:t>
            </w:r>
          </w:p>
        </w:tc>
      </w:tr>
      <w:tr>
        <w:trPr/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star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 (один) час предоставления услуг охраны в составе 1 (одного) автомобиля и экипажа, состоящего из 1 (одного) сотрудника Исполнителя.</w:t>
            </w:r>
          </w:p>
        </w:tc>
        <w:tc>
          <w:tcPr>
            <w:tcW w:w="8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час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27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star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 (один) час предоставления услуг охраны в составе 1 (одного) автомобиля и экипажа, состоящего из 2 (двух) сотрудников Исполнителя.</w:t>
            </w:r>
          </w:p>
        </w:tc>
        <w:tc>
          <w:tcPr>
            <w:tcW w:w="8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час.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27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188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>
          <w:trHeight w:val="2160" w:hRule="atLeas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star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 посещение (под посещением понимается одна перевозка денежных средств от банка до Главной кассы УФПС Кировской области либо в обратном направлении)</w:t>
            </w:r>
          </w:p>
        </w:tc>
        <w:tc>
          <w:tcPr>
            <w:tcW w:w="8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посещение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27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35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contextualSpacing/>
        <w:jc w:val="both"/>
        <w:rPr>
          <w:rFonts w:eastAsia="Calibri" w:cs="Times New Roman"/>
          <w:color w:val="000000"/>
          <w:lang w:eastAsia="ru-RU"/>
        </w:rPr>
      </w:pPr>
      <w:r>
        <w:rPr>
          <w:rFonts w:eastAsia="Calibri" w:cs="Times New Roman"/>
          <w:color w:val="000000"/>
          <w:lang w:eastAsia="ru-RU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ru-RU"/>
        </w:rPr>
        <w:t xml:space="preserve">Общая стоимость Услуг по Договору не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превысит </w:t>
      </w:r>
      <w:r>
        <w:rPr>
          <w:rFonts w:eastAsia="Calibri" w:cs="Times New Roman" w:ascii="Times New Roman" w:hAnsi="Times New Roman"/>
          <w:b/>
          <w:sz w:val="24"/>
          <w:szCs w:val="24"/>
        </w:rPr>
        <w:t>_____________________________________________________</w:t>
      </w:r>
      <w:r>
        <w:rPr>
          <w:rFonts w:eastAsia="Calibri" w:cs="Times New Roman" w:ascii="Times New Roman" w:hAnsi="Times New Roman"/>
          <w:sz w:val="24"/>
          <w:szCs w:val="24"/>
        </w:rPr>
        <w:t>, в том числе НДС.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tbl>
      <w:tblPr>
        <w:tblpPr w:vertAnchor="text" w:horzAnchor="margin" w:bottomFromText="200" w:leftFromText="180" w:rightFromText="180" w:tblpX="-147" w:tblpY="107"/>
        <w:tblW w:w="925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984"/>
        <w:gridCol w:w="4272"/>
      </w:tblGrid>
      <w:tr>
        <w:trPr>
          <w:trHeight w:val="2" w:hRule="atLeast"/>
        </w:trPr>
        <w:tc>
          <w:tcPr>
            <w:tcW w:w="4984" w:type="dxa"/>
            <w:tcBorders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Заказчик: АО «Почта России»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Директор УФПС Кировской области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___________________/А.В. Толстоброва/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272" w:type="dxa"/>
            <w:tcBorders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Исполнитель: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«______________»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______________________ /________________/</w:t>
            </w:r>
          </w:p>
          <w:p>
            <w:pPr>
              <w:pStyle w:val="Normal"/>
              <w:spacing w:lineRule="auto" w:line="240" w:before="0" w:after="0"/>
              <w:ind w:hanging="5063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yellow"/>
                <w:lang w:eastAsia="ru-RU"/>
              </w:rPr>
            </w:r>
          </w:p>
        </w:tc>
      </w:tr>
    </w:tbl>
    <w:p>
      <w:pPr>
        <w:pStyle w:val="Normal"/>
        <w:spacing w:lineRule="auto" w:line="360" w:before="0" w:after="0"/>
        <w:ind w:start="5103"/>
        <w:jc w:val="end"/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imes New Roman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1440" w:hanging="360"/>
      </w:pPr>
      <w:rPr>
        <w:b/>
      </w:rPr>
    </w:lvl>
    <w:lvl w:ilvl="1">
      <w:start w:val="1"/>
      <w:isLgl/>
      <w:numFmt w:val="decimal"/>
      <w:lvlText w:val="%1.%2."/>
      <w:lvlJc w:val="start"/>
      <w:pPr>
        <w:tabs>
          <w:tab w:val="num" w:pos="0"/>
        </w:tabs>
        <w:ind w:start="4123" w:hanging="720"/>
      </w:pPr>
      <w:rPr/>
    </w:lvl>
    <w:lvl w:ilvl="2">
      <w:start w:val="1"/>
      <w:isLgl/>
      <w:numFmt w:val="decimal"/>
      <w:lvlText w:val="%1.%2.%3."/>
      <w:lvlJc w:val="start"/>
      <w:pPr>
        <w:tabs>
          <w:tab w:val="num" w:pos="0"/>
        </w:tabs>
        <w:ind w:start="1800" w:hanging="720"/>
      </w:pPr>
      <w:rPr/>
    </w:lvl>
    <w:lvl w:ilvl="3">
      <w:start w:val="1"/>
      <w:isLgl/>
      <w:numFmt w:val="decimal"/>
      <w:lvlText w:val="%1.%2.%3.%4."/>
      <w:lvlJc w:val="start"/>
      <w:pPr>
        <w:tabs>
          <w:tab w:val="num" w:pos="0"/>
        </w:tabs>
        <w:ind w:start="2160" w:hanging="1080"/>
      </w:pPr>
      <w:rPr/>
    </w:lvl>
    <w:lvl w:ilvl="4">
      <w:start w:val="1"/>
      <w:isLgl/>
      <w:numFmt w:val="decimal"/>
      <w:lvlText w:val="%1.%2.%3.%4.%5."/>
      <w:lvlJc w:val="start"/>
      <w:pPr>
        <w:tabs>
          <w:tab w:val="num" w:pos="0"/>
        </w:tabs>
        <w:ind w:start="2160" w:hanging="1080"/>
      </w:pPr>
      <w:rPr/>
    </w:lvl>
    <w:lvl w:ilvl="5">
      <w:start w:val="1"/>
      <w:isLgl/>
      <w:numFmt w:val="decimal"/>
      <w:lvlText w:val="%1.%2.%3.%4.%5.%6."/>
      <w:lvlJc w:val="start"/>
      <w:pPr>
        <w:tabs>
          <w:tab w:val="num" w:pos="0"/>
        </w:tabs>
        <w:ind w:start="2520" w:hanging="1440"/>
      </w:pPr>
      <w:rPr/>
    </w:lvl>
    <w:lvl w:ilvl="6">
      <w:start w:val="1"/>
      <w:isLgl/>
      <w:numFmt w:val="decimal"/>
      <w:lvlText w:val="%1.%2.%3.%4.%5.%6.%7."/>
      <w:lvlJc w:val="start"/>
      <w:pPr>
        <w:tabs>
          <w:tab w:val="num" w:pos="0"/>
        </w:tabs>
        <w:ind w:start="2880" w:hanging="1800"/>
      </w:pPr>
      <w:rPr/>
    </w:lvl>
    <w:lvl w:ilvl="7">
      <w:start w:val="1"/>
      <w:isLgl/>
      <w:numFmt w:val="decimal"/>
      <w:lvlText w:val="%1.%2.%3.%4.%5.%6.%7.%8."/>
      <w:lvlJc w:val="start"/>
      <w:pPr>
        <w:tabs>
          <w:tab w:val="num" w:pos="0"/>
        </w:tabs>
        <w:ind w:start="2880" w:hanging="1800"/>
      </w:pPr>
      <w:rPr/>
    </w:lvl>
    <w:lvl w:ilvl="8">
      <w:start w:val="1"/>
      <w:isLgl/>
      <w:numFmt w:val="decimal"/>
      <w:lvlText w:val="%1.%2.%3.%4.%5.%6.%7.%8.%9."/>
      <w:lvlJc w:val="start"/>
      <w:pPr>
        <w:tabs>
          <w:tab w:val="num" w:pos="0"/>
        </w:tabs>
        <w:ind w:start="3240" w:hanging="2160"/>
      </w:pPr>
      <w:rPr/>
    </w:lvl>
  </w:abstractNum>
  <w:abstractNum w:abstractNumId="2">
    <w:lvl w:ilvl="0">
      <w:start w:val="6"/>
      <w:numFmt w:val="decimal"/>
      <w:lvlText w:val="%1"/>
      <w:lvlJc w:val="start"/>
      <w:pPr>
        <w:tabs>
          <w:tab w:val="num" w:pos="0"/>
        </w:tabs>
        <w:ind w:start="600" w:hanging="600"/>
      </w:pPr>
      <w:rPr/>
    </w:lvl>
    <w:lvl w:ilvl="1">
      <w:start w:val="4"/>
      <w:numFmt w:val="decimal"/>
      <w:lvlText w:val="%1.%2"/>
      <w:lvlJc w:val="start"/>
      <w:pPr>
        <w:tabs>
          <w:tab w:val="num" w:pos="0"/>
        </w:tabs>
        <w:ind w:start="955" w:hanging="600"/>
      </w:pPr>
      <w:rPr/>
    </w:lvl>
    <w:lvl w:ilvl="2">
      <w:start w:val="1"/>
      <w:numFmt w:val="decimal"/>
      <w:lvlText w:val="%1.%2.%3"/>
      <w:lvlJc w:val="start"/>
      <w:pPr>
        <w:tabs>
          <w:tab w:val="num" w:pos="0"/>
        </w:tabs>
        <w:ind w:start="143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2145" w:hanging="1080"/>
      </w:pPr>
      <w:rPr/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2500" w:hanging="1080"/>
      </w:pPr>
      <w:rPr/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3215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0"/>
        </w:tabs>
        <w:ind w:start="357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0"/>
        </w:tabs>
        <w:ind w:start="4285" w:hanging="180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0"/>
        </w:tabs>
        <w:ind w:start="5000" w:hanging="2160"/>
      </w:pPr>
      <w:rPr/>
    </w:lvl>
  </w:abstractNum>
  <w:abstractNum w:abstractNumId="3">
    <w:lvl w:ilvl="0">
      <w:start w:val="6"/>
      <w:numFmt w:val="decimal"/>
      <w:lvlText w:val="%1"/>
      <w:lvlJc w:val="start"/>
      <w:pPr>
        <w:tabs>
          <w:tab w:val="num" w:pos="0"/>
        </w:tabs>
        <w:ind w:start="750" w:hanging="750"/>
      </w:pPr>
      <w:rPr/>
    </w:lvl>
    <w:lvl w:ilvl="1">
      <w:start w:val="4"/>
      <w:numFmt w:val="decimal"/>
      <w:lvlText w:val="%1.%2"/>
      <w:lvlJc w:val="start"/>
      <w:pPr>
        <w:tabs>
          <w:tab w:val="num" w:pos="0"/>
        </w:tabs>
        <w:ind w:start="1465" w:hanging="750"/>
      </w:pPr>
      <w:rPr/>
    </w:lvl>
    <w:lvl w:ilvl="2">
      <w:start w:val="15"/>
      <w:numFmt w:val="decimal"/>
      <w:lvlText w:val="%1.%2.%3"/>
      <w:lvlJc w:val="start"/>
      <w:pPr>
        <w:tabs>
          <w:tab w:val="num" w:pos="0"/>
        </w:tabs>
        <w:ind w:start="2180" w:hanging="750"/>
      </w:pPr>
      <w:rPr/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3225" w:hanging="1080"/>
      </w:pPr>
      <w:rPr/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3940" w:hanging="1080"/>
      </w:pPr>
      <w:rPr/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5015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0"/>
        </w:tabs>
        <w:ind w:start="573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0"/>
        </w:tabs>
        <w:ind w:start="6805" w:hanging="180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0"/>
        </w:tabs>
        <w:ind w:start="7880" w:hanging="21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1440" w:hanging="360"/>
      </w:pPr>
      <w:rPr>
        <w:b/>
      </w:rPr>
    </w:lvl>
    <w:lvl w:ilvl="1">
      <w:start w:val="1"/>
      <w:isLgl/>
      <w:numFmt w:val="decimal"/>
      <w:lvlText w:val="%1.%2."/>
      <w:lvlJc w:val="start"/>
      <w:pPr>
        <w:tabs>
          <w:tab w:val="num" w:pos="0"/>
        </w:tabs>
        <w:ind w:start="4123" w:hanging="720"/>
      </w:pPr>
      <w:rPr/>
    </w:lvl>
    <w:lvl w:ilvl="2">
      <w:start w:val="1"/>
      <w:isLgl/>
      <w:numFmt w:val="decimal"/>
      <w:lvlText w:val="%1.%2.%3."/>
      <w:lvlJc w:val="start"/>
      <w:pPr>
        <w:tabs>
          <w:tab w:val="num" w:pos="0"/>
        </w:tabs>
        <w:ind w:start="1800" w:hanging="720"/>
      </w:pPr>
      <w:rPr/>
    </w:lvl>
    <w:lvl w:ilvl="3">
      <w:start w:val="1"/>
      <w:isLgl/>
      <w:numFmt w:val="decimal"/>
      <w:lvlText w:val="%1.%2.%3.%4."/>
      <w:lvlJc w:val="start"/>
      <w:pPr>
        <w:tabs>
          <w:tab w:val="num" w:pos="0"/>
        </w:tabs>
        <w:ind w:start="2160" w:hanging="1080"/>
      </w:pPr>
      <w:rPr/>
    </w:lvl>
    <w:lvl w:ilvl="4">
      <w:start w:val="1"/>
      <w:isLgl/>
      <w:numFmt w:val="decimal"/>
      <w:lvlText w:val="%1.%2.%3.%4.%5."/>
      <w:lvlJc w:val="start"/>
      <w:pPr>
        <w:tabs>
          <w:tab w:val="num" w:pos="0"/>
        </w:tabs>
        <w:ind w:start="2160" w:hanging="1080"/>
      </w:pPr>
      <w:rPr/>
    </w:lvl>
    <w:lvl w:ilvl="5">
      <w:start w:val="1"/>
      <w:isLgl/>
      <w:numFmt w:val="decimal"/>
      <w:lvlText w:val="%1.%2.%3.%4.%5.%6."/>
      <w:lvlJc w:val="start"/>
      <w:pPr>
        <w:tabs>
          <w:tab w:val="num" w:pos="0"/>
        </w:tabs>
        <w:ind w:start="2520" w:hanging="1440"/>
      </w:pPr>
      <w:rPr/>
    </w:lvl>
    <w:lvl w:ilvl="6">
      <w:start w:val="1"/>
      <w:isLgl/>
      <w:numFmt w:val="decimal"/>
      <w:lvlText w:val="%1.%2.%3.%4.%5.%6.%7."/>
      <w:lvlJc w:val="start"/>
      <w:pPr>
        <w:tabs>
          <w:tab w:val="num" w:pos="0"/>
        </w:tabs>
        <w:ind w:start="2880" w:hanging="1800"/>
      </w:pPr>
      <w:rPr/>
    </w:lvl>
    <w:lvl w:ilvl="7">
      <w:start w:val="1"/>
      <w:isLgl/>
      <w:numFmt w:val="decimal"/>
      <w:lvlText w:val="%1.%2.%3.%4.%5.%6.%7.%8."/>
      <w:lvlJc w:val="start"/>
      <w:pPr>
        <w:tabs>
          <w:tab w:val="num" w:pos="0"/>
        </w:tabs>
        <w:ind w:start="2880" w:hanging="1800"/>
      </w:pPr>
      <w:rPr/>
    </w:lvl>
    <w:lvl w:ilvl="8">
      <w:start w:val="1"/>
      <w:isLgl/>
      <w:numFmt w:val="decimal"/>
      <w:lvlText w:val="%1.%2.%3.%4.%5.%6.%7.%8.%9."/>
      <w:lvlJc w:val="start"/>
      <w:pPr>
        <w:tabs>
          <w:tab w:val="num" w:pos="0"/>
        </w:tabs>
        <w:ind w:start="3240" w:hanging="2160"/>
      </w:pPr>
      <w:rPr/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e1075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Абзац списка Знак"/>
    <w:link w:val="ListParagraph"/>
    <w:uiPriority w:val="34"/>
    <w:qFormat/>
    <w:locked/>
    <w:rsid w:val="007e1075"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Noto Sans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user1" w:customStyle="1">
    <w:name w:val="Указатель (user)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Noto Sans"/>
    </w:rPr>
  </w:style>
  <w:style w:type="paragraph" w:styleId="ListParagraph">
    <w:name w:val="List Paragraph"/>
    <w:basedOn w:val="Normal"/>
    <w:link w:val="Style14"/>
    <w:uiPriority w:val="34"/>
    <w:qFormat/>
    <w:rsid w:val="007e1075"/>
    <w:pPr>
      <w:spacing w:before="0" w:after="200"/>
      <w:ind w:start="720"/>
      <w:contextualSpacing/>
    </w:pPr>
    <w:rPr/>
  </w:style>
  <w:style w:type="paragraph" w:styleId="NoSpacing">
    <w:name w:val="No Spacing"/>
    <w:uiPriority w:val="1"/>
    <w:qFormat/>
    <w:rsid w:val="007e1075"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7" w:customStyle="1">
    <w:name w:val="Содержимое врезки"/>
    <w:basedOn w:val="Normal"/>
    <w:qFormat/>
    <w:pPr/>
    <w:rPr/>
  </w:style>
  <w:style w:type="paragraph" w:styleId="user2" w:customStyle="1">
    <w:name w:val="Содержимое врезки (user)"/>
    <w:basedOn w:val="Normal"/>
    <w:qFormat/>
    <w:pPr/>
    <w:rPr/>
  </w:style>
  <w:style w:type="numbering" w:styleId="Style18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7e1075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styleId="ad">
    <w:name w:val="Grid Table Light"/>
    <w:basedOn w:val="a1"/>
    <w:uiPriority w:val="40"/>
    <w:rsid w:val="007e1075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</w:style>
  <w:style w:type="table" w:customStyle="1" w:styleId="31">
    <w:name w:val="Сетка таблицы31"/>
    <w:basedOn w:val="a1"/>
    <w:uiPriority w:val="39"/>
    <w:rsid w:val="00b954b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e">
    <w:name w:val="Table Grid"/>
    <w:basedOn w:val="a1"/>
    <w:uiPriority w:val="39"/>
    <w:rsid w:val="00b954b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LibreOffice/24.8.7.2$Linux_X86_64 LibreOffice_project/480$Build-2</Application>
  <AppVersion>15.0000</AppVersion>
  <DocSecurity>4</DocSecurity>
  <Pages>9</Pages>
  <Words>3045</Words>
  <Characters>21739</Characters>
  <CharactersWithSpaces>24528</CharactersWithSpaces>
  <Paragraphs>210</Paragraphs>
  <Company>АО "Почта России"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2026-05-20T07:12:00Z</dcterms:created>
  <dc:creator>Зыкин Дмитрий Алексеевич</dc:creator>
  <dc:description/>
  <dc:language>ru-RU</dc:language>
  <cp:lastModifiedBy/>
  <dcterms:modified xsi:type="dcterms:W3CDTF">2026-06-10T16:12:29Z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