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footer4.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footer7.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settings.xml" ContentType="application/vnd.openxmlformats-officedocument.wordprocessingml.settings+xml"/>
  <Override PartName="/word/footer8.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ind w:left="0" w:hanging="0"/>
        <w:outlineLvl w:val="0"/>
        <w:rPr>
          <w:highlight w:val="none"/>
          <w:shd w:fill="auto" w:val="clear"/>
        </w:rPr>
      </w:pPr>
      <w:bookmarkStart w:id="0" w:name="_GoBack"/>
      <w:bookmarkEnd w:id="0"/>
      <w:r>
        <w:rPr>
          <w:sz w:val="24"/>
          <w:shd w:fill="auto" w:val="clear"/>
        </w:rPr>
        <w:t>Договор поставки № _______</w:t>
      </w:r>
    </w:p>
    <w:p>
      <w:pPr>
        <w:pStyle w:val="Normal"/>
        <w:shd w:val="clear" w:color="auto" w:fill="FFFFFF"/>
        <w:spacing w:before="0" w:after="120"/>
        <w:rPr>
          <w:highlight w:val="none"/>
          <w:shd w:fill="auto" w:val="clear"/>
        </w:rPr>
      </w:pPr>
      <w:r>
        <w:rPr>
          <w:sz w:val="24"/>
          <w:szCs w:val="24"/>
          <w:shd w:fill="auto" w:val="clear"/>
        </w:rPr>
        <w:t>г._______________</w:t>
        <w:tab/>
        <w:tab/>
        <w:tab/>
        <w:tab/>
        <w:tab/>
        <w:tab/>
        <w:t xml:space="preserve"> </w:t>
        <w:tab/>
        <w:t>«___» __________ 2025 г.</w:t>
      </w:r>
    </w:p>
    <w:p>
      <w:pPr>
        <w:pStyle w:val="Normal"/>
        <w:shd w:val="clear" w:color="auto" w:fill="FFFFFF"/>
        <w:spacing w:before="0" w:after="120"/>
        <w:ind w:firstLine="567"/>
        <w:jc w:val="both"/>
        <w:rPr>
          <w:sz w:val="24"/>
          <w:szCs w:val="24"/>
          <w:highlight w:val="none"/>
          <w:shd w:fill="auto" w:val="clear"/>
        </w:rPr>
      </w:pPr>
      <w:r>
        <w:rPr>
          <w:sz w:val="24"/>
          <w:szCs w:val="24"/>
          <w:shd w:fill="auto" w:val="clear"/>
        </w:rPr>
      </w:r>
    </w:p>
    <w:p>
      <w:pPr>
        <w:pStyle w:val="Normal"/>
        <w:spacing w:before="0" w:after="120"/>
        <w:ind w:firstLine="567"/>
        <w:jc w:val="both"/>
        <w:rPr>
          <w:highlight w:val="none"/>
          <w:shd w:fill="auto" w:val="clear"/>
        </w:rPr>
      </w:pPr>
      <w:r>
        <w:rPr>
          <w:b/>
          <w:sz w:val="24"/>
          <w:szCs w:val="24"/>
          <w:shd w:fill="auto" w:val="clear"/>
        </w:rPr>
        <w:t xml:space="preserve">Акционерное общество «Гидроремонт-ВКК» (АО «Гидроремонт-ВКК»), </w:t>
      </w:r>
      <w:r>
        <w:rPr>
          <w:sz w:val="24"/>
          <w:szCs w:val="24"/>
          <w:shd w:fill="auto" w:val="clear"/>
        </w:rPr>
        <w:t>именуемое в дальнейшем «</w:t>
      </w:r>
      <w:r>
        <w:rPr>
          <w:b/>
          <w:sz w:val="24"/>
          <w:szCs w:val="24"/>
          <w:shd w:fill="auto" w:val="clear"/>
        </w:rPr>
        <w:t>Покупатель</w:t>
      </w:r>
      <w:r>
        <w:rPr>
          <w:sz w:val="24"/>
          <w:szCs w:val="24"/>
          <w:shd w:fill="auto" w:val="clear"/>
        </w:rPr>
        <w:t>», в лице _________________, действующего на основании ______________, с одной стороны, и</w:t>
      </w:r>
    </w:p>
    <w:p>
      <w:pPr>
        <w:pStyle w:val="Normal"/>
        <w:spacing w:before="0" w:after="120"/>
        <w:ind w:firstLine="567"/>
        <w:jc w:val="both"/>
        <w:rPr>
          <w:highlight w:val="none"/>
          <w:shd w:fill="auto" w:val="clear"/>
        </w:rPr>
      </w:pPr>
      <w:r>
        <w:rPr>
          <w:b/>
          <w:sz w:val="24"/>
          <w:szCs w:val="24"/>
          <w:shd w:fill="auto" w:val="clear"/>
        </w:rPr>
        <w:t>________________(___________),</w:t>
      </w:r>
      <w:r>
        <w:rPr>
          <w:sz w:val="24"/>
          <w:szCs w:val="24"/>
          <w:shd w:fill="auto" w:val="clear"/>
        </w:rPr>
        <w:t xml:space="preserve"> именуемое в дальнейшем «</w:t>
      </w:r>
      <w:r>
        <w:rPr>
          <w:b/>
          <w:sz w:val="24"/>
          <w:szCs w:val="24"/>
          <w:shd w:fill="auto" w:val="clear"/>
        </w:rPr>
        <w:t>Поставщик</w:t>
      </w:r>
      <w:r>
        <w:rPr>
          <w:sz w:val="24"/>
          <w:szCs w:val="24"/>
          <w:shd w:fill="auto" w:val="clear"/>
        </w:rPr>
        <w:t xml:space="preserve">», в лице ________________, действующего на основании ______________, с другой стороны, совместно в дальнейшем именуемые «Стороны», а по отдельности – «Сторона», </w:t>
      </w:r>
    </w:p>
    <w:p>
      <w:pPr>
        <w:pStyle w:val="Normal"/>
        <w:tabs>
          <w:tab w:val="clear" w:pos="720"/>
          <w:tab w:val="left" w:pos="567" w:leader="none"/>
        </w:tabs>
        <w:spacing w:before="0" w:after="120"/>
        <w:ind w:firstLine="556"/>
        <w:jc w:val="both"/>
        <w:rPr>
          <w:highlight w:val="none"/>
          <w:shd w:fill="auto" w:val="clear"/>
        </w:rPr>
      </w:pPr>
      <w:r>
        <w:rPr>
          <w:sz w:val="24"/>
          <w:szCs w:val="24"/>
          <w:shd w:fill="auto" w:val="clear"/>
        </w:rPr>
        <w:t>по результатам проведенного ____________(</w:t>
      </w:r>
      <w:r>
        <w:rPr>
          <w:i/>
          <w:sz w:val="24"/>
          <w:szCs w:val="24"/>
          <w:shd w:fill="auto" w:val="clear"/>
        </w:rPr>
        <w:t>указывается закупочная процедура</w:t>
      </w:r>
      <w:r>
        <w:rPr>
          <w:sz w:val="24"/>
          <w:szCs w:val="24"/>
          <w:shd w:fill="auto" w:val="clear"/>
        </w:rPr>
        <w:t xml:space="preserve">), что подтверждается Протоколом №____ от </w:t>
      </w:r>
      <w:r>
        <w:rPr>
          <w:bCs/>
          <w:sz w:val="24"/>
          <w:szCs w:val="24"/>
          <w:shd w:fill="auto" w:val="clear"/>
        </w:rPr>
        <w:t>«_____» _________ 20 __ г.,</w:t>
      </w:r>
      <w:r>
        <w:rPr>
          <w:sz w:val="24"/>
          <w:szCs w:val="24"/>
          <w:shd w:fill="auto" w:val="clear"/>
        </w:rPr>
        <w:t xml:space="preserve"> </w:t>
      </w:r>
    </w:p>
    <w:p>
      <w:pPr>
        <w:pStyle w:val="Normal"/>
        <w:spacing w:before="0" w:after="120"/>
        <w:ind w:firstLine="567"/>
        <w:jc w:val="both"/>
        <w:rPr>
          <w:highlight w:val="none"/>
          <w:shd w:fill="auto" w:val="clear"/>
        </w:rPr>
      </w:pPr>
      <w:r>
        <w:rPr>
          <w:sz w:val="24"/>
          <w:szCs w:val="24"/>
          <w:shd w:fill="auto" w:val="clear"/>
        </w:rPr>
        <w:t>заключили настоящий Договор (далее – «Договор») о нижеследующем:</w:t>
      </w:r>
    </w:p>
    <w:p>
      <w:pPr>
        <w:pStyle w:val="Normal"/>
        <w:spacing w:before="0" w:after="120"/>
        <w:ind w:firstLine="567"/>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bCs/>
          <w:sz w:val="24"/>
          <w:szCs w:val="24"/>
          <w:shd w:fill="auto" w:val="clear"/>
        </w:rPr>
        <w:t>Предмет Договора</w:t>
      </w:r>
    </w:p>
    <w:p>
      <w:pPr>
        <w:pStyle w:val="Title"/>
        <w:numPr>
          <w:ilvl w:val="1"/>
          <w:numId w:val="6"/>
        </w:numPr>
        <w:tabs>
          <w:tab w:val="clear" w:pos="720"/>
          <w:tab w:val="left" w:pos="142" w:leader="none"/>
        </w:tabs>
        <w:spacing w:before="0" w:after="120"/>
        <w:ind w:left="0" w:firstLine="567"/>
        <w:jc w:val="both"/>
        <w:rPr>
          <w:highlight w:val="none"/>
          <w:shd w:fill="auto" w:val="clear"/>
        </w:rPr>
      </w:pPr>
      <w:r>
        <w:rPr>
          <w:b w:val="false"/>
          <w:sz w:val="24"/>
          <w:shd w:fill="auto" w:val="clear"/>
        </w:rPr>
        <w:t>Поставщик обязуется передать Покупателю _____________________________ (далее – «Продукция») на условиях, согласованных Сторонами в Договоре, в соответствии со Спецификацией (</w:t>
      </w:r>
      <w:r>
        <w:rPr>
          <w:sz w:val="24"/>
          <w:shd w:fill="auto" w:val="clear"/>
        </w:rPr>
        <w:t>Приложение № 1</w:t>
      </w:r>
      <w:r>
        <w:rPr>
          <w:b w:val="false"/>
          <w:sz w:val="24"/>
          <w:shd w:fill="auto" w:val="clear"/>
        </w:rPr>
        <w:t>) и техническими требованиями (</w:t>
      </w:r>
      <w:r>
        <w:rPr>
          <w:sz w:val="24"/>
          <w:shd w:fill="auto" w:val="clear"/>
        </w:rPr>
        <w:t>Приложение № 3</w:t>
      </w:r>
      <w:r>
        <w:rPr>
          <w:b w:val="false"/>
          <w:sz w:val="24"/>
          <w:shd w:fill="auto" w:val="clear"/>
        </w:rPr>
        <w:t>), а Покупатель обязуется принять и оплатить Продукцию в установленном Договором порядке.</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highlight w:val="none"/>
          <w:shd w:fill="auto" w:val="clear"/>
        </w:rPr>
      </w:pPr>
      <w:r>
        <w:rPr>
          <w:sz w:val="24"/>
          <w:szCs w:val="24"/>
          <w:shd w:fill="auto" w:val="clear"/>
        </w:rPr>
        <w:t xml:space="preserve">Количество Продукции и ассортимент согласовываются Сторонами отдельно по каждой партии. Покупатель оформляет в письменном виде Заявку-Спецификацию (далее – Заявка) по форме </w:t>
      </w:r>
      <w:r>
        <w:rPr>
          <w:b/>
          <w:sz w:val="24"/>
          <w:szCs w:val="24"/>
          <w:shd w:fill="auto" w:val="clear"/>
        </w:rPr>
        <w:t>Приложения № 2</w:t>
      </w:r>
      <w:r>
        <w:rPr>
          <w:sz w:val="24"/>
          <w:szCs w:val="24"/>
          <w:shd w:fill="auto" w:val="clear"/>
        </w:rPr>
        <w:t xml:space="preserve"> на каждую партию Продукции. Заявка должна содержать информацию по ассортименту, количеству, упаковке заказываемой Продукции, сроках и условиях поставки. Ассортимент и единичные расценки в каждой заявке формируются на основании Спецификации (</w:t>
      </w:r>
      <w:r>
        <w:rPr>
          <w:b/>
          <w:sz w:val="24"/>
          <w:szCs w:val="24"/>
          <w:shd w:fill="auto" w:val="clear"/>
        </w:rPr>
        <w:t>Приложение № 1</w:t>
      </w:r>
      <w:r>
        <w:rPr>
          <w:sz w:val="24"/>
          <w:szCs w:val="24"/>
          <w:shd w:fill="auto" w:val="clear"/>
        </w:rPr>
        <w:t>).</w:t>
      </w:r>
    </w:p>
    <w:p>
      <w:pPr>
        <w:pStyle w:val="Normal"/>
        <w:shd w:val="clear" w:color="auto" w:fill="FFFFFF"/>
        <w:tabs>
          <w:tab w:val="clear" w:pos="720"/>
          <w:tab w:val="left" w:pos="540" w:leader="none"/>
        </w:tabs>
        <w:spacing w:before="0" w:after="120"/>
        <w:jc w:val="both"/>
        <w:rPr>
          <w:highlight w:val="none"/>
          <w:shd w:fill="auto" w:val="clear"/>
        </w:rPr>
      </w:pPr>
      <w:r>
        <w:rPr>
          <w:sz w:val="24"/>
          <w:szCs w:val="24"/>
          <w:shd w:fill="auto" w:val="clear"/>
        </w:rPr>
        <w:tab/>
        <w:t xml:space="preserve">Заявка на соответствующую партию Продукцию направляется по факсу/электронной почте/нарочно Поставщику в срок не менее 7 календарных дней до даты поставки. После получения Заявки Поставщик обязан подписать её и направить Покупателю по факсу/электронной почте/нарочно в срок, не превышающий 3 календарных дней со дня получения. В случае неполучения подписанной Покупателем Заявки в установленный срок, Заявка считается согласованной с момента её получения Поставщиком по факсу/электронной почте/нарочно. Заявка также считается согласованной обеими сторонами, если Продукция/часть Продукции, указанная в заявке, поставлена Поставщиком в Место поставки. </w:t>
      </w:r>
    </w:p>
    <w:p>
      <w:pPr>
        <w:pStyle w:val="Normal"/>
        <w:shd w:val="clear" w:color="auto" w:fill="FFFFFF"/>
        <w:tabs>
          <w:tab w:val="clear" w:pos="720"/>
          <w:tab w:val="left" w:pos="540" w:leader="none"/>
        </w:tabs>
        <w:spacing w:before="120" w:after="0"/>
        <w:jc w:val="both"/>
        <w:rPr>
          <w:highlight w:val="none"/>
          <w:shd w:fill="auto" w:val="clear"/>
        </w:rPr>
      </w:pPr>
      <w:r>
        <w:rPr>
          <w:sz w:val="24"/>
          <w:szCs w:val="24"/>
          <w:shd w:fill="auto" w:val="clear"/>
        </w:rPr>
        <w:tab/>
        <w:t>Заявка, подписанная с двух сторон в качестве Приложения к договору, является неотъемлемой частью Договора.</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highlight w:val="none"/>
          <w:shd w:fill="auto" w:val="clear"/>
        </w:rPr>
      </w:pPr>
      <w:r>
        <w:rPr>
          <w:sz w:val="24"/>
          <w:szCs w:val="24"/>
          <w:shd w:fill="auto" w:val="clear"/>
        </w:rPr>
        <w:t xml:space="preserve">Поставка по Договору выполняется для нужд </w:t>
      </w:r>
      <w:r>
        <w:rPr>
          <w:bCs/>
          <w:sz w:val="24"/>
          <w:szCs w:val="24"/>
          <w:shd w:fill="auto" w:val="clear"/>
        </w:rPr>
        <w:t>для нужд АО «Усть-Среднеканская ГЭС им. А.Ф. Дьякова»</w:t>
      </w:r>
      <w:r>
        <w:rPr>
          <w:sz w:val="24"/>
          <w:szCs w:val="24"/>
          <w:shd w:fill="auto" w:val="clear"/>
        </w:rPr>
        <w:t>.</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highlight w:val="none"/>
          <w:shd w:fill="auto" w:val="clear"/>
        </w:rPr>
      </w:pPr>
      <w:r>
        <w:rPr>
          <w:sz w:val="24"/>
          <w:szCs w:val="24"/>
          <w:shd w:fill="auto" w:val="clear"/>
        </w:rPr>
        <w:t xml:space="preserve">Место поставки: РФ, </w:t>
      </w:r>
      <w:r>
        <w:rPr>
          <w:bCs/>
          <w:sz w:val="24"/>
          <w:szCs w:val="24"/>
          <w:shd w:fill="auto" w:val="clear"/>
        </w:rPr>
        <w:t>Магаданская область, Среднеканский район, Усть-Среднеканская ГЭС</w:t>
      </w:r>
      <w:r>
        <w:rPr>
          <w:sz w:val="24"/>
          <w:szCs w:val="24"/>
          <w:shd w:fill="auto" w:val="clear"/>
        </w:rPr>
        <w:t>. (далее – «Место поставки»).</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highlight w:val="none"/>
          <w:shd w:fill="auto" w:val="clear"/>
        </w:rPr>
      </w:pPr>
      <w:r>
        <w:rPr>
          <w:sz w:val="24"/>
          <w:szCs w:val="24"/>
          <w:shd w:fill="auto" w:val="clear"/>
        </w:rPr>
        <w:t xml:space="preserve">Конечный срок поставки Продукции по договору: _______________. </w:t>
      </w:r>
    </w:p>
    <w:p>
      <w:pPr>
        <w:pStyle w:val="ListParagraph"/>
        <w:shd w:val="clear" w:color="auto" w:fill="FFFFFF"/>
        <w:tabs>
          <w:tab w:val="clear" w:pos="720"/>
          <w:tab w:val="left" w:pos="540" w:leader="none"/>
          <w:tab w:val="left" w:pos="1425" w:leader="none"/>
        </w:tabs>
        <w:spacing w:before="0" w:after="120"/>
        <w:ind w:left="567" w:hanging="0"/>
        <w:contextualSpacing w:val="false"/>
        <w:jc w:val="both"/>
        <w:rPr>
          <w:sz w:val="24"/>
          <w:szCs w:val="24"/>
          <w:highlight w:val="none"/>
          <w:shd w:fill="auto" w:val="clear"/>
        </w:rPr>
      </w:pPr>
      <w:r>
        <w:rPr>
          <w:sz w:val="24"/>
          <w:szCs w:val="24"/>
          <w:shd w:fill="auto" w:val="clear"/>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Цена Договора и порядок оплаты</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highlight w:val="none"/>
          <w:shd w:fill="auto" w:val="clear"/>
        </w:rPr>
      </w:pPr>
      <w:r>
        <w:rPr>
          <w:sz w:val="24"/>
          <w:szCs w:val="24"/>
          <w:shd w:fill="auto" w:val="clear"/>
        </w:rPr>
        <w:t>Общая стоимость Продукции (далее – «Цена Договора») по Договору составляет __________(__________________) рублей _____ копеек, без учета НДС, при этом НДС исчисляется дополнительно по ставке, установленной ст. 164 Налогового кодекса Российской Федерации.</w:t>
      </w:r>
      <w:r>
        <w:rPr>
          <w:bCs/>
          <w:szCs w:val="28"/>
          <w:shd w:fill="auto" w:val="clear"/>
        </w:rPr>
        <w:t xml:space="preserve">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highlight w:val="none"/>
          <w:shd w:fill="auto" w:val="clear"/>
        </w:rPr>
      </w:pPr>
      <w:r>
        <w:rPr>
          <w:sz w:val="24"/>
          <w:szCs w:val="24"/>
          <w:shd w:fill="auto" w:val="clear"/>
        </w:rPr>
        <w:t xml:space="preserve">Цена Договора включает в себя: </w:t>
      </w:r>
    </w:p>
    <w:p>
      <w:pPr>
        <w:pStyle w:val="Normal"/>
        <w:tabs>
          <w:tab w:val="clear" w:pos="720"/>
          <w:tab w:val="left" w:pos="851" w:leader="none"/>
        </w:tabs>
        <w:spacing w:before="0" w:after="120"/>
        <w:jc w:val="both"/>
        <w:rPr>
          <w:highlight w:val="none"/>
          <w:shd w:fill="auto" w:val="clear"/>
        </w:rPr>
      </w:pPr>
      <w:r>
        <w:rPr>
          <w:sz w:val="24"/>
          <w:szCs w:val="24"/>
          <w:shd w:fill="auto" w:val="clear"/>
        </w:rPr>
        <w:tab/>
        <w:t>(</w:t>
      </w:r>
      <w:r>
        <w:rPr>
          <w:i/>
          <w:sz w:val="24"/>
          <w:szCs w:val="24"/>
          <w:shd w:fill="auto" w:val="clear"/>
        </w:rPr>
        <w:t>указывается стоимость продукции, тары, упаковки, погрузки/разгрузки на складе поставщика, доставка (если предусмотрена),транспортные расходы, НДС по ставке предусмотренной законодательством).</w:t>
      </w:r>
    </w:p>
    <w:p>
      <w:pPr>
        <w:pStyle w:val="ListParagraph"/>
        <w:numPr>
          <w:ilvl w:val="2"/>
          <w:numId w:val="6"/>
        </w:numPr>
        <w:tabs>
          <w:tab w:val="clear" w:pos="720"/>
          <w:tab w:val="left" w:pos="0" w:leader="none"/>
          <w:tab w:val="left" w:pos="851" w:leader="none"/>
        </w:tabs>
        <w:spacing w:before="0" w:after="120"/>
        <w:ind w:left="0" w:firstLine="567"/>
        <w:contextualSpacing w:val="false"/>
        <w:jc w:val="both"/>
        <w:rPr>
          <w:highlight w:val="none"/>
          <w:shd w:fill="auto" w:val="clear"/>
        </w:rPr>
      </w:pPr>
      <w:r>
        <w:rPr>
          <w:sz w:val="24"/>
          <w:szCs w:val="24"/>
          <w:shd w:fill="auto" w:val="clear"/>
        </w:rPr>
        <w:t>_________________________________________________________________</w:t>
      </w:r>
    </w:p>
    <w:p>
      <w:pPr>
        <w:pStyle w:val="ListParagraph"/>
        <w:numPr>
          <w:ilvl w:val="2"/>
          <w:numId w:val="6"/>
        </w:numPr>
        <w:tabs>
          <w:tab w:val="clear" w:pos="720"/>
          <w:tab w:val="left" w:pos="0" w:leader="none"/>
          <w:tab w:val="left" w:pos="851" w:leader="none"/>
        </w:tabs>
        <w:spacing w:before="0" w:after="120"/>
        <w:ind w:left="0" w:firstLine="567"/>
        <w:contextualSpacing w:val="false"/>
        <w:jc w:val="both"/>
        <w:rPr>
          <w:highlight w:val="none"/>
          <w:shd w:fill="auto" w:val="clear"/>
        </w:rPr>
      </w:pPr>
      <w:r>
        <w:rPr>
          <w:sz w:val="24"/>
          <w:szCs w:val="24"/>
          <w:shd w:fill="auto" w:val="clear"/>
        </w:rPr>
        <w:t>_________________________________________________________________</w:t>
      </w:r>
    </w:p>
    <w:p>
      <w:pPr>
        <w:pStyle w:val="Normal"/>
        <w:tabs>
          <w:tab w:val="clear" w:pos="720"/>
          <w:tab w:val="left" w:pos="0" w:leader="none"/>
          <w:tab w:val="left" w:pos="851" w:leader="none"/>
        </w:tabs>
        <w:spacing w:before="0" w:after="120"/>
        <w:ind w:firstLine="567"/>
        <w:jc w:val="both"/>
        <w:rPr>
          <w:highlight w:val="none"/>
          <w:shd w:fill="auto" w:val="clear"/>
        </w:rPr>
      </w:pPr>
      <w:r>
        <w:rPr>
          <w:bCs/>
          <w:sz w:val="24"/>
          <w:szCs w:val="24"/>
          <w:shd w:fill="auto" w:val="clear"/>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shd w:fill="auto" w:val="clear"/>
        </w:rPr>
        <w:t xml:space="preserve">подлежащие уплате налоги, сборы и пошлины (в т.ч. по таможенному оформлению, если применимо), </w:t>
      </w:r>
      <w:r>
        <w:rPr>
          <w:bCs/>
          <w:sz w:val="24"/>
          <w:szCs w:val="24"/>
          <w:shd w:fill="auto" w:val="clear"/>
        </w:rPr>
        <w:t xml:space="preserve">а также </w:t>
      </w:r>
      <w:r>
        <w:rPr>
          <w:sz w:val="24"/>
          <w:szCs w:val="24"/>
          <w:shd w:fill="auto" w:val="clear"/>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highlight w:val="none"/>
          <w:shd w:fill="auto" w:val="clear"/>
        </w:rPr>
      </w:pPr>
      <w:r>
        <w:rPr>
          <w:sz w:val="24"/>
          <w:szCs w:val="24"/>
          <w:shd w:fill="auto" w:val="clear"/>
        </w:rPr>
        <w:t>Цена единицы Продукции определена в Спецификации и является твердой.</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highlight w:val="none"/>
          <w:shd w:fill="auto" w:val="clear"/>
        </w:rPr>
      </w:pPr>
      <w:r>
        <w:rPr>
          <w:sz w:val="24"/>
          <w:szCs w:val="24"/>
          <w:shd w:fill="auto" w:val="clear"/>
        </w:rPr>
        <w:t xml:space="preserve">Стоимость партии Продукции определяется Заявкой (по форме </w:t>
      </w:r>
      <w:r>
        <w:rPr>
          <w:b/>
          <w:sz w:val="24"/>
          <w:szCs w:val="24"/>
          <w:shd w:fill="auto" w:val="clear"/>
        </w:rPr>
        <w:t>Приложения № 2</w:t>
      </w:r>
      <w:r>
        <w:rPr>
          <w:sz w:val="24"/>
          <w:szCs w:val="24"/>
          <w:shd w:fill="auto" w:val="clear"/>
        </w:rPr>
        <w:t>).</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highlight w:val="none"/>
          <w:shd w:fill="auto" w:val="clear"/>
        </w:rPr>
      </w:pPr>
      <w:r>
        <w:rPr>
          <w:sz w:val="24"/>
          <w:szCs w:val="24"/>
          <w:shd w:fill="auto" w:val="clear"/>
        </w:rPr>
        <w:t>Оплата в соответствии с Договором осуществляется следующим образом:</w:t>
      </w:r>
    </w:p>
    <w:p>
      <w:pPr>
        <w:pStyle w:val="Normal"/>
        <w:shd w:val="clear" w:color="auto" w:fill="FFFFFF"/>
        <w:tabs>
          <w:tab w:val="clear" w:pos="720"/>
          <w:tab w:val="left" w:pos="567" w:leader="none"/>
          <w:tab w:val="left" w:pos="1440" w:leader="none"/>
        </w:tabs>
        <w:spacing w:before="0" w:after="120"/>
        <w:jc w:val="both"/>
        <w:rPr>
          <w:highlight w:val="none"/>
          <w:shd w:fill="auto" w:val="clear"/>
        </w:rPr>
      </w:pPr>
      <w:r>
        <w:rPr>
          <w:sz w:val="24"/>
          <w:szCs w:val="24"/>
          <w:shd w:fill="auto" w:val="clear"/>
        </w:rPr>
        <w:tab/>
        <w:t xml:space="preserve">2.5.1. Авансовый платеж в размере 30 % от стоимости партии Продукции без учета НДС, кроме того НДС по ставке, установленной статьей 164 НК РФ на дату выплаты авансового платежа, согласно Заявке, подписанной с 2-х сторон,  выплачивается Покупателем при условии согласования Сторонами Спецификации в соответствии с пунктом 2.3 Договора в срок, не превышающий 30 (тридцать) календарных дней с даты подписания Заявки на соответствующую партию продукции и получения Покупателем уведомления от Поставщика о начале изготовления Продукции, но не ранее чем за 30 календарных дней до планируемой даты поставки, указанной в Заявке,  при условии получения Покупателем счета, выставленного Поставщиком. Авансовый платеж засчитывается в счет оплаты соответствующей партии Продукции. </w:t>
      </w:r>
    </w:p>
    <w:p>
      <w:pPr>
        <w:pStyle w:val="Normal"/>
        <w:shd w:val="clear" w:color="auto" w:fill="FFFFFF"/>
        <w:tabs>
          <w:tab w:val="clear" w:pos="720"/>
          <w:tab w:val="left" w:pos="567" w:leader="none"/>
          <w:tab w:val="left" w:pos="1440" w:leader="none"/>
        </w:tabs>
        <w:spacing w:before="0" w:after="120"/>
        <w:jc w:val="both"/>
        <w:rPr>
          <w:highlight w:val="none"/>
          <w:shd w:fill="auto" w:val="clear"/>
        </w:rPr>
      </w:pPr>
      <w:r>
        <w:rPr>
          <w:sz w:val="24"/>
          <w:szCs w:val="24"/>
          <w:shd w:fill="auto" w:val="clear"/>
        </w:rPr>
        <w:tab/>
        <w:t xml:space="preserve">2.5.2. Платеж в размере </w:t>
      </w:r>
      <w:r>
        <w:rPr>
          <w:sz w:val="24"/>
          <w:szCs w:val="24"/>
          <w:shd w:fill="auto" w:val="clear"/>
        </w:rPr>
        <w:t>7</w:t>
      </w:r>
      <w:r>
        <w:rPr>
          <w:sz w:val="24"/>
          <w:szCs w:val="24"/>
          <w:shd w:fill="auto" w:val="clear"/>
        </w:rPr>
        <w:t>0 % от стоимости поставленной партии Продукции, согласно Заявке, производится Покупателем в течение 30 (тридцати) календарных дней с даты подписания Товарной накладной по форме ТОРГ-12, при условии получении счета, выставленного Поставщиком.</w:t>
      </w:r>
      <w:r>
        <w:rPr>
          <w:shd w:fill="auto" w:val="clear"/>
        </w:rPr>
        <w:t xml:space="preserve"> П</w:t>
      </w:r>
      <w:r>
        <w:rPr>
          <w:sz w:val="24"/>
          <w:szCs w:val="24"/>
          <w:shd w:fill="auto" w:val="clear"/>
        </w:rPr>
        <w:t>ри этом в счетах на оплату, выставленных Поставщиком, должна быть отдельно выделена сумма обеспечительного платежа.</w:t>
      </w:r>
    </w:p>
    <w:p>
      <w:pPr>
        <w:pStyle w:val="ListParagraph"/>
        <w:widowControl w:val="false"/>
        <w:shd w:val="clear" w:color="auto" w:fill="FFFFFF"/>
        <w:suppressAutoHyphens w:val="true"/>
        <w:bidi w:val="0"/>
        <w:spacing w:before="0" w:after="120"/>
        <w:ind w:left="0" w:right="0" w:hanging="0"/>
        <w:contextualSpacing w:val="false"/>
        <w:jc w:val="both"/>
        <w:rPr>
          <w:highlight w:val="none"/>
          <w:shd w:fill="auto" w:val="clear"/>
        </w:rPr>
      </w:pPr>
      <w:r>
        <w:rPr>
          <w:sz w:val="24"/>
          <w:szCs w:val="24"/>
          <w:shd w:fill="auto" w:val="clear"/>
        </w:rPr>
        <w:tab/>
        <w:t>2.5.</w:t>
      </w:r>
      <w:r>
        <w:rPr>
          <w:sz w:val="24"/>
          <w:szCs w:val="24"/>
          <w:shd w:fill="auto" w:val="clear"/>
        </w:rPr>
        <w:t>3</w:t>
      </w:r>
      <w:r>
        <w:rPr>
          <w:sz w:val="24"/>
          <w:szCs w:val="24"/>
          <w:shd w:fill="auto" w:val="clear"/>
        </w:rPr>
        <w:t xml:space="preserve"> Если сумма авансового платежа по Договору составляет 5 000 000 (пять миллионов) рублей и более (без учета НДС) Поставщик в срок не позднее 3 (трех) рабочих дней до предполагаемой даты выплаты авансового платежа, предоставляет обеспечение исполнения обязательств по возврату предварительной оплаты (аванса)</w:t>
      </w:r>
      <w:r>
        <w:rPr>
          <w:sz w:val="24"/>
          <w:shd w:fill="auto" w:val="clear"/>
          <w:vertAlign w:val="superscript"/>
        </w:rPr>
        <w:t xml:space="preserve"> </w:t>
      </w:r>
      <w:r>
        <w:rPr>
          <w:sz w:val="24"/>
          <w:szCs w:val="24"/>
          <w:shd w:fill="auto" w:val="clear"/>
        </w:rPr>
        <w:t>в виде банковской гарантии, оформленной в соответствии с требованиями Приложения № 4 к Договору.</w:t>
      </w:r>
    </w:p>
    <w:p>
      <w:pPr>
        <w:pStyle w:val="Normal"/>
        <w:shd w:val="clear" w:color="auto" w:fill="FFFFFF"/>
        <w:tabs>
          <w:tab w:val="clear" w:pos="720"/>
          <w:tab w:val="left" w:pos="567" w:leader="none"/>
          <w:tab w:val="left" w:pos="1440" w:leader="none"/>
        </w:tabs>
        <w:spacing w:before="0" w:after="120"/>
        <w:jc w:val="both"/>
        <w:rPr>
          <w:highlight w:val="none"/>
          <w:shd w:fill="auto" w:val="clear"/>
        </w:rPr>
      </w:pPr>
      <w:r>
        <w:rPr>
          <w:sz w:val="24"/>
          <w:szCs w:val="24"/>
          <w:shd w:fill="auto" w:val="clear"/>
        </w:rPr>
        <w:tab/>
        <w:t xml:space="preserve">В случае отзыва лицензии Банка-Гаранта банковская гарантия в обеспечение возврата предварительной оплаты (аванса) должна быть заменена на новую банковскую гарантию другого Банка-Гаранта в течение 30 (тридцати) календарных дней с даты отзыва лицензии Банка-Гаранта. </w:t>
      </w:r>
    </w:p>
    <w:p>
      <w:pPr>
        <w:pStyle w:val="Normal"/>
        <w:shd w:val="clear" w:color="auto" w:fill="FFFFFF"/>
        <w:tabs>
          <w:tab w:val="clear" w:pos="720"/>
          <w:tab w:val="left" w:pos="567" w:leader="none"/>
          <w:tab w:val="left" w:pos="1440" w:leader="none"/>
        </w:tabs>
        <w:spacing w:before="0" w:after="120"/>
        <w:jc w:val="both"/>
        <w:rPr>
          <w:highlight w:val="none"/>
          <w:shd w:fill="auto" w:val="clear"/>
        </w:rPr>
      </w:pPr>
      <w:r>
        <w:rPr>
          <w:sz w:val="24"/>
          <w:szCs w:val="24"/>
          <w:shd w:fill="auto" w:val="clear"/>
        </w:rPr>
        <w:tab/>
      </w:r>
      <w:r>
        <w:rPr>
          <w:rFonts w:cs="Times New Roman"/>
          <w:sz w:val="24"/>
          <w:szCs w:val="24"/>
          <w:shd w:fill="auto" w:val="clear"/>
        </w:rPr>
        <w:t>Банковская гарантия также должна быть заменена на новую банковскую гарантию другого Банка-Гаранта не позднее 10 (десяти) календарных дней с момента, когда Покупателю стало известно либо должно было стать известным об отзыве лицензии у Банка-Гаранта, либо с момента обращения Поставщика с требованием о замене банковской гарантии.</w:t>
      </w:r>
    </w:p>
    <w:p>
      <w:pPr>
        <w:pStyle w:val="Normal"/>
        <w:shd w:val="clear" w:color="auto" w:fill="FFFFFF"/>
        <w:tabs>
          <w:tab w:val="clear" w:pos="720"/>
          <w:tab w:val="left" w:pos="567" w:leader="none"/>
          <w:tab w:val="left" w:pos="1440" w:leader="none"/>
        </w:tabs>
        <w:spacing w:before="0" w:after="120"/>
        <w:jc w:val="both"/>
        <w:rPr>
          <w:highlight w:val="none"/>
          <w:shd w:fill="auto" w:val="clear"/>
        </w:rPr>
      </w:pPr>
      <w:r>
        <w:rPr>
          <w:sz w:val="24"/>
          <w:szCs w:val="24"/>
          <w:shd w:fill="auto" w:val="clear"/>
        </w:rPr>
        <w:tab/>
        <w:t>В случае непредставления Поставщиком в установленный срок новой банковской гарантии Покупатель вправе удерживать сумму неотработанного аванса при выплате каждого платежа, причитающегося Поставщику, до  полного зачета неотработанного аванса.</w:t>
      </w:r>
    </w:p>
    <w:p>
      <w:pPr>
        <w:pStyle w:val="Normal"/>
        <w:shd w:val="clear" w:color="auto" w:fill="FFFFFF"/>
        <w:tabs>
          <w:tab w:val="clear" w:pos="720"/>
          <w:tab w:val="left" w:pos="567" w:leader="none"/>
          <w:tab w:val="left" w:pos="1440" w:leader="none"/>
        </w:tabs>
        <w:spacing w:before="0" w:after="120"/>
        <w:jc w:val="both"/>
        <w:rPr>
          <w:highlight w:val="none"/>
          <w:shd w:fill="auto" w:val="clear"/>
        </w:rPr>
      </w:pPr>
      <w:r>
        <w:rPr>
          <w:sz w:val="24"/>
          <w:szCs w:val="24"/>
          <w:shd w:fill="auto" w:val="clear"/>
        </w:rPr>
        <w:tab/>
        <w:t>За непредоставление либо несвоевременное предоставление/ переоформление Поставщиком банковской гарантии, предусмотренной Договором, Покупатель имеет право начислить пени в размере 0,03 (ноль целых и три сотых) процента от цены Договора за каждый день просрочки.</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highlight w:val="none"/>
          <w:shd w:fill="auto" w:val="clear"/>
        </w:rPr>
      </w:pPr>
      <w:r>
        <w:rPr>
          <w:sz w:val="24"/>
          <w:szCs w:val="24"/>
          <w:shd w:fill="auto" w:val="clear"/>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highlight w:val="none"/>
          <w:shd w:fill="auto" w:val="clear"/>
        </w:rPr>
      </w:pPr>
      <w:r>
        <w:rPr>
          <w:sz w:val="24"/>
          <w:szCs w:val="24"/>
          <w:shd w:fill="auto" w:val="clear"/>
        </w:rPr>
        <w:t>Расчеты по Договору осуществляются в валюте Российской Федерации. Оплата производится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highlight w:val="none"/>
          <w:shd w:fill="auto" w:val="clear"/>
        </w:rPr>
      </w:pPr>
      <w:r>
        <w:rPr>
          <w:sz w:val="24"/>
          <w:szCs w:val="24"/>
          <w:shd w:fill="auto" w:val="clear"/>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highlight w:val="none"/>
          <w:shd w:fill="auto" w:val="clear"/>
        </w:rPr>
      </w:pPr>
      <w:r>
        <w:rPr>
          <w:sz w:val="24"/>
          <w:szCs w:val="24"/>
          <w:shd w:fill="auto" w:val="clear"/>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highlight w:val="none"/>
          <w:shd w:fill="auto" w:val="clear"/>
        </w:rPr>
      </w:pPr>
      <w:r>
        <w:rPr>
          <w:sz w:val="24"/>
          <w:szCs w:val="24"/>
          <w:shd w:fill="auto" w:val="clear"/>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highlight w:val="none"/>
          <w:shd w:fill="auto" w:val="clear"/>
        </w:rPr>
      </w:pPr>
      <w:r>
        <w:rPr>
          <w:sz w:val="24"/>
          <w:szCs w:val="24"/>
          <w:shd w:fill="auto" w:val="clear"/>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highlight w:val="none"/>
          <w:shd w:fill="auto" w:val="clear"/>
        </w:rPr>
      </w:pPr>
      <w:r>
        <w:rPr>
          <w:sz w:val="24"/>
          <w:szCs w:val="24"/>
          <w:shd w:fill="auto" w:val="clear"/>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highlight w:val="none"/>
          <w:shd w:fill="auto" w:val="clear"/>
        </w:rPr>
      </w:pPr>
      <w:r>
        <w:rPr>
          <w:sz w:val="24"/>
          <w:szCs w:val="24"/>
          <w:shd w:fill="auto" w:val="clear"/>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highlight w:val="none"/>
          <w:shd w:fill="auto" w:val="clear"/>
        </w:rPr>
      </w:pPr>
      <w:r>
        <w:rPr>
          <w:sz w:val="24"/>
          <w:szCs w:val="24"/>
          <w:shd w:fill="auto" w:val="clear"/>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highlight w:val="none"/>
          <w:shd w:fill="auto" w:val="clear"/>
        </w:rPr>
      </w:pPr>
      <w:r>
        <w:rPr>
          <w:sz w:val="24"/>
          <w:szCs w:val="24"/>
          <w:shd w:fill="auto" w:val="clear"/>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highlight w:val="none"/>
          <w:shd w:fill="auto" w:val="clear"/>
        </w:rPr>
      </w:pPr>
      <w:r>
        <w:rPr>
          <w:sz w:val="24"/>
          <w:szCs w:val="24"/>
          <w:shd w:fill="auto" w:val="clear"/>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highlight w:val="none"/>
          <w:shd w:fill="auto" w:val="clear"/>
        </w:rPr>
      </w:pPr>
      <w:r>
        <w:rPr>
          <w:sz w:val="24"/>
          <w:szCs w:val="24"/>
          <w:shd w:fill="auto" w:val="clear"/>
        </w:rPr>
        <w:t>обязательство Покупателя, по которому произошла задержка, не является денежным.</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highlight w:val="none"/>
          <w:shd w:fill="auto" w:val="clear"/>
        </w:rPr>
      </w:pPr>
      <w:r>
        <w:rPr>
          <w:sz w:val="24"/>
          <w:szCs w:val="24"/>
          <w:shd w:fill="auto" w:val="clear"/>
        </w:rPr>
        <w:t>Индексация Цены Договора не допускается.</w:t>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Качество, комплектность, количество и ассортимент поставляемой Продукции должны соответствовать требованиям Покупателя, Договора, Заявке-Спецификации,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highlight w:val="none"/>
          <w:shd w:fill="auto" w:val="clear"/>
        </w:rPr>
      </w:pPr>
      <w:r>
        <w:rPr>
          <w:sz w:val="24"/>
          <w:szCs w:val="24"/>
          <w:shd w:fill="auto" w:val="clear"/>
        </w:rPr>
        <w:t>Сертификат качества в ____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highlight w:val="none"/>
          <w:shd w:fill="auto" w:val="clear"/>
        </w:rPr>
      </w:pPr>
      <w:r>
        <w:rPr>
          <w:sz w:val="24"/>
          <w:szCs w:val="24"/>
          <w:shd w:fill="auto" w:val="clear"/>
        </w:rPr>
        <w:t>Технический паспорт на русском языке в ____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highlight w:val="none"/>
          <w:shd w:fill="auto" w:val="clear"/>
        </w:rPr>
      </w:pPr>
      <w:r>
        <w:rPr>
          <w:sz w:val="24"/>
          <w:szCs w:val="24"/>
          <w:shd w:fill="auto" w:val="clear"/>
        </w:rPr>
        <w:t>Инструкция по эксплуатации (монтажу и т.п.) на русском языке в ____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highlight w:val="none"/>
          <w:shd w:fill="auto" w:val="clear"/>
        </w:rPr>
      </w:pPr>
      <w:r>
        <w:rPr>
          <w:sz w:val="24"/>
          <w:szCs w:val="24"/>
          <w:shd w:fill="auto" w:val="clear"/>
        </w:rPr>
        <w:t>Упаковочный лист на Продукцию (каждую партию отгруженной Продукции) ___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highlight w:val="none"/>
          <w:shd w:fill="auto" w:val="clear"/>
        </w:rPr>
      </w:pPr>
      <w:r>
        <w:rPr>
          <w:sz w:val="24"/>
          <w:szCs w:val="24"/>
          <w:shd w:fill="auto" w:val="clear"/>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highlight w:val="none"/>
          <w:shd w:fill="auto" w:val="clear"/>
        </w:rPr>
      </w:pPr>
      <w:r>
        <w:rPr>
          <w:sz w:val="24"/>
          <w:szCs w:val="24"/>
          <w:shd w:fill="auto" w:val="clear"/>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highlight w:val="none"/>
          <w:shd w:fill="auto" w:val="clear"/>
        </w:rPr>
      </w:pPr>
      <w:r>
        <w:rPr>
          <w:sz w:val="24"/>
          <w:szCs w:val="24"/>
          <w:shd w:fill="auto" w:val="clear"/>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____ экз.;</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highlight w:val="none"/>
          <w:shd w:fill="auto" w:val="clear"/>
        </w:rPr>
      </w:pPr>
      <w:r>
        <w:rPr>
          <w:sz w:val="24"/>
          <w:szCs w:val="24"/>
          <w:shd w:fill="auto" w:val="clear"/>
        </w:rPr>
        <w:t>Товарную накладную по форме ТОРГ-12 или Универсальный передаточный документ (УПД) с обязательным указанием номера и даты Заявки-Спецификации в _ экз.</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shd w:fill="auto" w:val="clear"/>
        </w:rPr>
        <w:t>товарно-транспортную накладную формы №1-Т.</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При повреждении упаковки, тары, некомплектности, недопоставке, отсутствии необходимых принадлежностей, относящихся к Товару, Покупатель вправе с одновременным направлением письменного уведомления Продавцу прекратить приемку Товара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shd w:fill="auto" w:val="clear"/>
        </w:rPr>
        <w:t>товарно-транспортной накладной по форме №1-Т</w:t>
      </w:r>
      <w:r>
        <w:rPr>
          <w:sz w:val="24"/>
          <w:szCs w:val="24"/>
          <w:shd w:fill="auto" w:val="clear"/>
        </w:rPr>
        <w:t xml:space="preserve">. В случае отсутствия замечаний Покупатель подписывает </w:t>
      </w:r>
      <w:r>
        <w:rPr>
          <w:color w:val="000000"/>
          <w:sz w:val="24"/>
          <w:szCs w:val="24"/>
          <w:shd w:fill="auto" w:val="clear"/>
        </w:rPr>
        <w:t>товарную накладную унифицированной формы ТОРГ-12.</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партии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5 (пяти)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На Продукцию устанавливается гарантийный срок, равный 36 (тридцати шести) месяцам, исчисляемый с даты подписания Сторонами соответствующей товарной накладной по форме ТОРГ-12.</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 xml:space="preserve">Устранение недостатков осуществляется Поставщиком своими силами, за свой счет и в срок, указанный </w:t>
      </w:r>
      <w:bookmarkStart w:id="1" w:name="OLE_LINK6"/>
      <w:bookmarkStart w:id="2" w:name="OLE_LINK5"/>
      <w:r>
        <w:rPr>
          <w:sz w:val="24"/>
          <w:szCs w:val="24"/>
          <w:shd w:fill="auto" w:val="clear"/>
        </w:rPr>
        <w:t>Покупателем в соответствии с п. 3.14. Договора</w:t>
      </w:r>
      <w:bookmarkEnd w:id="1"/>
      <w:bookmarkEnd w:id="2"/>
      <w:r>
        <w:rPr>
          <w:sz w:val="24"/>
          <w:szCs w:val="24"/>
          <w:shd w:fill="auto" w:val="clear"/>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Стоимость тары и упаковки включена в Цену Договора; тара и упаковка возврату не подлежат.</w:t>
      </w:r>
    </w:p>
    <w:p>
      <w:pPr>
        <w:pStyle w:val="Normal"/>
        <w:widowControl w:val="false"/>
        <w:shd w:val="clear" w:color="auto" w:fill="FFFFFF"/>
        <w:tabs>
          <w:tab w:val="clear" w:pos="720"/>
          <w:tab w:val="left" w:pos="1276" w:leader="none"/>
          <w:tab w:val="left" w:pos="1418" w:leader="none"/>
        </w:tabs>
        <w:spacing w:before="0" w:after="120"/>
        <w:jc w:val="both"/>
        <w:rPr>
          <w:sz w:val="24"/>
          <w:szCs w:val="24"/>
          <w:highlight w:val="none"/>
          <w:shd w:fill="auto" w:val="clear"/>
        </w:rPr>
      </w:pPr>
      <w:r>
        <w:rPr>
          <w:sz w:val="24"/>
          <w:szCs w:val="24"/>
          <w:shd w:fill="auto" w:val="clear"/>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Сроки, порядок и условия поставки, переход права собственности</w:t>
      </w:r>
    </w:p>
    <w:p>
      <w:pPr>
        <w:pStyle w:val="ListParagraph"/>
        <w:numPr>
          <w:ilvl w:val="1"/>
          <w:numId w:val="6"/>
        </w:numPr>
        <w:tabs>
          <w:tab w:val="clear" w:pos="720"/>
          <w:tab w:val="left" w:pos="0" w:leader="none"/>
          <w:tab w:val="left" w:pos="1276" w:leader="none"/>
        </w:tabs>
        <w:spacing w:before="0" w:after="120"/>
        <w:ind w:left="0" w:firstLine="567"/>
        <w:contextualSpacing w:val="false"/>
        <w:jc w:val="both"/>
        <w:rPr>
          <w:highlight w:val="none"/>
          <w:shd w:fill="auto" w:val="clear"/>
        </w:rPr>
      </w:pPr>
      <w:r>
        <w:rPr>
          <w:sz w:val="24"/>
          <w:szCs w:val="24"/>
          <w:shd w:fill="auto" w:val="clear"/>
        </w:rPr>
        <w:t>Поставка Продукции по Договору осуществляется Поставщиком в соответствии с Заявками в Место поставки согласно п. 1.4. Доставка и разгрузка Продукции осуществляется Поставщиком.</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Покупателем.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В случае если по окончании срока действия Договора общая стоимость всех заявок, направленных в адрес Поставщика в период действия Договора, будет меньше Цены договора, указанной в п.2.1. настоящего Договора, Стороны обязуются заключить дополнительное соглашение о снижении Цены договора до общей стоимости Заявок.</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shd w:val="clear" w:color="auto" w:fill="FFFFFF"/>
        <w:tabs>
          <w:tab w:val="clear" w:pos="720"/>
          <w:tab w:val="left" w:pos="1276" w:leader="none"/>
        </w:tabs>
        <w:spacing w:before="0" w:after="120"/>
        <w:ind w:left="360" w:hanging="0"/>
        <w:jc w:val="both"/>
        <w:rPr>
          <w:sz w:val="24"/>
          <w:szCs w:val="24"/>
          <w:highlight w:val="none"/>
          <w:shd w:fill="auto" w:val="clear"/>
        </w:rPr>
      </w:pPr>
      <w:r>
        <w:rPr>
          <w:sz w:val="24"/>
          <w:szCs w:val="24"/>
          <w:shd w:fill="auto" w:val="clear"/>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Ответственность по Договору</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 если иное не предусмотрено законодательством Российской Федерации.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Покупателем сроков оплаты поставленной Продукции, Поставщик вправе потребовать уплаты Покупателем неустойки в размере 0,1 % от суммы, в отношении которой допущена просрочка оплаты, за каждый день просрочки, начиная с 31 (тридцать первого) календарного дня просрочки (неустойка с 1 по 30 день просрочки не начисляется), но несмотря на любые иные условия, не более 5% несвоевременно оплаченной суммы. 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просрочки Поставщиком обязательств по поставке Продукции, а также в случае несвоевременного устранения выявленных недостатков Продукции согласно п. 3.14 Договора, Покупатель вправе потребовать уплаты Поставщиком неустойки в размере 0,1 % от Цены Договора, за каждый день просрочки. </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на срок свыше 30 (тридцати)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п.13.7 Договора, представив заверенные копии документов, подтверждающие такие изменения, а именно:</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8"/>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7.10 Договора, а также:</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8"/>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8"/>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8"/>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8"/>
        </w:numPr>
        <w:tabs>
          <w:tab w:val="clear" w:pos="720"/>
          <w:tab w:val="left" w:pos="567" w:leader="none"/>
        </w:tabs>
        <w:spacing w:before="0"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8"/>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8"/>
        </w:numPr>
        <w:tabs>
          <w:tab w:val="clear" w:pos="720"/>
          <w:tab w:val="left" w:pos="567" w:leader="none"/>
        </w:tabs>
        <w:spacing w:before="0" w:after="120"/>
        <w:ind w:left="0" w:firstLine="567"/>
        <w:jc w:val="both"/>
        <w:outlineLvl w:val="0"/>
        <w:rPr>
          <w:sz w:val="24"/>
          <w:szCs w:val="24"/>
        </w:rPr>
      </w:pPr>
      <w:r>
        <w:rPr>
          <w:sz w:val="24"/>
          <w:szCs w:val="24"/>
        </w:rPr>
        <w:t>устав.</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8"/>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8"/>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фонда: </w:t>
      </w:r>
    </w:p>
    <w:p>
      <w:pPr>
        <w:pStyle w:val="Normal"/>
        <w:numPr>
          <w:ilvl w:val="0"/>
          <w:numId w:val="8"/>
        </w:numPr>
        <w:tabs>
          <w:tab w:val="clear" w:pos="720"/>
          <w:tab w:val="left" w:pos="567" w:leader="none"/>
        </w:tabs>
        <w:spacing w:before="0"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pPr>
        <w:pStyle w:val="Normal"/>
        <w:numPr>
          <w:ilvl w:val="0"/>
          <w:numId w:val="8"/>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8"/>
        </w:numPr>
        <w:tabs>
          <w:tab w:val="clear" w:pos="720"/>
          <w:tab w:val="left" w:pos="567" w:leader="none"/>
        </w:tabs>
        <w:spacing w:before="0" w:after="120"/>
        <w:ind w:left="0" w:firstLine="567"/>
        <w:outlineLvl w:val="0"/>
        <w:rPr>
          <w:sz w:val="24"/>
          <w:szCs w:val="24"/>
        </w:rPr>
      </w:pPr>
      <w:r>
        <w:rPr>
          <w:sz w:val="24"/>
          <w:szCs w:val="24"/>
        </w:rPr>
        <w:t xml:space="preserve">решение и договор о создании.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8"/>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8"/>
        </w:numPr>
        <w:spacing w:before="0"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Normal"/>
        <w:widowControl w:val="false"/>
        <w:numPr>
          <w:ilvl w:val="1"/>
          <w:numId w:val="6"/>
        </w:numPr>
        <w:shd w:val="clear" w:color="auto" w:fill="FFFFFF"/>
        <w:tabs>
          <w:tab w:val="clear" w:pos="720"/>
          <w:tab w:val="left" w:pos="1000" w:leader="none"/>
          <w:tab w:val="left" w:pos="1134" w:leader="none"/>
          <w:tab w:val="left" w:pos="2276" w:leader="none"/>
        </w:tabs>
        <w:spacing w:before="0" w:after="120"/>
        <w:ind w:left="0" w:firstLine="567"/>
        <w:jc w:val="both"/>
        <w:rPr>
          <w:sz w:val="24"/>
          <w:szCs w:val="24"/>
        </w:rPr>
      </w:pPr>
      <w:r>
        <w:rPr>
          <w:sz w:val="24"/>
          <w:szCs w:val="24"/>
        </w:rPr>
        <w:t>Стороны принимают на себя обязательство обеспечить, чтобы при исполнении обязательств по Договору их аффилированные лица, работники или представители не выплачивали, не предлагали выплатить и не разрешали выплату каких-либо денежных средств или ценностей, прямо или косвенно, любым аффилированным лицам, работникам или представителям другой Стороны, а также лицам, аффилированным по отношению к таким работникам или представителям, для оказания влияния на действия или решения соответствующих лиц с целью получить какие-либо неправомерные преимущества или иные выгоды.</w:t>
      </w:r>
    </w:p>
    <w:p>
      <w:pPr>
        <w:pStyle w:val="Normal"/>
        <w:shd w:val="clear" w:color="auto" w:fill="FFFFFF"/>
        <w:spacing w:before="0" w:after="120"/>
        <w:ind w:firstLine="567"/>
        <w:jc w:val="both"/>
        <w:rPr>
          <w:sz w:val="24"/>
          <w:szCs w:val="24"/>
        </w:rPr>
      </w:pPr>
      <w:r>
        <w:rPr>
          <w:sz w:val="24"/>
          <w:szCs w:val="24"/>
        </w:rPr>
        <w:t>При исполнении своих обязательств по настоящему Договору, Стороны, их аффилированные лица, работники или посредники также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любые иные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pPr>
        <w:pStyle w:val="Normal"/>
        <w:shd w:val="clear" w:color="auto" w:fill="FFFFFF"/>
        <w:spacing w:before="0" w:after="120"/>
        <w:ind w:firstLine="567"/>
        <w:jc w:val="both"/>
        <w:rPr>
          <w:sz w:val="24"/>
          <w:szCs w:val="24"/>
        </w:rPr>
      </w:pPr>
      <w:r>
        <w:rPr>
          <w:sz w:val="24"/>
          <w:szCs w:val="24"/>
        </w:rPr>
        <w:t>В случае возникновения у Стороны обоснованных предположений, что произошло или может произойти нарушение каких-либо положений настоящей статьи, соответствующая Сторона обязуется уведомить другую Сторону о таких предположениях в письменной форме. В соответствующем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каких-либо положений настоящей Статьи.</w:t>
      </w:r>
    </w:p>
    <w:p>
      <w:pPr>
        <w:pStyle w:val="Normal"/>
        <w:shd w:val="clear" w:color="auto" w:fill="FFFFFF"/>
        <w:spacing w:before="0" w:after="120"/>
        <w:ind w:firstLine="567"/>
        <w:jc w:val="both"/>
        <w:rPr>
          <w:sz w:val="24"/>
          <w:szCs w:val="24"/>
        </w:rPr>
      </w:pPr>
      <w:r>
        <w:rPr>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spacing w:before="0" w:after="120"/>
        <w:jc w:val="both"/>
        <w:rPr>
          <w:sz w:val="24"/>
          <w:szCs w:val="24"/>
        </w:rPr>
      </w:pPr>
      <w:r>
        <w:rPr>
          <w:sz w:val="24"/>
          <w:szCs w:val="24"/>
        </w:rPr>
        <w:t xml:space="preserve">Каналы связи «Линия доверия» ПАО «РусГидро»: </w:t>
      </w:r>
    </w:p>
    <w:p>
      <w:pPr>
        <w:pStyle w:val="Normal"/>
        <w:numPr>
          <w:ilvl w:val="0"/>
          <w:numId w:val="0"/>
        </w:numPr>
        <w:tabs>
          <w:tab w:val="clear" w:pos="720"/>
          <w:tab w:val="left" w:pos="567" w:leader="none"/>
        </w:tabs>
        <w:spacing w:before="0" w:after="120"/>
        <w:ind w:left="0" w:hanging="0"/>
        <w:jc w:val="both"/>
        <w:outlineLvl w:val="0"/>
        <w:rPr/>
      </w:pPr>
      <w:r>
        <w:rPr>
          <w:sz w:val="24"/>
          <w:szCs w:val="24"/>
          <w:shd w:fill="auto" w:val="clear"/>
        </w:rPr>
        <w:t xml:space="preserve">Телефон автоответчика:  +7 (495) 710 54 63 и форма обратной связи на сайте </w:t>
      </w:r>
      <w:hyperlink r:id="rId2">
        <w:r>
          <w:rPr>
            <w:sz w:val="24"/>
            <w:szCs w:val="24"/>
            <w:shd w:fill="auto" w:val="clear"/>
          </w:rPr>
          <w:t>http://www.rushydro.ru</w:t>
        </w:r>
      </w:hyperlink>
      <w:hyperlink r:id="rId3">
        <w:r>
          <w:rPr>
            <w:sz w:val="24"/>
            <w:szCs w:val="24"/>
            <w:shd w:fill="auto" w:val="clear"/>
          </w:rPr>
          <w:t>/</w:t>
        </w:r>
      </w:hyperlink>
    </w:p>
    <w:p>
      <w:pPr>
        <w:pStyle w:val="Normal"/>
        <w:widowControl w:val="false"/>
        <w:numPr>
          <w:ilvl w:val="0"/>
          <w:numId w:val="6"/>
        </w:numPr>
        <w:shd w:val="clear" w:color="auto" w:fill="FFFFFF"/>
        <w:tabs>
          <w:tab w:val="clear" w:pos="720"/>
          <w:tab w:val="left" w:pos="426" w:leader="none"/>
          <w:tab w:val="left" w:pos="1276" w:leader="none"/>
        </w:tabs>
        <w:spacing w:before="0" w:after="120"/>
        <w:ind w:left="0" w:hanging="0"/>
        <w:jc w:val="center"/>
        <w:rPr>
          <w:highlight w:val="none"/>
          <w:shd w:fill="auto" w:val="clear"/>
        </w:rPr>
      </w:pPr>
      <w:r>
        <w:rPr>
          <w:b/>
          <w:bCs/>
          <w:sz w:val="24"/>
          <w:szCs w:val="24"/>
          <w:shd w:fill="auto" w:val="clear"/>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pPr>
      <w:r>
        <w:rPr>
          <w:sz w:val="24"/>
          <w:szCs w:val="24"/>
          <w:shd w:fill="auto" w:val="clear"/>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4">
        <w:r>
          <w:rPr>
            <w:sz w:val="24"/>
            <w:szCs w:val="24"/>
            <w:shd w:fill="auto" w:val="clear"/>
          </w:rPr>
          <w:t>№ 18162/09</w:t>
        </w:r>
      </w:hyperlink>
      <w:r>
        <w:rPr>
          <w:sz w:val="24"/>
          <w:szCs w:val="24"/>
          <w:shd w:fill="auto" w:val="clear"/>
        </w:rPr>
        <w:t xml:space="preserve"> и от 25.05.2010 </w:t>
      </w:r>
      <w:hyperlink r:id="rId5">
        <w:r>
          <w:rPr>
            <w:sz w:val="24"/>
            <w:szCs w:val="24"/>
            <w:shd w:fill="auto" w:val="clear"/>
          </w:rPr>
          <w:t>№ 15658/09</w:t>
        </w:r>
      </w:hyperlink>
      <w:r>
        <w:rPr>
          <w:sz w:val="24"/>
          <w:szCs w:val="24"/>
          <w:shd w:fill="auto" w:val="clear"/>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6">
        <w:r>
          <w:rPr>
            <w:sz w:val="24"/>
            <w:szCs w:val="24"/>
            <w:shd w:fill="auto" w:val="clear"/>
          </w:rPr>
          <w:t>Критери</w:t>
        </w:r>
      </w:hyperlink>
      <w:r>
        <w:rPr>
          <w:sz w:val="24"/>
          <w:szCs w:val="24"/>
          <w:shd w:fill="auto" w:val="clear"/>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 xml:space="preserve">В случае нарушения Поставщиком обязательств, установленных в п.п. 8.1, 8.2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highlight w:val="none"/>
          <w:shd w:fill="auto" w:val="clear"/>
        </w:rPr>
      </w:pPr>
      <w:r>
        <w:rPr>
          <w:sz w:val="24"/>
          <w:szCs w:val="24"/>
          <w:shd w:fill="auto" w:val="clear"/>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Форс</w:t>
      </w:r>
      <w:r>
        <w:rPr>
          <w:b/>
          <w:bCs/>
          <w:sz w:val="24"/>
          <w:szCs w:val="24"/>
          <w:shd w:fill="auto" w:val="clear"/>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s>
        <w:spacing w:before="0" w:after="120"/>
        <w:ind w:left="851" w:hanging="284"/>
        <w:jc w:val="both"/>
        <w:rPr>
          <w:highlight w:val="none"/>
          <w:shd w:fill="auto" w:val="clear"/>
        </w:rPr>
      </w:pPr>
      <w:r>
        <w:rPr>
          <w:bCs/>
          <w:sz w:val="24"/>
          <w:szCs w:val="24"/>
          <w:shd w:fill="auto" w:val="clear"/>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s>
        <w:spacing w:before="0" w:after="120"/>
        <w:ind w:left="851" w:hanging="284"/>
        <w:jc w:val="both"/>
        <w:rPr>
          <w:highlight w:val="none"/>
          <w:shd w:fill="auto" w:val="clear"/>
        </w:rPr>
      </w:pPr>
      <w:r>
        <w:rPr>
          <w:bCs/>
          <w:sz w:val="24"/>
          <w:szCs w:val="24"/>
          <w:shd w:fill="auto" w:val="clear"/>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s>
        <w:spacing w:before="0" w:after="120"/>
        <w:ind w:left="851" w:hanging="284"/>
        <w:jc w:val="both"/>
        <w:rPr>
          <w:highlight w:val="none"/>
          <w:shd w:fill="auto" w:val="clear"/>
        </w:rPr>
      </w:pPr>
      <w:r>
        <w:rPr>
          <w:bCs/>
          <w:sz w:val="24"/>
          <w:szCs w:val="24"/>
          <w:shd w:fill="auto" w:val="clear"/>
        </w:rPr>
        <w:t>финансовую отчетность;</w:t>
      </w:r>
    </w:p>
    <w:p>
      <w:pPr>
        <w:pStyle w:val="Normal"/>
        <w:numPr>
          <w:ilvl w:val="0"/>
          <w:numId w:val="8"/>
        </w:numPr>
        <w:tabs>
          <w:tab w:val="clear" w:pos="720"/>
          <w:tab w:val="left" w:pos="0" w:leader="none"/>
        </w:tabs>
        <w:spacing w:before="0" w:after="120"/>
        <w:ind w:left="851" w:hanging="284"/>
        <w:jc w:val="both"/>
        <w:rPr>
          <w:highlight w:val="none"/>
          <w:shd w:fill="auto" w:val="clear"/>
        </w:rPr>
      </w:pPr>
      <w:r>
        <w:rPr>
          <w:bCs/>
          <w:sz w:val="24"/>
          <w:szCs w:val="24"/>
          <w:shd w:fill="auto" w:val="clear"/>
        </w:rPr>
        <w:t>учетные регистры бухгалтерского учета;</w:t>
      </w:r>
    </w:p>
    <w:p>
      <w:pPr>
        <w:pStyle w:val="Normal"/>
        <w:numPr>
          <w:ilvl w:val="0"/>
          <w:numId w:val="8"/>
        </w:numPr>
        <w:tabs>
          <w:tab w:val="clear" w:pos="720"/>
          <w:tab w:val="left" w:pos="0" w:leader="none"/>
        </w:tabs>
        <w:spacing w:before="0" w:after="120"/>
        <w:ind w:left="851" w:hanging="284"/>
        <w:jc w:val="both"/>
        <w:rPr>
          <w:highlight w:val="none"/>
          <w:shd w:fill="auto" w:val="clear"/>
        </w:rPr>
      </w:pPr>
      <w:r>
        <w:rPr>
          <w:bCs/>
          <w:sz w:val="24"/>
          <w:szCs w:val="24"/>
          <w:shd w:fill="auto" w:val="clear"/>
        </w:rPr>
        <w:t>бизнес-планы;</w:t>
      </w:r>
    </w:p>
    <w:p>
      <w:pPr>
        <w:pStyle w:val="Normal"/>
        <w:numPr>
          <w:ilvl w:val="0"/>
          <w:numId w:val="8"/>
        </w:numPr>
        <w:tabs>
          <w:tab w:val="clear" w:pos="720"/>
          <w:tab w:val="left" w:pos="0" w:leader="none"/>
        </w:tabs>
        <w:spacing w:before="0" w:after="120"/>
        <w:ind w:left="851" w:hanging="284"/>
        <w:jc w:val="both"/>
        <w:rPr>
          <w:highlight w:val="none"/>
          <w:shd w:fill="auto" w:val="clear"/>
        </w:rPr>
      </w:pPr>
      <w:r>
        <w:rPr>
          <w:bCs/>
          <w:sz w:val="24"/>
          <w:szCs w:val="24"/>
          <w:shd w:fill="auto" w:val="clear"/>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s>
        <w:spacing w:before="0" w:after="120"/>
        <w:ind w:left="851" w:hanging="284"/>
        <w:jc w:val="both"/>
        <w:rPr>
          <w:highlight w:val="none"/>
          <w:shd w:fill="auto" w:val="clear"/>
        </w:rPr>
      </w:pPr>
      <w:r>
        <w:rPr>
          <w:bCs/>
          <w:sz w:val="24"/>
          <w:szCs w:val="24"/>
          <w:shd w:fill="auto" w:val="clear"/>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s>
        <w:spacing w:before="0" w:after="120"/>
        <w:ind w:left="851" w:hanging="284"/>
        <w:jc w:val="both"/>
        <w:rPr>
          <w:highlight w:val="none"/>
          <w:shd w:fill="auto" w:val="clear"/>
        </w:rPr>
      </w:pPr>
      <w:r>
        <w:rPr>
          <w:bCs/>
          <w:sz w:val="24"/>
          <w:szCs w:val="24"/>
          <w:shd w:fill="auto" w:val="clear"/>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s>
        <w:spacing w:before="0" w:after="120"/>
        <w:ind w:left="851" w:hanging="284"/>
        <w:jc w:val="both"/>
        <w:rPr>
          <w:highlight w:val="none"/>
          <w:shd w:fill="auto" w:val="clear"/>
        </w:rPr>
      </w:pPr>
      <w:r>
        <w:rPr>
          <w:bCs/>
          <w:sz w:val="24"/>
          <w:szCs w:val="24"/>
          <w:shd w:fill="auto" w:val="clear"/>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s>
        <w:spacing w:before="0" w:after="120"/>
        <w:ind w:left="851" w:hanging="284"/>
        <w:jc w:val="both"/>
        <w:rPr>
          <w:highlight w:val="none"/>
          <w:shd w:fill="auto" w:val="clear"/>
        </w:rPr>
      </w:pPr>
      <w:r>
        <w:rPr>
          <w:bCs/>
          <w:sz w:val="24"/>
          <w:szCs w:val="24"/>
          <w:shd w:fill="auto" w:val="clear"/>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s>
        <w:spacing w:before="0" w:after="120"/>
        <w:ind w:left="851" w:hanging="284"/>
        <w:jc w:val="both"/>
        <w:rPr>
          <w:highlight w:val="none"/>
          <w:shd w:fill="auto" w:val="clear"/>
        </w:rPr>
      </w:pPr>
      <w:r>
        <w:rPr>
          <w:bCs/>
          <w:sz w:val="24"/>
          <w:szCs w:val="24"/>
          <w:shd w:fill="auto" w:val="clear"/>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 xml:space="preserve">использовать Информацию исключительно для целей, для которых она была предоставлена;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Инсайдерская оговорка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Поставщик также обязуется: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highlight w:val="none"/>
          <w:shd w:fill="auto" w:val="clear"/>
        </w:rPr>
      </w:pPr>
      <w:r>
        <w:rPr>
          <w:sz w:val="24"/>
          <w:szCs w:val="24"/>
          <w:shd w:fill="auto" w:val="clear"/>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highlight w:val="none"/>
          <w:shd w:fill="auto" w:val="clear"/>
        </w:rPr>
      </w:pPr>
      <w:r>
        <w:rPr>
          <w:sz w:val="24"/>
          <w:szCs w:val="24"/>
          <w:shd w:fill="auto" w:val="clear"/>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Разрешение споров</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 xml:space="preserve"> </w:t>
      </w:r>
      <w:r>
        <w:rPr>
          <w:sz w:val="24"/>
          <w:szCs w:val="24"/>
          <w:shd w:fill="auto" w:val="clear"/>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3" w:name="Par2"/>
      <w:bookmarkEnd w:id="3"/>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 xml:space="preserve"> </w:t>
      </w:r>
      <w:r>
        <w:rPr>
          <w:sz w:val="24"/>
          <w:szCs w:val="24"/>
          <w:shd w:fill="auto" w:val="clear"/>
        </w:rPr>
        <w:t>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в соответствии с действующим законодательством РФ по месту нахождения ответчика.</w:t>
      </w:r>
    </w:p>
    <w:p>
      <w:pPr>
        <w:pStyle w:val="ListParagraph"/>
        <w:shd w:val="clear" w:color="auto" w:fill="FFFFFF"/>
        <w:spacing w:before="0" w:after="120"/>
        <w:ind w:left="567" w:hanging="0"/>
        <w:contextualSpacing w:val="false"/>
        <w:jc w:val="both"/>
        <w:rPr>
          <w:sz w:val="24"/>
          <w:szCs w:val="24"/>
          <w:highlight w:val="none"/>
          <w:shd w:fill="auto" w:val="clear"/>
        </w:rPr>
      </w:pPr>
      <w:r>
        <w:rPr>
          <w:sz w:val="24"/>
          <w:szCs w:val="24"/>
          <w:shd w:fill="auto" w:val="clear"/>
        </w:rPr>
      </w:r>
    </w:p>
    <w:p>
      <w:pPr>
        <w:pStyle w:val="Normal"/>
        <w:widowControl w:val="false"/>
        <w:numPr>
          <w:ilvl w:val="0"/>
          <w:numId w:val="6"/>
        </w:numPr>
        <w:shd w:val="clear" w:color="auto" w:fill="FFFFFF"/>
        <w:tabs>
          <w:tab w:val="clear" w:pos="720"/>
          <w:tab w:val="left" w:pos="426" w:leader="none"/>
          <w:tab w:val="left" w:pos="5321" w:leader="none"/>
        </w:tabs>
        <w:spacing w:before="0" w:after="120"/>
        <w:ind w:left="0" w:hanging="0"/>
        <w:jc w:val="center"/>
        <w:rPr>
          <w:highlight w:val="none"/>
          <w:shd w:fill="auto" w:val="clear"/>
        </w:rPr>
      </w:pPr>
      <w:r>
        <w:rPr>
          <w:b/>
          <w:bCs/>
          <w:sz w:val="24"/>
          <w:szCs w:val="24"/>
          <w:shd w:fill="auto" w:val="clear"/>
        </w:rPr>
        <w:t>Прекращение (расторжение) Договора</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shd w:fill="auto" w:val="clear"/>
        </w:rPr>
        <w:t>.</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spacing w:before="0" w:after="120"/>
        <w:jc w:val="both"/>
        <w:rPr>
          <w:highlight w:val="none"/>
          <w:shd w:fill="auto" w:val="clear"/>
        </w:rPr>
      </w:pPr>
      <w:r>
        <w:rPr>
          <w:sz w:val="24"/>
          <w:szCs w:val="24"/>
          <w:shd w:fill="auto" w:val="clear"/>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Стороны установили, что существенным нарушением Договора Поставщиком является</w:t>
      </w:r>
      <w:r>
        <w:rPr>
          <w:shd w:fill="auto" w:val="clear"/>
        </w:rPr>
        <w:t>:</w:t>
      </w:r>
    </w:p>
    <w:p>
      <w:pPr>
        <w:pStyle w:val="Normal"/>
        <w:widowControl w:val="false"/>
        <w:numPr>
          <w:ilvl w:val="2"/>
          <w:numId w:val="6"/>
        </w:numPr>
        <w:shd w:val="clear" w:color="auto" w:fill="FFFFFF"/>
        <w:spacing w:before="0" w:after="120"/>
        <w:ind w:left="0" w:firstLine="567"/>
        <w:jc w:val="both"/>
        <w:rPr>
          <w:highlight w:val="none"/>
          <w:shd w:fill="auto" w:val="clear"/>
        </w:rPr>
      </w:pPr>
      <w:r>
        <w:rPr>
          <w:sz w:val="24"/>
          <w:szCs w:val="24"/>
          <w:shd w:fill="auto" w:val="clear"/>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spacing w:before="0" w:after="120"/>
        <w:ind w:left="0" w:firstLine="567"/>
        <w:jc w:val="both"/>
        <w:rPr>
          <w:highlight w:val="none"/>
          <w:shd w:fill="auto" w:val="clear"/>
        </w:rPr>
      </w:pPr>
      <w:r>
        <w:rPr>
          <w:sz w:val="24"/>
          <w:szCs w:val="24"/>
          <w:shd w:fill="auto" w:val="clear"/>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spacing w:before="0" w:after="120"/>
        <w:ind w:left="0" w:firstLine="567"/>
        <w:jc w:val="both"/>
        <w:rPr>
          <w:highlight w:val="none"/>
          <w:shd w:fill="auto" w:val="clear"/>
        </w:rPr>
      </w:pPr>
      <w:r>
        <w:rPr>
          <w:sz w:val="24"/>
          <w:szCs w:val="24"/>
          <w:shd w:fill="auto" w:val="clear"/>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spacing w:before="0" w:after="120"/>
        <w:ind w:left="0" w:firstLine="567"/>
        <w:jc w:val="both"/>
        <w:rPr>
          <w:highlight w:val="none"/>
          <w:shd w:fill="auto" w:val="clear"/>
        </w:rPr>
      </w:pPr>
      <w:r>
        <w:rPr>
          <w:sz w:val="24"/>
          <w:szCs w:val="24"/>
          <w:shd w:fill="auto" w:val="clear"/>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spacing w:before="0" w:after="120"/>
        <w:ind w:left="0" w:firstLine="567"/>
        <w:jc w:val="both"/>
        <w:rPr>
          <w:highlight w:val="none"/>
          <w:shd w:fill="auto" w:val="clear"/>
        </w:rPr>
      </w:pPr>
      <w:r>
        <w:rPr>
          <w:sz w:val="24"/>
          <w:szCs w:val="24"/>
          <w:shd w:fill="auto" w:val="clear"/>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spacing w:before="0" w:after="120"/>
        <w:ind w:left="0" w:firstLine="567"/>
        <w:jc w:val="both"/>
        <w:rPr>
          <w:highlight w:val="none"/>
          <w:shd w:fill="auto" w:val="clear"/>
        </w:rPr>
      </w:pPr>
      <w:r>
        <w:rPr>
          <w:sz w:val="24"/>
          <w:szCs w:val="24"/>
          <w:shd w:fill="auto" w:val="clear"/>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spacing w:before="0" w:after="120"/>
        <w:ind w:left="0" w:firstLine="567"/>
        <w:jc w:val="both"/>
        <w:rPr>
          <w:highlight w:val="none"/>
          <w:shd w:fill="auto" w:val="clear"/>
        </w:rPr>
      </w:pPr>
      <w:r>
        <w:rPr>
          <w:sz w:val="24"/>
          <w:szCs w:val="24"/>
          <w:shd w:fill="auto" w:val="clear"/>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120"/>
        <w:ind w:left="0" w:firstLine="567"/>
        <w:contextualSpacing w:val="false"/>
        <w:jc w:val="both"/>
        <w:rPr>
          <w:highlight w:val="none"/>
          <w:shd w:fill="auto" w:val="clear"/>
        </w:rPr>
      </w:pPr>
      <w:r>
        <w:rPr>
          <w:sz w:val="24"/>
          <w:szCs w:val="24"/>
          <w:shd w:fill="auto" w:val="clear"/>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6"/>
        </w:numPr>
        <w:shd w:val="clear" w:color="auto" w:fill="FFFFFF"/>
        <w:tabs>
          <w:tab w:val="clear" w:pos="720"/>
          <w:tab w:val="left" w:pos="426" w:leader="none"/>
          <w:tab w:val="left" w:pos="5321" w:leader="none"/>
        </w:tabs>
        <w:spacing w:before="0" w:after="120"/>
        <w:ind w:left="0" w:hanging="0"/>
        <w:jc w:val="center"/>
        <w:rPr>
          <w:highlight w:val="none"/>
          <w:shd w:fill="auto" w:val="clear"/>
        </w:rPr>
      </w:pPr>
      <w:r>
        <w:rPr>
          <w:b/>
          <w:bCs/>
          <w:sz w:val="24"/>
          <w:szCs w:val="24"/>
          <w:shd w:fill="auto" w:val="clear"/>
        </w:rPr>
        <w:t>Заверения</w:t>
      </w:r>
      <w:r>
        <w:rPr>
          <w:b/>
          <w:sz w:val="24"/>
          <w:szCs w:val="24"/>
          <w:shd w:fill="auto" w:val="clear"/>
        </w:rPr>
        <w:t xml:space="preserve"> Сторон</w:t>
      </w:r>
    </w:p>
    <w:p>
      <w:pPr>
        <w:pStyle w:val="ListParagraph"/>
        <w:numPr>
          <w:ilvl w:val="1"/>
          <w:numId w:val="6"/>
        </w:numPr>
        <w:shd w:val="clear" w:color="auto" w:fill="FFFFFF"/>
        <w:spacing w:before="0" w:after="120"/>
        <w:ind w:left="0" w:firstLine="567"/>
        <w:contextualSpacing w:val="false"/>
        <w:jc w:val="both"/>
        <w:rPr>
          <w:highlight w:val="none"/>
          <w:shd w:fill="auto" w:val="clear"/>
        </w:rPr>
      </w:pPr>
      <w:r>
        <w:rPr>
          <w:bCs/>
          <w:sz w:val="24"/>
          <w:szCs w:val="24"/>
          <w:shd w:fill="auto" w:val="clear"/>
        </w:rPr>
        <w:t>Каждая</w:t>
      </w:r>
      <w:r>
        <w:rPr>
          <w:sz w:val="24"/>
          <w:szCs w:val="24"/>
          <w:shd w:fill="auto" w:val="clear"/>
        </w:rPr>
        <w:t xml:space="preserve"> из Сторон заявляет и подтверждает другой Стороне, что: </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highlight w:val="none"/>
          <w:shd w:fill="auto" w:val="clear"/>
        </w:rPr>
      </w:pPr>
      <w:r>
        <w:rPr>
          <w:sz w:val="24"/>
          <w:szCs w:val="24"/>
          <w:shd w:fill="auto" w:val="clea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highlight w:val="none"/>
          <w:shd w:fill="auto" w:val="clear"/>
        </w:rPr>
      </w:pPr>
      <w:r>
        <w:rPr>
          <w:sz w:val="24"/>
          <w:szCs w:val="24"/>
          <w:shd w:fill="auto" w:val="clea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highlight w:val="none"/>
          <w:shd w:fill="auto" w:val="clear"/>
        </w:rPr>
      </w:pPr>
      <w:r>
        <w:rPr>
          <w:sz w:val="24"/>
          <w:szCs w:val="24"/>
          <w:shd w:fill="auto" w:val="clea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highlight w:val="none"/>
          <w:shd w:fill="auto" w:val="clear"/>
        </w:rPr>
      </w:pPr>
      <w:r>
        <w:rPr>
          <w:sz w:val="24"/>
          <w:szCs w:val="24"/>
          <w:shd w:fill="auto" w:val="clear"/>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highlight w:val="none"/>
          <w:shd w:fill="auto" w:val="clear"/>
        </w:rPr>
      </w:pPr>
      <w:r>
        <w:rPr>
          <w:sz w:val="24"/>
          <w:szCs w:val="24"/>
          <w:shd w:fill="auto" w:val="clea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6"/>
        </w:numPr>
        <w:shd w:val="clear" w:color="auto" w:fill="FFFFFF"/>
        <w:spacing w:before="0" w:after="120"/>
        <w:ind w:left="0" w:firstLine="567"/>
        <w:contextualSpacing w:val="false"/>
        <w:jc w:val="both"/>
        <w:rPr>
          <w:highlight w:val="none"/>
          <w:shd w:fill="auto" w:val="clear"/>
        </w:rPr>
      </w:pPr>
      <w:r>
        <w:rPr>
          <w:sz w:val="24"/>
          <w:szCs w:val="24"/>
          <w:shd w:fill="auto" w:val="clear"/>
        </w:rPr>
        <w:t>Поставщик заявляет и заверяет Покупателя в том, что на момент заключения настоящего Договора:</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highlight w:val="none"/>
          <w:shd w:fill="auto" w:val="clear"/>
        </w:rPr>
      </w:pPr>
      <w:r>
        <w:rPr>
          <w:sz w:val="24"/>
          <w:szCs w:val="24"/>
          <w:shd w:fill="auto" w:val="clear"/>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highlight w:val="none"/>
          <w:shd w:fill="auto" w:val="clear"/>
        </w:rPr>
      </w:pPr>
      <w:r>
        <w:rPr>
          <w:sz w:val="24"/>
          <w:szCs w:val="24"/>
          <w:shd w:fill="auto" w:val="clear"/>
        </w:rPr>
        <w:t>руководителем Поставщика является лицо, не являющееся массовым руководителем;</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highlight w:val="none"/>
          <w:shd w:fill="auto" w:val="clear"/>
        </w:rPr>
      </w:pPr>
      <w:r>
        <w:rPr>
          <w:sz w:val="24"/>
          <w:szCs w:val="24"/>
          <w:shd w:fill="auto" w:val="clear"/>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highlight w:val="none"/>
          <w:shd w:fill="auto" w:val="clear"/>
        </w:rPr>
      </w:pPr>
      <w:r>
        <w:rPr>
          <w:sz w:val="24"/>
          <w:szCs w:val="24"/>
          <w:shd w:fill="auto" w:val="clear"/>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highlight w:val="none"/>
          <w:shd w:fill="auto" w:val="clear"/>
        </w:rPr>
      </w:pPr>
      <w:r>
        <w:rPr>
          <w:sz w:val="24"/>
          <w:szCs w:val="24"/>
          <w:shd w:fill="auto" w:val="clear"/>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highlight w:val="none"/>
          <w:shd w:fill="auto" w:val="clear"/>
        </w:rPr>
      </w:pPr>
      <w:r>
        <w:rPr>
          <w:sz w:val="24"/>
          <w:szCs w:val="24"/>
          <w:shd w:fill="auto" w:val="clear"/>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highlight w:val="none"/>
          <w:shd w:fill="auto" w:val="clear"/>
        </w:rPr>
      </w:pPr>
      <w:r>
        <w:rPr>
          <w:sz w:val="24"/>
          <w:szCs w:val="24"/>
          <w:shd w:fill="auto" w:val="clear"/>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highlight w:val="none"/>
          <w:shd w:fill="auto" w:val="clear"/>
        </w:rPr>
      </w:pPr>
      <w:r>
        <w:rPr>
          <w:sz w:val="24"/>
          <w:szCs w:val="24"/>
          <w:shd w:fill="auto" w:val="clear"/>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highlight w:val="none"/>
          <w:shd w:fill="auto" w:val="clear"/>
        </w:rPr>
      </w:pPr>
      <w:r>
        <w:rPr>
          <w:sz w:val="24"/>
          <w:szCs w:val="24"/>
          <w:shd w:fill="auto" w:val="clear"/>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left="0" w:firstLine="567"/>
        <w:contextualSpacing w:val="false"/>
        <w:jc w:val="both"/>
        <w:rPr>
          <w:highlight w:val="none"/>
          <w:shd w:fill="auto" w:val="clear"/>
        </w:rPr>
      </w:pPr>
      <w:r>
        <w:rPr>
          <w:sz w:val="24"/>
          <w:szCs w:val="24"/>
          <w:shd w:fill="auto" w:val="clear"/>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6"/>
        </w:numPr>
        <w:shd w:val="clear" w:color="auto" w:fill="FFFFFF"/>
        <w:spacing w:before="0" w:after="120"/>
        <w:ind w:left="0" w:firstLine="567"/>
        <w:contextualSpacing w:val="false"/>
        <w:jc w:val="both"/>
        <w:rPr>
          <w:highlight w:val="none"/>
          <w:shd w:fill="auto" w:val="clear"/>
        </w:rPr>
      </w:pPr>
      <w:r>
        <w:rPr>
          <w:sz w:val="24"/>
          <w:szCs w:val="24"/>
          <w:shd w:fill="auto" w:val="clear"/>
        </w:rPr>
        <w:t xml:space="preserve">В случае, если при заключении Договора Поставщик предоставил </w:t>
      </w:r>
      <w:r>
        <w:rPr>
          <w:bCs/>
          <w:sz w:val="24"/>
          <w:szCs w:val="24"/>
          <w:shd w:fill="auto" w:val="clear"/>
        </w:rPr>
        <w:t>Покупателю</w:t>
      </w:r>
      <w:r>
        <w:rPr>
          <w:sz w:val="24"/>
          <w:szCs w:val="24"/>
          <w:shd w:fill="auto" w:val="clear"/>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shd w:fill="auto" w:val="clear"/>
        </w:rPr>
        <w:t xml:space="preserve">Поставщик </w:t>
      </w:r>
      <w:r>
        <w:rPr>
          <w:sz w:val="24"/>
          <w:szCs w:val="24"/>
          <w:shd w:fill="auto" w:val="clear"/>
        </w:rPr>
        <w:t xml:space="preserve">обязан по требованию </w:t>
      </w:r>
      <w:r>
        <w:rPr>
          <w:bCs/>
          <w:sz w:val="24"/>
          <w:szCs w:val="24"/>
          <w:shd w:fill="auto" w:val="clear"/>
        </w:rPr>
        <w:t>Покупателя</w:t>
      </w:r>
      <w:r>
        <w:rPr>
          <w:sz w:val="24"/>
          <w:szCs w:val="24"/>
          <w:shd w:fill="auto" w:val="clear"/>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highlight w:val="none"/>
          <w:shd w:fill="auto" w:val="clear"/>
        </w:rPr>
      </w:pPr>
      <w:r>
        <w:rPr>
          <w:sz w:val="24"/>
          <w:szCs w:val="24"/>
          <w:shd w:fill="auto" w:val="clea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Заключительные положения</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 xml:space="preserve">Стороны обязуются уведомлять друг друга об изменении реквизитов, указанных в разделе 17 Договора, не позднее 3 (трех) рабочих дней после такого изменения в порядке, установленном п. 14.7 Договора. </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Документ</w:t>
      </w:r>
      <w:r>
        <w:rPr>
          <w:bCs/>
          <w:sz w:val="24"/>
          <w:szCs w:val="24"/>
          <w:shd w:fill="auto" w:val="clear"/>
        </w:rPr>
        <w:t xml:space="preserve"> будет считаться полученным:</w:t>
      </w:r>
    </w:p>
    <w:p>
      <w:pPr>
        <w:pStyle w:val="ListParagraph"/>
        <w:widowControl/>
        <w:numPr>
          <w:ilvl w:val="2"/>
          <w:numId w:val="6"/>
        </w:numPr>
        <w:shd w:val="clear" w:color="auto" w:fill="FFFFFF"/>
        <w:spacing w:before="0" w:after="120"/>
        <w:ind w:left="0" w:firstLine="567"/>
        <w:contextualSpacing w:val="false"/>
        <w:jc w:val="both"/>
        <w:rPr>
          <w:highlight w:val="none"/>
          <w:shd w:fill="auto" w:val="clear"/>
        </w:rPr>
      </w:pPr>
      <w:r>
        <w:rPr>
          <w:bCs/>
          <w:sz w:val="24"/>
          <w:szCs w:val="24"/>
          <w:shd w:fill="auto" w:val="clear"/>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6"/>
        </w:numPr>
        <w:shd w:val="clear" w:color="auto" w:fill="FFFFFF"/>
        <w:spacing w:before="0" w:after="120"/>
        <w:ind w:left="0" w:firstLine="567"/>
        <w:contextualSpacing w:val="false"/>
        <w:jc w:val="both"/>
        <w:rPr>
          <w:highlight w:val="none"/>
          <w:shd w:fill="auto" w:val="clear"/>
        </w:rPr>
      </w:pPr>
      <w:r>
        <w:rPr>
          <w:bCs/>
          <w:sz w:val="24"/>
          <w:szCs w:val="24"/>
          <w:shd w:fill="auto" w:val="clear"/>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права).</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Договор</w:t>
      </w:r>
      <w:r>
        <w:rPr>
          <w:bCs/>
          <w:sz w:val="24"/>
          <w:szCs w:val="24"/>
          <w:shd w:fill="auto" w:val="clear"/>
        </w:rPr>
        <w:t xml:space="preserve"> составлен в двух оригинальных экземплярах, по одному для каждой из Сторон.</w:t>
      </w:r>
    </w:p>
    <w:p>
      <w:pPr>
        <w:pStyle w:val="Normal"/>
        <w:widowControl w:val="false"/>
        <w:numPr>
          <w:ilvl w:val="0"/>
          <w:numId w:val="0"/>
        </w:numPr>
        <w:shd w:val="clear" w:color="auto" w:fill="FFFFFF"/>
        <w:ind w:left="360" w:hanging="0"/>
        <w:jc w:val="center"/>
        <w:rPr>
          <w:highlight w:val="none"/>
          <w:shd w:fill="auto" w:val="clear"/>
        </w:rPr>
      </w:pPr>
      <w:r>
        <w:rPr>
          <w:shd w:fill="auto" w:val="clear"/>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Приложения к Договору</w:t>
      </w:r>
    </w:p>
    <w:p>
      <w:pPr>
        <w:pStyle w:val="Heading3"/>
        <w:keepNext w:val="false"/>
        <w:tabs>
          <w:tab w:val="clear" w:pos="0"/>
        </w:tabs>
        <w:overflowPunct w:val="true"/>
        <w:spacing w:before="0" w:after="120"/>
        <w:ind w:left="567" w:hanging="0"/>
        <w:jc w:val="both"/>
        <w:textAlignment w:val="baseline"/>
        <w:rPr>
          <w:highlight w:val="none"/>
          <w:shd w:fill="auto" w:val="clear"/>
        </w:rPr>
      </w:pPr>
      <w:bookmarkStart w:id="4" w:name="sub_1"/>
      <w:bookmarkEnd w:id="4"/>
      <w:r>
        <w:rPr>
          <w:b w:val="false"/>
          <w:sz w:val="24"/>
          <w:szCs w:val="24"/>
          <w:shd w:fill="auto" w:val="clear"/>
        </w:rPr>
        <w:t>- Приложение № 1 – Спецификация.</w:t>
      </w:r>
    </w:p>
    <w:p>
      <w:pPr>
        <w:pStyle w:val="Heading3"/>
        <w:keepNext w:val="false"/>
        <w:tabs>
          <w:tab w:val="clear" w:pos="0"/>
        </w:tabs>
        <w:overflowPunct w:val="true"/>
        <w:spacing w:before="0" w:after="120"/>
        <w:ind w:left="567" w:hanging="0"/>
        <w:jc w:val="both"/>
        <w:textAlignment w:val="baseline"/>
        <w:rPr>
          <w:highlight w:val="none"/>
          <w:shd w:fill="auto" w:val="clear"/>
        </w:rPr>
      </w:pPr>
      <w:r>
        <w:rPr>
          <w:b w:val="false"/>
          <w:sz w:val="24"/>
          <w:szCs w:val="24"/>
          <w:shd w:fill="auto" w:val="clear"/>
        </w:rPr>
        <w:t>- Приложение № 2 – Форма Заявки-Спецификации.</w:t>
      </w:r>
    </w:p>
    <w:p>
      <w:pPr>
        <w:pStyle w:val="Normal"/>
        <w:spacing w:before="0" w:after="120"/>
        <w:ind w:left="567" w:hanging="567"/>
        <w:rPr>
          <w:highlight w:val="none"/>
          <w:shd w:fill="auto" w:val="clear"/>
        </w:rPr>
      </w:pPr>
      <w:r>
        <w:rPr>
          <w:sz w:val="24"/>
          <w:szCs w:val="24"/>
          <w:shd w:fill="auto" w:val="clear"/>
        </w:rPr>
        <w:tab/>
        <w:t>- Приложение № 3 – Технические требования на поставку продукции.</w:t>
      </w:r>
    </w:p>
    <w:p>
      <w:pPr>
        <w:pStyle w:val="Normal"/>
        <w:spacing w:before="0" w:after="120"/>
        <w:ind w:left="567" w:hanging="567"/>
        <w:rPr>
          <w:highlight w:val="none"/>
          <w:shd w:fill="auto" w:val="clear"/>
        </w:rPr>
      </w:pPr>
      <w:r>
        <w:rPr>
          <w:sz w:val="24"/>
          <w:szCs w:val="24"/>
          <w:shd w:fill="auto" w:val="clear"/>
        </w:rPr>
        <w:tab/>
        <w:t xml:space="preserve">- Приложение № 4 – Финансовое обеспечение исполнения обязательств. </w:t>
      </w:r>
    </w:p>
    <w:p>
      <w:pPr>
        <w:pStyle w:val="Normal"/>
        <w:spacing w:before="0" w:after="120"/>
        <w:ind w:left="567" w:hanging="567"/>
        <w:rPr>
          <w:sz w:val="24"/>
          <w:szCs w:val="24"/>
          <w:highlight w:val="none"/>
          <w:shd w:fill="auto" w:val="clear"/>
        </w:rPr>
      </w:pPr>
      <w:r>
        <w:rPr>
          <w:sz w:val="24"/>
          <w:szCs w:val="24"/>
          <w:shd w:fill="auto" w:val="clear"/>
        </w:rPr>
      </w:r>
      <w:bookmarkStart w:id="5" w:name="sub_1_Копия_1"/>
      <w:bookmarkStart w:id="6" w:name="sub_1_Копия_1"/>
      <w:bookmarkEnd w:id="6"/>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 xml:space="preserve">Адреса, реквизиты и подписи Сторон </w:t>
      </w:r>
    </w:p>
    <w:tbl>
      <w:tblPr>
        <w:tblW w:w="9714"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927"/>
        <w:gridCol w:w="4786"/>
      </w:tblGrid>
      <w:tr>
        <w:trPr/>
        <w:tc>
          <w:tcPr>
            <w:tcW w:w="4927" w:type="dxa"/>
            <w:tcBorders/>
          </w:tcPr>
          <w:p>
            <w:pPr>
              <w:pStyle w:val="Normal"/>
              <w:widowControl w:val="false"/>
              <w:rPr>
                <w:highlight w:val="none"/>
                <w:shd w:fill="auto" w:val="clear"/>
              </w:rPr>
            </w:pPr>
            <w:r>
              <w:rPr>
                <w:b/>
                <w:sz w:val="24"/>
                <w:szCs w:val="24"/>
                <w:u w:val="single"/>
                <w:shd w:fill="auto" w:val="clear"/>
              </w:rPr>
              <w:t>Покупатель:</w:t>
            </w:r>
          </w:p>
        </w:tc>
        <w:tc>
          <w:tcPr>
            <w:tcW w:w="4786" w:type="dxa"/>
            <w:tcBorders/>
          </w:tcPr>
          <w:p>
            <w:pPr>
              <w:pStyle w:val="Normal"/>
              <w:widowControl w:val="false"/>
              <w:rPr>
                <w:highlight w:val="none"/>
                <w:shd w:fill="auto" w:val="clear"/>
              </w:rPr>
            </w:pPr>
            <w:r>
              <w:rPr>
                <w:b/>
                <w:sz w:val="24"/>
                <w:szCs w:val="24"/>
                <w:u w:val="single"/>
                <w:shd w:fill="auto" w:val="clear"/>
              </w:rPr>
              <w:t>Поставщик:</w:t>
            </w:r>
          </w:p>
        </w:tc>
      </w:tr>
      <w:tr>
        <w:trPr/>
        <w:tc>
          <w:tcPr>
            <w:tcW w:w="4927" w:type="dxa"/>
            <w:tcBorders/>
          </w:tcPr>
          <w:p>
            <w:pPr>
              <w:pStyle w:val="Normal"/>
              <w:widowControl w:val="false"/>
              <w:rPr>
                <w:sz w:val="22"/>
                <w:szCs w:val="22"/>
                <w:highlight w:val="none"/>
                <w:shd w:fill="auto" w:val="clear"/>
              </w:rPr>
            </w:pPr>
            <w:r>
              <w:rPr>
                <w:sz w:val="22"/>
                <w:szCs w:val="22"/>
                <w:shd w:fill="auto" w:val="clear"/>
              </w:rPr>
            </w:r>
          </w:p>
          <w:p>
            <w:pPr>
              <w:pStyle w:val="Normal"/>
              <w:widowControl w:val="false"/>
              <w:rPr>
                <w:highlight w:val="none"/>
                <w:shd w:fill="auto" w:val="clear"/>
              </w:rPr>
            </w:pPr>
            <w:r>
              <w:rPr>
                <w:b/>
                <w:sz w:val="22"/>
                <w:szCs w:val="22"/>
                <w:shd w:fill="auto" w:val="clear"/>
              </w:rPr>
              <w:t>Акционерное общество</w:t>
            </w:r>
          </w:p>
          <w:p>
            <w:pPr>
              <w:pStyle w:val="Normal"/>
              <w:widowControl w:val="false"/>
              <w:rPr>
                <w:highlight w:val="none"/>
                <w:shd w:fill="auto" w:val="clear"/>
              </w:rPr>
            </w:pPr>
            <w:r>
              <w:rPr>
                <w:b/>
                <w:sz w:val="22"/>
                <w:szCs w:val="22"/>
                <w:shd w:fill="auto" w:val="clear"/>
              </w:rPr>
              <w:t>«Гидроремонт-ВКК» (АО «Гидроремонт-ВКК»)</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(место нахождения)</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(почтовый адрес)</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(ОГРН)</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(ИНН/КПП)</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(номер расчетного счета)</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(наименование банка, в котором</w:t>
            </w:r>
          </w:p>
          <w:p>
            <w:pPr>
              <w:pStyle w:val="Normal"/>
              <w:widowControl w:val="false"/>
              <w:rPr>
                <w:highlight w:val="none"/>
                <w:shd w:fill="auto" w:val="clear"/>
              </w:rPr>
            </w:pPr>
            <w:r>
              <w:rPr>
                <w:sz w:val="22"/>
                <w:szCs w:val="22"/>
                <w:shd w:fill="auto" w:val="clear"/>
              </w:rPr>
              <w:t>открыт расчетный счет)</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(номер корреспондентского счета банка)</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(БИК банка)</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(номер телефона/факса)</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w:t>
            </w:r>
            <w:r>
              <w:rPr>
                <w:sz w:val="22"/>
                <w:szCs w:val="22"/>
                <w:shd w:fill="auto" w:val="clear"/>
                <w:lang w:val="en-US"/>
              </w:rPr>
              <w:t>email</w:t>
            </w:r>
            <w:r>
              <w:rPr>
                <w:sz w:val="22"/>
                <w:szCs w:val="22"/>
                <w:shd w:fill="auto" w:val="clear"/>
              </w:rPr>
              <w:t>)</w:t>
            </w:r>
          </w:p>
        </w:tc>
        <w:tc>
          <w:tcPr>
            <w:tcW w:w="4786" w:type="dxa"/>
            <w:tcBorders/>
          </w:tcPr>
          <w:p>
            <w:pPr>
              <w:pStyle w:val="Normal"/>
              <w:widowControl w:val="false"/>
              <w:rPr>
                <w:sz w:val="22"/>
                <w:szCs w:val="22"/>
                <w:highlight w:val="none"/>
                <w:shd w:fill="auto" w:val="clear"/>
              </w:rPr>
            </w:pPr>
            <w:r>
              <w:rPr>
                <w:sz w:val="22"/>
                <w:szCs w:val="22"/>
                <w:shd w:fill="auto" w:val="clear"/>
              </w:rPr>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(наименование юридического лица)</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(место нахождения)</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(почтовый адрес)</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(ОГРН)</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(ИНН/КПП)</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(номер расчетного счета)</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(наименование банка, в котором</w:t>
            </w:r>
          </w:p>
          <w:p>
            <w:pPr>
              <w:pStyle w:val="Normal"/>
              <w:widowControl w:val="false"/>
              <w:rPr>
                <w:highlight w:val="none"/>
                <w:shd w:fill="auto" w:val="clear"/>
              </w:rPr>
            </w:pPr>
            <w:r>
              <w:rPr>
                <w:sz w:val="22"/>
                <w:szCs w:val="22"/>
                <w:shd w:fill="auto" w:val="clear"/>
              </w:rPr>
              <w:t>открыт расчетный счет)</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(номер корреспондентского счета банка)</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(БИК банка)</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(номер телефона/факса)</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w:t>
            </w:r>
            <w:r>
              <w:rPr>
                <w:sz w:val="22"/>
                <w:szCs w:val="22"/>
                <w:shd w:fill="auto" w:val="clear"/>
                <w:lang w:val="en-US"/>
              </w:rPr>
              <w:t>email</w:t>
            </w:r>
            <w:r>
              <w:rPr>
                <w:sz w:val="22"/>
                <w:szCs w:val="22"/>
                <w:shd w:fill="auto" w:val="clear"/>
              </w:rPr>
              <w:t>)</w:t>
            </w:r>
          </w:p>
          <w:p>
            <w:pPr>
              <w:pStyle w:val="Normal"/>
              <w:widowControl w:val="false"/>
              <w:rPr>
                <w:sz w:val="22"/>
                <w:szCs w:val="22"/>
                <w:highlight w:val="none"/>
                <w:shd w:fill="auto" w:val="clear"/>
              </w:rPr>
            </w:pPr>
            <w:r>
              <w:rPr>
                <w:sz w:val="22"/>
                <w:szCs w:val="22"/>
                <w:shd w:fill="auto" w:val="clear"/>
              </w:rPr>
            </w:r>
          </w:p>
        </w:tc>
      </w:tr>
      <w:tr>
        <w:trPr/>
        <w:tc>
          <w:tcPr>
            <w:tcW w:w="4927" w:type="dxa"/>
            <w:tcBorders/>
          </w:tcPr>
          <w:p>
            <w:pPr>
              <w:pStyle w:val="Normal"/>
              <w:widowControl w:val="false"/>
              <w:rPr>
                <w:sz w:val="22"/>
                <w:szCs w:val="22"/>
                <w:highlight w:val="none"/>
                <w:shd w:fill="auto" w:val="clear"/>
              </w:rPr>
            </w:pPr>
            <w:r>
              <w:rPr>
                <w:sz w:val="22"/>
                <w:szCs w:val="22"/>
                <w:shd w:fill="auto" w:val="clear"/>
              </w:rPr>
            </w:r>
          </w:p>
          <w:p>
            <w:pPr>
              <w:pStyle w:val="Normal"/>
              <w:widowControl w:val="false"/>
              <w:rPr>
                <w:highlight w:val="none"/>
                <w:shd w:fill="auto" w:val="clear"/>
              </w:rPr>
            </w:pPr>
            <w:r>
              <w:rPr>
                <w:sz w:val="22"/>
                <w:szCs w:val="22"/>
                <w:shd w:fill="auto" w:val="clear"/>
              </w:rPr>
              <w:t>_______________ / _______________ /</w:t>
            </w:r>
          </w:p>
          <w:p>
            <w:pPr>
              <w:pStyle w:val="Normal"/>
              <w:widowControl w:val="false"/>
              <w:rPr>
                <w:highlight w:val="none"/>
                <w:shd w:fill="auto" w:val="clear"/>
              </w:rPr>
            </w:pPr>
            <w:r>
              <w:rPr>
                <w:sz w:val="22"/>
                <w:szCs w:val="22"/>
                <w:shd w:fill="auto" w:val="clear"/>
              </w:rPr>
              <w:t>м.п.</w:t>
            </w:r>
          </w:p>
        </w:tc>
        <w:tc>
          <w:tcPr>
            <w:tcW w:w="4786" w:type="dxa"/>
            <w:tcBorders/>
          </w:tcPr>
          <w:p>
            <w:pPr>
              <w:pStyle w:val="Normal"/>
              <w:widowControl w:val="false"/>
              <w:rPr>
                <w:sz w:val="22"/>
                <w:szCs w:val="22"/>
                <w:highlight w:val="none"/>
                <w:shd w:fill="auto" w:val="clear"/>
              </w:rPr>
            </w:pPr>
            <w:r>
              <w:rPr>
                <w:sz w:val="22"/>
                <w:szCs w:val="22"/>
                <w:shd w:fill="auto" w:val="clear"/>
              </w:rPr>
            </w:r>
          </w:p>
          <w:p>
            <w:pPr>
              <w:pStyle w:val="Normal"/>
              <w:widowControl w:val="false"/>
              <w:rPr>
                <w:highlight w:val="none"/>
                <w:shd w:fill="auto" w:val="clear"/>
              </w:rPr>
            </w:pPr>
            <w:r>
              <w:rPr>
                <w:sz w:val="22"/>
                <w:szCs w:val="22"/>
                <w:shd w:fill="auto" w:val="clear"/>
              </w:rPr>
              <w:t>_______________ / _______________ /</w:t>
            </w:r>
          </w:p>
          <w:p>
            <w:pPr>
              <w:pStyle w:val="Normal"/>
              <w:widowControl w:val="false"/>
              <w:rPr>
                <w:highlight w:val="none"/>
                <w:shd w:fill="auto" w:val="clear"/>
              </w:rPr>
            </w:pPr>
            <w:r>
              <w:rPr>
                <w:sz w:val="22"/>
                <w:szCs w:val="22"/>
                <w:shd w:fill="auto" w:val="clear"/>
              </w:rPr>
              <w:t>м.п.</w:t>
            </w:r>
          </w:p>
        </w:tc>
      </w:tr>
    </w:tbl>
    <w:p>
      <w:pPr>
        <w:sectPr>
          <w:headerReference w:type="default" r:id="rId7"/>
          <w:footerReference w:type="even" r:id="rId8"/>
          <w:footerReference w:type="default" r:id="rId9"/>
          <w:footerReference w:type="first" r:id="rId10"/>
          <w:type w:val="nextPage"/>
          <w:pgSz w:w="11906" w:h="16838"/>
          <w:pgMar w:left="1701" w:right="849" w:gutter="0" w:header="720" w:top="1134" w:footer="720" w:bottom="1134"/>
          <w:pgNumType w:fmt="decimal"/>
          <w:formProt w:val="false"/>
          <w:textDirection w:val="lrTb"/>
          <w:docGrid w:type="default" w:linePitch="100" w:charSpace="8192"/>
        </w:sectPr>
      </w:pPr>
    </w:p>
    <w:p>
      <w:pPr>
        <w:pStyle w:val="BodyText"/>
        <w:numPr>
          <w:ilvl w:val="0"/>
          <w:numId w:val="0"/>
        </w:numPr>
        <w:spacing w:before="0" w:after="120"/>
        <w:ind w:left="0" w:firstLine="567"/>
        <w:jc w:val="right"/>
        <w:outlineLvl w:val="0"/>
        <w:rPr>
          <w:highlight w:val="none"/>
          <w:shd w:fill="auto" w:val="clear"/>
        </w:rPr>
      </w:pPr>
      <w:r>
        <w:rPr>
          <w:b/>
          <w:bCs/>
          <w:sz w:val="24"/>
          <w:szCs w:val="24"/>
          <w:shd w:fill="auto" w:val="clear"/>
        </w:rPr>
        <w:t>Приложение № 1</w:t>
      </w:r>
    </w:p>
    <w:p>
      <w:pPr>
        <w:pStyle w:val="BodyText"/>
        <w:spacing w:before="0" w:after="120"/>
        <w:ind w:firstLine="567"/>
        <w:jc w:val="right"/>
        <w:rPr>
          <w:highlight w:val="none"/>
          <w:shd w:fill="auto" w:val="clear"/>
        </w:rPr>
      </w:pPr>
      <w:r>
        <w:rPr>
          <w:bCs/>
          <w:sz w:val="24"/>
          <w:szCs w:val="24"/>
          <w:shd w:fill="auto" w:val="clear"/>
        </w:rPr>
        <w:t xml:space="preserve">к договору поставки </w:t>
      </w:r>
    </w:p>
    <w:p>
      <w:pPr>
        <w:pStyle w:val="BodyText"/>
        <w:spacing w:before="0" w:after="120"/>
        <w:ind w:firstLine="567"/>
        <w:jc w:val="right"/>
        <w:rPr>
          <w:highlight w:val="none"/>
          <w:shd w:fill="auto" w:val="clear"/>
        </w:rPr>
      </w:pPr>
      <w:r>
        <w:rPr>
          <w:bCs/>
          <w:sz w:val="24"/>
          <w:szCs w:val="24"/>
          <w:shd w:fill="auto" w:val="clear"/>
        </w:rPr>
        <w:t xml:space="preserve">№ </w:t>
      </w:r>
      <w:r>
        <w:rPr>
          <w:bCs/>
          <w:sz w:val="24"/>
          <w:szCs w:val="24"/>
          <w:shd w:fill="auto" w:val="clear"/>
        </w:rPr>
        <w:t>_____от «___» _________ ______ г.</w:t>
      </w:r>
    </w:p>
    <w:p>
      <w:pPr>
        <w:pStyle w:val="Normal"/>
        <w:numPr>
          <w:ilvl w:val="0"/>
          <w:numId w:val="0"/>
        </w:numPr>
        <w:spacing w:before="0" w:after="120"/>
        <w:ind w:left="0" w:firstLine="567"/>
        <w:jc w:val="center"/>
        <w:outlineLvl w:val="0"/>
        <w:rPr>
          <w:b/>
          <w:sz w:val="24"/>
          <w:szCs w:val="24"/>
          <w:highlight w:val="none"/>
          <w:shd w:fill="auto" w:val="clear"/>
        </w:rPr>
      </w:pPr>
      <w:r>
        <w:rPr>
          <w:b/>
          <w:sz w:val="24"/>
          <w:szCs w:val="24"/>
          <w:shd w:fill="auto" w:val="clear"/>
        </w:rPr>
      </w:r>
    </w:p>
    <w:p>
      <w:pPr>
        <w:pStyle w:val="Normal"/>
        <w:numPr>
          <w:ilvl w:val="0"/>
          <w:numId w:val="0"/>
        </w:numPr>
        <w:spacing w:before="0" w:after="120"/>
        <w:ind w:left="0" w:firstLine="567"/>
        <w:jc w:val="center"/>
        <w:outlineLvl w:val="0"/>
        <w:rPr>
          <w:highlight w:val="none"/>
          <w:shd w:fill="auto" w:val="clear"/>
        </w:rPr>
      </w:pPr>
      <w:r>
        <w:rPr>
          <w:b/>
          <w:sz w:val="24"/>
          <w:szCs w:val="24"/>
          <w:shd w:fill="auto" w:val="clear"/>
        </w:rPr>
        <w:t>Спецификация №__</w:t>
      </w:r>
    </w:p>
    <w:p>
      <w:pPr>
        <w:pStyle w:val="Normal"/>
        <w:numPr>
          <w:ilvl w:val="0"/>
          <w:numId w:val="0"/>
        </w:numPr>
        <w:spacing w:before="0" w:after="120"/>
        <w:ind w:left="0" w:firstLine="567"/>
        <w:jc w:val="center"/>
        <w:outlineLvl w:val="0"/>
        <w:rPr>
          <w:b/>
          <w:sz w:val="24"/>
          <w:szCs w:val="24"/>
          <w:highlight w:val="none"/>
          <w:shd w:fill="auto" w:val="clear"/>
        </w:rPr>
      </w:pPr>
      <w:r>
        <w:rPr>
          <w:b/>
          <w:sz w:val="24"/>
          <w:szCs w:val="24"/>
          <w:shd w:fill="auto" w:val="clear"/>
        </w:rPr>
      </w:r>
    </w:p>
    <w:tbl>
      <w:tblPr>
        <w:tblW w:w="10349" w:type="dxa"/>
        <w:jc w:val="left"/>
        <w:tblInd w:w="-175" w:type="dxa"/>
        <w:tblLayout w:type="fixed"/>
        <w:tblCellMar>
          <w:top w:w="0" w:type="dxa"/>
          <w:left w:w="108" w:type="dxa"/>
          <w:bottom w:w="0" w:type="dxa"/>
          <w:right w:w="108" w:type="dxa"/>
        </w:tblCellMar>
        <w:tblLook w:val="04a0" w:noHBand="0" w:noVBand="1" w:firstColumn="1" w:lastRow="0" w:lastColumn="0" w:firstRow="1"/>
      </w:tblPr>
      <w:tblGrid>
        <w:gridCol w:w="989"/>
        <w:gridCol w:w="1704"/>
        <w:gridCol w:w="1848"/>
        <w:gridCol w:w="704"/>
        <w:gridCol w:w="708"/>
        <w:gridCol w:w="998"/>
        <w:gridCol w:w="1842"/>
        <w:gridCol w:w="1554"/>
      </w:tblGrid>
      <w:tr>
        <w:trPr>
          <w:trHeight w:val="510" w:hRule="atLeast"/>
        </w:trPr>
        <w:tc>
          <w:tcPr>
            <w:tcW w:w="9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Поз. №</w:t>
            </w:r>
          </w:p>
        </w:tc>
        <w:tc>
          <w:tcPr>
            <w:tcW w:w="17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Наименование</w:t>
            </w:r>
          </w:p>
        </w:tc>
        <w:tc>
          <w:tcPr>
            <w:tcW w:w="18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Характеристики продукции, страна-изготовитель, наименование производителя</w:t>
            </w:r>
          </w:p>
        </w:tc>
        <w:tc>
          <w:tcPr>
            <w:tcW w:w="7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Тип</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Ед. изм.</w:t>
            </w:r>
          </w:p>
        </w:tc>
        <w:tc>
          <w:tcPr>
            <w:tcW w:w="9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Количество</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Цена  за единицу (руб., с НДС __%/ без НДС)</w:t>
            </w:r>
          </w:p>
        </w:tc>
        <w:tc>
          <w:tcPr>
            <w:tcW w:w="15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Сумма (руб., с НДС __%/ без НДС)</w:t>
            </w:r>
          </w:p>
        </w:tc>
      </w:tr>
      <w:tr>
        <w:trPr>
          <w:trHeight w:val="523" w:hRule="atLeast"/>
        </w:trPr>
        <w:tc>
          <w:tcPr>
            <w:tcW w:w="98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1.</w:t>
            </w:r>
          </w:p>
        </w:tc>
        <w:tc>
          <w:tcPr>
            <w:tcW w:w="170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___________</w:t>
            </w:r>
          </w:p>
        </w:tc>
        <w:tc>
          <w:tcPr>
            <w:tcW w:w="184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___________</w:t>
            </w:r>
          </w:p>
        </w:tc>
        <w:tc>
          <w:tcPr>
            <w:tcW w:w="70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w:t>
            </w:r>
          </w:p>
        </w:tc>
        <w:tc>
          <w:tcPr>
            <w:tcW w:w="99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______</w:t>
            </w:r>
          </w:p>
        </w:tc>
        <w:tc>
          <w:tcPr>
            <w:tcW w:w="184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__________</w:t>
            </w:r>
          </w:p>
        </w:tc>
        <w:tc>
          <w:tcPr>
            <w:tcW w:w="155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________</w:t>
            </w:r>
          </w:p>
        </w:tc>
      </w:tr>
      <w:tr>
        <w:trPr>
          <w:trHeight w:val="523" w:hRule="atLeast"/>
        </w:trPr>
        <w:tc>
          <w:tcPr>
            <w:tcW w:w="98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2.</w:t>
            </w:r>
          </w:p>
        </w:tc>
        <w:tc>
          <w:tcPr>
            <w:tcW w:w="170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___________</w:t>
            </w:r>
          </w:p>
        </w:tc>
        <w:tc>
          <w:tcPr>
            <w:tcW w:w="184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___________</w:t>
            </w:r>
          </w:p>
        </w:tc>
        <w:tc>
          <w:tcPr>
            <w:tcW w:w="70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w:t>
            </w:r>
          </w:p>
        </w:tc>
        <w:tc>
          <w:tcPr>
            <w:tcW w:w="70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w:t>
            </w:r>
          </w:p>
        </w:tc>
        <w:tc>
          <w:tcPr>
            <w:tcW w:w="99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______</w:t>
            </w:r>
          </w:p>
        </w:tc>
        <w:tc>
          <w:tcPr>
            <w:tcW w:w="184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__________</w:t>
            </w:r>
          </w:p>
        </w:tc>
        <w:tc>
          <w:tcPr>
            <w:tcW w:w="155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________</w:t>
            </w:r>
          </w:p>
        </w:tc>
      </w:tr>
      <w:tr>
        <w:trPr>
          <w:trHeight w:val="255" w:hRule="atLeast"/>
        </w:trPr>
        <w:tc>
          <w:tcPr>
            <w:tcW w:w="879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highlight w:val="none"/>
                <w:shd w:fill="auto" w:val="clear"/>
              </w:rPr>
            </w:pPr>
            <w:r>
              <w:rPr>
                <w:b/>
                <w:sz w:val="22"/>
                <w:szCs w:val="24"/>
                <w:shd w:fill="auto" w:val="clear"/>
              </w:rPr>
              <w:t>ИТОГО*</w:t>
            </w:r>
          </w:p>
        </w:tc>
        <w:tc>
          <w:tcPr>
            <w:tcW w:w="155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highlight w:val="none"/>
                <w:shd w:fill="auto" w:val="clear"/>
              </w:rPr>
            </w:pPr>
            <w:r>
              <w:rPr>
                <w:b/>
                <w:sz w:val="22"/>
                <w:szCs w:val="24"/>
                <w:shd w:fill="auto" w:val="clear"/>
              </w:rPr>
            </w:r>
          </w:p>
        </w:tc>
      </w:tr>
      <w:tr>
        <w:trPr>
          <w:trHeight w:val="255" w:hRule="atLeast"/>
        </w:trPr>
        <w:tc>
          <w:tcPr>
            <w:tcW w:w="8793"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highlight w:val="none"/>
                <w:shd w:fill="auto" w:val="clear"/>
              </w:rPr>
            </w:pPr>
            <w:r>
              <w:rPr>
                <w:sz w:val="22"/>
                <w:szCs w:val="24"/>
                <w:shd w:fill="auto" w:val="clear"/>
              </w:rPr>
              <w:t>Итого с учетом НДС (</w:t>
            </w:r>
            <w:r>
              <w:rPr>
                <w:i/>
                <w:sz w:val="22"/>
                <w:szCs w:val="24"/>
                <w:shd w:fill="auto" w:val="clear"/>
              </w:rPr>
              <w:t>указывается при необходимости</w:t>
            </w:r>
            <w:r>
              <w:rPr>
                <w:sz w:val="22"/>
                <w:szCs w:val="24"/>
                <w:shd w:fill="auto" w:val="clear"/>
              </w:rPr>
              <w:t>)</w:t>
            </w:r>
          </w:p>
        </w:tc>
        <w:tc>
          <w:tcPr>
            <w:tcW w:w="1554"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highlight w:val="none"/>
                <w:shd w:fill="auto" w:val="clear"/>
              </w:rPr>
            </w:pPr>
            <w:r>
              <w:rPr>
                <w:b/>
                <w:sz w:val="22"/>
                <w:szCs w:val="24"/>
                <w:shd w:fill="auto" w:val="clear"/>
              </w:rPr>
            </w:r>
          </w:p>
        </w:tc>
      </w:tr>
    </w:tbl>
    <w:p>
      <w:pPr>
        <w:pStyle w:val="BodyText"/>
        <w:spacing w:before="0" w:after="120"/>
        <w:ind w:firstLine="567"/>
        <w:rPr>
          <w:b/>
          <w:bCs/>
          <w:i/>
          <w:i/>
          <w:sz w:val="24"/>
          <w:szCs w:val="24"/>
          <w:highlight w:val="none"/>
          <w:shd w:fill="auto" w:val="clear"/>
        </w:rPr>
      </w:pPr>
      <w:r>
        <w:rPr>
          <w:b/>
          <w:bCs/>
          <w:i/>
          <w:sz w:val="24"/>
          <w:szCs w:val="24"/>
          <w:shd w:fill="auto" w:val="clear"/>
        </w:rPr>
      </w:r>
    </w:p>
    <w:p>
      <w:pPr>
        <w:pStyle w:val="BodyText"/>
        <w:spacing w:before="0" w:after="120"/>
        <w:ind w:firstLine="567"/>
        <w:rPr>
          <w:highlight w:val="none"/>
          <w:shd w:fill="auto" w:val="clear"/>
        </w:rPr>
      </w:pPr>
      <w:r>
        <w:rPr>
          <w:b/>
          <w:bCs/>
          <w:i/>
          <w:sz w:val="24"/>
          <w:szCs w:val="24"/>
          <w:shd w:fill="auto" w:val="clear"/>
        </w:rPr>
        <w:t>Условия поставки:</w:t>
      </w:r>
    </w:p>
    <w:p>
      <w:pPr>
        <w:pStyle w:val="Normal"/>
        <w:widowControl w:val="false"/>
        <w:numPr>
          <w:ilvl w:val="0"/>
          <w:numId w:val="18"/>
        </w:numPr>
        <w:tabs>
          <w:tab w:val="left" w:pos="720" w:leader="none"/>
        </w:tabs>
        <w:spacing w:before="0" w:after="120"/>
        <w:ind w:left="0" w:firstLine="284"/>
        <w:jc w:val="both"/>
        <w:rPr>
          <w:highlight w:val="none"/>
          <w:shd w:fill="auto" w:val="clear"/>
        </w:rPr>
      </w:pPr>
      <w:r>
        <w:rPr>
          <w:bCs/>
          <w:sz w:val="24"/>
          <w:szCs w:val="24"/>
          <w:shd w:fill="auto" w:val="clear"/>
        </w:rPr>
        <w:t>Общая сумма Спецификации составляет _______</w:t>
      </w:r>
      <w:r>
        <w:rPr>
          <w:b/>
          <w:sz w:val="24"/>
          <w:szCs w:val="24"/>
          <w:shd w:fill="auto" w:val="clear"/>
        </w:rPr>
        <w:t xml:space="preserve"> </w:t>
      </w:r>
      <w:r>
        <w:rPr>
          <w:sz w:val="24"/>
          <w:szCs w:val="24"/>
          <w:shd w:fill="auto" w:val="clear"/>
        </w:rPr>
        <w:t xml:space="preserve">(________), </w:t>
      </w:r>
      <w:r>
        <w:rPr>
          <w:i/>
          <w:sz w:val="24"/>
          <w:szCs w:val="24"/>
          <w:shd w:fill="auto" w:val="clear"/>
        </w:rPr>
        <w:t>в том числе НДС __%, в размере _____________ (________________)</w:t>
      </w:r>
      <w:r>
        <w:rPr>
          <w:b/>
          <w:sz w:val="24"/>
          <w:szCs w:val="24"/>
          <w:shd w:fill="auto" w:val="clear"/>
        </w:rPr>
        <w:t>.</w:t>
      </w:r>
    </w:p>
    <w:p>
      <w:pPr>
        <w:pStyle w:val="Normal"/>
        <w:widowControl w:val="false"/>
        <w:numPr>
          <w:ilvl w:val="0"/>
          <w:numId w:val="19"/>
        </w:numPr>
        <w:tabs>
          <w:tab w:val="left" w:pos="720" w:leader="none"/>
        </w:tabs>
        <w:spacing w:before="0" w:after="120"/>
        <w:ind w:left="0" w:firstLine="284"/>
        <w:jc w:val="both"/>
        <w:rPr>
          <w:highlight w:val="none"/>
          <w:shd w:fill="auto" w:val="clear"/>
        </w:rPr>
      </w:pPr>
      <w:r>
        <w:rPr>
          <w:sz w:val="24"/>
          <w:szCs w:val="24"/>
          <w:shd w:fill="auto" w:val="clear"/>
        </w:rPr>
        <w:t>Срок поставки Продукции: _______________________.</w:t>
      </w:r>
    </w:p>
    <w:p>
      <w:pPr>
        <w:pStyle w:val="Normal"/>
        <w:widowControl w:val="false"/>
        <w:numPr>
          <w:ilvl w:val="0"/>
          <w:numId w:val="20"/>
        </w:numPr>
        <w:tabs>
          <w:tab w:val="left" w:pos="720" w:leader="none"/>
        </w:tabs>
        <w:spacing w:before="0" w:after="120"/>
        <w:ind w:left="0" w:firstLine="284"/>
        <w:jc w:val="both"/>
        <w:rPr>
          <w:highlight w:val="none"/>
          <w:shd w:fill="auto" w:val="clear"/>
        </w:rPr>
      </w:pPr>
      <w:r>
        <w:rPr>
          <w:sz w:val="24"/>
          <w:szCs w:val="24"/>
          <w:shd w:fill="auto" w:val="clear"/>
        </w:rPr>
        <w:t>Иные условия, предусмотренные техническими требованиями:_________________.</w:t>
      </w:r>
    </w:p>
    <w:p>
      <w:pPr>
        <w:pStyle w:val="BodyText"/>
        <w:spacing w:before="0" w:after="120"/>
        <w:ind w:firstLine="567"/>
        <w:rPr>
          <w:highlight w:val="none"/>
          <w:shd w:fill="auto" w:val="clear"/>
        </w:rPr>
      </w:pPr>
      <w:r>
        <w:rPr>
          <w:b/>
          <w:sz w:val="24"/>
          <w:szCs w:val="24"/>
          <w:shd w:fill="auto" w:val="clear"/>
        </w:rPr>
        <w:t>*</w:t>
      </w:r>
      <w:r>
        <w:rPr>
          <w:sz w:val="24"/>
          <w:szCs w:val="24"/>
          <w:shd w:fill="auto" w:val="clear"/>
        </w:rPr>
        <w:t xml:space="preserve"> </w:t>
      </w:r>
      <w:r>
        <w:rPr>
          <w:sz w:val="20"/>
          <w:shd w:fill="auto" w:val="clear"/>
        </w:rPr>
        <w:t>По требованию Покупателя Поставщик обязан представить запрашиваемую информацию/документы, расчеты, обосновывающие стоимость доставки Продукции</w:t>
      </w:r>
      <w:r>
        <w:rPr>
          <w:sz w:val="24"/>
          <w:szCs w:val="24"/>
          <w:shd w:fill="auto" w:val="clear"/>
        </w:rPr>
        <w:t>.</w:t>
      </w:r>
    </w:p>
    <w:p>
      <w:pPr>
        <w:pStyle w:val="Normal"/>
        <w:spacing w:before="0" w:after="120"/>
        <w:jc w:val="both"/>
        <w:rPr>
          <w:color w:val="1F497D"/>
          <w:sz w:val="24"/>
          <w:szCs w:val="24"/>
          <w:highlight w:val="none"/>
          <w:shd w:fill="auto" w:val="clear"/>
        </w:rPr>
      </w:pPr>
      <w:r>
        <w:rPr>
          <w:color w:val="1F497D"/>
          <w:sz w:val="24"/>
          <w:szCs w:val="24"/>
          <w:shd w:fill="auto" w:val="clear"/>
        </w:rPr>
      </w:r>
    </w:p>
    <w:p>
      <w:pPr>
        <w:pStyle w:val="Normal"/>
        <w:spacing w:before="0" w:after="120"/>
        <w:jc w:val="both"/>
        <w:rPr>
          <w:highlight w:val="none"/>
          <w:shd w:fill="auto" w:val="clear"/>
        </w:rPr>
      </w:pPr>
      <w:r>
        <w:rPr>
          <w:i/>
          <w:sz w:val="24"/>
          <w:szCs w:val="24"/>
          <w:shd w:fill="auto" w:val="clear"/>
        </w:rPr>
        <w:t>[В случае поставки Продукции (в том числе оборудования/материалов) комплектом, в спецификации необходимо «разбить» его на позиции.</w:t>
      </w:r>
    </w:p>
    <w:p>
      <w:pPr>
        <w:pStyle w:val="Normal"/>
        <w:spacing w:before="0" w:after="120"/>
        <w:jc w:val="both"/>
        <w:rPr>
          <w:highlight w:val="none"/>
          <w:shd w:fill="auto" w:val="clear"/>
        </w:rPr>
      </w:pPr>
      <w:r>
        <w:rPr>
          <w:i/>
          <w:sz w:val="24"/>
          <w:szCs w:val="24"/>
          <w:shd w:fill="auto" w:val="clear"/>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p>
      <w:pPr>
        <w:pStyle w:val="Normal"/>
        <w:spacing w:before="0" w:after="120"/>
        <w:jc w:val="both"/>
        <w:rPr>
          <w:sz w:val="24"/>
          <w:szCs w:val="24"/>
          <w:highlight w:val="none"/>
          <w:shd w:fill="auto" w:val="clear"/>
        </w:rPr>
      </w:pPr>
      <w:r>
        <w:rPr>
          <w:sz w:val="24"/>
          <w:szCs w:val="24"/>
          <w:shd w:fill="auto" w:val="clear"/>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b/>
                <w:sz w:val="24"/>
                <w:szCs w:val="24"/>
                <w:u w:val="single"/>
                <w:shd w:fill="auto" w:val="clear"/>
                <w:lang w:val="ru-RU"/>
              </w:rPr>
              <w:t>Покупатель</w:t>
            </w:r>
            <w:r>
              <w:rPr>
                <w:rFonts w:ascii="Times New Roman" w:hAnsi="Times New Roman"/>
                <w:b/>
                <w:sz w:val="24"/>
                <w:szCs w:val="24"/>
                <w:u w:val="single"/>
                <w:shd w:fill="auto" w:val="clear"/>
              </w:rPr>
              <w:t>:</w:t>
            </w:r>
          </w:p>
          <w:p>
            <w:pPr>
              <w:pStyle w:val="Style18"/>
              <w:widowControl w:val="false"/>
              <w:spacing w:lineRule="auto" w:line="240" w:before="0" w:after="120"/>
              <w:ind w:firstLine="567"/>
              <w:jc w:val="left"/>
              <w:rPr>
                <w:rFonts w:ascii="Times New Roman" w:hAnsi="Times New Roman"/>
                <w:szCs w:val="24"/>
                <w:highlight w:val="none"/>
                <w:u w:val="single"/>
                <w:shd w:fill="auto" w:val="clear"/>
                <w:lang w:val="ru-RU"/>
              </w:rPr>
            </w:pPr>
            <w:r>
              <w:rPr>
                <w:rFonts w:ascii="Times New Roman" w:hAnsi="Times New Roman"/>
                <w:szCs w:val="24"/>
                <w:u w:val="single"/>
                <w:shd w:fill="auto" w:val="clear"/>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b/>
                <w:sz w:val="24"/>
                <w:szCs w:val="24"/>
                <w:u w:val="single"/>
                <w:shd w:fill="auto" w:val="clear"/>
                <w:lang w:val="ru-RU"/>
              </w:rPr>
              <w:t>Поставщик</w:t>
            </w:r>
            <w:r>
              <w:rPr>
                <w:rFonts w:ascii="Times New Roman" w:hAnsi="Times New Roman"/>
                <w:b/>
                <w:sz w:val="24"/>
                <w:szCs w:val="24"/>
                <w:u w:val="single"/>
                <w:shd w:fill="auto" w:val="clear"/>
              </w:rPr>
              <w:t>:</w:t>
            </w:r>
          </w:p>
          <w:p>
            <w:pPr>
              <w:pStyle w:val="Style18"/>
              <w:widowControl w:val="false"/>
              <w:spacing w:lineRule="auto" w:line="240" w:before="0" w:after="120"/>
              <w:ind w:firstLine="567"/>
              <w:jc w:val="left"/>
              <w:rPr>
                <w:rFonts w:ascii="Times New Roman" w:hAnsi="Times New Roman"/>
                <w:szCs w:val="24"/>
                <w:highlight w:val="none"/>
                <w:u w:val="single"/>
                <w:shd w:fill="auto" w:val="clear"/>
                <w:lang w:val="ru-RU"/>
              </w:rPr>
            </w:pPr>
            <w:r>
              <w:rPr>
                <w:rFonts w:ascii="Times New Roman" w:hAnsi="Times New Roman"/>
                <w:szCs w:val="24"/>
                <w:u w:val="single"/>
                <w:shd w:fill="auto" w:val="clear"/>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_______________ / _____________ /</w:t>
            </w:r>
          </w:p>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_______________ / _____________ /</w:t>
            </w:r>
          </w:p>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м.п.</w:t>
            </w:r>
          </w:p>
        </w:tc>
      </w:tr>
    </w:tbl>
    <w:p>
      <w:pPr>
        <w:sectPr>
          <w:headerReference w:type="default" r:id="rId11"/>
          <w:headerReference w:type="first" r:id="rId12"/>
          <w:footerReference w:type="even" r:id="rId13"/>
          <w:footerReference w:type="default" r:id="rId14"/>
          <w:footerReference w:type="first" r:id="rId15"/>
          <w:type w:val="nextPage"/>
          <w:pgSz w:w="11906" w:h="16838"/>
          <w:pgMar w:left="1134" w:right="707" w:gutter="0" w:header="720" w:top="1134" w:footer="720" w:bottom="1134"/>
          <w:pgNumType w:fmt="decimal"/>
          <w:formProt w:val="false"/>
          <w:textDirection w:val="lrTb"/>
          <w:docGrid w:type="default" w:linePitch="100" w:charSpace="8192"/>
        </w:sectPr>
      </w:pPr>
      <w:r>
        <w:br w:type="page"/>
      </w:r>
    </w:p>
    <w:p>
      <w:pPr>
        <w:pStyle w:val="BodyText"/>
        <w:numPr>
          <w:ilvl w:val="0"/>
          <w:numId w:val="0"/>
        </w:numPr>
        <w:spacing w:before="0" w:after="120"/>
        <w:ind w:left="0" w:firstLine="567"/>
        <w:jc w:val="right"/>
        <w:outlineLvl w:val="0"/>
        <w:rPr>
          <w:highlight w:val="none"/>
          <w:shd w:fill="auto" w:val="clear"/>
        </w:rPr>
      </w:pPr>
      <w:r>
        <w:rPr>
          <w:b/>
          <w:bCs/>
          <w:sz w:val="24"/>
          <w:szCs w:val="24"/>
          <w:shd w:fill="auto" w:val="clear"/>
        </w:rPr>
        <w:t>Приложение № 2</w:t>
      </w:r>
    </w:p>
    <w:p>
      <w:pPr>
        <w:pStyle w:val="BodyText"/>
        <w:spacing w:before="0" w:after="120"/>
        <w:ind w:firstLine="567"/>
        <w:jc w:val="right"/>
        <w:rPr>
          <w:highlight w:val="none"/>
          <w:shd w:fill="auto" w:val="clear"/>
        </w:rPr>
      </w:pPr>
      <w:r>
        <w:rPr>
          <w:bCs/>
          <w:sz w:val="24"/>
          <w:szCs w:val="24"/>
          <w:shd w:fill="auto" w:val="clear"/>
        </w:rPr>
        <w:t xml:space="preserve">к договору поставки </w:t>
      </w:r>
    </w:p>
    <w:p>
      <w:pPr>
        <w:pStyle w:val="BodyText"/>
        <w:spacing w:before="0" w:after="120"/>
        <w:ind w:firstLine="567"/>
        <w:jc w:val="right"/>
        <w:rPr>
          <w:highlight w:val="none"/>
          <w:shd w:fill="auto" w:val="clear"/>
        </w:rPr>
      </w:pPr>
      <w:r>
        <w:rPr>
          <w:bCs/>
          <w:sz w:val="24"/>
          <w:szCs w:val="24"/>
          <w:shd w:fill="auto" w:val="clear"/>
        </w:rPr>
        <w:t xml:space="preserve">№ </w:t>
      </w:r>
      <w:r>
        <w:rPr>
          <w:bCs/>
          <w:sz w:val="24"/>
          <w:szCs w:val="24"/>
          <w:shd w:fill="auto" w:val="clear"/>
        </w:rPr>
        <w:t>_____от «___» _________ ______ г.</w:t>
      </w:r>
    </w:p>
    <w:p>
      <w:pPr>
        <w:pStyle w:val="Normal"/>
        <w:numPr>
          <w:ilvl w:val="0"/>
          <w:numId w:val="0"/>
        </w:numPr>
        <w:spacing w:before="0" w:after="120"/>
        <w:ind w:left="0" w:firstLine="567"/>
        <w:jc w:val="center"/>
        <w:outlineLvl w:val="0"/>
        <w:rPr>
          <w:b/>
          <w:sz w:val="24"/>
          <w:szCs w:val="24"/>
          <w:highlight w:val="none"/>
          <w:u w:val="single"/>
          <w:shd w:fill="auto" w:val="clear"/>
        </w:rPr>
      </w:pPr>
      <w:r>
        <w:rPr>
          <w:b/>
          <w:sz w:val="24"/>
          <w:szCs w:val="24"/>
          <w:u w:val="single"/>
          <w:shd w:fill="auto" w:val="clear"/>
        </w:rPr>
      </w:r>
    </w:p>
    <w:p>
      <w:pPr>
        <w:pStyle w:val="Normal"/>
        <w:numPr>
          <w:ilvl w:val="0"/>
          <w:numId w:val="0"/>
        </w:numPr>
        <w:spacing w:before="0" w:after="120"/>
        <w:ind w:left="0" w:firstLine="567"/>
        <w:jc w:val="center"/>
        <w:outlineLvl w:val="0"/>
        <w:rPr>
          <w:highlight w:val="none"/>
          <w:shd w:fill="auto" w:val="clear"/>
        </w:rPr>
      </w:pPr>
      <w:r>
        <w:rPr>
          <w:b/>
          <w:sz w:val="24"/>
          <w:szCs w:val="24"/>
          <w:u w:val="single"/>
          <w:shd w:fill="auto" w:val="clear"/>
        </w:rPr>
        <w:t>ФОРМА</w:t>
      </w:r>
    </w:p>
    <w:p>
      <w:pPr>
        <w:pStyle w:val="Normal"/>
        <w:numPr>
          <w:ilvl w:val="0"/>
          <w:numId w:val="0"/>
        </w:numPr>
        <w:spacing w:before="0" w:after="120"/>
        <w:ind w:left="0" w:firstLine="567"/>
        <w:jc w:val="center"/>
        <w:outlineLvl w:val="0"/>
        <w:rPr>
          <w:highlight w:val="none"/>
          <w:shd w:fill="auto" w:val="clear"/>
        </w:rPr>
      </w:pPr>
      <w:r>
        <w:rPr>
          <w:b/>
          <w:sz w:val="24"/>
          <w:szCs w:val="24"/>
          <w:shd w:fill="auto" w:val="clear"/>
        </w:rPr>
        <w:t>Заявки-спецификации</w:t>
      </w:r>
    </w:p>
    <w:p>
      <w:pPr>
        <w:pStyle w:val="Normal"/>
        <w:numPr>
          <w:ilvl w:val="0"/>
          <w:numId w:val="0"/>
        </w:numPr>
        <w:spacing w:before="0" w:after="120"/>
        <w:ind w:left="0" w:firstLine="567"/>
        <w:outlineLvl w:val="0"/>
        <w:rPr>
          <w:b/>
          <w:sz w:val="24"/>
          <w:szCs w:val="24"/>
          <w:highlight w:val="none"/>
          <w:shd w:fill="auto" w:val="clear"/>
        </w:rPr>
      </w:pPr>
      <w:r>
        <w:rPr>
          <w:b/>
          <w:sz w:val="24"/>
          <w:szCs w:val="24"/>
          <w:shd w:fill="auto" w:val="clear"/>
        </w:rPr>
        <mc:AlternateContent>
          <mc:Choice Requires="wps">
            <w:drawing>
              <wp:anchor behindDoc="0" distT="6350" distB="6350" distL="6985" distR="6985" simplePos="0" locked="0" layoutInCell="0" allowOverlap="1" relativeHeight="66" wp14:anchorId="3070D32B">
                <wp:simplePos x="0" y="0"/>
                <wp:positionH relativeFrom="column">
                  <wp:posOffset>-110490</wp:posOffset>
                </wp:positionH>
                <wp:positionV relativeFrom="paragraph">
                  <wp:posOffset>109855</wp:posOffset>
                </wp:positionV>
                <wp:extent cx="6118860" cy="635"/>
                <wp:effectExtent l="6985" t="6350" r="6985" b="6350"/>
                <wp:wrapNone/>
                <wp:docPr id="13" name="Прямая соединительная линия 1"/>
                <a:graphic xmlns:a="http://schemas.openxmlformats.org/drawingml/2006/main">
                  <a:graphicData uri="http://schemas.microsoft.com/office/word/2010/wordprocessingShape">
                    <wps:wsp>
                      <wps:cNvSpPr/>
                      <wps:spPr>
                        <a:xfrm>
                          <a:off x="0" y="0"/>
                          <a:ext cx="6118920" cy="720"/>
                        </a:xfrm>
                        <a:prstGeom prst="line">
                          <a:avLst/>
                        </a:prstGeom>
                        <a:ln w="1270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8.7pt,8.65pt" to="473.05pt,8.65pt" ID="Прямая соединительная линия 1" stroked="t" o:allowincell="f" style="position:absolute" wp14:anchorId="3070D32B">
                <v:stroke color="black" weight="12600" joinstyle="round" endcap="flat"/>
                <v:fill o:detectmouseclick="t" on="false"/>
                <w10:wrap type="none"/>
              </v:line>
            </w:pict>
          </mc:Fallback>
        </mc:AlternateContent>
      </w:r>
    </w:p>
    <w:tbl>
      <w:tblPr>
        <w:tblStyle w:val="af"/>
        <w:tblW w:w="1003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076"/>
        <w:gridCol w:w="5954"/>
      </w:tblGrid>
      <w:tr>
        <w:trPr/>
        <w:tc>
          <w:tcPr>
            <w:tcW w:w="4076" w:type="dxa"/>
            <w:tcBorders>
              <w:top w:val="nil"/>
              <w:left w:val="nil"/>
              <w:bottom w:val="nil"/>
              <w:right w:val="nil"/>
            </w:tcBorders>
          </w:tcPr>
          <w:p>
            <w:pPr>
              <w:pStyle w:val="Normal"/>
              <w:widowControl w:val="false"/>
              <w:numPr>
                <w:ilvl w:val="0"/>
                <w:numId w:val="0"/>
              </w:numPr>
              <w:suppressAutoHyphens w:val="true"/>
              <w:spacing w:before="0" w:after="120"/>
              <w:ind w:left="0" w:hanging="0"/>
              <w:jc w:val="left"/>
              <w:outlineLvl w:val="0"/>
              <w:rPr>
                <w:rFonts w:ascii="Times New Roman" w:hAnsi="Times New Roman" w:eastAsia="Times New Roman" w:cs="Times New Roman"/>
                <w:b/>
                <w:kern w:val="0"/>
                <w:sz w:val="24"/>
                <w:szCs w:val="24"/>
                <w:highlight w:val="none"/>
                <w:shd w:fill="auto" w:val="clear"/>
                <w:lang w:val="ru-RU" w:eastAsia="ru-RU" w:bidi="ar-SA"/>
              </w:rPr>
            </w:pPr>
            <w:r>
              <w:rPr>
                <w:rFonts w:eastAsia="Times New Roman" w:cs="Times New Roman"/>
                <w:b/>
                <w:kern w:val="0"/>
                <w:sz w:val="24"/>
                <w:szCs w:val="24"/>
                <w:shd w:fill="auto" w:val="clear"/>
                <w:lang w:val="ru-RU" w:eastAsia="ru-RU" w:bidi="ar-SA"/>
              </w:rPr>
            </w:r>
          </w:p>
          <w:p>
            <w:pPr>
              <w:pStyle w:val="Normal"/>
              <w:widowControl w:val="false"/>
              <w:numPr>
                <w:ilvl w:val="0"/>
                <w:numId w:val="0"/>
              </w:numPr>
              <w:suppressAutoHyphens w:val="true"/>
              <w:spacing w:before="0" w:after="120"/>
              <w:ind w:left="0" w:hanging="0"/>
              <w:jc w:val="left"/>
              <w:outlineLvl w:val="0"/>
              <w:rPr>
                <w:rFonts w:ascii="Times New Roman" w:hAnsi="Times New Roman" w:eastAsia="Times New Roman" w:cs="Times New Roman"/>
                <w:b/>
                <w:kern w:val="0"/>
                <w:sz w:val="24"/>
                <w:szCs w:val="24"/>
                <w:highlight w:val="none"/>
                <w:shd w:fill="auto" w:val="clear"/>
                <w:lang w:val="ru-RU" w:eastAsia="ru-RU" w:bidi="ar-SA"/>
              </w:rPr>
            </w:pPr>
            <w:r>
              <w:rPr>
                <w:rFonts w:eastAsia="Times New Roman" w:cs="Times New Roman"/>
                <w:b/>
                <w:kern w:val="0"/>
                <w:sz w:val="24"/>
                <w:szCs w:val="24"/>
                <w:shd w:fill="auto" w:val="clear"/>
                <w:lang w:val="ru-RU" w:eastAsia="ru-RU" w:bidi="ar-SA"/>
              </w:rPr>
            </w:r>
          </w:p>
          <w:p>
            <w:pPr>
              <w:pStyle w:val="Normal"/>
              <w:widowControl w:val="false"/>
              <w:numPr>
                <w:ilvl w:val="0"/>
                <w:numId w:val="0"/>
              </w:numPr>
              <w:suppressAutoHyphens w:val="true"/>
              <w:spacing w:before="0" w:after="120"/>
              <w:ind w:left="0" w:hanging="0"/>
              <w:jc w:val="left"/>
              <w:outlineLvl w:val="0"/>
              <w:rPr>
                <w:rFonts w:ascii="Times New Roman" w:hAnsi="Times New Roman" w:eastAsia="Times New Roman" w:cs="Times New Roman"/>
                <w:b/>
                <w:kern w:val="0"/>
                <w:sz w:val="24"/>
                <w:szCs w:val="24"/>
                <w:highlight w:val="none"/>
                <w:shd w:fill="auto" w:val="clear"/>
                <w:lang w:val="ru-RU" w:eastAsia="ru-RU" w:bidi="ar-SA"/>
              </w:rPr>
            </w:pPr>
            <w:r>
              <w:rPr>
                <w:rFonts w:eastAsia="Times New Roman" w:cs="Times New Roman"/>
                <w:b/>
                <w:kern w:val="0"/>
                <w:sz w:val="24"/>
                <w:szCs w:val="24"/>
                <w:shd w:fill="auto" w:val="clear"/>
                <w:lang w:val="ru-RU" w:eastAsia="ru-RU" w:bidi="ar-SA"/>
              </w:rPr>
            </w:r>
          </w:p>
        </w:tc>
        <w:tc>
          <w:tcPr>
            <w:tcW w:w="5954" w:type="dxa"/>
            <w:tcBorders>
              <w:top w:val="nil"/>
              <w:left w:val="nil"/>
              <w:bottom w:val="nil"/>
              <w:right w:val="nil"/>
            </w:tcBorders>
          </w:tcPr>
          <w:p>
            <w:pPr>
              <w:pStyle w:val="Normal"/>
              <w:widowControl w:val="false"/>
              <w:numPr>
                <w:ilvl w:val="0"/>
                <w:numId w:val="0"/>
              </w:numPr>
              <w:suppressAutoHyphens w:val="true"/>
              <w:spacing w:before="0" w:after="0"/>
              <w:ind w:left="0" w:hanging="0"/>
              <w:jc w:val="right"/>
              <w:outlineLvl w:val="0"/>
              <w:rPr>
                <w:rFonts w:ascii="Times New Roman" w:hAnsi="Times New Roman" w:eastAsia="Times New Roman" w:cs="Times New Roman"/>
                <w:kern w:val="0"/>
                <w:highlight w:val="none"/>
                <w:shd w:fill="auto" w:val="clear"/>
                <w:lang w:val="ru-RU" w:eastAsia="ru-RU" w:bidi="ar-SA"/>
              </w:rPr>
            </w:pPr>
            <w:r>
              <w:rPr>
                <w:rFonts w:eastAsia="Times New Roman" w:cs="Times New Roman"/>
                <w:b/>
                <w:kern w:val="0"/>
                <w:sz w:val="24"/>
                <w:szCs w:val="24"/>
                <w:shd w:fill="auto" w:val="clear"/>
                <w:lang w:val="ru-RU" w:eastAsia="ru-RU" w:bidi="ar-SA"/>
              </w:rPr>
              <w:t>Приложение № _____</w:t>
            </w:r>
          </w:p>
          <w:p>
            <w:pPr>
              <w:pStyle w:val="BodyText"/>
              <w:widowControl w:val="false"/>
              <w:suppressAutoHyphens w:val="true"/>
              <w:spacing w:before="0" w:after="0"/>
              <w:ind w:firstLine="567"/>
              <w:jc w:val="right"/>
              <w:rPr>
                <w:rFonts w:ascii="Times New Roman" w:hAnsi="Times New Roman" w:eastAsia="Times New Roman" w:cs="Times New Roman"/>
                <w:kern w:val="0"/>
                <w:highlight w:val="none"/>
                <w:shd w:fill="auto" w:val="clear"/>
                <w:lang w:val="ru-RU" w:eastAsia="ru-RU" w:bidi="ar-SA"/>
              </w:rPr>
            </w:pPr>
            <w:r>
              <w:rPr>
                <w:rFonts w:eastAsia="Times New Roman" w:cs="Times New Roman"/>
                <w:bCs/>
                <w:kern w:val="0"/>
                <w:sz w:val="24"/>
                <w:szCs w:val="24"/>
                <w:shd w:fill="auto" w:val="clear"/>
                <w:lang w:val="ru-RU" w:eastAsia="ru-RU" w:bidi="ar-SA"/>
              </w:rPr>
              <w:t>от «___» _________ ______ г.</w:t>
            </w:r>
          </w:p>
          <w:p>
            <w:pPr>
              <w:pStyle w:val="BodyText"/>
              <w:widowControl w:val="false"/>
              <w:suppressAutoHyphens w:val="true"/>
              <w:spacing w:before="0" w:after="0"/>
              <w:ind w:firstLine="567"/>
              <w:jc w:val="right"/>
              <w:rPr>
                <w:rFonts w:ascii="Times New Roman" w:hAnsi="Times New Roman" w:eastAsia="Times New Roman" w:cs="Times New Roman"/>
                <w:kern w:val="0"/>
                <w:highlight w:val="none"/>
                <w:shd w:fill="auto" w:val="clear"/>
                <w:lang w:val="ru-RU" w:eastAsia="ru-RU" w:bidi="ar-SA"/>
              </w:rPr>
            </w:pPr>
            <w:r>
              <w:rPr>
                <w:rFonts w:eastAsia="Times New Roman" w:cs="Times New Roman"/>
                <w:bCs/>
                <w:kern w:val="0"/>
                <w:sz w:val="24"/>
                <w:szCs w:val="24"/>
                <w:shd w:fill="auto" w:val="clear"/>
                <w:lang w:val="ru-RU" w:eastAsia="ru-RU" w:bidi="ar-SA"/>
              </w:rPr>
              <w:t>к договору поставки № _____ от _____ г.</w:t>
            </w:r>
          </w:p>
          <w:p>
            <w:pPr>
              <w:pStyle w:val="Normal"/>
              <w:widowControl w:val="false"/>
              <w:numPr>
                <w:ilvl w:val="0"/>
                <w:numId w:val="0"/>
              </w:numPr>
              <w:suppressAutoHyphens w:val="true"/>
              <w:spacing w:before="0" w:after="120"/>
              <w:ind w:left="0" w:hanging="0"/>
              <w:jc w:val="right"/>
              <w:outlineLvl w:val="0"/>
              <w:rPr>
                <w:rFonts w:ascii="Times New Roman" w:hAnsi="Times New Roman" w:eastAsia="Times New Roman" w:cs="Times New Roman"/>
                <w:b/>
                <w:kern w:val="0"/>
                <w:sz w:val="24"/>
                <w:szCs w:val="24"/>
                <w:highlight w:val="none"/>
                <w:shd w:fill="auto" w:val="clear"/>
                <w:lang w:val="ru-RU" w:eastAsia="ru-RU" w:bidi="ar-SA"/>
              </w:rPr>
            </w:pPr>
            <w:r>
              <w:rPr>
                <w:rFonts w:eastAsia="Times New Roman" w:cs="Times New Roman"/>
                <w:b/>
                <w:kern w:val="0"/>
                <w:sz w:val="24"/>
                <w:szCs w:val="24"/>
                <w:shd w:fill="auto" w:val="clear"/>
                <w:lang w:val="ru-RU" w:eastAsia="ru-RU" w:bidi="ar-SA"/>
              </w:rPr>
            </w:r>
          </w:p>
        </w:tc>
      </w:tr>
    </w:tbl>
    <w:p>
      <w:pPr>
        <w:pStyle w:val="Normal"/>
        <w:numPr>
          <w:ilvl w:val="0"/>
          <w:numId w:val="0"/>
        </w:numPr>
        <w:spacing w:before="0" w:after="120"/>
        <w:ind w:left="0" w:firstLine="567"/>
        <w:jc w:val="center"/>
        <w:outlineLvl w:val="0"/>
        <w:rPr>
          <w:highlight w:val="none"/>
          <w:shd w:fill="auto" w:val="clear"/>
        </w:rPr>
      </w:pPr>
      <w:r>
        <w:rPr>
          <w:b/>
          <w:sz w:val="24"/>
          <w:szCs w:val="24"/>
          <w:shd w:fill="auto" w:val="clear"/>
        </w:rPr>
        <w:t>Заявка-спецификация №__</w:t>
      </w:r>
    </w:p>
    <w:tbl>
      <w:tblPr>
        <w:tblW w:w="1003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5"/>
        <w:gridCol w:w="1621"/>
        <w:gridCol w:w="2431"/>
        <w:gridCol w:w="673"/>
        <w:gridCol w:w="776"/>
        <w:gridCol w:w="1918"/>
        <w:gridCol w:w="1676"/>
      </w:tblGrid>
      <w:tr>
        <w:trPr>
          <w:trHeight w:val="507" w:hRule="atLeast"/>
        </w:trPr>
        <w:tc>
          <w:tcPr>
            <w:tcW w:w="9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Поз. №</w:t>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Наименование</w:t>
            </w:r>
          </w:p>
        </w:tc>
        <w:tc>
          <w:tcPr>
            <w:tcW w:w="24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none"/>
                <w:shd w:fill="auto" w:val="clear"/>
              </w:rPr>
            </w:pPr>
            <w:r>
              <w:rPr>
                <w:bCs/>
                <w:sz w:val="22"/>
                <w:szCs w:val="24"/>
                <w:shd w:fill="auto" w:val="clear"/>
              </w:rPr>
              <w:t>Характеристики продукции,</w:t>
            </w:r>
          </w:p>
          <w:p>
            <w:pPr>
              <w:pStyle w:val="Normal"/>
              <w:widowControl w:val="false"/>
              <w:jc w:val="center"/>
              <w:rPr>
                <w:highlight w:val="none"/>
                <w:shd w:fill="auto" w:val="clear"/>
              </w:rPr>
            </w:pPr>
            <w:r>
              <w:rPr>
                <w:bCs/>
                <w:sz w:val="22"/>
                <w:szCs w:val="24"/>
                <w:shd w:fill="auto" w:val="clear"/>
              </w:rPr>
              <w:t>страна-изготовитель, наименование производителя</w:t>
            </w:r>
          </w:p>
        </w:tc>
        <w:tc>
          <w:tcPr>
            <w:tcW w:w="6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Ед. изм.</w:t>
            </w:r>
          </w:p>
        </w:tc>
        <w:tc>
          <w:tcPr>
            <w:tcW w:w="7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Количество</w:t>
            </w:r>
          </w:p>
        </w:tc>
        <w:tc>
          <w:tcPr>
            <w:tcW w:w="19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Цена  за единицу (руб., с НДС __%/ без НДС)</w:t>
            </w:r>
          </w:p>
        </w:tc>
        <w:tc>
          <w:tcPr>
            <w:tcW w:w="16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Сумма (руб., с НДС __%/ без НДС)</w:t>
            </w:r>
          </w:p>
        </w:tc>
      </w:tr>
      <w:tr>
        <w:trPr>
          <w:trHeight w:val="520" w:hRule="atLeast"/>
        </w:trPr>
        <w:tc>
          <w:tcPr>
            <w:tcW w:w="93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1.</w:t>
            </w:r>
          </w:p>
        </w:tc>
        <w:tc>
          <w:tcPr>
            <w:tcW w:w="162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___________</w:t>
            </w:r>
          </w:p>
        </w:tc>
        <w:tc>
          <w:tcPr>
            <w:tcW w:w="243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___________</w:t>
            </w:r>
          </w:p>
        </w:tc>
        <w:tc>
          <w:tcPr>
            <w:tcW w:w="67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w:t>
            </w:r>
          </w:p>
        </w:tc>
        <w:tc>
          <w:tcPr>
            <w:tcW w:w="7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_____</w:t>
            </w:r>
          </w:p>
        </w:tc>
        <w:tc>
          <w:tcPr>
            <w:tcW w:w="191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__________</w:t>
            </w:r>
          </w:p>
        </w:tc>
        <w:tc>
          <w:tcPr>
            <w:tcW w:w="16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________</w:t>
            </w:r>
          </w:p>
        </w:tc>
      </w:tr>
      <w:tr>
        <w:trPr>
          <w:trHeight w:val="520" w:hRule="atLeast"/>
        </w:trPr>
        <w:tc>
          <w:tcPr>
            <w:tcW w:w="935"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2.</w:t>
            </w:r>
          </w:p>
        </w:tc>
        <w:tc>
          <w:tcPr>
            <w:tcW w:w="162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___________</w:t>
            </w:r>
          </w:p>
        </w:tc>
        <w:tc>
          <w:tcPr>
            <w:tcW w:w="243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___________</w:t>
            </w:r>
          </w:p>
        </w:tc>
        <w:tc>
          <w:tcPr>
            <w:tcW w:w="67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w:t>
            </w:r>
          </w:p>
        </w:tc>
        <w:tc>
          <w:tcPr>
            <w:tcW w:w="7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_____</w:t>
            </w:r>
          </w:p>
        </w:tc>
        <w:tc>
          <w:tcPr>
            <w:tcW w:w="191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__________</w:t>
            </w:r>
          </w:p>
        </w:tc>
        <w:tc>
          <w:tcPr>
            <w:tcW w:w="16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________</w:t>
            </w:r>
          </w:p>
        </w:tc>
      </w:tr>
      <w:tr>
        <w:trPr>
          <w:trHeight w:val="254" w:hRule="atLeast"/>
        </w:trPr>
        <w:tc>
          <w:tcPr>
            <w:tcW w:w="8354" w:type="dxa"/>
            <w:gridSpan w:val="6"/>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highlight w:val="none"/>
                <w:shd w:fill="auto" w:val="clear"/>
              </w:rPr>
            </w:pPr>
            <w:r>
              <w:rPr>
                <w:b/>
                <w:sz w:val="22"/>
                <w:szCs w:val="24"/>
                <w:shd w:fill="auto" w:val="clear"/>
              </w:rPr>
              <w:t>ИТОГО</w:t>
            </w:r>
          </w:p>
        </w:tc>
        <w:tc>
          <w:tcPr>
            <w:tcW w:w="16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highlight w:val="none"/>
                <w:shd w:fill="auto" w:val="clear"/>
              </w:rPr>
            </w:pPr>
            <w:r>
              <w:rPr>
                <w:b/>
                <w:sz w:val="22"/>
                <w:szCs w:val="24"/>
                <w:shd w:fill="auto" w:val="clear"/>
              </w:rPr>
            </w:r>
          </w:p>
        </w:tc>
      </w:tr>
      <w:tr>
        <w:trPr>
          <w:trHeight w:val="254" w:hRule="atLeast"/>
        </w:trPr>
        <w:tc>
          <w:tcPr>
            <w:tcW w:w="8354" w:type="dxa"/>
            <w:gridSpan w:val="6"/>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highlight w:val="none"/>
                <w:shd w:fill="auto" w:val="clear"/>
              </w:rPr>
            </w:pPr>
            <w:r>
              <w:rPr>
                <w:sz w:val="22"/>
                <w:szCs w:val="24"/>
                <w:shd w:fill="auto" w:val="clear"/>
              </w:rPr>
              <w:t>Итого с учетом НДС (</w:t>
            </w:r>
            <w:r>
              <w:rPr>
                <w:i/>
                <w:sz w:val="22"/>
                <w:szCs w:val="24"/>
                <w:shd w:fill="auto" w:val="clear"/>
              </w:rPr>
              <w:t>указывается при необходимости</w:t>
            </w:r>
            <w:r>
              <w:rPr>
                <w:sz w:val="22"/>
                <w:szCs w:val="24"/>
                <w:shd w:fill="auto" w:val="clear"/>
              </w:rPr>
              <w:t>)</w:t>
            </w:r>
          </w:p>
        </w:tc>
        <w:tc>
          <w:tcPr>
            <w:tcW w:w="16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highlight w:val="none"/>
                <w:shd w:fill="auto" w:val="clear"/>
              </w:rPr>
            </w:pPr>
            <w:r>
              <w:rPr>
                <w:b/>
                <w:sz w:val="22"/>
                <w:szCs w:val="24"/>
                <w:shd w:fill="auto" w:val="clear"/>
              </w:rPr>
            </w:r>
          </w:p>
        </w:tc>
      </w:tr>
    </w:tbl>
    <w:p>
      <w:pPr>
        <w:pStyle w:val="BodyText"/>
        <w:spacing w:before="120" w:after="120"/>
        <w:ind w:firstLine="567"/>
        <w:rPr>
          <w:highlight w:val="none"/>
          <w:shd w:fill="auto" w:val="clear"/>
        </w:rPr>
      </w:pPr>
      <w:r>
        <w:rPr>
          <w:b/>
          <w:bCs/>
          <w:i/>
          <w:sz w:val="24"/>
          <w:szCs w:val="24"/>
          <w:shd w:fill="auto" w:val="clear"/>
        </w:rPr>
        <w:t>Условия поставки:</w:t>
      </w:r>
    </w:p>
    <w:p>
      <w:pPr>
        <w:pStyle w:val="Normal"/>
        <w:widowControl w:val="false"/>
        <w:numPr>
          <w:ilvl w:val="0"/>
          <w:numId w:val="9"/>
        </w:numPr>
        <w:tabs>
          <w:tab w:val="left" w:pos="720" w:leader="none"/>
        </w:tabs>
        <w:spacing w:before="0" w:after="120"/>
        <w:jc w:val="both"/>
        <w:rPr>
          <w:highlight w:val="none"/>
          <w:shd w:fill="auto" w:val="clear"/>
        </w:rPr>
      </w:pPr>
      <w:r>
        <w:rPr>
          <w:bCs/>
          <w:sz w:val="24"/>
          <w:szCs w:val="24"/>
          <w:shd w:fill="auto" w:val="clear"/>
        </w:rPr>
        <w:t>Общая сумма Заявки-спецификации составляет _______</w:t>
      </w:r>
      <w:r>
        <w:rPr>
          <w:b/>
          <w:sz w:val="24"/>
          <w:szCs w:val="24"/>
          <w:shd w:fill="auto" w:val="clear"/>
        </w:rPr>
        <w:t xml:space="preserve"> </w:t>
      </w:r>
      <w:r>
        <w:rPr>
          <w:sz w:val="24"/>
          <w:szCs w:val="24"/>
          <w:shd w:fill="auto" w:val="clear"/>
        </w:rPr>
        <w:t xml:space="preserve">(________), </w:t>
      </w:r>
      <w:r>
        <w:rPr>
          <w:i/>
          <w:sz w:val="24"/>
          <w:szCs w:val="24"/>
          <w:shd w:fill="auto" w:val="clear"/>
        </w:rPr>
        <w:t>в том числе НДС __%, в размере _____________ (________________)</w:t>
      </w:r>
      <w:r>
        <w:rPr>
          <w:b/>
          <w:i/>
          <w:sz w:val="24"/>
          <w:szCs w:val="24"/>
          <w:shd w:fill="auto" w:val="clear"/>
        </w:rPr>
        <w:t>.</w:t>
      </w:r>
    </w:p>
    <w:p>
      <w:pPr>
        <w:pStyle w:val="Normal"/>
        <w:widowControl w:val="false"/>
        <w:numPr>
          <w:ilvl w:val="0"/>
          <w:numId w:val="9"/>
        </w:numPr>
        <w:tabs>
          <w:tab w:val="left" w:pos="720" w:leader="none"/>
        </w:tabs>
        <w:spacing w:before="0" w:after="120"/>
        <w:ind w:left="0" w:firstLine="284"/>
        <w:jc w:val="both"/>
        <w:rPr>
          <w:highlight w:val="none"/>
          <w:shd w:fill="auto" w:val="clear"/>
        </w:rPr>
      </w:pPr>
      <w:r>
        <w:rPr>
          <w:sz w:val="24"/>
          <w:szCs w:val="24"/>
          <w:shd w:fill="auto" w:val="clear"/>
        </w:rPr>
        <w:t>Срок поставки Продукции: до «______» ____________ 202_г..</w:t>
      </w:r>
    </w:p>
    <w:p>
      <w:pPr>
        <w:pStyle w:val="Normal"/>
        <w:widowControl w:val="false"/>
        <w:numPr>
          <w:ilvl w:val="0"/>
          <w:numId w:val="9"/>
        </w:numPr>
        <w:tabs>
          <w:tab w:val="left" w:pos="720" w:leader="none"/>
        </w:tabs>
        <w:spacing w:before="0" w:after="120"/>
        <w:ind w:left="0" w:firstLine="284"/>
        <w:jc w:val="both"/>
        <w:rPr>
          <w:highlight w:val="none"/>
          <w:shd w:fill="auto" w:val="clear"/>
        </w:rPr>
      </w:pPr>
      <w:r>
        <w:rPr>
          <w:sz w:val="24"/>
          <w:szCs w:val="24"/>
          <w:shd w:fill="auto" w:val="clear"/>
        </w:rPr>
        <w:t>Иные условия, предусмотренные техническими требованиями:________________.</w:t>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b/>
                <w:sz w:val="24"/>
                <w:szCs w:val="24"/>
                <w:u w:val="single"/>
                <w:shd w:fill="auto" w:val="clear"/>
                <w:lang w:val="ru-RU"/>
              </w:rPr>
              <w:t>Покупатель</w:t>
            </w:r>
            <w:r>
              <w:rPr>
                <w:rFonts w:ascii="Times New Roman" w:hAnsi="Times New Roman"/>
                <w:b/>
                <w:sz w:val="24"/>
                <w:szCs w:val="24"/>
                <w:u w:val="single"/>
                <w:shd w:fill="auto" w:val="clear"/>
              </w:rPr>
              <w:t>:</w:t>
            </w:r>
          </w:p>
          <w:p>
            <w:pPr>
              <w:pStyle w:val="Style18"/>
              <w:widowControl w:val="false"/>
              <w:spacing w:lineRule="auto" w:line="240" w:before="0" w:after="120"/>
              <w:ind w:firstLine="567"/>
              <w:jc w:val="left"/>
              <w:rPr>
                <w:rFonts w:ascii="Times New Roman" w:hAnsi="Times New Roman"/>
                <w:szCs w:val="24"/>
                <w:highlight w:val="none"/>
                <w:u w:val="single"/>
                <w:shd w:fill="auto" w:val="clear"/>
                <w:lang w:val="ru-RU"/>
              </w:rPr>
            </w:pPr>
            <w:r>
              <w:rPr>
                <w:rFonts w:ascii="Times New Roman" w:hAnsi="Times New Roman"/>
                <w:szCs w:val="24"/>
                <w:u w:val="single"/>
                <w:shd w:fill="auto" w:val="clear"/>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b/>
                <w:sz w:val="24"/>
                <w:szCs w:val="24"/>
                <w:u w:val="single"/>
                <w:shd w:fill="auto" w:val="clear"/>
                <w:lang w:val="ru-RU"/>
              </w:rPr>
              <w:t>Поставщик</w:t>
            </w:r>
            <w:r>
              <w:rPr>
                <w:rFonts w:ascii="Times New Roman" w:hAnsi="Times New Roman"/>
                <w:b/>
                <w:sz w:val="24"/>
                <w:szCs w:val="24"/>
                <w:u w:val="single"/>
                <w:shd w:fill="auto" w:val="clear"/>
              </w:rPr>
              <w:t>:</w:t>
            </w:r>
          </w:p>
          <w:p>
            <w:pPr>
              <w:pStyle w:val="Style18"/>
              <w:widowControl w:val="false"/>
              <w:spacing w:lineRule="auto" w:line="240" w:before="0" w:after="120"/>
              <w:ind w:firstLine="567"/>
              <w:jc w:val="left"/>
              <w:rPr>
                <w:rFonts w:ascii="Times New Roman" w:hAnsi="Times New Roman"/>
                <w:szCs w:val="24"/>
                <w:highlight w:val="none"/>
                <w:u w:val="single"/>
                <w:shd w:fill="auto" w:val="clear"/>
                <w:lang w:val="ru-RU"/>
              </w:rPr>
            </w:pPr>
            <w:r>
              <w:rPr>
                <w:rFonts w:ascii="Times New Roman" w:hAnsi="Times New Roman"/>
                <w:szCs w:val="24"/>
                <w:u w:val="single"/>
                <w:shd w:fill="auto" w:val="clear"/>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_______________ / _____________ /</w:t>
            </w:r>
          </w:p>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_______________ / _____________ /</w:t>
            </w:r>
          </w:p>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М.п.</w:t>
            </w:r>
          </w:p>
        </w:tc>
      </w:tr>
    </w:tbl>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mc:AlternateContent>
          <mc:Choice Requires="wps">
            <w:drawing>
              <wp:anchor behindDoc="0" distT="6985" distB="6350" distL="6350" distR="6985" simplePos="0" locked="0" layoutInCell="0" allowOverlap="1" relativeHeight="67" wp14:anchorId="0C3B5199">
                <wp:simplePos x="0" y="0"/>
                <wp:positionH relativeFrom="column">
                  <wp:posOffset>147955</wp:posOffset>
                </wp:positionH>
                <wp:positionV relativeFrom="paragraph">
                  <wp:posOffset>1155700</wp:posOffset>
                </wp:positionV>
                <wp:extent cx="5943600" cy="635"/>
                <wp:effectExtent l="6350" t="6985" r="6985" b="6350"/>
                <wp:wrapNone/>
                <wp:docPr id="14" name="Прямая соединительная линия 2"/>
                <a:graphic xmlns:a="http://schemas.openxmlformats.org/drawingml/2006/main">
                  <a:graphicData uri="http://schemas.microsoft.com/office/word/2010/wordprocessingShape">
                    <wps:wsp>
                      <wps:cNvSpPr/>
                      <wps:spPr>
                        <a:xfrm>
                          <a:off x="0" y="0"/>
                          <a:ext cx="5943600" cy="720"/>
                        </a:xfrm>
                        <a:prstGeom prst="line">
                          <a:avLst/>
                        </a:prstGeom>
                        <a:ln w="12700">
                          <a:solidFill>
                            <a:srgbClr val="000000"/>
                          </a:solidFill>
                          <a:round/>
                        </a:ln>
                      </wps:spPr>
                      <wps:style>
                        <a:lnRef idx="0"/>
                        <a:fillRef idx="0"/>
                        <a:effectRef idx="0"/>
                        <a:fontRef idx="minor"/>
                      </wps:style>
                      <wps:bodyPr/>
                    </wps:wsp>
                  </a:graphicData>
                </a:graphic>
              </wp:anchor>
            </w:drawing>
          </mc:Choice>
          <mc:Fallback>
            <w:pict>
              <v:line id="shape_0" from="11.65pt,91pt" to="479.6pt,91pt" ID="Прямая соединительная линия 2" stroked="t" o:allowincell="f" style="position:absolute" wp14:anchorId="0C3B5199">
                <v:stroke color="black" weight="12600" joinstyle="round" endcap="flat"/>
                <v:fill o:detectmouseclick="t" on="false"/>
                <w10:wrap type="none"/>
              </v:line>
            </w:pict>
          </mc:Fallback>
        </mc:AlternateContent>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b/>
                <w:sz w:val="24"/>
                <w:szCs w:val="24"/>
                <w:u w:val="single"/>
                <w:shd w:fill="auto" w:val="clear"/>
                <w:lang w:val="ru-RU"/>
              </w:rPr>
              <w:t>Покупатель</w:t>
            </w:r>
            <w:r>
              <w:rPr>
                <w:rFonts w:ascii="Times New Roman" w:hAnsi="Times New Roman"/>
                <w:b/>
                <w:sz w:val="24"/>
                <w:szCs w:val="24"/>
                <w:u w:val="single"/>
                <w:shd w:fill="auto" w:val="clear"/>
              </w:rPr>
              <w:t>:</w:t>
            </w:r>
          </w:p>
        </w:tc>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b/>
                <w:sz w:val="24"/>
                <w:szCs w:val="24"/>
                <w:u w:val="single"/>
                <w:shd w:fill="auto" w:val="clear"/>
                <w:lang w:val="ru-RU"/>
              </w:rPr>
              <w:t>Поставщик</w:t>
            </w:r>
            <w:r>
              <w:rPr>
                <w:rFonts w:ascii="Times New Roman" w:hAnsi="Times New Roman"/>
                <w:b/>
                <w:sz w:val="24"/>
                <w:szCs w:val="24"/>
                <w:u w:val="single"/>
                <w:shd w:fill="auto" w:val="clear"/>
              </w:rPr>
              <w:t>:</w:t>
            </w:r>
          </w:p>
          <w:p>
            <w:pPr>
              <w:pStyle w:val="Style18"/>
              <w:widowControl w:val="false"/>
              <w:spacing w:lineRule="auto" w:line="240" w:before="0" w:after="120"/>
              <w:ind w:firstLine="567"/>
              <w:jc w:val="left"/>
              <w:rPr>
                <w:rFonts w:ascii="Times New Roman" w:hAnsi="Times New Roman"/>
                <w:szCs w:val="24"/>
                <w:highlight w:val="none"/>
                <w:u w:val="single"/>
                <w:shd w:fill="auto" w:val="clear"/>
                <w:lang w:val="ru-RU"/>
              </w:rPr>
            </w:pPr>
            <w:r>
              <w:rPr>
                <w:rFonts w:ascii="Times New Roman" w:hAnsi="Times New Roman"/>
                <w:szCs w:val="24"/>
                <w:u w:val="single"/>
                <w:shd w:fill="auto" w:val="clear"/>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_______________ / _____________ /</w:t>
            </w:r>
          </w:p>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_______________ / _____________ /</w:t>
            </w:r>
          </w:p>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М.п.</w:t>
            </w:r>
          </w:p>
        </w:tc>
      </w:tr>
    </w:tbl>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firstLine="567"/>
        <w:jc w:val="right"/>
        <w:outlineLvl w:val="0"/>
        <w:rPr>
          <w:highlight w:val="none"/>
          <w:shd w:fill="auto" w:val="clear"/>
        </w:rPr>
      </w:pPr>
      <w:r>
        <w:rPr>
          <w:shd w:fill="auto" w:val="clear"/>
        </w:rPr>
      </w:r>
    </w:p>
    <w:p>
      <w:pPr>
        <w:pStyle w:val="BodyText"/>
        <w:numPr>
          <w:ilvl w:val="0"/>
          <w:numId w:val="0"/>
        </w:numPr>
        <w:spacing w:before="0" w:after="120"/>
        <w:ind w:left="0" w:firstLine="567"/>
        <w:jc w:val="right"/>
        <w:outlineLvl w:val="0"/>
        <w:rPr>
          <w:highlight w:val="none"/>
          <w:shd w:fill="auto" w:val="clear"/>
        </w:rPr>
      </w:pPr>
      <w:r>
        <w:rPr>
          <w:shd w:fill="auto" w:val="clear"/>
        </w:rPr>
      </w:r>
    </w:p>
    <w:p>
      <w:pPr>
        <w:pStyle w:val="BodyText"/>
        <w:numPr>
          <w:ilvl w:val="0"/>
          <w:numId w:val="0"/>
        </w:numPr>
        <w:spacing w:before="0" w:after="120"/>
        <w:ind w:left="0" w:firstLine="567"/>
        <w:jc w:val="right"/>
        <w:outlineLvl w:val="0"/>
        <w:rPr>
          <w:highlight w:val="none"/>
          <w:shd w:fill="auto" w:val="clear"/>
        </w:rPr>
      </w:pPr>
      <w:r>
        <w:rPr>
          <w:b/>
          <w:bCs/>
          <w:sz w:val="24"/>
          <w:szCs w:val="24"/>
          <w:shd w:fill="auto" w:val="clear"/>
        </w:rPr>
        <w:t>Приложение № 3</w:t>
      </w:r>
    </w:p>
    <w:p>
      <w:pPr>
        <w:pStyle w:val="BodyText"/>
        <w:spacing w:before="0" w:after="120"/>
        <w:ind w:firstLine="567"/>
        <w:jc w:val="right"/>
        <w:rPr>
          <w:highlight w:val="none"/>
          <w:shd w:fill="auto" w:val="clear"/>
        </w:rPr>
      </w:pPr>
      <w:r>
        <w:rPr>
          <w:bCs/>
          <w:sz w:val="24"/>
          <w:szCs w:val="24"/>
          <w:shd w:fill="auto" w:val="clear"/>
        </w:rPr>
        <w:t xml:space="preserve">к договору поставки </w:t>
      </w:r>
    </w:p>
    <w:p>
      <w:pPr>
        <w:pStyle w:val="BodyText"/>
        <w:spacing w:before="0" w:after="120"/>
        <w:ind w:firstLine="567"/>
        <w:jc w:val="right"/>
        <w:rPr>
          <w:highlight w:val="none"/>
          <w:shd w:fill="auto" w:val="clear"/>
        </w:rPr>
      </w:pPr>
      <w:r>
        <w:rPr>
          <w:bCs/>
          <w:sz w:val="24"/>
          <w:szCs w:val="24"/>
          <w:shd w:fill="auto" w:val="clear"/>
        </w:rPr>
        <w:t xml:space="preserve">№ </w:t>
      </w:r>
      <w:r>
        <w:rPr>
          <w:bCs/>
          <w:sz w:val="24"/>
          <w:szCs w:val="24"/>
          <w:shd w:fill="auto" w:val="clear"/>
        </w:rPr>
        <w:t>_____от «___» _________ ______ г.</w:t>
      </w:r>
    </w:p>
    <w:p>
      <w:pPr>
        <w:pStyle w:val="BodyText"/>
        <w:spacing w:before="0" w:after="120"/>
        <w:ind w:firstLine="567"/>
        <w:jc w:val="right"/>
        <w:rPr>
          <w:bCs/>
          <w:sz w:val="24"/>
          <w:szCs w:val="24"/>
          <w:highlight w:val="none"/>
          <w:shd w:fill="auto" w:val="clear"/>
        </w:rPr>
      </w:pPr>
      <w:r>
        <w:rPr>
          <w:bCs/>
          <w:sz w:val="24"/>
          <w:szCs w:val="24"/>
          <w:shd w:fill="auto" w:val="clear"/>
        </w:rPr>
      </w:r>
    </w:p>
    <w:p>
      <w:pPr>
        <w:pStyle w:val="BodyText"/>
        <w:spacing w:before="0" w:after="120"/>
        <w:ind w:firstLine="567"/>
        <w:jc w:val="right"/>
        <w:rPr>
          <w:bCs/>
          <w:sz w:val="24"/>
          <w:szCs w:val="24"/>
          <w:highlight w:val="none"/>
          <w:shd w:fill="auto" w:val="clear"/>
        </w:rPr>
      </w:pPr>
      <w:r>
        <w:rPr>
          <w:bCs/>
          <w:sz w:val="24"/>
          <w:szCs w:val="24"/>
          <w:shd w:fill="auto" w:val="clear"/>
        </w:rPr>
      </w:r>
    </w:p>
    <w:p>
      <w:pPr>
        <w:pStyle w:val="BodyText"/>
        <w:spacing w:before="0" w:after="120"/>
        <w:ind w:firstLine="567"/>
        <w:jc w:val="right"/>
        <w:rPr>
          <w:bCs/>
          <w:sz w:val="24"/>
          <w:szCs w:val="24"/>
          <w:highlight w:val="none"/>
          <w:shd w:fill="auto" w:val="clear"/>
        </w:rPr>
      </w:pPr>
      <w:r>
        <w:rPr>
          <w:bCs/>
          <w:sz w:val="24"/>
          <w:szCs w:val="24"/>
          <w:shd w:fill="auto" w:val="clear"/>
        </w:rPr>
      </w:r>
    </w:p>
    <w:p>
      <w:pPr>
        <w:pStyle w:val="BodyText"/>
        <w:spacing w:before="0" w:after="120"/>
        <w:ind w:firstLine="567"/>
        <w:jc w:val="center"/>
        <w:rPr>
          <w:highlight w:val="none"/>
          <w:shd w:fill="auto" w:val="clear"/>
        </w:rPr>
      </w:pPr>
      <w:r>
        <w:rPr>
          <w:b/>
          <w:bCs/>
          <w:sz w:val="24"/>
          <w:szCs w:val="24"/>
          <w:shd w:fill="auto" w:val="clear"/>
        </w:rPr>
        <w:t>ТЕХНИЧЕСКИЕ ТРЕБОВАНИЯ</w:t>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b/>
                <w:sz w:val="24"/>
                <w:szCs w:val="24"/>
                <w:u w:val="single"/>
                <w:shd w:fill="auto" w:val="clear"/>
                <w:lang w:val="ru-RU"/>
              </w:rPr>
              <w:t>Покупатель</w:t>
            </w:r>
            <w:r>
              <w:rPr>
                <w:rFonts w:ascii="Times New Roman" w:hAnsi="Times New Roman"/>
                <w:b/>
                <w:sz w:val="24"/>
                <w:szCs w:val="24"/>
                <w:u w:val="single"/>
                <w:shd w:fill="auto" w:val="clear"/>
              </w:rPr>
              <w:t>:</w:t>
            </w:r>
          </w:p>
        </w:tc>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b/>
                <w:sz w:val="24"/>
                <w:szCs w:val="24"/>
                <w:u w:val="single"/>
                <w:shd w:fill="auto" w:val="clear"/>
                <w:lang w:val="ru-RU"/>
              </w:rPr>
              <w:t>Поставщик</w:t>
            </w:r>
            <w:r>
              <w:rPr>
                <w:rFonts w:ascii="Times New Roman" w:hAnsi="Times New Roman"/>
                <w:b/>
                <w:sz w:val="24"/>
                <w:szCs w:val="24"/>
                <w:u w:val="single"/>
                <w:shd w:fill="auto" w:val="clear"/>
              </w:rPr>
              <w:t>:</w:t>
            </w:r>
          </w:p>
          <w:p>
            <w:pPr>
              <w:pStyle w:val="Style18"/>
              <w:widowControl w:val="false"/>
              <w:spacing w:lineRule="auto" w:line="240" w:before="0" w:after="120"/>
              <w:ind w:firstLine="567"/>
              <w:jc w:val="left"/>
              <w:rPr>
                <w:rFonts w:ascii="Times New Roman" w:hAnsi="Times New Roman"/>
                <w:szCs w:val="24"/>
                <w:highlight w:val="none"/>
                <w:u w:val="single"/>
                <w:shd w:fill="auto" w:val="clear"/>
                <w:lang w:val="ru-RU"/>
              </w:rPr>
            </w:pPr>
            <w:r>
              <w:rPr>
                <w:rFonts w:ascii="Times New Roman" w:hAnsi="Times New Roman"/>
                <w:szCs w:val="24"/>
                <w:u w:val="single"/>
                <w:shd w:fill="auto" w:val="clear"/>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_______________ / _____________ /</w:t>
            </w:r>
          </w:p>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_______________ / _____________ /</w:t>
            </w:r>
          </w:p>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М.п.</w:t>
            </w:r>
          </w:p>
        </w:tc>
      </w:tr>
    </w:tbl>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firstLine="567"/>
        <w:jc w:val="right"/>
        <w:outlineLvl w:val="0"/>
        <w:rPr>
          <w:highlight w:val="none"/>
          <w:shd w:fill="auto" w:val="clear"/>
        </w:rPr>
      </w:pPr>
      <w:r>
        <w:rPr>
          <w:shd w:fill="auto" w:val="clear"/>
        </w:rPr>
      </w:r>
    </w:p>
    <w:p>
      <w:pPr>
        <w:pStyle w:val="BodyText"/>
        <w:numPr>
          <w:ilvl w:val="0"/>
          <w:numId w:val="0"/>
        </w:numPr>
        <w:spacing w:before="0" w:after="120"/>
        <w:ind w:left="0" w:firstLine="567"/>
        <w:jc w:val="right"/>
        <w:outlineLvl w:val="0"/>
        <w:rPr>
          <w:highlight w:val="none"/>
          <w:shd w:fill="auto" w:val="clear"/>
        </w:rPr>
      </w:pPr>
      <w:r>
        <w:rPr>
          <w:shd w:fill="auto" w:val="clear"/>
        </w:rPr>
      </w:r>
    </w:p>
    <w:p>
      <w:pPr>
        <w:pStyle w:val="BodyText"/>
        <w:numPr>
          <w:ilvl w:val="0"/>
          <w:numId w:val="0"/>
        </w:numPr>
        <w:spacing w:before="0" w:after="120"/>
        <w:ind w:left="0" w:firstLine="567"/>
        <w:jc w:val="right"/>
        <w:outlineLvl w:val="0"/>
        <w:rPr>
          <w:highlight w:val="none"/>
          <w:shd w:fill="auto" w:val="clear"/>
        </w:rPr>
      </w:pPr>
      <w:r>
        <w:rPr>
          <w:b/>
          <w:bCs/>
          <w:sz w:val="24"/>
          <w:szCs w:val="24"/>
          <w:shd w:fill="auto" w:val="clear"/>
        </w:rPr>
        <w:t>Приложение № 4</w:t>
      </w:r>
    </w:p>
    <w:p>
      <w:pPr>
        <w:pStyle w:val="BodyText"/>
        <w:spacing w:before="0" w:after="120"/>
        <w:ind w:firstLine="567"/>
        <w:jc w:val="right"/>
        <w:rPr>
          <w:highlight w:val="none"/>
          <w:shd w:fill="auto" w:val="clear"/>
        </w:rPr>
      </w:pPr>
      <w:r>
        <w:rPr>
          <w:bCs/>
          <w:sz w:val="24"/>
          <w:szCs w:val="24"/>
          <w:shd w:fill="auto" w:val="clear"/>
        </w:rPr>
        <w:t xml:space="preserve">к договору поставки </w:t>
      </w:r>
    </w:p>
    <w:p>
      <w:pPr>
        <w:pStyle w:val="BodyText"/>
        <w:spacing w:before="0" w:after="120"/>
        <w:ind w:firstLine="567"/>
        <w:jc w:val="right"/>
        <w:rPr>
          <w:highlight w:val="none"/>
          <w:shd w:fill="auto" w:val="clear"/>
        </w:rPr>
      </w:pPr>
      <w:r>
        <w:rPr>
          <w:bCs/>
          <w:sz w:val="24"/>
          <w:szCs w:val="24"/>
          <w:shd w:fill="auto" w:val="clear"/>
        </w:rPr>
        <w:t xml:space="preserve">№ </w:t>
      </w:r>
      <w:r>
        <w:rPr>
          <w:bCs/>
          <w:sz w:val="24"/>
          <w:szCs w:val="24"/>
          <w:shd w:fill="auto" w:val="clear"/>
        </w:rPr>
        <w:t>_____от «___» _________ ______ г.</w:t>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Heading1"/>
        <w:numPr>
          <w:ilvl w:val="0"/>
          <w:numId w:val="0"/>
        </w:numPr>
        <w:spacing w:before="0" w:after="0"/>
        <w:ind w:left="0" w:hanging="0"/>
        <w:jc w:val="center"/>
        <w:rPr>
          <w:rFonts w:ascii="Times New Roman" w:hAnsi="Times New Roman" w:cs="Times New Roman"/>
          <w:b/>
          <w:sz w:val="24"/>
          <w:szCs w:val="24"/>
        </w:rPr>
      </w:pPr>
      <w:r>
        <w:rPr>
          <w:rFonts w:cs="Times New Roman"/>
          <w:color w:val="000000"/>
          <w:sz w:val="24"/>
          <w:szCs w:val="24"/>
        </w:rPr>
        <w:t>Финансовое обеспечение договора</w:t>
      </w:r>
    </w:p>
    <w:p>
      <w:pPr>
        <w:pStyle w:val="Heading1"/>
        <w:numPr>
          <w:ilvl w:val="0"/>
          <w:numId w:val="0"/>
        </w:numPr>
        <w:spacing w:before="0" w:after="0"/>
        <w:ind w:left="0" w:hanging="0"/>
        <w:rPr>
          <w:rFonts w:ascii="Times New Roman" w:hAnsi="Times New Roman" w:cs="Times New Roman"/>
          <w:b/>
          <w:sz w:val="24"/>
          <w:szCs w:val="24"/>
        </w:rPr>
      </w:pPr>
      <w:r>
        <w:rPr>
          <w:rFonts w:cs="Times New Roman"/>
          <w:b/>
          <w:sz w:val="24"/>
          <w:szCs w:val="24"/>
        </w:rPr>
      </w:r>
    </w:p>
    <w:p>
      <w:pPr>
        <w:pStyle w:val="Heading1"/>
        <w:numPr>
          <w:ilvl w:val="0"/>
          <w:numId w:val="0"/>
        </w:numPr>
        <w:spacing w:before="0" w:after="0"/>
        <w:ind w:left="0" w:hanging="0"/>
        <w:rPr>
          <w:rFonts w:ascii="Times New Roman" w:hAnsi="Times New Roman" w:cs="Times New Roman"/>
          <w:b/>
          <w:sz w:val="24"/>
          <w:szCs w:val="24"/>
        </w:rPr>
      </w:pPr>
      <w:r>
        <w:rPr>
          <w:rFonts w:cs="Times New Roman"/>
          <w:color w:val="000000"/>
          <w:sz w:val="24"/>
          <w:szCs w:val="24"/>
        </w:rPr>
        <w:t>1. Критерии отбора Банков-гарантов</w:t>
      </w:r>
      <w:r>
        <w:rPr>
          <w:rStyle w:val="FootnoteReference"/>
          <w:rFonts w:cs="Times New Roman"/>
          <w:color w:val="000000"/>
          <w:sz w:val="24"/>
          <w:szCs w:val="24"/>
          <w:vertAlign w:val="superscript"/>
        </w:rPr>
        <w:footnoteReference w:id="2"/>
      </w:r>
    </w:p>
    <w:p>
      <w:pPr>
        <w:pStyle w:val="Normal"/>
        <w:spacing w:lineRule="auto" w:line="240" w:before="0" w:after="0"/>
        <w:ind w:left="709" w:hanging="0"/>
        <w:rPr>
          <w:rFonts w:ascii="Times New Roman" w:hAnsi="Times New Roman" w:cs="Times New Roman"/>
          <w:b/>
          <w:sz w:val="24"/>
          <w:szCs w:val="24"/>
        </w:rPr>
      </w:pPr>
      <w:r>
        <w:rPr>
          <w:rFonts w:cs="Times New Roman"/>
          <w:b/>
          <w:sz w:val="24"/>
          <w:szCs w:val="24"/>
        </w:rPr>
      </w:r>
    </w:p>
    <w:p>
      <w:pPr>
        <w:pStyle w:val="Normal"/>
        <w:tabs>
          <w:tab w:val="clear" w:pos="720"/>
          <w:tab w:val="left" w:pos="1134" w:leader="none"/>
        </w:tabs>
        <w:spacing w:lineRule="auto" w:line="240" w:before="0" w:after="0"/>
        <w:ind w:firstLine="709"/>
        <w:jc w:val="both"/>
        <w:rPr>
          <w:rFonts w:ascii="Times New Roman" w:hAnsi="Times New Roman" w:cs="Times New Roman"/>
          <w:b/>
          <w:sz w:val="24"/>
          <w:szCs w:val="24"/>
        </w:rPr>
      </w:pPr>
      <w:r>
        <w:rPr>
          <w:rFonts w:cs="Times New Roman"/>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FootnoteReference"/>
          <w:sz w:val="24"/>
          <w:szCs w:val="24"/>
        </w:rPr>
        <w:footnoteReference w:id="3"/>
      </w:r>
      <w:r>
        <w:rPr>
          <w:rFonts w:cs="Times New Roman"/>
          <w:sz w:val="24"/>
          <w:szCs w:val="24"/>
        </w:rPr>
        <w:t>, а также соответствовать следующим критериям:</w:t>
      </w:r>
    </w:p>
    <w:p>
      <w:pPr>
        <w:pStyle w:val="Normal"/>
        <w:numPr>
          <w:ilvl w:val="1"/>
          <w:numId w:val="10"/>
        </w:numPr>
        <w:tabs>
          <w:tab w:val="clear" w:pos="720"/>
          <w:tab w:val="left" w:pos="1134" w:leader="none"/>
        </w:tabs>
        <w:spacing w:lineRule="auto" w:line="240" w:before="0" w:after="0"/>
        <w:ind w:left="0" w:firstLine="710"/>
        <w:jc w:val="both"/>
        <w:rPr>
          <w:rFonts w:ascii="Times New Roman" w:hAnsi="Times New Roman" w:cs="Times New Roman"/>
          <w:sz w:val="24"/>
          <w:szCs w:val="24"/>
        </w:rPr>
      </w:pPr>
      <w:r>
        <w:rPr>
          <w:rFonts w:cs="Times New Roman"/>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numPr>
          <w:ilvl w:val="1"/>
          <w:numId w:val="10"/>
        </w:numPr>
        <w:tabs>
          <w:tab w:val="clear" w:pos="720"/>
          <w:tab w:val="left" w:pos="1134" w:leader="none"/>
        </w:tabs>
        <w:spacing w:lineRule="auto" w:line="240" w:before="0" w:after="0"/>
        <w:ind w:left="0" w:firstLine="710"/>
        <w:jc w:val="both"/>
        <w:rPr>
          <w:rFonts w:ascii="Times New Roman" w:hAnsi="Times New Roman" w:cs="Times New Roman"/>
          <w:sz w:val="24"/>
          <w:szCs w:val="24"/>
        </w:rPr>
      </w:pPr>
      <w:r>
        <w:rPr>
          <w:rFonts w:cs="Times New Roman"/>
          <w:sz w:val="24"/>
          <w:szCs w:val="24"/>
        </w:rPr>
        <w:t>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pPr>
        <w:pStyle w:val="Normal"/>
        <w:numPr>
          <w:ilvl w:val="1"/>
          <w:numId w:val="10"/>
        </w:numPr>
        <w:tabs>
          <w:tab w:val="clear" w:pos="720"/>
          <w:tab w:val="left" w:pos="1134" w:leader="none"/>
        </w:tabs>
        <w:spacing w:lineRule="auto" w:line="240" w:before="0" w:after="0"/>
        <w:ind w:left="0" w:firstLine="710"/>
        <w:jc w:val="both"/>
        <w:rPr>
          <w:rFonts w:ascii="Times New Roman" w:hAnsi="Times New Roman" w:cs="Times New Roman"/>
          <w:sz w:val="24"/>
          <w:szCs w:val="24"/>
        </w:rPr>
      </w:pPr>
      <w:r>
        <w:rPr>
          <w:rFonts w:cs="Times New Roman"/>
          <w:sz w:val="24"/>
          <w:szCs w:val="24"/>
        </w:rPr>
        <w:t>Иметь собственные средства (капитал) в размере не менее 30 млрд. рублей на 01 января текущего календарного года, опубликованного на официальном сайте ЦБ РФ в информационно-телекоммуникационной сети «Интернет» (www.cbr.ru) по строке 000 «Расчет собственных средств (капитала) («Базель III»)»,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III»)» (далее – Методика ЦБ РФ) или иным документом, его заменяющим (в случае изменения или отмены указанного Положения).</w:t>
      </w:r>
    </w:p>
    <w:p>
      <w:pPr>
        <w:pStyle w:val="Normal"/>
        <w:numPr>
          <w:ilvl w:val="1"/>
          <w:numId w:val="10"/>
        </w:numPr>
        <w:tabs>
          <w:tab w:val="clear" w:pos="720"/>
          <w:tab w:val="left" w:pos="1134" w:leader="none"/>
        </w:tabs>
        <w:spacing w:lineRule="auto" w:line="240" w:before="0" w:after="0"/>
        <w:ind w:left="0" w:firstLine="710"/>
        <w:jc w:val="both"/>
        <w:rPr>
          <w:rFonts w:ascii="Times New Roman" w:hAnsi="Times New Roman" w:cs="Times New Roman"/>
          <w:sz w:val="24"/>
          <w:szCs w:val="24"/>
        </w:rPr>
      </w:pPr>
      <w:r>
        <w:rPr>
          <w:rFonts w:cs="Times New Roman"/>
          <w:sz w:val="24"/>
          <w:szCs w:val="24"/>
        </w:rPr>
        <w:t>Иметь кредитный рейтинг по национальной шкале не ниже уровня «BBB» рейтингового агентства АКРА или не ниже уровня «ruBBB»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«Fitch-Ratings» или «Standard &amp; Poor's» либо уровня «Bа2» по классификации рейтингового агентства «Moody's Investors Service»</w:t>
      </w:r>
      <w:r>
        <w:rPr>
          <w:rStyle w:val="FootnoteReference"/>
          <w:sz w:val="24"/>
          <w:szCs w:val="24"/>
        </w:rPr>
        <w:footnoteReference w:id="4"/>
      </w:r>
      <w:r>
        <w:rPr>
          <w:rFonts w:cs="Times New Roman"/>
          <w:sz w:val="24"/>
          <w:szCs w:val="24"/>
        </w:rPr>
        <w:t xml:space="preserve">. </w:t>
      </w:r>
    </w:p>
    <w:p>
      <w:pPr>
        <w:pStyle w:val="Normal"/>
        <w:numPr>
          <w:ilvl w:val="1"/>
          <w:numId w:val="10"/>
        </w:numPr>
        <w:tabs>
          <w:tab w:val="clear" w:pos="720"/>
          <w:tab w:val="left" w:pos="1134" w:leader="none"/>
        </w:tabs>
        <w:spacing w:lineRule="auto" w:line="240" w:before="0" w:after="0"/>
        <w:ind w:left="0" w:firstLine="710"/>
        <w:jc w:val="both"/>
        <w:rPr>
          <w:rFonts w:ascii="Times New Roman" w:hAnsi="Times New Roman" w:cs="Times New Roman"/>
          <w:sz w:val="24"/>
          <w:szCs w:val="24"/>
        </w:rPr>
      </w:pPr>
      <w:r>
        <w:rPr>
          <w:rFonts w:cs="Times New Roman"/>
          <w:sz w:val="24"/>
          <w:szCs w:val="24"/>
        </w:rPr>
        <w:t>Участвовать в системе обязательного страхования вкладов в банках Российской Федерации в соответствии с Федеральным законом от 23.12.2003 № 177-ФЗ «О страховании вкладов в банках Российской Федерации»</w:t>
      </w:r>
      <w:r>
        <w:rPr>
          <w:rStyle w:val="FootnoteReference"/>
          <w:sz w:val="24"/>
          <w:szCs w:val="24"/>
        </w:rPr>
        <w:footnoteReference w:id="5"/>
      </w:r>
      <w:r>
        <w:rPr>
          <w:rFonts w:cs="Times New Roman"/>
          <w:sz w:val="24"/>
          <w:szCs w:val="24"/>
        </w:rPr>
        <w:t>.</w:t>
      </w:r>
    </w:p>
    <w:p>
      <w:pPr>
        <w:pStyle w:val="Normal"/>
        <w:numPr>
          <w:ilvl w:val="1"/>
          <w:numId w:val="10"/>
        </w:numPr>
        <w:tabs>
          <w:tab w:val="clear" w:pos="720"/>
          <w:tab w:val="left" w:pos="1134" w:leader="none"/>
        </w:tabs>
        <w:spacing w:lineRule="auto" w:line="240" w:before="0" w:after="0"/>
        <w:ind w:left="0" w:firstLine="710"/>
        <w:jc w:val="both"/>
        <w:rPr>
          <w:rFonts w:ascii="Times New Roman" w:hAnsi="Times New Roman" w:cs="Times New Roman"/>
          <w:sz w:val="24"/>
          <w:szCs w:val="24"/>
        </w:rPr>
      </w:pPr>
      <w:r>
        <w:rPr>
          <w:rFonts w:cs="Times New Roman"/>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(http://www.asv.org.ru))».</w:t>
      </w:r>
    </w:p>
    <w:p>
      <w:pPr>
        <w:pStyle w:val="Normal"/>
        <w:numPr>
          <w:ilvl w:val="1"/>
          <w:numId w:val="10"/>
        </w:numPr>
        <w:tabs>
          <w:tab w:val="clear" w:pos="720"/>
          <w:tab w:val="left" w:pos="1134" w:leader="none"/>
        </w:tabs>
        <w:spacing w:lineRule="auto" w:line="240" w:before="0" w:after="0"/>
        <w:ind w:left="0" w:firstLine="710"/>
        <w:jc w:val="both"/>
        <w:rPr>
          <w:rFonts w:ascii="Times New Roman" w:hAnsi="Times New Roman" w:cs="Times New Roman"/>
          <w:sz w:val="24"/>
          <w:szCs w:val="24"/>
        </w:rPr>
      </w:pPr>
      <w:r>
        <w:rPr>
          <w:rFonts w:cs="Times New Roman"/>
          <w:sz w:val="24"/>
          <w:szCs w:val="24"/>
        </w:rPr>
        <w:t>Не иметь просроченную задолженность перед АО «Гидроремонт-ВКК» и компаниями Группы РусГидро.</w:t>
      </w:r>
    </w:p>
    <w:p>
      <w:pPr>
        <w:pStyle w:val="Normal"/>
        <w:numPr>
          <w:ilvl w:val="1"/>
          <w:numId w:val="10"/>
        </w:numPr>
        <w:tabs>
          <w:tab w:val="clear" w:pos="720"/>
          <w:tab w:val="left" w:pos="1134" w:leader="none"/>
        </w:tabs>
        <w:spacing w:lineRule="auto" w:line="240" w:before="0" w:after="0"/>
        <w:ind w:left="0" w:firstLine="710"/>
        <w:jc w:val="both"/>
        <w:rPr>
          <w:rFonts w:ascii="Times New Roman" w:hAnsi="Times New Roman" w:cs="Times New Roman"/>
          <w:sz w:val="24"/>
          <w:szCs w:val="24"/>
        </w:rPr>
      </w:pPr>
      <w:r>
        <w:rPr>
          <w:rFonts w:cs="Times New Roman"/>
          <w:sz w:val="24"/>
          <w:szCs w:val="24"/>
        </w:rPr>
        <w:t>Требования, установленные пунктами 2 – 4 настоящих Критериев, не распространяются на кредитные организации:</w:t>
      </w:r>
    </w:p>
    <w:p>
      <w:pPr>
        <w:pStyle w:val="Normal"/>
        <w:numPr>
          <w:ilvl w:val="1"/>
        </w:numPr>
        <w:spacing w:lineRule="auto" w:line="240" w:before="0" w:after="0"/>
        <w:jc w:val="both"/>
        <w:rPr>
          <w:rFonts w:ascii="Times New Roman" w:hAnsi="Times New Roman" w:cs="Times New Roman"/>
          <w:sz w:val="24"/>
          <w:szCs w:val="24"/>
        </w:rPr>
      </w:pPr>
      <w:r>
        <w:rPr>
          <w:rFonts w:cs="Times New Roman"/>
          <w:sz w:val="24"/>
          <w:szCs w:val="24"/>
        </w:rPr>
        <w:tab/>
        <w:t>8.1. 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spacing w:lineRule="auto" w:line="240" w:before="0" w:after="0"/>
        <w:jc w:val="both"/>
        <w:rPr>
          <w:rFonts w:ascii="Times New Roman" w:hAnsi="Times New Roman" w:cs="Times New Roman"/>
          <w:sz w:val="24"/>
          <w:szCs w:val="24"/>
        </w:rPr>
      </w:pPr>
      <w:r>
        <w:rPr>
          <w:rFonts w:cs="Times New Roman"/>
          <w:sz w:val="24"/>
          <w:szCs w:val="24"/>
        </w:rPr>
        <w:tab/>
        <w:t>8.2. 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pPr>
        <w:pStyle w:val="Normal"/>
        <w:spacing w:lineRule="auto" w:line="240" w:before="0" w:after="0"/>
        <w:jc w:val="both"/>
        <w:rPr>
          <w:rFonts w:ascii="Times New Roman" w:hAnsi="Times New Roman" w:cs="Times New Roman"/>
          <w:sz w:val="24"/>
          <w:szCs w:val="24"/>
        </w:rPr>
      </w:pPr>
      <w:r>
        <w:rPr>
          <w:rFonts w:cs="Times New Roman"/>
          <w:sz w:val="24"/>
          <w:szCs w:val="24"/>
        </w:rPr>
        <w:tab/>
        <w:t>8.3. 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pPr>
        <w:pStyle w:val="Normal"/>
        <w:spacing w:lineRule="auto" w:line="240" w:before="0" w:after="0"/>
        <w:jc w:val="both"/>
        <w:rPr>
          <w:rFonts w:ascii="Times New Roman" w:hAnsi="Times New Roman" w:cs="Times New Roman"/>
          <w:sz w:val="24"/>
          <w:szCs w:val="24"/>
        </w:rPr>
      </w:pPr>
      <w:r>
        <w:rPr>
          <w:rFonts w:cs="Times New Roman"/>
          <w:sz w:val="24"/>
          <w:szCs w:val="24"/>
        </w:rPr>
        <w:tab/>
        <w:t>8.4. ВЭБ.РФ.</w:t>
      </w:r>
    </w:p>
    <w:p>
      <w:pPr>
        <w:pStyle w:val="Normal"/>
        <w:numPr>
          <w:ilvl w:val="1"/>
          <w:numId w:val="10"/>
        </w:numPr>
        <w:tabs>
          <w:tab w:val="clear" w:pos="720"/>
          <w:tab w:val="left" w:pos="1134" w:leader="none"/>
        </w:tabs>
        <w:spacing w:lineRule="auto" w:line="240" w:before="0" w:after="0"/>
        <w:ind w:left="0" w:firstLine="710"/>
        <w:jc w:val="both"/>
        <w:rPr>
          <w:rFonts w:ascii="Times New Roman" w:hAnsi="Times New Roman" w:cs="Times New Roman"/>
          <w:sz w:val="24"/>
          <w:szCs w:val="24"/>
        </w:rPr>
      </w:pPr>
      <w:r>
        <w:rPr>
          <w:rFonts w:cs="Times New Roman"/>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numPr>
          <w:ilvl w:val="1"/>
        </w:numPr>
        <w:tabs>
          <w:tab w:val="clear" w:pos="720"/>
          <w:tab w:val="left" w:pos="1134" w:leader="none"/>
        </w:tabs>
        <w:spacing w:lineRule="auto" w:line="240" w:before="0" w:after="0"/>
        <w:ind w:firstLine="709"/>
        <w:jc w:val="center"/>
        <w:rPr>
          <w:rFonts w:ascii="Times New Roman" w:hAnsi="Times New Roman" w:cs="Times New Roman"/>
          <w:sz w:val="24"/>
          <w:szCs w:val="24"/>
        </w:rPr>
      </w:pPr>
      <w:r>
        <w:rPr>
          <w:rFonts w:cs="Times New Roman"/>
          <w:b/>
          <w:i/>
          <w:sz w:val="24"/>
          <w:szCs w:val="24"/>
        </w:rPr>
        <w:t>Lim</w:t>
      </w:r>
      <w:r>
        <w:rPr>
          <w:rFonts w:cs="Times New Roman"/>
          <w:b/>
          <w:i/>
          <w:sz w:val="24"/>
          <w:szCs w:val="24"/>
          <w:vertAlign w:val="subscript"/>
        </w:rPr>
        <w:t>Ai</w:t>
      </w:r>
      <w:r>
        <w:rPr>
          <w:rFonts w:cs="Times New Roman"/>
          <w:b/>
          <w:i/>
          <w:sz w:val="24"/>
          <w:szCs w:val="24"/>
        </w:rPr>
        <w:t xml:space="preserve"> = r</w:t>
      </w:r>
      <w:r>
        <w:rPr>
          <w:rFonts w:cs="Times New Roman"/>
          <w:b/>
          <w:i/>
          <w:sz w:val="24"/>
          <w:szCs w:val="24"/>
          <w:vertAlign w:val="subscript"/>
        </w:rPr>
        <w:t>i</w:t>
      </w:r>
      <w:r>
        <w:rPr>
          <w:rFonts w:cs="Times New Roman"/>
          <w:b/>
          <w:i/>
          <w:sz w:val="24"/>
          <w:szCs w:val="24"/>
        </w:rPr>
        <w:t xml:space="preserve"> × СK</w:t>
      </w:r>
      <w:r>
        <w:rPr>
          <w:rFonts w:cs="Times New Roman"/>
          <w:b/>
          <w:i/>
          <w:sz w:val="24"/>
          <w:szCs w:val="24"/>
          <w:vertAlign w:val="subscript"/>
        </w:rPr>
        <w:t>i</w:t>
      </w:r>
      <w:r>
        <w:rPr/>
        <w:t>, где</w:t>
      </w:r>
    </w:p>
    <w:tbl>
      <w:tblPr>
        <w:tblW w:w="9606" w:type="dxa"/>
        <w:jc w:val="left"/>
        <w:tblInd w:w="0" w:type="dxa"/>
        <w:tblLayout w:type="fixed"/>
        <w:tblCellMar>
          <w:top w:w="0" w:type="dxa"/>
          <w:left w:w="108" w:type="dxa"/>
          <w:bottom w:w="0" w:type="dxa"/>
          <w:right w:w="108" w:type="dxa"/>
        </w:tblCellMar>
      </w:tblPr>
      <w:tblGrid>
        <w:gridCol w:w="817"/>
        <w:gridCol w:w="280"/>
        <w:gridCol w:w="8509"/>
      </w:tblGrid>
      <w:tr>
        <w:trPr>
          <w:trHeight w:val="426" w:hRule="atLeast"/>
        </w:trPr>
        <w:tc>
          <w:tcPr>
            <w:tcW w:w="817" w:type="dxa"/>
            <w:tcBorders/>
          </w:tcPr>
          <w:p>
            <w:pPr>
              <w:pStyle w:val="Normal"/>
              <w:widowControl w:val="false"/>
              <w:spacing w:lineRule="auto" w:line="240" w:before="0" w:after="0"/>
              <w:ind w:right="-108" w:hanging="0"/>
              <w:jc w:val="both"/>
              <w:rPr/>
            </w:pPr>
            <w:r>
              <w:rPr>
                <w:rFonts w:cs="Times New Roman"/>
                <w:b/>
                <w:i/>
                <w:sz w:val="24"/>
                <w:szCs w:val="24"/>
              </w:rPr>
              <w:t>Lim</w:t>
            </w:r>
            <w:r>
              <w:rPr>
                <w:rFonts w:cs="Times New Roman"/>
                <w:b/>
                <w:i/>
                <w:sz w:val="24"/>
                <w:szCs w:val="24"/>
                <w:vertAlign w:val="subscript"/>
                <w:lang w:val="en-US"/>
              </w:rPr>
              <w:t>Ai</w:t>
            </w:r>
          </w:p>
        </w:tc>
        <w:tc>
          <w:tcPr>
            <w:tcW w:w="280" w:type="dxa"/>
            <w:tcBorders/>
          </w:tcPr>
          <w:p>
            <w:pPr>
              <w:pStyle w:val="Normal"/>
              <w:widowControl w:val="false"/>
              <w:spacing w:lineRule="auto" w:line="240" w:before="0" w:after="0"/>
              <w:ind w:left="317" w:right="-108" w:hanging="317"/>
              <w:jc w:val="both"/>
              <w:rPr>
                <w:rFonts w:ascii="Times New Roman" w:hAnsi="Times New Roman" w:cs="Times New Roman"/>
                <w:sz w:val="24"/>
                <w:szCs w:val="24"/>
              </w:rPr>
            </w:pPr>
            <w:r>
              <w:rPr>
                <w:rFonts w:cs="Times New Roman"/>
                <w:sz w:val="24"/>
                <w:szCs w:val="24"/>
              </w:rPr>
              <w:t>-</w:t>
            </w:r>
          </w:p>
        </w:tc>
        <w:tc>
          <w:tcPr>
            <w:tcW w:w="8509" w:type="dxa"/>
            <w:tcBorders/>
          </w:tcPr>
          <w:p>
            <w:pPr>
              <w:pStyle w:val="Normal"/>
              <w:widowControl w:val="false"/>
              <w:spacing w:lineRule="auto" w:line="240" w:before="0" w:after="0"/>
              <w:ind w:left="-75" w:right="-108" w:hanging="0"/>
              <w:jc w:val="both"/>
              <w:rPr>
                <w:rFonts w:ascii="Times New Roman" w:hAnsi="Times New Roman" w:cs="Times New Roman"/>
                <w:sz w:val="24"/>
                <w:szCs w:val="24"/>
              </w:rPr>
            </w:pPr>
            <w:r>
              <w:rPr>
                <w:rFonts w:cs="Times New Roman"/>
                <w:sz w:val="24"/>
                <w:szCs w:val="24"/>
              </w:rPr>
              <w:t>Лимит риска для i-ой кредитной организации</w:t>
            </w:r>
            <w:r>
              <w:rPr>
                <w:rStyle w:val="FootnoteReference"/>
                <w:rFonts w:cs="Times New Roman"/>
                <w:sz w:val="24"/>
                <w:szCs w:val="24"/>
                <w:vertAlign w:val="superscript"/>
              </w:rPr>
              <w:footnoteReference w:id="6"/>
            </w:r>
            <w:r>
              <w:rPr>
                <w:rFonts w:cs="Times New Roman"/>
                <w:sz w:val="24"/>
                <w:szCs w:val="24"/>
                <w:vertAlign w:val="superscript"/>
              </w:rPr>
              <w:t>.</w:t>
            </w:r>
          </w:p>
        </w:tc>
      </w:tr>
      <w:tr>
        <w:trPr>
          <w:trHeight w:val="280" w:hRule="atLeast"/>
        </w:trPr>
        <w:tc>
          <w:tcPr>
            <w:tcW w:w="817" w:type="dxa"/>
            <w:tcBorders/>
          </w:tcPr>
          <w:p>
            <w:pPr>
              <w:pStyle w:val="Normal"/>
              <w:widowControl w:val="false"/>
              <w:spacing w:lineRule="auto" w:line="240" w:before="0" w:after="0"/>
              <w:ind w:right="-108" w:hanging="0"/>
              <w:jc w:val="both"/>
              <w:rPr/>
            </w:pPr>
            <w:r>
              <w:rPr>
                <w:rFonts w:cs="Times New Roman"/>
                <w:b/>
                <w:i/>
                <w:sz w:val="24"/>
                <w:szCs w:val="24"/>
              </w:rPr>
              <w:t>С</w:t>
            </w:r>
            <w:r>
              <w:rPr>
                <w:rFonts w:cs="Times New Roman"/>
                <w:b/>
                <w:i/>
                <w:sz w:val="24"/>
                <w:szCs w:val="24"/>
                <w:lang w:val="en-US"/>
              </w:rPr>
              <w:t>K</w:t>
            </w:r>
            <w:r>
              <w:rPr>
                <w:rFonts w:cs="Times New Roman"/>
                <w:b/>
                <w:i/>
                <w:sz w:val="24"/>
                <w:szCs w:val="24"/>
                <w:vertAlign w:val="subscript"/>
                <w:lang w:val="en-US"/>
              </w:rPr>
              <w:t>i</w:t>
            </w:r>
          </w:p>
          <w:p>
            <w:pPr>
              <w:pStyle w:val="Normal"/>
              <w:widowControl w:val="false"/>
              <w:spacing w:lineRule="auto" w:line="240" w:before="0" w:after="0"/>
              <w:ind w:right="-108" w:hanging="0"/>
              <w:jc w:val="both"/>
              <w:rPr>
                <w:rFonts w:ascii="Times New Roman" w:hAnsi="Times New Roman" w:cs="Times New Roman"/>
                <w:b/>
                <w:i/>
                <w:i/>
                <w:sz w:val="24"/>
                <w:szCs w:val="24"/>
                <w:vertAlign w:val="subscript"/>
              </w:rPr>
            </w:pPr>
            <w:r>
              <w:rPr>
                <w:rFonts w:cs="Times New Roman"/>
                <w:b/>
                <w:i/>
                <w:sz w:val="24"/>
                <w:szCs w:val="24"/>
                <w:vertAlign w:val="subscript"/>
              </w:rPr>
            </w:r>
          </w:p>
        </w:tc>
        <w:tc>
          <w:tcPr>
            <w:tcW w:w="280" w:type="dxa"/>
            <w:tcBorders/>
          </w:tcPr>
          <w:p>
            <w:pPr>
              <w:pStyle w:val="Normal"/>
              <w:widowControl w:val="false"/>
              <w:spacing w:lineRule="auto" w:line="240" w:before="0" w:after="0"/>
              <w:ind w:right="-108" w:hanging="0"/>
              <w:jc w:val="both"/>
              <w:rPr>
                <w:rFonts w:ascii="Times New Roman" w:hAnsi="Times New Roman" w:cs="Times New Roman"/>
                <w:sz w:val="24"/>
                <w:szCs w:val="24"/>
              </w:rPr>
            </w:pPr>
            <w:r>
              <w:rPr>
                <w:rFonts w:cs="Times New Roman"/>
                <w:sz w:val="24"/>
                <w:szCs w:val="24"/>
              </w:rPr>
              <w:t>-</w:t>
            </w:r>
          </w:p>
        </w:tc>
        <w:tc>
          <w:tcPr>
            <w:tcW w:w="8509" w:type="dxa"/>
            <w:tcBorders/>
          </w:tcPr>
          <w:p>
            <w:pPr>
              <w:pStyle w:val="Normal"/>
              <w:widowControl w:val="false"/>
              <w:spacing w:lineRule="auto" w:line="240" w:before="0" w:after="0"/>
              <w:ind w:left="-75" w:right="-108" w:hanging="0"/>
              <w:jc w:val="both"/>
              <w:rPr/>
            </w:pPr>
            <w:r>
              <w:rPr>
                <w:rFonts w:cs="Times New Roman"/>
                <w:sz w:val="24"/>
                <w:szCs w:val="24"/>
              </w:rPr>
              <w:t>размер собственных средств (капитала) i-ой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16">
              <w:r>
                <w:rPr>
                  <w:rStyle w:val="Hyperlink"/>
                  <w:rFonts w:cs="Times New Roman"/>
                  <w:sz w:val="24"/>
                  <w:szCs w:val="24"/>
                  <w:u w:val="single"/>
                </w:rPr>
                <w:t>www.cbr.ru</w:t>
              </w:r>
            </w:hyperlink>
            <w:r>
              <w:rPr>
                <w:rFonts w:cs="Times New Roman"/>
                <w:sz w:val="24"/>
                <w:szCs w:val="24"/>
              </w:rPr>
              <w:t>) по строке 000 «Расчет собственных средств (капитала) («Базель III»)», код формы 0409123;</w:t>
            </w:r>
          </w:p>
        </w:tc>
      </w:tr>
      <w:tr>
        <w:trPr>
          <w:trHeight w:val="993" w:hRule="atLeast"/>
        </w:trPr>
        <w:tc>
          <w:tcPr>
            <w:tcW w:w="817" w:type="dxa"/>
            <w:tcBorders/>
          </w:tcPr>
          <w:p>
            <w:pPr>
              <w:pStyle w:val="Normal"/>
              <w:widowControl w:val="false"/>
              <w:spacing w:lineRule="auto" w:line="240" w:before="0" w:after="0"/>
              <w:ind w:right="-108" w:hanging="0"/>
              <w:jc w:val="both"/>
              <w:rPr/>
            </w:pPr>
            <w:r>
              <w:rPr>
                <w:rFonts w:cs="Times New Roman"/>
                <w:b/>
                <w:i/>
                <w:sz w:val="24"/>
                <w:szCs w:val="24"/>
              </w:rPr>
              <w:t>r</w:t>
            </w:r>
            <w:r>
              <w:rPr>
                <w:rFonts w:cs="Times New Roman"/>
                <w:b/>
                <w:i/>
                <w:sz w:val="24"/>
                <w:szCs w:val="24"/>
                <w:vertAlign w:val="subscript"/>
              </w:rPr>
              <w:t>i</w:t>
            </w:r>
          </w:p>
        </w:tc>
        <w:tc>
          <w:tcPr>
            <w:tcW w:w="280" w:type="dxa"/>
            <w:tcBorders/>
          </w:tcPr>
          <w:p>
            <w:pPr>
              <w:pStyle w:val="Normal"/>
              <w:widowControl w:val="false"/>
              <w:spacing w:lineRule="auto" w:line="240" w:before="0" w:after="0"/>
              <w:ind w:right="-108" w:hanging="0"/>
              <w:jc w:val="both"/>
              <w:rPr>
                <w:rFonts w:ascii="Times New Roman" w:hAnsi="Times New Roman" w:cs="Times New Roman"/>
                <w:sz w:val="24"/>
                <w:szCs w:val="24"/>
              </w:rPr>
            </w:pPr>
            <w:r>
              <w:rPr>
                <w:rFonts w:cs="Times New Roman"/>
                <w:sz w:val="24"/>
                <w:szCs w:val="24"/>
              </w:rPr>
              <w:t>-</w:t>
            </w:r>
          </w:p>
        </w:tc>
        <w:tc>
          <w:tcPr>
            <w:tcW w:w="8509" w:type="dxa"/>
            <w:tcBorders/>
          </w:tcPr>
          <w:p>
            <w:pPr>
              <w:pStyle w:val="Normal"/>
              <w:widowControl w:val="false"/>
              <w:tabs>
                <w:tab w:val="clear" w:pos="720"/>
                <w:tab w:val="left" w:pos="7130" w:leader="none"/>
              </w:tabs>
              <w:spacing w:lineRule="auto" w:line="240" w:before="0" w:after="0"/>
              <w:ind w:right="-108" w:hanging="0"/>
              <w:jc w:val="both"/>
              <w:rPr/>
            </w:pPr>
            <w:r>
              <w:rPr>
                <w:rFonts w:cs="Times New Roman"/>
                <w:sz w:val="24"/>
                <w:szCs w:val="24"/>
              </w:rPr>
              <w:t>рейтинговый коэффициент</w:t>
            </w:r>
            <w:r>
              <w:rPr>
                <w:rStyle w:val="FootnoteReference"/>
                <w:sz w:val="24"/>
                <w:szCs w:val="24"/>
              </w:rPr>
              <w:footnoteReference w:id="7"/>
            </w:r>
            <w:r>
              <w:rPr>
                <w:rFonts w:cs="Times New Roman"/>
                <w:sz w:val="24"/>
                <w:szCs w:val="24"/>
              </w:rPr>
              <w:t xml:space="preserve"> для i-ой кредитной организации, равный:</w:t>
            </w:r>
          </w:p>
          <w:p>
            <w:pPr>
              <w:pStyle w:val="Normal"/>
              <w:widowControl w:val="false"/>
              <w:spacing w:lineRule="auto" w:line="240" w:before="0" w:after="0"/>
              <w:ind w:firstLine="492"/>
              <w:jc w:val="both"/>
              <w:rPr/>
            </w:pPr>
            <w:r>
              <w:rPr>
                <w:rFonts w:cs="Times New Roman"/>
                <w:b/>
                <w:sz w:val="24"/>
                <w:szCs w:val="24"/>
              </w:rPr>
              <w:t>0,05</w:t>
            </w:r>
            <w:r>
              <w:rPr>
                <w:rFonts w:cs="Times New Roman"/>
                <w:sz w:val="24"/>
                <w:szCs w:val="24"/>
              </w:rPr>
              <w:t xml:space="preserve"> - если i-ая кредитная организация имеет национальный рейтинг кредитоспособности не ниже уровня </w:t>
            </w:r>
            <w:r>
              <w:rPr>
                <w:rFonts w:cs="Times New Roman"/>
                <w:b/>
                <w:sz w:val="24"/>
                <w:szCs w:val="24"/>
              </w:rPr>
              <w:t>«АА-»</w:t>
            </w:r>
            <w:r>
              <w:rPr>
                <w:rFonts w:cs="Times New Roman"/>
                <w:sz w:val="24"/>
                <w:szCs w:val="24"/>
              </w:rPr>
              <w:t xml:space="preserve"> по классификации рейтингового агентства АКРА или не ниже уровня </w:t>
            </w:r>
            <w:r>
              <w:rPr>
                <w:rFonts w:cs="Times New Roman"/>
                <w:b/>
                <w:sz w:val="24"/>
                <w:szCs w:val="24"/>
              </w:rPr>
              <w:t>«</w:t>
            </w:r>
            <w:r>
              <w:rPr>
                <w:rFonts w:cs="Times New Roman"/>
                <w:b/>
                <w:sz w:val="24"/>
                <w:szCs w:val="24"/>
                <w:lang w:val="en-US"/>
              </w:rPr>
              <w:t>ru</w:t>
            </w:r>
            <w:r>
              <w:rPr>
                <w:rFonts w:cs="Times New Roman"/>
                <w:b/>
                <w:sz w:val="24"/>
                <w:szCs w:val="24"/>
              </w:rPr>
              <w:t>А</w:t>
            </w:r>
            <w:r>
              <w:rPr>
                <w:rFonts w:cs="Times New Roman"/>
                <w:b/>
                <w:sz w:val="24"/>
                <w:szCs w:val="24"/>
                <w:lang w:val="en-US"/>
              </w:rPr>
              <w:t>A</w:t>
            </w:r>
            <w:r>
              <w:rPr>
                <w:rFonts w:cs="Times New Roman"/>
                <w:b/>
                <w:sz w:val="24"/>
                <w:szCs w:val="24"/>
              </w:rPr>
              <w:t>-»</w:t>
            </w:r>
            <w:r>
              <w:rPr>
                <w:rFonts w:cs="Times New Roman"/>
                <w:sz w:val="24"/>
                <w:szCs w:val="24"/>
              </w:rPr>
              <w:t xml:space="preserve"> по классификации рейтингового агентства Эксперт РА;</w:t>
            </w:r>
          </w:p>
          <w:p>
            <w:pPr>
              <w:pStyle w:val="Normal"/>
              <w:widowControl w:val="false"/>
              <w:spacing w:lineRule="auto" w:line="240" w:before="0" w:after="0"/>
              <w:ind w:left="67" w:firstLine="425"/>
              <w:jc w:val="both"/>
              <w:rPr/>
            </w:pPr>
            <w:r>
              <w:rPr>
                <w:rFonts w:cs="Times New Roman"/>
                <w:b/>
                <w:sz w:val="24"/>
                <w:szCs w:val="24"/>
              </w:rPr>
              <w:t>0,025</w:t>
            </w:r>
            <w:r>
              <w:rPr>
                <w:rFonts w:cs="Times New Roman"/>
                <w:sz w:val="24"/>
                <w:szCs w:val="24"/>
              </w:rPr>
              <w:t xml:space="preserve"> - если i-ая кредитная организация имеет национальный рейтинг кредитоспособности не ниже уровня </w:t>
            </w:r>
            <w:r>
              <w:rPr>
                <w:rFonts w:cs="Times New Roman"/>
                <w:b/>
                <w:sz w:val="24"/>
                <w:szCs w:val="24"/>
              </w:rPr>
              <w:t>«А-»</w:t>
            </w:r>
            <w:r>
              <w:rPr>
                <w:rFonts w:cs="Times New Roman"/>
                <w:sz w:val="24"/>
                <w:szCs w:val="24"/>
              </w:rPr>
              <w:t xml:space="preserve"> по классификации рейтингового агентства АКРА или не ниже уровня </w:t>
            </w:r>
            <w:r>
              <w:rPr>
                <w:rFonts w:cs="Times New Roman"/>
                <w:b/>
                <w:sz w:val="24"/>
                <w:szCs w:val="24"/>
              </w:rPr>
              <w:t>«ruA-»</w:t>
            </w:r>
            <w:r>
              <w:rPr>
                <w:rFonts w:cs="Times New Roman"/>
                <w:sz w:val="24"/>
                <w:szCs w:val="24"/>
              </w:rPr>
              <w:t xml:space="preserve"> по классификации рейтингового агентства Эксперт РА;</w:t>
            </w:r>
          </w:p>
          <w:p>
            <w:pPr>
              <w:pStyle w:val="Normal"/>
              <w:widowControl w:val="false"/>
              <w:spacing w:lineRule="auto" w:line="240" w:before="0" w:after="0"/>
              <w:ind w:firstLine="492"/>
              <w:jc w:val="both"/>
              <w:rPr/>
            </w:pPr>
            <w:r>
              <w:rPr>
                <w:rFonts w:cs="Times New Roman"/>
                <w:b/>
                <w:sz w:val="24"/>
                <w:szCs w:val="24"/>
              </w:rPr>
              <w:t>0,015</w:t>
            </w:r>
            <w:r>
              <w:rPr>
                <w:rFonts w:cs="Times New Roman"/>
                <w:sz w:val="24"/>
                <w:szCs w:val="24"/>
              </w:rPr>
              <w:t xml:space="preserve"> - если i-ая кредитная организация имеет национальный рейтинг кредитоспособности не ниже уровня </w:t>
            </w:r>
            <w:r>
              <w:rPr>
                <w:rFonts w:cs="Times New Roman"/>
                <w:b/>
                <w:sz w:val="24"/>
                <w:szCs w:val="24"/>
              </w:rPr>
              <w:t>«</w:t>
            </w:r>
            <w:r>
              <w:rPr>
                <w:rFonts w:cs="Times New Roman"/>
                <w:b/>
                <w:sz w:val="24"/>
                <w:szCs w:val="24"/>
                <w:lang w:val="en-US"/>
              </w:rPr>
              <w:t>BB</w:t>
            </w:r>
            <w:r>
              <w:rPr>
                <w:rFonts w:cs="Times New Roman"/>
                <w:b/>
                <w:sz w:val="24"/>
                <w:szCs w:val="24"/>
              </w:rPr>
              <w:t>В»</w:t>
            </w:r>
            <w:r>
              <w:rPr>
                <w:rFonts w:cs="Times New Roman"/>
                <w:sz w:val="24"/>
                <w:szCs w:val="24"/>
              </w:rPr>
              <w:t xml:space="preserve"> по классификации рейтингового агентства АКРА или не ниже уровня «</w:t>
            </w:r>
            <w:r>
              <w:rPr>
                <w:rFonts w:cs="Times New Roman"/>
                <w:sz w:val="24"/>
                <w:szCs w:val="24"/>
                <w:lang w:val="en-US"/>
              </w:rPr>
              <w:t>ruBB</w:t>
            </w:r>
            <w:r>
              <w:rPr>
                <w:rFonts w:cs="Times New Roman"/>
                <w:sz w:val="24"/>
                <w:szCs w:val="24"/>
              </w:rPr>
              <w:t>В» по классификации рейтингового агентства Эксперт РА, а также находится в процессе финансового оздоровления (санации).</w:t>
            </w:r>
          </w:p>
        </w:tc>
      </w:tr>
    </w:tbl>
    <w:p>
      <w:pPr>
        <w:pStyle w:val="Style22"/>
        <w:spacing w:lineRule="auto" w:line="240" w:before="0" w:after="0"/>
        <w:ind w:left="0" w:hanging="0"/>
        <w:contextualSpacing/>
        <w:rPr>
          <w:rFonts w:ascii="Times New Roman" w:hAnsi="Times New Roman" w:cs="Times New Roman"/>
          <w:sz w:val="24"/>
          <w:szCs w:val="24"/>
        </w:rPr>
      </w:pPr>
      <w:r>
        <w:br w:type="page"/>
      </w:r>
      <w:r>
        <w:rPr>
          <w:rFonts w:cs="Times New Roman"/>
          <w:sz w:val="24"/>
          <w:szCs w:val="24"/>
        </w:rPr>
        <w:t xml:space="preserve">2. </w:t>
      </w:r>
      <w:r>
        <w:rPr>
          <w:rFonts w:cs="Times New Roman"/>
          <w:b/>
          <w:sz w:val="24"/>
          <w:szCs w:val="24"/>
        </w:rPr>
        <w:t>Условия банковской гарантии</w:t>
      </w:r>
      <w:r>
        <w:rPr>
          <w:rStyle w:val="FootnoteReference"/>
          <w:rFonts w:cs="Times New Roman"/>
          <w:sz w:val="24"/>
          <w:szCs w:val="24"/>
          <w:vertAlign w:val="superscript"/>
        </w:rPr>
        <w:footnoteReference w:id="8"/>
      </w:r>
    </w:p>
    <w:p>
      <w:pPr>
        <w:pStyle w:val="Normal"/>
        <w:tabs>
          <w:tab w:val="clear" w:pos="720"/>
          <w:tab w:val="left" w:pos="540" w:leader="none"/>
        </w:tabs>
        <w:spacing w:lineRule="auto" w:line="240" w:before="0" w:after="0"/>
        <w:ind w:firstLine="709"/>
        <w:jc w:val="both"/>
        <w:rPr>
          <w:rFonts w:ascii="Times New Roman" w:hAnsi="Times New Roman" w:cs="Times New Roman"/>
          <w:sz w:val="24"/>
          <w:szCs w:val="24"/>
        </w:rPr>
      </w:pPr>
      <w:r>
        <w:rPr>
          <w:rFonts w:cs="Times New Roman"/>
          <w:bCs/>
          <w:sz w:val="24"/>
          <w:szCs w:val="24"/>
        </w:rPr>
        <w:t>Под банковской гарантией понимается гарантия согласованного Генеральными подрядчиком Банка</w:t>
      </w:r>
      <w:r>
        <w:rPr>
          <w:rFonts w:cs="Times New Roman"/>
          <w:sz w:val="24"/>
          <w:szCs w:val="24"/>
        </w:rPr>
        <w:t xml:space="preserve">, </w:t>
      </w:r>
      <w:r>
        <w:rPr>
          <w:rFonts w:cs="Times New Roman"/>
          <w:bCs/>
          <w:sz w:val="24"/>
          <w:szCs w:val="24"/>
        </w:rPr>
        <w:t>которая будет регулироваться унифицированными правилами Международной торговой палаты – публикация МТП № 758 (ICC Uniform Rules for Demand Guarantees – ICC Publication № 758) в той мере, в какой указанные правила не противоречат императивным нормам законодательства Российской Федерации и следующим основным условиям</w:t>
      </w:r>
      <w:r>
        <w:rPr>
          <w:rFonts w:cs="Times New Roman"/>
          <w:sz w:val="24"/>
          <w:szCs w:val="24"/>
        </w:rPr>
        <w:t>:</w:t>
      </w:r>
    </w:p>
    <w:p>
      <w:pPr>
        <w:pStyle w:val="Normal"/>
        <w:numPr>
          <w:ilvl w:val="0"/>
          <w:numId w:val="11"/>
        </w:numPr>
        <w:tabs>
          <w:tab w:val="clear" w:pos="720"/>
          <w:tab w:val="left" w:pos="1134" w:leader="none"/>
        </w:tabs>
        <w:spacing w:lineRule="auto" w:line="240" w:before="0" w:after="0"/>
        <w:ind w:left="0" w:firstLine="709"/>
        <w:jc w:val="both"/>
        <w:rPr>
          <w:rFonts w:ascii="Times New Roman" w:hAnsi="Times New Roman" w:cs="Times New Roman"/>
          <w:sz w:val="24"/>
          <w:szCs w:val="24"/>
        </w:rPr>
      </w:pPr>
      <w:r>
        <w:rPr>
          <w:rFonts w:cs="Times New Roman"/>
          <w:sz w:val="24"/>
          <w:szCs w:val="24"/>
        </w:rPr>
        <w:t>банковская гарантия должна быть безотзывной и безусловной (гарантия по первому требованию);</w:t>
      </w:r>
    </w:p>
    <w:p>
      <w:pPr>
        <w:pStyle w:val="Normal"/>
        <w:numPr>
          <w:ilvl w:val="0"/>
          <w:numId w:val="11"/>
        </w:numPr>
        <w:tabs>
          <w:tab w:val="clear" w:pos="720"/>
          <w:tab w:val="left" w:pos="1134" w:leader="none"/>
        </w:tabs>
        <w:spacing w:lineRule="auto" w:line="240" w:before="0" w:after="0"/>
        <w:ind w:left="0" w:firstLine="709"/>
        <w:jc w:val="both"/>
        <w:rPr>
          <w:rFonts w:ascii="Times New Roman" w:hAnsi="Times New Roman" w:cs="Times New Roman"/>
          <w:sz w:val="24"/>
          <w:szCs w:val="24"/>
        </w:rPr>
      </w:pPr>
      <w:r>
        <w:rPr>
          <w:rFonts w:cs="Times New Roman"/>
          <w:sz w:val="24"/>
          <w:szCs w:val="24"/>
        </w:rPr>
        <w:t>бенефициар по банковской гарантии – Генеральный подрядчик (далее – Бенефициар), принципал – Субподрядчик (далее – Принципал);</w:t>
      </w:r>
    </w:p>
    <w:p>
      <w:pPr>
        <w:pStyle w:val="Normal"/>
        <w:numPr>
          <w:ilvl w:val="0"/>
          <w:numId w:val="11"/>
        </w:numPr>
        <w:tabs>
          <w:tab w:val="clear" w:pos="720"/>
          <w:tab w:val="left" w:pos="1134" w:leader="none"/>
        </w:tabs>
        <w:spacing w:lineRule="auto" w:line="240" w:before="0" w:after="0"/>
        <w:ind w:left="0" w:firstLine="709"/>
        <w:jc w:val="both"/>
        <w:rPr>
          <w:rFonts w:ascii="Times New Roman" w:hAnsi="Times New Roman" w:cs="Times New Roman"/>
          <w:sz w:val="24"/>
          <w:szCs w:val="24"/>
        </w:rPr>
      </w:pPr>
      <w:r>
        <w:rPr>
          <w:rFonts w:cs="Times New Roman"/>
          <w:sz w:val="24"/>
          <w:szCs w:val="24"/>
        </w:rPr>
        <w:t>сумма банковской гарантии выражена в валюте расчетов по Договору;</w:t>
      </w:r>
    </w:p>
    <w:p>
      <w:pPr>
        <w:pStyle w:val="Normal"/>
        <w:numPr>
          <w:ilvl w:val="0"/>
          <w:numId w:val="11"/>
        </w:numPr>
        <w:tabs>
          <w:tab w:val="clear" w:pos="720"/>
          <w:tab w:val="left" w:pos="1134" w:leader="none"/>
        </w:tabs>
        <w:spacing w:lineRule="auto" w:line="240" w:before="0" w:after="0"/>
        <w:ind w:left="0" w:firstLine="709"/>
        <w:jc w:val="both"/>
        <w:rPr>
          <w:rFonts w:ascii="Times New Roman" w:hAnsi="Times New Roman" w:cs="Times New Roman"/>
          <w:sz w:val="24"/>
          <w:szCs w:val="24"/>
        </w:rPr>
      </w:pPr>
      <w:r>
        <w:rPr>
          <w:rFonts w:cs="Times New Roman"/>
          <w:sz w:val="24"/>
          <w:szCs w:val="24"/>
        </w:rPr>
        <w:t>сумма банковской гарантии возврата авансового платежа – не менее 100 (ста) процентов от суммы уплачиваемого по Договору аванса (в совокупной сумме с учетом ранее выплаченных и неотработанных авансовых платежей);</w:t>
      </w:r>
    </w:p>
    <w:p>
      <w:pPr>
        <w:pStyle w:val="Normal"/>
        <w:numPr>
          <w:ilvl w:val="0"/>
          <w:numId w:val="11"/>
        </w:numPr>
        <w:tabs>
          <w:tab w:val="clear" w:pos="720"/>
          <w:tab w:val="left" w:pos="1134" w:leader="none"/>
        </w:tabs>
        <w:spacing w:lineRule="auto" w:line="240" w:before="0" w:after="0"/>
        <w:ind w:left="0" w:firstLine="709"/>
        <w:jc w:val="both"/>
        <w:rPr>
          <w:rFonts w:ascii="Times New Roman" w:hAnsi="Times New Roman" w:cs="Times New Roman"/>
          <w:sz w:val="24"/>
          <w:szCs w:val="24"/>
        </w:rPr>
      </w:pPr>
      <w:r>
        <w:rPr>
          <w:rFonts w:cs="Times New Roman"/>
          <w:sz w:val="24"/>
          <w:szCs w:val="24"/>
        </w:rPr>
        <w:t>сумма банковской гарантии надлежащего исполнения обязательств по Договору должна составлять не менее 10 (десяти) процентов от цены Договора / объекта;</w:t>
      </w:r>
    </w:p>
    <w:p>
      <w:pPr>
        <w:pStyle w:val="Normal"/>
        <w:numPr>
          <w:ilvl w:val="0"/>
          <w:numId w:val="11"/>
        </w:numPr>
        <w:tabs>
          <w:tab w:val="clear" w:pos="720"/>
          <w:tab w:val="left" w:pos="1134" w:leader="none"/>
        </w:tabs>
        <w:spacing w:lineRule="auto" w:line="240" w:before="0" w:after="0"/>
        <w:ind w:left="0" w:firstLine="709"/>
        <w:jc w:val="both"/>
        <w:rPr>
          <w:rFonts w:ascii="Times New Roman" w:hAnsi="Times New Roman" w:cs="Times New Roman"/>
          <w:sz w:val="24"/>
          <w:szCs w:val="24"/>
        </w:rPr>
      </w:pPr>
      <w:r>
        <w:rPr>
          <w:rFonts w:cs="Times New Roman"/>
          <w:sz w:val="24"/>
          <w:szCs w:val="24"/>
        </w:rPr>
        <w:t>срок окончания банковской гарантии - не ранее 70 (семидесяти) календарных дней после наступления даты, в которую заканчивается срок исполнения обязательств по Договору, или не ранее 70 (семидесяти) календарных дней с даты окончания гарантийного срока на объект</w:t>
      </w:r>
      <w:r>
        <w:rPr>
          <w:rStyle w:val="FootnoteReference"/>
          <w:sz w:val="24"/>
          <w:szCs w:val="24"/>
        </w:rPr>
        <w:footnoteReference w:id="9"/>
      </w:r>
      <w:r>
        <w:rPr>
          <w:rFonts w:cs="Times New Roman"/>
          <w:sz w:val="24"/>
          <w:szCs w:val="24"/>
        </w:rPr>
        <w:t>.</w:t>
      </w:r>
    </w:p>
    <w:p>
      <w:pPr>
        <w:pStyle w:val="Normal"/>
        <w:numPr>
          <w:ilvl w:val="0"/>
        </w:numPr>
        <w:spacing w:lineRule="auto" w:line="240" w:before="0" w:after="0"/>
        <w:ind w:firstLine="709"/>
        <w:jc w:val="both"/>
        <w:rPr>
          <w:rFonts w:ascii="Times New Roman" w:hAnsi="Times New Roman" w:cs="Times New Roman"/>
          <w:sz w:val="24"/>
          <w:szCs w:val="24"/>
        </w:rPr>
      </w:pPr>
      <w:r>
        <w:rPr>
          <w:rFonts w:cs="Times New Roman"/>
          <w:bCs/>
          <w:sz w:val="24"/>
          <w:szCs w:val="24"/>
        </w:rPr>
        <w:t>Банковская гарантия должна предусматривать, что для истребования суммы обеспечения Бенефициар направляет Банку-гаранту только письменное требование о предъявлении суммы обеспечения к оплате, как полностью, так и частично, с указанием на существо допущенных Принципалом нарушений, в том числе в случаях</w:t>
      </w:r>
      <w:r>
        <w:rPr>
          <w:rFonts w:cs="Times New Roman"/>
          <w:sz w:val="24"/>
          <w:szCs w:val="24"/>
        </w:rPr>
        <w:t>:</w:t>
      </w:r>
    </w:p>
    <w:p>
      <w:pPr>
        <w:pStyle w:val="Normal"/>
        <w:numPr>
          <w:ilvl w:val="0"/>
          <w:numId w:val="12"/>
        </w:numPr>
        <w:tabs>
          <w:tab w:val="clear" w:pos="720"/>
          <w:tab w:val="left" w:pos="1134" w:leader="none"/>
        </w:tabs>
        <w:spacing w:lineRule="auto" w:line="240" w:before="0" w:after="0"/>
        <w:ind w:left="0" w:firstLine="709"/>
        <w:jc w:val="both"/>
        <w:rPr>
          <w:rFonts w:ascii="Times New Roman" w:hAnsi="Times New Roman" w:cs="Times New Roman"/>
          <w:sz w:val="24"/>
          <w:szCs w:val="24"/>
        </w:rPr>
      </w:pPr>
      <w:r>
        <w:rPr>
          <w:rFonts w:cs="Times New Roman"/>
          <w:sz w:val="24"/>
          <w:szCs w:val="24"/>
        </w:rPr>
        <w:t>отказа Принципала от исполнения обязательств по Договору, в том числе одностороннего отказа от Договора;</w:t>
      </w:r>
    </w:p>
    <w:p>
      <w:pPr>
        <w:pStyle w:val="Normal"/>
        <w:numPr>
          <w:ilvl w:val="0"/>
          <w:numId w:val="12"/>
        </w:numPr>
        <w:tabs>
          <w:tab w:val="clear" w:pos="720"/>
          <w:tab w:val="left" w:pos="1134" w:leader="none"/>
        </w:tabs>
        <w:spacing w:lineRule="auto" w:line="240" w:before="0" w:after="0"/>
        <w:ind w:left="0" w:firstLine="709"/>
        <w:jc w:val="both"/>
        <w:rPr>
          <w:rFonts w:ascii="Times New Roman" w:hAnsi="Times New Roman" w:cs="Times New Roman"/>
          <w:sz w:val="24"/>
          <w:szCs w:val="24"/>
        </w:rPr>
      </w:pPr>
      <w:r>
        <w:rPr>
          <w:rFonts w:cs="Times New Roman"/>
          <w:sz w:val="24"/>
          <w:szCs w:val="24"/>
        </w:rPr>
        <w:t xml:space="preserve">отказа Принципала от возврата неотработанного аванса при досрочном прекращении Договора/признании Договора недействительным; </w:t>
      </w:r>
    </w:p>
    <w:p>
      <w:pPr>
        <w:pStyle w:val="Normal"/>
        <w:numPr>
          <w:ilvl w:val="0"/>
          <w:numId w:val="12"/>
        </w:numPr>
        <w:tabs>
          <w:tab w:val="clear" w:pos="720"/>
          <w:tab w:val="left" w:pos="1134" w:leader="none"/>
        </w:tabs>
        <w:spacing w:lineRule="auto" w:line="240" w:before="0" w:after="0"/>
        <w:ind w:left="0" w:firstLine="709"/>
        <w:jc w:val="both"/>
        <w:rPr>
          <w:rFonts w:ascii="Times New Roman" w:hAnsi="Times New Roman" w:cs="Times New Roman"/>
          <w:sz w:val="24"/>
          <w:szCs w:val="24"/>
        </w:rPr>
      </w:pPr>
      <w:r>
        <w:rPr>
          <w:rFonts w:cs="Times New Roman"/>
          <w:sz w:val="24"/>
          <w:szCs w:val="24"/>
        </w:rPr>
        <w:t>нарушения Принципалом сроков поставки/выполнения работ/ оказания услуг, установленных Календарным графиком, более чем на 15 (пятнадцать) календарных дней;</w:t>
      </w:r>
    </w:p>
    <w:p>
      <w:pPr>
        <w:pStyle w:val="Normal"/>
        <w:numPr>
          <w:ilvl w:val="0"/>
          <w:numId w:val="12"/>
        </w:numPr>
        <w:tabs>
          <w:tab w:val="clear" w:pos="720"/>
          <w:tab w:val="left" w:pos="1134" w:leader="none"/>
        </w:tabs>
        <w:spacing w:lineRule="auto" w:line="240" w:before="0" w:after="0"/>
        <w:ind w:left="0" w:firstLine="709"/>
        <w:jc w:val="both"/>
        <w:rPr>
          <w:rFonts w:ascii="Times New Roman" w:hAnsi="Times New Roman" w:cs="Times New Roman"/>
          <w:sz w:val="24"/>
          <w:szCs w:val="24"/>
        </w:rPr>
      </w:pPr>
      <w:r>
        <w:rPr>
          <w:rFonts w:eastAsia="Times New Roman" w:cs="Times New Roman"/>
          <w:sz w:val="24"/>
          <w:szCs w:val="24"/>
        </w:rPr>
        <w:t xml:space="preserve"> </w:t>
      </w:r>
      <w:r>
        <w:rPr>
          <w:rFonts w:cs="Times New Roman"/>
          <w:sz w:val="24"/>
          <w:szCs w:val="24"/>
        </w:rPr>
        <w:t>утраты Принципалом специальных разрешений (в том числе отзыв, прекращение (приостановление) действие допусков, разрешений) и / или лицензий, предоставляющих Принципалу возможность надлежащего исполнения обязательств по Договору;</w:t>
      </w:r>
    </w:p>
    <w:p>
      <w:pPr>
        <w:pStyle w:val="Normal"/>
        <w:numPr>
          <w:ilvl w:val="0"/>
          <w:numId w:val="12"/>
        </w:numPr>
        <w:tabs>
          <w:tab w:val="clear" w:pos="720"/>
          <w:tab w:val="left" w:pos="1134" w:leader="none"/>
        </w:tabs>
        <w:spacing w:lineRule="auto" w:line="240" w:before="0" w:after="0"/>
        <w:ind w:left="0" w:firstLine="709"/>
        <w:jc w:val="both"/>
        <w:rPr>
          <w:rFonts w:ascii="Times New Roman" w:hAnsi="Times New Roman" w:cs="Times New Roman"/>
          <w:bCs/>
          <w:sz w:val="24"/>
          <w:szCs w:val="24"/>
        </w:rPr>
      </w:pPr>
      <w:r>
        <w:rPr>
          <w:rFonts w:cs="Times New Roman"/>
          <w:sz w:val="24"/>
          <w:szCs w:val="24"/>
        </w:rPr>
        <w:t xml:space="preserve">прекращения членства в СРО, основанной на членстве лиц, осуществляющих / выполняющих инженерные изыскания / подготовку проектной документации или осуществляющих строительство; </w:t>
      </w:r>
    </w:p>
    <w:p>
      <w:pPr>
        <w:pStyle w:val="Normal"/>
        <w:numPr>
          <w:ilvl w:val="0"/>
          <w:numId w:val="12"/>
        </w:numPr>
        <w:tabs>
          <w:tab w:val="clear" w:pos="720"/>
          <w:tab w:val="left" w:pos="1134" w:leader="none"/>
        </w:tabs>
        <w:spacing w:lineRule="auto" w:line="240" w:before="0" w:after="0"/>
        <w:ind w:left="0" w:firstLine="709"/>
        <w:jc w:val="both"/>
        <w:rPr>
          <w:rFonts w:ascii="Times New Roman" w:hAnsi="Times New Roman" w:cs="Times New Roman"/>
          <w:sz w:val="24"/>
          <w:szCs w:val="24"/>
        </w:rPr>
      </w:pPr>
      <w:r>
        <w:rPr>
          <w:rFonts w:cs="Times New Roman"/>
          <w:sz w:val="24"/>
          <w:szCs w:val="24"/>
        </w:rPr>
        <w:t>введения арбитражным судом процедуры несостоятельности (банкротства) в отношении Принципала;</w:t>
      </w:r>
    </w:p>
    <w:p>
      <w:pPr>
        <w:pStyle w:val="Normal"/>
        <w:numPr>
          <w:ilvl w:val="0"/>
          <w:numId w:val="12"/>
        </w:numPr>
        <w:tabs>
          <w:tab w:val="clear" w:pos="720"/>
          <w:tab w:val="left" w:pos="1134" w:leader="none"/>
        </w:tabs>
        <w:spacing w:lineRule="auto" w:line="240" w:before="0" w:after="0"/>
        <w:ind w:left="0" w:firstLine="709"/>
        <w:jc w:val="both"/>
        <w:rPr>
          <w:rFonts w:ascii="Times New Roman" w:hAnsi="Times New Roman" w:cs="Times New Roman"/>
          <w:sz w:val="24"/>
          <w:szCs w:val="24"/>
        </w:rPr>
      </w:pPr>
      <w:r>
        <w:rPr>
          <w:rFonts w:cs="Times New Roman"/>
          <w:sz w:val="24"/>
          <w:szCs w:val="24"/>
        </w:rPr>
        <w:t>установления в ходе исполнения Договора фактов несоответствия Принципала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Принципала об обстоятельствах, указанных в Договоре, и имеющих существенное значение для его заключения и исполнения;</w:t>
      </w:r>
    </w:p>
    <w:p>
      <w:pPr>
        <w:pStyle w:val="Normal"/>
        <w:numPr>
          <w:ilvl w:val="0"/>
          <w:numId w:val="12"/>
        </w:numPr>
        <w:tabs>
          <w:tab w:val="clear" w:pos="720"/>
          <w:tab w:val="left" w:pos="1134" w:leader="none"/>
        </w:tabs>
        <w:spacing w:lineRule="auto" w:line="240" w:before="0" w:after="0"/>
        <w:ind w:left="0" w:firstLine="709"/>
        <w:jc w:val="both"/>
        <w:rPr>
          <w:rFonts w:ascii="Times New Roman" w:hAnsi="Times New Roman" w:cs="Times New Roman"/>
          <w:sz w:val="24"/>
          <w:szCs w:val="24"/>
        </w:rPr>
      </w:pPr>
      <w:r>
        <w:rPr>
          <w:rFonts w:cs="Times New Roman"/>
          <w:sz w:val="24"/>
          <w:szCs w:val="24"/>
        </w:rPr>
        <w:t>признания Договора недействительным по причинам отсутствия необходимых корпоративных одобрений у Принципала;</w:t>
      </w:r>
    </w:p>
    <w:p>
      <w:pPr>
        <w:pStyle w:val="Normal"/>
        <w:numPr>
          <w:ilvl w:val="0"/>
          <w:numId w:val="12"/>
        </w:numPr>
        <w:tabs>
          <w:tab w:val="clear" w:pos="720"/>
          <w:tab w:val="left" w:pos="1134" w:leader="none"/>
        </w:tabs>
        <w:spacing w:lineRule="auto" w:line="240" w:before="0" w:after="0"/>
        <w:ind w:left="0" w:firstLine="709"/>
        <w:jc w:val="both"/>
        <w:rPr>
          <w:rFonts w:ascii="Times New Roman" w:hAnsi="Times New Roman" w:cs="Times New Roman"/>
          <w:sz w:val="24"/>
          <w:szCs w:val="24"/>
        </w:rPr>
      </w:pPr>
      <w:r>
        <w:rPr>
          <w:rFonts w:cs="Times New Roman"/>
          <w:sz w:val="24"/>
          <w:szCs w:val="24"/>
        </w:rPr>
        <w:t>не предоставления Принципалом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на новый период, в случаях если срок исполнения обязательств Принципала по Договору превышает срок действия банковской гарантии либо срок исполнения обязательств продлен.</w:t>
      </w:r>
    </w:p>
    <w:p>
      <w:pPr>
        <w:pStyle w:val="Normal"/>
        <w:numPr>
          <w:ilvl w:val="0"/>
        </w:numPr>
        <w:spacing w:lineRule="auto" w:line="240" w:before="0" w:after="0"/>
        <w:ind w:firstLine="709"/>
        <w:jc w:val="both"/>
        <w:rPr>
          <w:rFonts w:ascii="Times New Roman" w:hAnsi="Times New Roman" w:cs="Times New Roman"/>
          <w:sz w:val="24"/>
          <w:szCs w:val="24"/>
        </w:rPr>
      </w:pPr>
      <w:r>
        <w:rPr>
          <w:rFonts w:cs="Times New Roman"/>
          <w:sz w:val="24"/>
          <w:szCs w:val="24"/>
        </w:rPr>
        <w:t>Вместе с требованием о предъявлении суммы обеспечения к оплате Бенефициар направляет Банку-гаранту копию банковской гарантии.</w:t>
      </w:r>
    </w:p>
    <w:p>
      <w:pPr>
        <w:pStyle w:val="Normal"/>
        <w:spacing w:lineRule="auto" w:line="240" w:before="0" w:after="0"/>
        <w:ind w:firstLine="709"/>
        <w:jc w:val="both"/>
        <w:rPr>
          <w:rFonts w:ascii="Times New Roman" w:hAnsi="Times New Roman" w:cs="Times New Roman"/>
          <w:sz w:val="24"/>
          <w:szCs w:val="24"/>
        </w:rPr>
      </w:pPr>
      <w:r>
        <w:rPr>
          <w:rFonts w:cs="Times New Roman"/>
          <w:bCs/>
          <w:sz w:val="24"/>
          <w:szCs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Бенефициара, подтверждающего факт осуществления Бенефициаром авансового платежа, с отметкой банка об исполнении.</w:t>
      </w:r>
    </w:p>
    <w:p>
      <w:pPr>
        <w:pStyle w:val="Normal"/>
        <w:spacing w:lineRule="auto" w:line="240" w:before="0" w:after="0"/>
        <w:ind w:firstLine="709"/>
        <w:jc w:val="both"/>
        <w:rPr>
          <w:rFonts w:ascii="Times New Roman" w:hAnsi="Times New Roman" w:cs="Times New Roman"/>
          <w:sz w:val="24"/>
          <w:szCs w:val="24"/>
        </w:rPr>
      </w:pPr>
      <w:r>
        <w:rPr>
          <w:rFonts w:cs="Times New Roman"/>
          <w:sz w:val="24"/>
          <w:szCs w:val="24"/>
        </w:rPr>
        <w:t>Платеж по банковской гарантии осуществляется Банком-гарантом в течение 10 (десяти) рабочих дней после обращения Бенефициара.</w:t>
      </w:r>
    </w:p>
    <w:p>
      <w:pPr>
        <w:pStyle w:val="Normal"/>
        <w:spacing w:lineRule="auto" w:line="240" w:before="0" w:after="0"/>
        <w:ind w:firstLine="709"/>
        <w:jc w:val="both"/>
        <w:rPr>
          <w:rFonts w:ascii="Times New Roman" w:hAnsi="Times New Roman" w:cs="Times New Roman"/>
          <w:sz w:val="24"/>
          <w:szCs w:val="24"/>
        </w:rPr>
      </w:pPr>
      <w:r>
        <w:rPr>
          <w:rFonts w:cs="Times New Roman"/>
          <w:sz w:val="24"/>
          <w:szCs w:val="24"/>
        </w:rPr>
        <w:t>Сумма банковской гарантии возврата авансового платежа по согласованию с Бенефициаром может быть уменьшена пропорционально сумме выполненных Принципалом обязательств по Договору / соответствующему объекту при условии подтверждения их выполнения</w:t>
      </w:r>
      <w:r>
        <w:rPr>
          <w:rStyle w:val="FootnoteReference"/>
          <w:sz w:val="24"/>
          <w:szCs w:val="24"/>
        </w:rPr>
        <w:footnoteReference w:id="10"/>
      </w:r>
      <w:r>
        <w:rPr>
          <w:rFonts w:cs="Times New Roman"/>
          <w:sz w:val="24"/>
          <w:szCs w:val="24"/>
        </w:rPr>
        <w:t>.</w:t>
      </w:r>
    </w:p>
    <w:p>
      <w:pPr>
        <w:pStyle w:val="Normal"/>
        <w:spacing w:lineRule="auto" w:line="240" w:before="0" w:after="0"/>
        <w:ind w:firstLine="709"/>
        <w:jc w:val="both"/>
        <w:rPr>
          <w:rFonts w:ascii="Times New Roman" w:hAnsi="Times New Roman" w:cs="Times New Roman"/>
          <w:sz w:val="24"/>
          <w:szCs w:val="24"/>
        </w:rPr>
      </w:pPr>
      <w:r>
        <w:rPr>
          <w:rFonts w:cs="Times New Roman"/>
          <w:sz w:val="24"/>
          <w:szCs w:val="24"/>
        </w:rPr>
        <w:t>Внесение изменений и дополнений в Договор в период срока действия банковской гарантии не освобождает Банк-гарант от обязательств перед Бенефициаром по банковской гарантии.</w:t>
      </w:r>
    </w:p>
    <w:p>
      <w:pPr>
        <w:pStyle w:val="Normal"/>
        <w:spacing w:lineRule="auto" w:line="240" w:before="0" w:after="0"/>
        <w:ind w:firstLine="709"/>
        <w:jc w:val="both"/>
        <w:rPr>
          <w:rFonts w:ascii="Times New Roman" w:hAnsi="Times New Roman" w:cs="Times New Roman"/>
          <w:sz w:val="24"/>
          <w:szCs w:val="24"/>
        </w:rPr>
      </w:pPr>
      <w:r>
        <w:rPr>
          <w:rFonts w:cs="Times New Roman"/>
          <w:sz w:val="24"/>
          <w:szCs w:val="24"/>
        </w:rPr>
        <w:t>Принадлежащее Бенефициару по Гарантии право требования к Гаранту может быть передано новому бенефициару - компании, входящей в Группу РусГидро, с последующим письменным уведомлением Бенефициаром Гаранта о смене Бенефициара по Гарантии.</w:t>
      </w:r>
    </w:p>
    <w:p>
      <w:pPr>
        <w:pStyle w:val="Normal"/>
        <w:spacing w:lineRule="auto" w:line="240" w:before="0" w:after="0"/>
        <w:ind w:firstLine="709"/>
        <w:jc w:val="both"/>
        <w:rPr>
          <w:rFonts w:ascii="Times New Roman" w:hAnsi="Times New Roman" w:cs="Times New Roman"/>
          <w:sz w:val="24"/>
          <w:szCs w:val="24"/>
        </w:rPr>
      </w:pPr>
      <w:r>
        <w:rPr>
          <w:rFonts w:cs="Times New Roman"/>
          <w:bCs/>
          <w:sz w:val="24"/>
          <w:szCs w:val="24"/>
        </w:rPr>
        <w:t>Банковская гарантия должна быть подчинена материальному праву Российской Федерации и предусматривать Арбитражный суд г. Москвы в качестве органа, компетентного разрешать споры из банковской гарантии.</w:t>
      </w:r>
    </w:p>
    <w:p>
      <w:pPr>
        <w:pStyle w:val="Normal"/>
        <w:spacing w:lineRule="auto" w:line="240" w:before="0" w:after="0"/>
        <w:ind w:firstLine="709"/>
        <w:jc w:val="both"/>
        <w:rPr>
          <w:rFonts w:ascii="Times New Roman" w:hAnsi="Times New Roman" w:cs="Times New Roman"/>
          <w:sz w:val="24"/>
          <w:szCs w:val="24"/>
        </w:rPr>
      </w:pPr>
      <w:r>
        <w:rPr>
          <w:rFonts w:cs="Times New Roman"/>
          <w:sz w:val="24"/>
          <w:szCs w:val="24"/>
        </w:rPr>
        <w:t>Банковская гарантия не должна содержать условий или требований, противоречащих изложенному или делающих изложенное неисполнимым.</w:t>
      </w:r>
      <w:r>
        <w:br w:type="page"/>
      </w:r>
    </w:p>
    <w:p>
      <w:pPr>
        <w:pStyle w:val="Normal"/>
        <w:spacing w:lineRule="auto" w:line="240" w:before="0" w:after="0"/>
        <w:ind w:firstLine="709"/>
        <w:jc w:val="right"/>
        <w:rPr>
          <w:rFonts w:ascii="Times New Roman" w:hAnsi="Times New Roman" w:cs="Times New Roman"/>
          <w:sz w:val="24"/>
          <w:szCs w:val="24"/>
        </w:rPr>
      </w:pPr>
      <w:r>
        <w:rPr>
          <w:rFonts w:cs="Times New Roman"/>
          <w:sz w:val="24"/>
          <w:szCs w:val="24"/>
        </w:rPr>
      </w:r>
    </w:p>
    <w:p>
      <w:pPr>
        <w:pStyle w:val="Heading1"/>
        <w:numPr>
          <w:ilvl w:val="0"/>
          <w:numId w:val="0"/>
        </w:numPr>
        <w:spacing w:before="0" w:after="0"/>
        <w:ind w:left="0" w:hanging="0"/>
        <w:jc w:val="both"/>
        <w:rPr>
          <w:rFonts w:ascii="Times New Roman" w:hAnsi="Times New Roman" w:cs="Times New Roman"/>
          <w:sz w:val="24"/>
          <w:szCs w:val="24"/>
        </w:rPr>
      </w:pPr>
      <w:r>
        <w:rPr>
          <w:rFonts w:cs="Times New Roman"/>
          <w:color w:val="000000"/>
          <w:sz w:val="24"/>
          <w:szCs w:val="24"/>
        </w:rPr>
        <w:t xml:space="preserve">3. Условия Независимой(-ых) гарантии(-й), предоставляемой(-ых) в качестве обеспечения исполнения Договора, заключаемого с МСП при осуществлении закупки товаров, работ, услуг в электронной форме с участием МСП. </w:t>
      </w:r>
    </w:p>
    <w:p>
      <w:pPr>
        <w:pStyle w:val="Normal"/>
        <w:spacing w:lineRule="auto" w:line="240" w:before="0" w:after="0"/>
        <w:ind w:firstLine="709"/>
        <w:jc w:val="both"/>
        <w:rPr>
          <w:rFonts w:ascii="Times New Roman" w:hAnsi="Times New Roman" w:cs="Times New Roman"/>
          <w:sz w:val="24"/>
          <w:szCs w:val="24"/>
        </w:rPr>
      </w:pPr>
      <w:r>
        <w:rPr>
          <w:rFonts w:cs="Times New Roman"/>
          <w:bCs/>
          <w:sz w:val="24"/>
          <w:szCs w:val="24"/>
        </w:rPr>
        <w:t>Условия независимой гарантии, предоставляемой в качестве обеспечения исполнения договора, заключаемого с МСП при осуществлении закупки товаров, работ, услуг в электронной форме с участием МСП (далее – Независимая гарантия):</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Независимая гарантия не может быть отозвана выдавшим ее гарантом (далее – Гарант);</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бенефициар по Независимой гарантии – Генеральный подрядчик (далее –Бенефициар), принципал – Субподрядчик (далее – Принципал);</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сумма Независимой гарантии выражена в валюте расчетов по Договору;</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сумма Независимой гарантии надлежащего исполнения обязательств по Договору должна составлять не менее 5 (пять) процентов от цены Договора / объекта (если Договором не предусмотрена выплата аванса) или в размере аванса (если Договором предусмотрена выплата аванса);</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 xml:space="preserve">сумма Независимой гарантии на гарантийный период – не менее </w:t>
        <w:br/>
        <w:t>5 (пяти) процентов от цены Договора / объекта;</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срок окончания Независимой гарантии надлежащего исполнения обязательств по Договору -– не ранее 70 (семидесяти) календарных дней после наступления даты, в которую заканчивается срок исполнения обязательств по Договору, или не ранее 70 (семидесяти) календарных дней с даты окончания гарантийного срока на объект;</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 xml:space="preserve">срок окончания Независимой гарантии на гарантийный период –- не ранее 70 (семидесяти) календарных дней с даты окончания установленного Договором гарантийного срока на соответствующий объект. </w:t>
      </w:r>
    </w:p>
    <w:p>
      <w:pPr>
        <w:pStyle w:val="Normal"/>
        <w:numPr>
          <w:ilvl w:val="0"/>
        </w:numPr>
        <w:spacing w:lineRule="auto" w:line="240" w:before="0" w:after="0"/>
        <w:ind w:firstLine="709"/>
        <w:jc w:val="both"/>
        <w:rPr>
          <w:rFonts w:ascii="Times New Roman" w:hAnsi="Times New Roman" w:cs="Times New Roman"/>
          <w:bCs/>
          <w:sz w:val="24"/>
          <w:szCs w:val="24"/>
        </w:rPr>
      </w:pPr>
      <w:r>
        <w:rPr>
          <w:rFonts w:cs="Times New Roman"/>
          <w:bCs/>
          <w:sz w:val="24"/>
          <w:szCs w:val="24"/>
        </w:rPr>
        <w:t>Независимая гарантия должна быть составлена по типовой форме согласно приложению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утвержденному Постановлением Правительства Российской Федерации от 09.08.2022 № 1397 (далее – Положение), на условиях, определенных гражданским законодательством, Федеральным законом от 18.07.2011 № 223-ФЗ «О закупках товаров, работ, услуг отдельными видами юридических лиц» и настоящими условиями, содержать следующие дополнительные требования:</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а) условие о праве Бенефициара предъявлять до окончания срока действия Независимой гарантии в случае неисполнения или ненадлежащего исполнения Принципалом обеспеченных ею обязательств составленное по форме согласно приложению 4 к Положению требование об уплате денежной суммы по Независимой гарантии в размере цены Договора, уменьшенной на сумму, пропорциональную объему исполненных Принципалом обязательств, которые предусмотрены Договором и в отношении которых Бенефициаром осуществлена приемка, но не превышающей размер обеспечения исполнения Договора (сумму Независимой гарантии);</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 xml:space="preserve">б) условие о праве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 </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 xml:space="preserve">Выбор формы направления такого требования осуществляется Бенефициаром самостоятельно. </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В случае направления требования об уплате денежной суммы по Независимой гарантии на бумажном носителе представляются оригиналы или заверенные Бенефициаром копии следующих документов (далее – Документы к требованию):</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расчет суммы, включаемой в требование об уплате денежной суммы по Независимой гарантии;</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документ, содержащий указание на нарушения Принципалом обязательств, предусмотренных Договором;</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pPr>
        <w:pStyle w:val="Normal"/>
        <w:numPr>
          <w:ilvl w:val="0"/>
        </w:numPr>
        <w:spacing w:lineRule="auto" w:line="240" w:before="0" w:after="0"/>
        <w:ind w:firstLine="709"/>
        <w:jc w:val="both"/>
        <w:rPr>
          <w:rFonts w:ascii="Times New Roman" w:hAnsi="Times New Roman" w:cs="Times New Roman"/>
          <w:bCs/>
          <w:sz w:val="24"/>
          <w:szCs w:val="24"/>
        </w:rPr>
      </w:pPr>
      <w:r>
        <w:rPr>
          <w:rFonts w:cs="Times New Roman"/>
          <w:bCs/>
          <w:sz w:val="24"/>
          <w:szCs w:val="24"/>
        </w:rPr>
        <w:t xml:space="preserve">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В случае направления требования об уплате денежной суммы по Независимой гарантии в форме электронного документа Документы к требованию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Требование об уплате денежной суммы по Независимой гарантии надлежащего исполнения обязательств по Договору может содержать указание на существо допущенных Принципалом нарушений, в том числе в случаях:</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отказа Принципала от исполнения обязательств по Договору, в том числе одностороннего отказа от Договора;</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отказа Принципала от возврата неотработанного аванса при досрочном прекращении Договора / признании Договора недействительным;</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нарушения Принципалом сроков поставки/выполнения работ/ оказания услуг, установленных Календарным графиком, более чем на 15 (пятнадцать) календарных дней;</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утраты Принципалом специальных разрешений (в том числе отзыв, прекращение (приостановление) действие допусков, разрешений) и / или лицензий, предоставляющих Принципалу возможность надлежащего исполнения обязательств по Договору;</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 xml:space="preserve">прекращения членства в СРО, основанной на членстве лиц, осуществляющих / выполняющих инженерные изыскания / подготовку проектной документации или осуществляющих строительство; </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введения арбитражным судом процедуры несостоятельности (банкротства) в отношении Принципала;</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установления в ходе исполнения Договора фактов несоответствия Принципала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Принципала об обстоятельствах, указанных в Договоре, и имеющих существенное значение для его заключения и исполнения;</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признания Договора недействительным по причинам отсутствия необходимых корпоративных одобрений у Принципала;</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не предоставления Принципалом в срок не позднее 30 (тридцати) календарных дней до даты истечения срока действия Независимой гарантии новой Независимой гарантии или изменения к действующей гарантии в части увеличения срока ее действия на новый период в случаях, если срок исполнения обязательств Принципала по Договору превышает срок действия Независимой гарантии либо срок исполнения обязательств продлен.</w:t>
      </w:r>
    </w:p>
    <w:p>
      <w:pPr>
        <w:pStyle w:val="Normal"/>
        <w:numPr>
          <w:ilvl w:val="0"/>
        </w:numPr>
        <w:spacing w:lineRule="auto" w:line="240" w:before="0" w:after="0"/>
        <w:ind w:firstLine="709"/>
        <w:jc w:val="both"/>
        <w:rPr>
          <w:rFonts w:ascii="Times New Roman" w:hAnsi="Times New Roman" w:cs="Times New Roman"/>
          <w:bCs/>
          <w:sz w:val="24"/>
          <w:szCs w:val="24"/>
        </w:rPr>
      </w:pPr>
      <w:r>
        <w:rPr>
          <w:rFonts w:cs="Times New Roman"/>
          <w:bCs/>
          <w:sz w:val="24"/>
          <w:szCs w:val="24"/>
        </w:rPr>
        <w:t>Внесение изменений и дополнений в Договор в период срока действия Независимой гарантии не освобождает Гаранта от обязательств перед Бенефициаром по Независимой гарантии.</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в) текст Независимой гарантии должен содержать перечень Документов к требованию.</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г) условие об обязанности Гаранта рассмотреть требование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к требованию.</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д) условие о праве Бенефициара передавать право требования по Независимой гарантии в случае замены Генерального подрядчика по Договору при осуществлении закупки с предварительным извещением об этом Гаранта;</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е) условие о том, что расходы, возникающие в связи с перечислением Гарантом денежных средств по Независимой гарантии, несет Гарант;</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 xml:space="preserve">ж) условие о том, что исключение банка (если Независимая гарантия выдана банком) из перечня, предусмотренного частью 1.2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от 24.07.2007 № 209-ФЗ «О развитии малого и среднего предпринимательства в Российской Федерации» (если Независимая гарантия выдана таким фондом), из перечня, предусмотренного частью 1.7 статьи 45 </w:t>
      </w:r>
      <w:r>
        <w:rPr>
          <w:rFonts w:cs="Times New Roman"/>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rFonts w:cs="Times New Roman"/>
          <w:bCs/>
          <w:sz w:val="24"/>
          <w:szCs w:val="24"/>
        </w:rPr>
        <w:t>,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з) условие о рассмотрении споров, возникающих в связи с исполнением обязательств по Независимой гарантии, в Арбитражном суде г. Москвы</w:t>
      </w:r>
      <w:r>
        <w:rPr>
          <w:rFonts w:cs="Times New Roman"/>
          <w:bCs/>
          <w:sz w:val="24"/>
          <w:szCs w:val="24"/>
          <w:vertAlign w:val="superscript"/>
        </w:rPr>
        <w:t>34</w:t>
      </w:r>
      <w:r>
        <w:rPr>
          <w:rFonts w:cs="Times New Roman"/>
          <w:bCs/>
          <w:sz w:val="24"/>
          <w:szCs w:val="24"/>
        </w:rPr>
        <w:t>;</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и)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 об уплате денежной суммы по Независимой гарантии.</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к) условие, содержащее обязанность Гаранта уплатить Бенефициару денежную сумму по Независимой гарантии в размере, указанном в требовании, не позднее 10 (десяти) рабочих дней со дня, следующего за днем получения Гарантом требования Бенефициара, соответствующего условиям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Независимая гарантия не должна содержать условия:</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а) предусматривающие или влекущие представление Бенефициаром Гаранту, в том числе одновременно с требованием об уплате денежной суммы по Независимой гарантии, документов, не предусмотренных условиями Независимой гарантии и п. 9 Положения;</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б) о праве Гаранта отказывать в удовлетворении требования Бенефициара об уплате денежной суммы по Независимой гарантии в случае непредставления Бенефициаром Гаранту уведомления о нарушении Принципалом условий договора или о расторжении договора;</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в) допускающие или влекущие взимание Гарантом с Бенефициара платы за представление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г) о предоставлении Бенефициаром Гаранту судебных актов, подтверждающих неисполнение участником закупки обязательств, обеспечиваемых Независимой гарантией.</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Независимая гарантия может быть принята от Гаранта, входящего в перечни, предусмотренные частью 1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 xml:space="preserve">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Бенефициаром до окончания срока ее действия, обязан за каждый день просрочки </w:t>
      </w:r>
      <w:r>
        <w:rPr>
          <w:rFonts w:cs="Times New Roman"/>
          <w:sz w:val="24"/>
          <w:szCs w:val="24"/>
        </w:rPr>
        <w:t xml:space="preserve">(начиная со дня, следующего за днем истечения установленного Независимой гарантией срока оплаты требования, по день исполнения гарантом требования включительно) </w:t>
      </w:r>
      <w:r>
        <w:rPr>
          <w:rFonts w:cs="Times New Roman"/>
          <w:bCs/>
          <w:sz w:val="24"/>
          <w:szCs w:val="24"/>
        </w:rPr>
        <w:t>уплатить Бенефициару неустойку (пени) в размере 0,1 процента денежной суммы, подлежащей уплате по Независимой гарантии.</w:t>
      </w:r>
    </w:p>
    <w:p>
      <w:pPr>
        <w:pStyle w:val="Normal"/>
        <w:spacing w:lineRule="auto" w:line="240" w:before="0" w:after="0"/>
        <w:ind w:firstLine="709"/>
        <w:jc w:val="both"/>
        <w:rPr>
          <w:rFonts w:ascii="Times New Roman" w:hAnsi="Times New Roman" w:cs="Times New Roman"/>
          <w:bCs/>
          <w:sz w:val="24"/>
          <w:szCs w:val="24"/>
        </w:rPr>
      </w:pPr>
      <w:r>
        <w:rPr>
          <w:rFonts w:cs="Times New Roman"/>
          <w:bCs/>
          <w:sz w:val="24"/>
          <w:szCs w:val="24"/>
        </w:rPr>
        <w:t>Условия Независимых гарантий не должны противоречить:</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 xml:space="preserve">положениям извещения об осуществлении конкурентной закупки, </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 xml:space="preserve">документации о конкурентной закупке </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 xml:space="preserve">Единому Положению о закупке продукции для нужд Группы РусГидро, </w:t>
      </w:r>
    </w:p>
    <w:p>
      <w:pPr>
        <w:pStyle w:val="Normal"/>
        <w:numPr>
          <w:ilvl w:val="0"/>
          <w:numId w:val="13"/>
        </w:numPr>
        <w:spacing w:lineRule="auto" w:line="240" w:before="0" w:after="0"/>
        <w:ind w:left="0" w:firstLine="709"/>
        <w:jc w:val="both"/>
        <w:rPr>
          <w:rFonts w:ascii="Times New Roman" w:hAnsi="Times New Roman" w:cs="Times New Roman"/>
          <w:bCs/>
          <w:sz w:val="24"/>
          <w:szCs w:val="24"/>
        </w:rPr>
      </w:pPr>
      <w:r>
        <w:rPr>
          <w:rFonts w:cs="Times New Roman"/>
          <w:bCs/>
          <w:sz w:val="24"/>
          <w:szCs w:val="24"/>
        </w:rPr>
        <w:t>требованиям к условиям Независимой гарантий, установленным Положением.</w:t>
      </w:r>
    </w:p>
    <w:p>
      <w:pPr>
        <w:pStyle w:val="Normal"/>
        <w:numPr>
          <w:ilvl w:val="0"/>
        </w:numPr>
        <w:spacing w:lineRule="auto" w:line="240" w:before="0" w:after="0"/>
        <w:ind w:firstLine="709"/>
        <w:jc w:val="both"/>
        <w:rPr>
          <w:rFonts w:ascii="Times New Roman" w:hAnsi="Times New Roman" w:cs="Times New Roman"/>
          <w:bCs/>
          <w:sz w:val="24"/>
          <w:szCs w:val="24"/>
        </w:rPr>
      </w:pPr>
      <w:r>
        <w:rPr>
          <w:rFonts w:cs="Times New Roman"/>
          <w:bCs/>
          <w:sz w:val="24"/>
          <w:szCs w:val="24"/>
        </w:rPr>
        <w:t xml:space="preserve">Несоответствие Независимой гарантии, предоставленной Принципалом, вышеперечисленным требованиям, является основанием для отказа в принятии ее </w:t>
      </w:r>
      <w:r>
        <w:rPr>
          <w:rFonts w:cs="Times New Roman"/>
          <w:b w:val="false"/>
          <w:bCs w:val="false"/>
          <w:sz w:val="24"/>
          <w:szCs w:val="24"/>
        </w:rPr>
        <w:t>Бенефициаром.</w:t>
      </w:r>
    </w:p>
    <w:p>
      <w:pPr>
        <w:pStyle w:val="Normal"/>
        <w:spacing w:lineRule="auto" w:line="240" w:before="0" w:after="0"/>
        <w:ind w:firstLine="709"/>
        <w:jc w:val="both"/>
        <w:rPr>
          <w:rFonts w:ascii="Times New Roman" w:hAnsi="Times New Roman" w:cs="Times New Roman"/>
          <w:b w:val="false"/>
          <w:bCs w:val="false"/>
          <w:sz w:val="24"/>
          <w:szCs w:val="24"/>
        </w:rPr>
      </w:pPr>
      <w:r>
        <w:rPr>
          <w:rFonts w:cs="Times New Roman"/>
          <w:b w:val="false"/>
          <w:bCs w:val="false"/>
          <w:sz w:val="24"/>
          <w:szCs w:val="24"/>
        </w:rPr>
        <w:t>Независимая гарантия не должна содержать условий или требований, противоречащих изложенному или делающих изложенное неисполнимым.</w:t>
      </w:r>
    </w:p>
    <w:p>
      <w:pPr>
        <w:pStyle w:val="Normal"/>
        <w:spacing w:lineRule="auto" w:line="240" w:before="0" w:after="0"/>
        <w:ind w:firstLine="709"/>
        <w:jc w:val="both"/>
        <w:rPr>
          <w:sz w:val="24"/>
          <w:szCs w:val="24"/>
        </w:rPr>
      </w:pPr>
      <w:r>
        <w:rPr>
          <w:sz w:val="24"/>
          <w:szCs w:val="24"/>
        </w:rPr>
      </w:r>
    </w:p>
    <w:p>
      <w:pPr>
        <w:pStyle w:val="Normal"/>
        <w:spacing w:lineRule="auto" w:line="240" w:before="0" w:after="0"/>
        <w:ind w:firstLine="709"/>
        <w:jc w:val="both"/>
        <w:rPr>
          <w:sz w:val="24"/>
          <w:szCs w:val="24"/>
        </w:rPr>
      </w:pPr>
      <w:r>
        <w:rPr>
          <w:sz w:val="24"/>
          <w:szCs w:val="24"/>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b/>
                <w:sz w:val="24"/>
                <w:szCs w:val="24"/>
                <w:u w:val="single"/>
                <w:shd w:fill="auto" w:val="clear"/>
                <w:lang w:val="ru-RU"/>
              </w:rPr>
              <w:t>Покупатель</w:t>
            </w:r>
            <w:r>
              <w:rPr>
                <w:rFonts w:ascii="Times New Roman" w:hAnsi="Times New Roman"/>
                <w:b/>
                <w:sz w:val="24"/>
                <w:szCs w:val="24"/>
                <w:u w:val="single"/>
                <w:shd w:fill="auto" w:val="clear"/>
              </w:rPr>
              <w:t>:</w:t>
            </w:r>
          </w:p>
        </w:tc>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b/>
                <w:sz w:val="24"/>
                <w:szCs w:val="24"/>
                <w:u w:val="single"/>
                <w:shd w:fill="auto" w:val="clear"/>
                <w:lang w:val="ru-RU"/>
              </w:rPr>
              <w:t>Поставщик</w:t>
            </w:r>
            <w:r>
              <w:rPr>
                <w:rFonts w:ascii="Times New Roman" w:hAnsi="Times New Roman"/>
                <w:b/>
                <w:sz w:val="24"/>
                <w:szCs w:val="24"/>
                <w:u w:val="single"/>
                <w:shd w:fill="auto" w:val="clear"/>
              </w:rPr>
              <w:t>:</w:t>
            </w:r>
          </w:p>
          <w:p>
            <w:pPr>
              <w:pStyle w:val="Style18"/>
              <w:widowControl w:val="false"/>
              <w:spacing w:lineRule="auto" w:line="240" w:before="0" w:after="120"/>
              <w:ind w:firstLine="567"/>
              <w:jc w:val="left"/>
              <w:rPr>
                <w:rFonts w:ascii="Times New Roman" w:hAnsi="Times New Roman"/>
                <w:szCs w:val="24"/>
                <w:highlight w:val="none"/>
                <w:u w:val="single"/>
                <w:shd w:fill="auto" w:val="clear"/>
                <w:lang w:val="ru-RU"/>
              </w:rPr>
            </w:pPr>
            <w:r>
              <w:rPr>
                <w:rFonts w:ascii="Times New Roman" w:hAnsi="Times New Roman"/>
                <w:szCs w:val="24"/>
                <w:u w:val="single"/>
                <w:shd w:fill="auto" w:val="clear"/>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_______________ / _____________ /</w:t>
            </w:r>
          </w:p>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_______________ / _____________ /</w:t>
            </w:r>
          </w:p>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М.п.</w:t>
            </w:r>
          </w:p>
        </w:tc>
      </w:tr>
    </w:tbl>
    <w:p>
      <w:pPr>
        <w:pStyle w:val="Normal"/>
        <w:widowControl w:val="false"/>
        <w:shd w:val="clear" w:color="auto" w:fill="FFFFFF"/>
        <w:tabs>
          <w:tab w:val="clear" w:pos="720"/>
          <w:tab w:val="left" w:pos="3054" w:leader="none"/>
        </w:tabs>
        <w:spacing w:before="0" w:after="120"/>
        <w:jc w:val="center"/>
        <w:rPr>
          <w:highlight w:val="none"/>
          <w:shd w:fill="auto" w:val="clear"/>
        </w:rPr>
      </w:pPr>
      <w:r>
        <w:rPr/>
      </w:r>
    </w:p>
    <w:sectPr>
      <w:headerReference w:type="default" r:id="rId17"/>
      <w:headerReference w:type="first" r:id="rId18"/>
      <w:footerReference w:type="default" r:id="rId19"/>
      <w:footerReference w:type="first" r:id="rId20"/>
      <w:footnotePr>
        <w:numFmt w:val="decimal"/>
      </w:footnotePr>
      <w:type w:val="nextPage"/>
      <w:pgSz w:w="11906" w:h="16838"/>
      <w:pgMar w:left="1134" w:right="1416" w:gutter="0" w:header="720" w:top="1134" w:footer="720" w:bottom="1134"/>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64">
              <wp:simplePos x="0" y="0"/>
              <wp:positionH relativeFrom="margin">
                <wp:align>right</wp:align>
              </wp:positionH>
              <wp:positionV relativeFrom="paragraph">
                <wp:posOffset>635</wp:posOffset>
              </wp:positionV>
              <wp:extent cx="127635" cy="145415"/>
              <wp:effectExtent l="0" t="0" r="0" b="0"/>
              <wp:wrapSquare wrapText="bothSides"/>
              <wp:docPr id="3"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64">
              <wp:simplePos x="0" y="0"/>
              <wp:positionH relativeFrom="margin">
                <wp:align>right</wp:align>
              </wp:positionH>
              <wp:positionV relativeFrom="paragraph">
                <wp:posOffset>635</wp:posOffset>
              </wp:positionV>
              <wp:extent cx="127635" cy="145415"/>
              <wp:effectExtent l="0" t="0" r="0" b="0"/>
              <wp:wrapSquare wrapText="bothSides"/>
              <wp:docPr id="5"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7"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5">
              <wp:simplePos x="0" y="0"/>
              <wp:positionH relativeFrom="margin">
                <wp:align>right</wp:align>
              </wp:positionH>
              <wp:positionV relativeFrom="paragraph">
                <wp:posOffset>635</wp:posOffset>
              </wp:positionV>
              <wp:extent cx="127635" cy="145415"/>
              <wp:effectExtent l="0" t="0" r="0" b="0"/>
              <wp:wrapSquare wrapText="bothSides"/>
              <wp:docPr id="9"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93.1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5">
              <wp:simplePos x="0" y="0"/>
              <wp:positionH relativeFrom="margin">
                <wp:align>right</wp:align>
              </wp:positionH>
              <wp:positionV relativeFrom="paragraph">
                <wp:posOffset>635</wp:posOffset>
              </wp:positionV>
              <wp:extent cx="127635" cy="145415"/>
              <wp:effectExtent l="0" t="0" r="0" b="0"/>
              <wp:wrapSquare wrapText="bothSides"/>
              <wp:docPr id="11"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93.1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6">
              <wp:simplePos x="0" y="0"/>
              <wp:positionH relativeFrom="margin">
                <wp:align>right</wp:align>
              </wp:positionH>
              <wp:positionV relativeFrom="paragraph">
                <wp:posOffset>635</wp:posOffset>
              </wp:positionV>
              <wp:extent cx="127635" cy="145415"/>
              <wp:effectExtent l="0" t="0" r="0" b="0"/>
              <wp:wrapSquare wrapText="bothSides"/>
              <wp:docPr id="15" name="Врезка5"/>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30</w:t>
                          </w:r>
                          <w:r>
                            <w:rPr>
                              <w:rStyle w:val="Pagenumber"/>
                              <w:color w:val="000000"/>
                            </w:rPr>
                            <w:fldChar w:fldCharType="end"/>
                          </w:r>
                        </w:p>
                      </w:txbxContent>
                    </wps:txbx>
                    <wps:bodyPr lIns="0" rIns="0" tIns="0" bIns="0" anchor="t">
                      <a:spAutoFit/>
                    </wps:bodyPr>
                  </wps:wsp>
                </a:graphicData>
              </a:graphic>
            </wp:anchor>
          </w:drawing>
        </mc:Choice>
        <mc:Fallback>
          <w:pict>
            <v:rect id="shape_0" ID="Врезка5"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30</w:t>
                    </w:r>
                    <w:r>
                      <w:rPr>
                        <w:rStyle w:val="Pagenumber"/>
                        <w:color w:val="000000"/>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9"/>
        </w:rPr>
        <w:footnoteRef/>
      </w:r>
      <w:r>
        <w:rPr>
          <w:rFonts w:cs="Times New Roman"/>
        </w:rPr>
        <w:t xml:space="preserve"> </w:t>
      </w:r>
      <w:r>
        <w:rPr>
          <w:rFonts w:cs="Times New Roman"/>
        </w:rPr>
        <w:t>Требования не распространяются на гарантов по независимым гарантиям, предоставляемым в обеспечение исполнения договоров, заключаемых по результатам конкурентной закупки с участием МСП, которые принимаются от МСП в соответствии с Федеральным законом от 18.07.2011 № 223-ФЗ «О закупках товаров, работ, услуг отдельными видами юридических лиц».</w:t>
      </w:r>
    </w:p>
  </w:footnote>
  <w:footnote w:id="3">
    <w:p>
      <w:pPr>
        <w:pStyle w:val="FootnoteText"/>
        <w:jc w:val="both"/>
        <w:rPr/>
      </w:pPr>
      <w:r>
        <w:rPr>
          <w:rStyle w:val="Style9"/>
        </w:rPr>
        <w:footnoteRef/>
      </w:r>
      <w:r>
        <w:rPr>
          <w:rFonts w:cs="Times New Roman"/>
        </w:rPr>
        <w:t xml:space="preserve"> </w:t>
      </w:r>
      <w:r>
        <w:rPr>
          <w:rFonts w:cs="Times New Roman"/>
        </w:rPr>
        <w:t>Актуальный Перечень Банков-Гарантов Группы РусГидро размещен на официальном сайте ПАО «РусГидро» http://zakupki.rushydro.ru/PublicContent/Section/6</w:t>
      </w:r>
    </w:p>
  </w:footnote>
  <w:footnote w:id="4">
    <w:p>
      <w:pPr>
        <w:pStyle w:val="FootnoteText"/>
        <w:jc w:val="both"/>
        <w:rPr/>
      </w:pPr>
      <w:r>
        <w:rPr>
          <w:rStyle w:val="Style9"/>
        </w:rPr>
        <w:footnoteRef/>
      </w:r>
      <w:r>
        <w:rPr>
          <w:rFonts w:cs="Times New Roman"/>
        </w:rPr>
        <w:t xml:space="preserve"> </w:t>
      </w:r>
      <w:r>
        <w:rPr>
          <w:rFonts w:cs="Times New Roman"/>
        </w:rPr>
        <w:t>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Reuters, Bloomberg, Сbonds).</w:t>
      </w:r>
    </w:p>
  </w:footnote>
  <w:footnote w:id="5">
    <w:p>
      <w:pPr>
        <w:pStyle w:val="FootnoteText"/>
        <w:jc w:val="both"/>
        <w:rPr/>
      </w:pPr>
      <w:r>
        <w:rPr>
          <w:rStyle w:val="Style9"/>
        </w:rPr>
        <w:footnoteRef/>
      </w:r>
      <w:r>
        <w:rPr>
          <w:rFonts w:cs="Times New Roman"/>
        </w:rPr>
        <w:t xml:space="preserve"> </w:t>
      </w:r>
      <w:r>
        <w:rPr>
          <w:rFonts w:cs="Times New Roman"/>
        </w:rPr>
        <w:t>Данное требование не применяется в отношении небанковских кредитных организаций.</w:t>
      </w:r>
    </w:p>
  </w:footnote>
  <w:footnote w:id="6">
    <w:p>
      <w:pPr>
        <w:pStyle w:val="FootnoteText"/>
        <w:jc w:val="both"/>
        <w:rPr/>
      </w:pPr>
      <w:r>
        <w:rPr>
          <w:rStyle w:val="Style9"/>
        </w:rPr>
        <w:footnoteRef/>
      </w:r>
      <w:r>
        <w:rPr/>
        <w:t xml:space="preserve"> </w:t>
      </w:r>
      <w:r>
        <w:rPr/>
        <w:t>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к установлению - 5 400 млн. руб.; расчетное значение лимита - 5 450 млн. руб., лимит к установлению - 5 500 млн. руб.</w:t>
      </w:r>
    </w:p>
  </w:footnote>
  <w:footnote w:id="7">
    <w:p>
      <w:pPr>
        <w:pStyle w:val="FootnoteText"/>
        <w:jc w:val="both"/>
        <w:rPr/>
      </w:pPr>
      <w:r>
        <w:rPr>
          <w:rStyle w:val="Style9"/>
        </w:rPr>
        <w:footnoteRef/>
      </w:r>
      <w:r>
        <w:rPr/>
        <w:t xml:space="preserve"> </w:t>
      </w:r>
      <w:r>
        <w:rPr/>
        <w:t>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Reuters, Bloomberg, Сbonds)</w:t>
      </w:r>
    </w:p>
  </w:footnote>
  <w:footnote w:id="8">
    <w:p>
      <w:pPr>
        <w:pStyle w:val="FootnoteText"/>
        <w:jc w:val="both"/>
        <w:rPr/>
      </w:pPr>
      <w:r>
        <w:rPr>
          <w:rStyle w:val="Style9"/>
        </w:rPr>
        <w:footnoteRef/>
      </w:r>
      <w:r>
        <w:rPr>
          <w:rFonts w:cs="Times New Roman"/>
        </w:rPr>
        <w:t xml:space="preserve"> </w:t>
      </w:r>
      <w:r>
        <w:rPr>
          <w:rFonts w:cs="Times New Roman"/>
        </w:rPr>
        <w:t>Условия подлежат обязательному включению в состав документации о закупке.</w:t>
      </w:r>
    </w:p>
  </w:footnote>
  <w:footnote w:id="9">
    <w:p>
      <w:pPr>
        <w:pStyle w:val="FootnoteText"/>
        <w:jc w:val="both"/>
        <w:rPr/>
      </w:pPr>
      <w:r>
        <w:rPr>
          <w:rStyle w:val="Style9"/>
        </w:rPr>
        <w:footnoteRef/>
      </w:r>
      <w:r>
        <w:rPr>
          <w:rFonts w:cs="Times New Roman"/>
        </w:rPr>
        <w:t xml:space="preserve"> </w:t>
      </w:r>
      <w:r>
        <w:rPr>
          <w:rFonts w:cs="Times New Roman"/>
        </w:rPr>
        <w:t>Если условиями Договора предусмотрена банковская гарантия надлежащего исполнения гарантийных обязательств.</w:t>
      </w:r>
    </w:p>
  </w:footnote>
  <w:footnote w:id="10">
    <w:p>
      <w:pPr>
        <w:pStyle w:val="FootnoteText"/>
        <w:jc w:val="both"/>
        <w:rPr/>
      </w:pPr>
      <w:r>
        <w:rPr>
          <w:rStyle w:val="Style9"/>
        </w:rPr>
        <w:footnoteRef/>
      </w:r>
      <w:r>
        <w:rPr>
          <w:rFonts w:cs="Times New Roman"/>
        </w:rPr>
        <w:t xml:space="preserve"> </w:t>
      </w:r>
      <w:r>
        <w:rPr>
          <w:rFonts w:cs="Times New Roman"/>
        </w:rPr>
        <w:t>В соответствии со ст. 753 Гражданского кодекса Российской Федерации.</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sz w:val="24"/>
        <w:szCs w:val="24"/>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360"/>
        </w:tabs>
        <w:ind w:left="360" w:hanging="360"/>
      </w:pPr>
      <w:rPr>
        <w:sz w:val="24"/>
        <w:b/>
        <w:szCs w:val="24"/>
        <w:bCs/>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sz w:val="24"/>
        <w:szCs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decimal"/>
      <w:lvlText w:val="%1."/>
      <w:lvlJc w:val="left"/>
      <w:pPr>
        <w:tabs>
          <w:tab w:val="num" w:pos="644"/>
        </w:tabs>
        <w:ind w:left="644"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14">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5">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6">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4"/>
    <w:lvlOverride w:ilvl="0">
      <w:startOverride w:val="1"/>
    </w:lvlOverride>
  </w:num>
  <w:num w:numId="19">
    <w:abstractNumId w:val="14"/>
  </w:num>
  <w:num w:numId="20">
    <w:abstractNumId w:val="14"/>
  </w:num>
</w:numbering>
</file>

<file path=word/settings.xml><?xml version="1.0" encoding="utf-8"?>
<w:settings xmlns:w="http://schemas.openxmlformats.org/wordprocessingml/2006/main">
  <w:zoom w:percent="190"/>
  <w:embedSystemFonts/>
  <w:defaultTabStop w:val="720"/>
  <w:autoHyphenation w:val="tru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note text" w:uiPriority="99"/>
    <w:lsdException w:name="caption" w:semiHidden="1" w:unhideWhenUsed="1" w:qFormat="1"/>
    <w:lsdException w:name="footnote reference" w:uiPriority="99"/>
    <w:lsdException w:name="List Bullet 3"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e42745"/>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unhideWhenUsed/>
    <w:qFormat/>
    <w:rPr/>
  </w:style>
  <w:style w:type="character" w:styleId="Pagenumber">
    <w:name w:val="page number"/>
    <w:basedOn w:val="DefaultParagraphFont"/>
    <w:qFormat/>
    <w:rsid w:val="00e42745"/>
    <w:rPr/>
  </w:style>
  <w:style w:type="character" w:styleId="Style1" w:customStyle="1">
    <w:name w:val="Название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uiPriority w:val="34"/>
    <w:qFormat/>
    <w:locked/>
    <w:rsid w:val="00a560b3"/>
    <w:rPr/>
  </w:style>
  <w:style w:type="character" w:styleId="Style13">
    <w:name w:val="Символ концевой сноски"/>
    <w:qFormat/>
    <w:rPr>
      <w:vertAlign w:val="superscript"/>
    </w:rPr>
  </w:style>
  <w:style w:type="character" w:styleId="EndnoteReference">
    <w:name w:val="Endnote Reference"/>
    <w:rPr>
      <w:vertAlign w:val="superscript"/>
    </w:rPr>
  </w:style>
  <w:style w:type="character" w:styleId="FollowedHyperlink">
    <w:name w:val="FollowedHyperlink"/>
    <w:rPr>
      <w:color w:val="800080"/>
      <w:u w:val="single"/>
    </w:rPr>
  </w:style>
  <w:style w:type="paragraph" w:styleId="Style14">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5">
    <w:name w:val="Указатель"/>
    <w:basedOn w:val="Normal"/>
    <w:qFormat/>
    <w:pPr>
      <w:suppressLineNumbers/>
    </w:pPr>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Title">
    <w:name w:val="Title"/>
    <w:basedOn w:val="Normal"/>
    <w:link w:val="Style1"/>
    <w:qFormat/>
    <w:rsid w:val="00e42745"/>
    <w:pPr>
      <w:jc w:val="center"/>
    </w:pPr>
    <w:rPr>
      <w:b/>
      <w:bCs/>
      <w:sz w:val="28"/>
      <w:szCs w:val="24"/>
    </w:rPr>
  </w:style>
  <w:style w:type="paragraph" w:styleId="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34"/>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Style21">
    <w:name w:val="Содержимое врезки"/>
    <w:basedOn w:val="Normal"/>
    <w:qFormat/>
    <w:pPr/>
    <w:rPr/>
  </w:style>
  <w:style w:type="paragraph" w:styleId="Style22">
    <w:name w:val="Абзац списка"/>
    <w:basedOn w:val="Normal"/>
    <w:qFormat/>
    <w:pPr>
      <w:spacing w:before="0" w:after="16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rushydro.ru/" TargetMode="External"/><Relationship Id="rId3" Type="http://schemas.openxmlformats.org/officeDocument/2006/relationships/hyperlink" Target="http://www.rushydro.ru/" TargetMode="External"/><Relationship Id="rId4" Type="http://schemas.openxmlformats.org/officeDocument/2006/relationships/hyperlink" Target="consultantplus://offline/ref=94D5CE8889791A29DE57299515463A9D6134D8237B999C803E6F853513x2A2P" TargetMode="External"/><Relationship Id="rId5" Type="http://schemas.openxmlformats.org/officeDocument/2006/relationships/hyperlink" Target="consultantplus://offline/ref=94D5CE8889791A29DE57299515463A9D6135D2287D929C803E6F853513x2A2P" TargetMode="External"/><Relationship Id="rId6" Type="http://schemas.openxmlformats.org/officeDocument/2006/relationships/hyperlink" Target="consultantplus://offline/ref=79440D5123ABA6A25F43346AB59DBAAC7032C8E1556DA64FAED62E167F76889C2B7C475C32EFC59BJ8rDH"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oter" Target="footer4.xml"/><Relationship Id="rId14" Type="http://schemas.openxmlformats.org/officeDocument/2006/relationships/footer" Target="footer5.xml"/><Relationship Id="rId15" Type="http://schemas.openxmlformats.org/officeDocument/2006/relationships/footer" Target="footer6.xml"/><Relationship Id="rId16" Type="http://schemas.openxmlformats.org/officeDocument/2006/relationships/hyperlink" Target="http://www.cbr.ru/" TargetMode="External"/><Relationship Id="rId17" Type="http://schemas.openxmlformats.org/officeDocument/2006/relationships/header" Target="header4.xml"/><Relationship Id="rId18" Type="http://schemas.openxmlformats.org/officeDocument/2006/relationships/header" Target="header5.xml"/><Relationship Id="rId19" Type="http://schemas.openxmlformats.org/officeDocument/2006/relationships/footer" Target="footer7.xml"/><Relationship Id="rId20" Type="http://schemas.openxmlformats.org/officeDocument/2006/relationships/footer" Target="footer8.xml"/><Relationship Id="rId21" Type="http://schemas.openxmlformats.org/officeDocument/2006/relationships/footnotes" Target="footnotes.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Relationship Id="rId2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F934F-CC39-40CA-9E41-600D6572A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Application>AlterOffice/3.4.0.9$Linux_X86_64 LibreOffice_project/b8daf9e823b1a5463a2f48435ddc2e8696e7d4fc</Application>
  <AppVersion>15.0000</AppVersion>
  <Pages>30</Pages>
  <Words>9968</Words>
  <Characters>71350</Characters>
  <CharactersWithSpaces>80717</CharactersWithSpaces>
  <Paragraphs>529</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2017-11-07T14:46:00Z</dcterms:created>
  <dc:creator>Света &amp; Алла (Twix)</dc:creator>
  <dc:description/>
  <dc:language>ru-RU</dc:language>
  <cp:lastModifiedBy/>
  <cp:lastPrinted>2017-11-07T14:45:00Z</cp:lastPrinted>
  <dcterms:modified xsi:type="dcterms:W3CDTF">2026-06-25T11:31:24Z</dcterms:modified>
  <cp:revision>7</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