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91" w:rsidRDefault="009841DC">
      <w:pPr>
        <w:ind w:left="5670"/>
      </w:pPr>
      <w:r>
        <w:t xml:space="preserve">Заместитель директора – </w:t>
      </w:r>
    </w:p>
    <w:p w:rsidR="00B60A91" w:rsidRDefault="009841DC">
      <w:pPr>
        <w:shd w:val="clear" w:color="auto" w:fill="FFFFFF"/>
        <w:ind w:left="5670"/>
        <w:rPr>
          <w:shd w:val="clear" w:color="auto" w:fill="FFFFFF"/>
        </w:rPr>
      </w:pPr>
      <w:r>
        <w:rPr>
          <w:shd w:val="clear" w:color="auto" w:fill="FFFFFF"/>
        </w:rPr>
        <w:t xml:space="preserve">Зам директора по строительству  </w:t>
      </w:r>
      <w:proofErr w:type="gramStart"/>
      <w:r>
        <w:rPr>
          <w:shd w:val="clear" w:color="auto" w:fill="FFFFFF"/>
        </w:rPr>
        <w:t xml:space="preserve">   «</w:t>
      </w:r>
      <w:proofErr w:type="spellStart"/>
      <w:proofErr w:type="gramEnd"/>
      <w:r>
        <w:rPr>
          <w:shd w:val="clear" w:color="auto" w:fill="FFFFFF"/>
        </w:rPr>
        <w:t>Саяно</w:t>
      </w:r>
      <w:proofErr w:type="spellEnd"/>
      <w:r>
        <w:rPr>
          <w:shd w:val="clear" w:color="auto" w:fill="FFFFFF"/>
        </w:rPr>
        <w:t xml:space="preserve"> Шушенского филиала»</w:t>
      </w:r>
    </w:p>
    <w:p w:rsidR="00B60A91" w:rsidRDefault="009841DC">
      <w:pPr>
        <w:ind w:left="5670"/>
      </w:pPr>
      <w:r>
        <w:t>АО «</w:t>
      </w:r>
      <w:proofErr w:type="spellStart"/>
      <w:r>
        <w:t>Гидроремонт</w:t>
      </w:r>
      <w:proofErr w:type="spellEnd"/>
      <w:r>
        <w:t xml:space="preserve">-ВКК» </w:t>
      </w:r>
    </w:p>
    <w:p w:rsidR="00B60A91" w:rsidRDefault="009841DC">
      <w:pPr>
        <w:ind w:left="5670"/>
      </w:pPr>
      <w:r>
        <w:t xml:space="preserve">__________________ </w:t>
      </w:r>
      <w:r>
        <w:rPr>
          <w:shd w:val="clear" w:color="auto" w:fill="FFFFFF"/>
        </w:rPr>
        <w:t>В.Н. Корнилов</w:t>
      </w:r>
    </w:p>
    <w:p w:rsidR="00B60A91" w:rsidRDefault="009841DC">
      <w:pPr>
        <w:ind w:left="5670"/>
      </w:pPr>
      <w:r>
        <w:t>«_____» ______________ 2026 г.</w:t>
      </w: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B60A91">
      <w:pPr>
        <w:jc w:val="center"/>
        <w:rPr>
          <w:b/>
        </w:rPr>
      </w:pPr>
    </w:p>
    <w:p w:rsidR="00B60A91" w:rsidRDefault="009841DC">
      <w:pPr>
        <w:ind w:left="360" w:hanging="36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 w:rsidR="00B60A91" w:rsidRDefault="009841DC">
      <w:pPr>
        <w:ind w:left="360" w:hanging="360"/>
        <w:jc w:val="center"/>
        <w:rPr>
          <w:b/>
        </w:rPr>
      </w:pPr>
      <w:r>
        <w:rPr>
          <w:b/>
        </w:rPr>
        <w:t xml:space="preserve">на поставку металлического каркаса </w:t>
      </w:r>
      <w:r>
        <w:rPr>
          <w:b/>
        </w:rPr>
        <w:t xml:space="preserve">поддерживающих конструкций обтекаемой забральной балки ВСП </w:t>
      </w:r>
      <w:proofErr w:type="spellStart"/>
      <w:r>
        <w:rPr>
          <w:b/>
        </w:rPr>
        <w:t>Угличская</w:t>
      </w:r>
      <w:proofErr w:type="spellEnd"/>
      <w:r>
        <w:rPr>
          <w:b/>
        </w:rPr>
        <w:t xml:space="preserve"> ГЭС</w:t>
      </w:r>
    </w:p>
    <w:p w:rsidR="00B60A91" w:rsidRDefault="009841DC">
      <w:pPr>
        <w:ind w:left="360" w:hanging="360"/>
        <w:jc w:val="center"/>
        <w:rPr>
          <w:b/>
        </w:rPr>
      </w:pPr>
      <w:r>
        <w:rPr>
          <w:b/>
        </w:rPr>
        <w:t>Лот №</w:t>
      </w:r>
    </w:p>
    <w:p w:rsidR="00B60A91" w:rsidRDefault="009841DC">
      <w:pPr>
        <w:spacing w:after="160" w:line="259" w:lineRule="auto"/>
        <w:rPr>
          <w:b/>
        </w:rPr>
      </w:pPr>
      <w:r>
        <w:br w:type="page"/>
      </w:r>
    </w:p>
    <w:p w:rsidR="00B60A91" w:rsidRDefault="009841D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576096397"/>
        <w:docPartObj>
          <w:docPartGallery w:val="Table of Contents"/>
          <w:docPartUnique/>
        </w:docPartObj>
      </w:sdtPr>
      <w:sdtEndPr/>
      <w:sdtContent>
        <w:p w:rsidR="00B60A91" w:rsidRDefault="009841DC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e"/>
              <w:webHidden/>
            </w:rPr>
            <w:instrText xml:space="preserve"> TOC \z \o "1-4" \u \h</w:instrText>
          </w:r>
          <w:r>
            <w:rPr>
              <w:rStyle w:val="ae"/>
            </w:rPr>
            <w:fldChar w:fldCharType="separate"/>
          </w:r>
          <w:hyperlink w:anchor="_Toc125548757">
            <w:r>
              <w:rPr>
                <w:rStyle w:val="ae"/>
                <w:webHidden/>
              </w:rPr>
              <w:t>1.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_Toc125548757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58">
            <w:r>
              <w:rPr>
                <w:rStyle w:val="ae"/>
                <w:iCs/>
                <w:webHidden/>
              </w:rPr>
              <w:t>1.1.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_Toc125548758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59">
            <w:r>
              <w:rPr>
                <w:rStyle w:val="ae"/>
                <w:iCs/>
                <w:webHidden/>
              </w:rPr>
              <w:t>1.2.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Наименование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_Toc125548759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0">
            <w:r>
              <w:rPr>
                <w:rStyle w:val="ae"/>
                <w:iCs/>
                <w:webHidden/>
              </w:rPr>
              <w:t>1.3.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Цель использования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5548761">
            <w:r>
              <w:rPr>
                <w:rStyle w:val="ae"/>
                <w:webHidden/>
              </w:rPr>
              <w:t>2.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2">
            <w:r>
              <w:rPr>
                <w:rStyle w:val="ae"/>
                <w:iCs/>
                <w:webHidden/>
              </w:rPr>
              <w:t>2.1.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3">
            <w:r>
              <w:rPr>
                <w:rStyle w:val="ae"/>
                <w:webHidden/>
              </w:rPr>
              <w:t>2.1.1.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3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4">
            <w:r>
              <w:rPr>
                <w:rStyle w:val="ae"/>
                <w:webHidden/>
              </w:rPr>
              <w:t>2.1.2.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срокам поставки продукции и оказания сопутствующих услуг.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5">
            <w:r>
              <w:rPr>
                <w:rStyle w:val="ae"/>
                <w:iCs/>
                <w:webHidden/>
              </w:rPr>
              <w:t>2.2.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 xml:space="preserve">Требования к качеству </w:t>
            </w:r>
            <w:r>
              <w:rPr>
                <w:rStyle w:val="ae"/>
              </w:rPr>
              <w:t>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5548766">
            <w:r>
              <w:rPr>
                <w:rStyle w:val="ae"/>
                <w:webHidden/>
              </w:rPr>
              <w:t>3.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Требования к документации по ценообразованию на этапе закупки.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7">
            <w:r>
              <w:rPr>
                <w:rStyle w:val="ae"/>
                <w:iCs/>
                <w:webHidden/>
              </w:rPr>
              <w:t>3.1.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</w:t>
            </w:r>
            <w:r>
              <w:rPr>
                <w:rStyle w:val="ae"/>
              </w:rPr>
              <w:t>риведенной в Документации о закупке.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41"/>
            <w:tabs>
              <w:tab w:val="left" w:pos="1100"/>
              <w:tab w:val="right" w:leader="dot" w:pos="9912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25548768">
            <w:r>
              <w:rPr>
                <w:rStyle w:val="ae"/>
                <w:iCs/>
                <w:webHidden/>
              </w:rPr>
              <w:t>3.2.</w:t>
            </w:r>
            <w:r>
              <w:rPr>
                <w:rStyle w:val="ae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e"/>
              </w:rPr>
              <w:t>Дополнительные документы по ценообразованию в состав заявки не включаются.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</w:instrText>
            </w:r>
            <w:r>
              <w:rPr>
                <w:webHidden/>
              </w:rPr>
              <w:instrText>oc125548768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:rsidR="00B60A91" w:rsidRDefault="009841DC">
          <w:pPr>
            <w:pStyle w:val="11"/>
            <w:tabs>
              <w:tab w:val="left" w:pos="560"/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25548769">
            <w:r>
              <w:rPr>
                <w:rStyle w:val="ae"/>
                <w:webHidden/>
              </w:rPr>
              <w:t>4.</w:t>
            </w:r>
            <w:r>
              <w:rPr>
                <w:rStyle w:val="ae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e"/>
              </w:rPr>
              <w:t>Приложения.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_Toc125548769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ae"/>
            </w:rPr>
            <w:fldChar w:fldCharType="end"/>
          </w:r>
        </w:p>
      </w:sdtContent>
    </w:sdt>
    <w:p w:rsidR="00B60A91" w:rsidRDefault="009841DC">
      <w:pPr>
        <w:pStyle w:val="2"/>
        <w:rPr>
          <w:rFonts w:eastAsia="Calibri"/>
          <w:b/>
          <w:i/>
          <w:sz w:val="24"/>
          <w:szCs w:val="24"/>
        </w:rPr>
      </w:pPr>
      <w:r>
        <w:br w:type="page"/>
      </w:r>
    </w:p>
    <w:p w:rsidR="00B60A91" w:rsidRDefault="009841DC">
      <w:pPr>
        <w:pStyle w:val="1"/>
        <w:keepLines/>
        <w:ind w:left="357" w:hanging="357"/>
        <w:jc w:val="center"/>
        <w:rPr>
          <w:caps/>
          <w:sz w:val="24"/>
          <w:szCs w:val="24"/>
        </w:rPr>
      </w:pPr>
      <w:bookmarkStart w:id="0" w:name="_Toc125548757"/>
      <w:bookmarkStart w:id="1" w:name="_Toc51339692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B60A91" w:rsidRDefault="009841DC">
      <w:pPr>
        <w:pStyle w:val="4"/>
      </w:pPr>
      <w:bookmarkStart w:id="2" w:name="_Toc125548758"/>
      <w:r>
        <w:t>Обозначения и сокращения</w:t>
      </w:r>
      <w:bookmarkEnd w:id="2"/>
    </w:p>
    <w:p w:rsidR="00B60A91" w:rsidRDefault="00B60A91">
      <w:pPr>
        <w:rPr>
          <w:rStyle w:val="ac"/>
          <w:b w:val="0"/>
          <w:bCs/>
          <w:iCs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c"/>
                <w:b w:val="0"/>
                <w:bCs/>
                <w:i w:val="0"/>
                <w:iCs/>
                <w:shd w:val="clear" w:color="auto" w:fill="FFFFFF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c"/>
                <w:b w:val="0"/>
                <w:bCs/>
                <w:i w:val="0"/>
                <w:iCs/>
                <w:shd w:val="clear" w:color="auto" w:fill="FFFFFF"/>
              </w:rPr>
              <w:t>Технические требования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c"/>
                <w:b w:val="0"/>
                <w:bCs/>
                <w:i w:val="0"/>
                <w:iCs/>
                <w:shd w:val="clear" w:color="auto" w:fill="FFFFFF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rStyle w:val="ac"/>
                <w:b w:val="0"/>
                <w:bCs/>
                <w:i w:val="0"/>
                <w:iCs/>
                <w:shd w:val="clear" w:color="auto" w:fill="FFFFFF"/>
              </w:rPr>
              <w:t>Открытое распределительное устройство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c"/>
                <w:b w:val="0"/>
                <w:bCs/>
                <w:i w:val="0"/>
                <w:iCs/>
              </w:rPr>
            </w:pPr>
            <w:r>
              <w:t>Универсальный передаточный документ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Рабочая документация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КМД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Конструкции металлические </w:t>
            </w:r>
            <w:proofErr w:type="spellStart"/>
            <w:r>
              <w:t>деталировочные</w:t>
            </w:r>
            <w:proofErr w:type="spellEnd"/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КРУЭ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 xml:space="preserve">Комплектное распределительное устройство </w:t>
            </w:r>
            <w:proofErr w:type="spellStart"/>
            <w:r>
              <w:t>элегазовое</w:t>
            </w:r>
            <w:proofErr w:type="spellEnd"/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кг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Килограмм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Метр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Гидроэлектростанция</w:t>
            </w:r>
          </w:p>
        </w:tc>
      </w:tr>
      <w:tr w:rsidR="00B60A91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t>Государственный общесоюзный стандарт</w:t>
            </w:r>
          </w:p>
        </w:tc>
      </w:tr>
    </w:tbl>
    <w:p w:rsidR="00B60A91" w:rsidRDefault="009841DC">
      <w:pPr>
        <w:keepNext/>
        <w:keepLines/>
      </w:pPr>
      <w:r>
        <w:br w:type="page"/>
      </w:r>
    </w:p>
    <w:p w:rsidR="00B60A91" w:rsidRDefault="009841DC">
      <w:pPr>
        <w:pStyle w:val="4"/>
      </w:pPr>
      <w:bookmarkStart w:id="3" w:name="_Toc125548759"/>
      <w:r>
        <w:lastRenderedPageBreak/>
        <w:t>Наименование закупаемой продукции.</w:t>
      </w:r>
      <w:bookmarkEnd w:id="3"/>
    </w:p>
    <w:p w:rsidR="00B60A91" w:rsidRDefault="009841DC">
      <w:pPr>
        <w:jc w:val="both"/>
      </w:pPr>
      <w:r>
        <w:t xml:space="preserve">Металлический каркас поддерживающей конструкции обтекаемой забральной балки ВСП </w:t>
      </w:r>
      <w:proofErr w:type="spellStart"/>
      <w:r>
        <w:t>Угличская</w:t>
      </w:r>
      <w:proofErr w:type="spellEnd"/>
      <w:r>
        <w:t xml:space="preserve"> ГЭС</w:t>
      </w:r>
    </w:p>
    <w:p w:rsidR="00B60A91" w:rsidRDefault="00B60A91">
      <w:pPr>
        <w:rPr>
          <w:b/>
        </w:rPr>
      </w:pPr>
    </w:p>
    <w:p w:rsidR="00B60A91" w:rsidRDefault="009841DC">
      <w:pPr>
        <w:pStyle w:val="4"/>
      </w:pPr>
      <w:bookmarkStart w:id="4" w:name="_Toc46743507"/>
      <w:bookmarkStart w:id="5" w:name="_Toc125548760"/>
      <w:r>
        <w:t xml:space="preserve">Цель </w:t>
      </w:r>
      <w:bookmarkEnd w:id="4"/>
      <w:r>
        <w:t xml:space="preserve">использования </w:t>
      </w:r>
      <w:r>
        <w:t>закупаемой продукции.</w:t>
      </w:r>
      <w:bookmarkEnd w:id="5"/>
    </w:p>
    <w:p w:rsidR="00B60A91" w:rsidRDefault="009841DC">
      <w:pPr>
        <w:pStyle w:val="af4"/>
        <w:spacing w:beforeAutospacing="0" w:afterAutospacing="0"/>
        <w:ind w:right="-1"/>
        <w:jc w:val="both"/>
      </w:pPr>
      <w:r>
        <w:t xml:space="preserve">Замена обтекаемой забральной балки ВСП </w:t>
      </w:r>
      <w:proofErr w:type="spellStart"/>
      <w:r>
        <w:t>Углиской</w:t>
      </w:r>
      <w:proofErr w:type="spellEnd"/>
      <w:r>
        <w:t xml:space="preserve"> ГЭС». Продукция предназначена производства строительно-монтажных работ. </w:t>
      </w:r>
    </w:p>
    <w:p w:rsidR="00B60A91" w:rsidRDefault="009841DC">
      <w:pPr>
        <w:pStyle w:val="1"/>
        <w:jc w:val="center"/>
        <w:rPr>
          <w:sz w:val="24"/>
          <w:szCs w:val="24"/>
        </w:rPr>
      </w:pPr>
      <w:bookmarkStart w:id="6" w:name="_Toc125548761"/>
      <w:r>
        <w:rPr>
          <w:sz w:val="24"/>
          <w:szCs w:val="24"/>
        </w:rPr>
        <w:t>Требования к продукции.</w:t>
      </w:r>
      <w:bookmarkEnd w:id="6"/>
    </w:p>
    <w:p w:rsidR="00B60A91" w:rsidRDefault="009841DC">
      <w:pPr>
        <w:pStyle w:val="4"/>
      </w:pPr>
      <w:bookmarkStart w:id="7" w:name="_Toc125548762"/>
      <w:r>
        <w:t xml:space="preserve">Требования к объемам и срокам </w:t>
      </w:r>
      <w:r>
        <w:t>поставки.</w:t>
      </w:r>
      <w:bookmarkEnd w:id="7"/>
    </w:p>
    <w:p w:rsidR="00B60A91" w:rsidRDefault="009841DC">
      <w:pPr>
        <w:pStyle w:val="3"/>
      </w:pPr>
      <w:bookmarkStart w:id="8" w:name="_Toc125548763"/>
      <w:r>
        <w:t>Перечень и объем закупаемой продукции.</w:t>
      </w:r>
      <w:bookmarkEnd w:id="8"/>
    </w:p>
    <w:p w:rsidR="00B60A91" w:rsidRDefault="009841DC">
      <w:pPr>
        <w:pStyle w:val="a"/>
        <w:numPr>
          <w:ilvl w:val="0"/>
          <w:numId w:val="0"/>
        </w:numPr>
        <w:spacing w:line="36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Таблица 1.1. Перечень и объем закупаемой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636"/>
        <w:gridCol w:w="4225"/>
        <w:gridCol w:w="793"/>
        <w:gridCol w:w="1287"/>
        <w:gridCol w:w="1418"/>
        <w:gridCol w:w="1842"/>
      </w:tblGrid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r>
              <w:rPr>
                <w:color w:val="000000"/>
              </w:rPr>
              <w:t>п.п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Общий вес, (кг)/(т)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Примечания</w:t>
            </w:r>
          </w:p>
        </w:tc>
      </w:tr>
      <w:tr w:rsidR="00B60A91">
        <w:trPr>
          <w:trHeight w:val="288"/>
        </w:trPr>
        <w:tc>
          <w:tcPr>
            <w:tcW w:w="10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Раздел ПД №6, 1968.03.02-ПОС2.1, Том 31-2, 1968.03-20-31-000 ВО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Ст1 … Ст6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Труба 159х7 ГОСТ 8732-78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Lобщ</w:t>
            </w:r>
            <w:proofErr w:type="spellEnd"/>
            <w:r>
              <w:rPr>
                <w:color w:val="000000"/>
              </w:rPr>
              <w:t>=143 м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Лист 18 ГОСТ 19903-2015 (С245)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Лист 12 ГОСТ 19903-2015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Круг 160 ГОСТ 2500-2006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Оп1 … Оп8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Лист 18 ГОСТ 19903-2015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Лист 18 ГОСТ 19903-2015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Круг 140 ГОСТ 2500-2006 (С245)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Связи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Труба 60х3,5 ГОСТ 8732-78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Lобщ</w:t>
            </w:r>
            <w:proofErr w:type="spellEnd"/>
            <w:r>
              <w:rPr>
                <w:color w:val="000000"/>
              </w:rPr>
              <w:t>=191 м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Круг 60 ГОСТ 2500-2006 (С245)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Винт стойки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Круг 110 </w:t>
            </w:r>
            <w:r>
              <w:rPr>
                <w:color w:val="000000"/>
              </w:rPr>
              <w:t>ГОСТ 2500-2006 (С245)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1,76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Стандартные изделия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31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</w:pPr>
            <w:r>
              <w:rPr>
                <w:color w:val="000000"/>
              </w:rPr>
              <w:t>Анкер- шпилька HST М20х215 HILTI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176/160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Анкер-шпилька HT RE 100 М24 HILTI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88/120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Болт М16х50.5.8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264/30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32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Гайка М16.5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264/10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Болт М20х90.5.8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320/64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Гайка М20.5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320/23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Шайба 20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176/3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Гайка М24.5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t>шт</w:t>
            </w:r>
            <w:proofErr w:type="spellEnd"/>
            <w:r>
              <w:t>/кг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160/20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шт</w:t>
            </w:r>
            <w:proofErr w:type="spellEnd"/>
            <w: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Гайка М24.5-L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t>шт</w:t>
            </w:r>
            <w:proofErr w:type="spellEnd"/>
            <w:r>
              <w:t>/кг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160/20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шт</w:t>
            </w:r>
            <w:proofErr w:type="spellEnd"/>
            <w: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Гайка низкая М72.5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t>шт</w:t>
            </w:r>
            <w:proofErr w:type="spellEnd"/>
            <w:r>
              <w:t>/кг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33/43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шт</w:t>
            </w:r>
            <w:proofErr w:type="spellEnd"/>
            <w: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Вилка М24 по DIN </w:t>
            </w:r>
            <w:r>
              <w:rPr>
                <w:color w:val="000000"/>
              </w:rPr>
              <w:t>1480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t>шт</w:t>
            </w:r>
            <w:proofErr w:type="spellEnd"/>
            <w:r>
              <w:t>/кг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160/144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шт</w:t>
            </w:r>
            <w:proofErr w:type="spellEnd"/>
            <w: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Вилка М24-L по DIN 1480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t>шт</w:t>
            </w:r>
            <w:proofErr w:type="spellEnd"/>
            <w:r>
              <w:t>/кг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160/144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t>(</w:t>
            </w:r>
            <w:proofErr w:type="spellStart"/>
            <w:r>
              <w:t>шт</w:t>
            </w:r>
            <w:proofErr w:type="spellEnd"/>
            <w:r>
              <w:t>/кг)</w:t>
            </w:r>
          </w:p>
        </w:tc>
      </w:tr>
      <w:tr w:rsidR="00B60A91">
        <w:trPr>
          <w:trHeight w:val="288"/>
        </w:trPr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0"/>
              </w:numPr>
              <w:ind w:left="36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(т)</w:t>
            </w:r>
          </w:p>
        </w:tc>
      </w:tr>
    </w:tbl>
    <w:p w:rsidR="00B60A91" w:rsidRDefault="009841DC">
      <w:pPr>
        <w:pStyle w:val="3"/>
        <w:numPr>
          <w:ilvl w:val="0"/>
          <w:numId w:val="0"/>
        </w:numPr>
      </w:pPr>
      <w:r>
        <w:br w:type="page"/>
      </w:r>
    </w:p>
    <w:p w:rsidR="00B60A91" w:rsidRDefault="009841DC">
      <w:pPr>
        <w:pStyle w:val="3"/>
      </w:pPr>
      <w:r>
        <w:lastRenderedPageBreak/>
        <w:t>Требования к срокам поставки продукции и оказания сопутствующих услуг.</w:t>
      </w:r>
    </w:p>
    <w:p w:rsidR="00B60A91" w:rsidRDefault="009841DC">
      <w:pPr>
        <w:spacing w:line="360" w:lineRule="auto"/>
        <w:rPr>
          <w:b/>
        </w:rPr>
      </w:pPr>
      <w:r>
        <w:rPr>
          <w:b/>
        </w:rPr>
        <w:t>Таблица 2.1. Требования по срокам поставки продукции.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843"/>
        <w:gridCol w:w="5389"/>
        <w:gridCol w:w="1846"/>
        <w:gridCol w:w="2123"/>
      </w:tblGrid>
      <w:tr w:rsidR="00B60A91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</w:pPr>
            <w:r>
              <w:t>№ п/п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</w:pPr>
            <w:r>
              <w:t xml:space="preserve">Наименование продукции / </w:t>
            </w:r>
            <w:r>
              <w:t>партии продукции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jc w:val="center"/>
            </w:pPr>
            <w:r>
              <w:t>Требования к началу срока поставки продукции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</w:pPr>
            <w:r>
              <w:t>Требования к окончанию срока поставки продукции</w:t>
            </w:r>
          </w:p>
        </w:tc>
      </w:tr>
      <w:tr w:rsidR="00B60A91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A91" w:rsidRDefault="009841DC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ind w:left="57" w:right="57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9841DC">
            <w:pPr>
              <w:widowControl w:val="0"/>
              <w:ind w:left="57" w:right="57"/>
              <w:jc w:val="center"/>
            </w:pPr>
            <w:r>
              <w:rPr>
                <w:b/>
              </w:rPr>
              <w:t>4</w:t>
            </w:r>
          </w:p>
        </w:tc>
      </w:tr>
      <w:tr w:rsidR="00B60A91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both"/>
            </w:pPr>
            <w:r>
              <w:t xml:space="preserve">Металлический каркас поддерживающей конструкции обтекаемой забральной балки ВСП </w:t>
            </w:r>
            <w:proofErr w:type="spellStart"/>
            <w:r>
              <w:t>Угличская</w:t>
            </w:r>
            <w:proofErr w:type="spellEnd"/>
            <w:r>
              <w:t xml:space="preserve"> ГЭС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</w:pPr>
            <w:r>
              <w:t>С даты заключения договора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B60A91">
            <w:pPr>
              <w:widowControl w:val="0"/>
              <w:jc w:val="center"/>
              <w:rPr>
                <w:shd w:val="clear" w:color="auto" w:fill="FFFF00"/>
              </w:rPr>
            </w:pPr>
          </w:p>
        </w:tc>
      </w:tr>
    </w:tbl>
    <w:p w:rsidR="00B60A91" w:rsidRDefault="009841DC">
      <w:pPr>
        <w:sectPr w:rsidR="00B60A91">
          <w:pgSz w:w="11906" w:h="16838"/>
          <w:pgMar w:top="851" w:right="850" w:bottom="993" w:left="1134" w:header="0" w:footer="0" w:gutter="0"/>
          <w:cols w:space="720"/>
          <w:formProt w:val="0"/>
          <w:docGrid w:linePitch="360"/>
        </w:sectPr>
      </w:pPr>
      <w:r>
        <w:br w:type="page"/>
      </w:r>
    </w:p>
    <w:p w:rsidR="00B60A91" w:rsidRDefault="009841DC">
      <w:pPr>
        <w:pStyle w:val="4"/>
      </w:pPr>
      <w:bookmarkStart w:id="9" w:name="_Toc125548765"/>
      <w:r>
        <w:lastRenderedPageBreak/>
        <w:t>Требования к качеству продукции.</w:t>
      </w:r>
      <w:bookmarkEnd w:id="9"/>
    </w:p>
    <w:p w:rsidR="00B60A91" w:rsidRDefault="009841DC">
      <w:pPr>
        <w:spacing w:line="360" w:lineRule="auto"/>
        <w:rPr>
          <w:b/>
        </w:rPr>
      </w:pPr>
      <w:r>
        <w:rPr>
          <w:b/>
        </w:rPr>
        <w:t>Таблица 2.2. Требования к продукции.</w:t>
      </w:r>
    </w:p>
    <w:tbl>
      <w:tblPr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9"/>
        <w:gridCol w:w="1537"/>
        <w:gridCol w:w="1533"/>
        <w:gridCol w:w="10975"/>
      </w:tblGrid>
      <w:tr w:rsidR="009841DC" w:rsidTr="009841DC">
        <w:trPr>
          <w:trHeight w:val="276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ind w:left="-108" w:right="-1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10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pStyle w:val="af6"/>
              <w:widowControl w:val="0"/>
            </w:pPr>
            <w:r>
              <w:t>Требование заказчика</w:t>
            </w:r>
          </w:p>
        </w:tc>
      </w:tr>
      <w:tr w:rsidR="009841DC" w:rsidTr="009841DC">
        <w:trPr>
          <w:trHeight w:val="276"/>
        </w:trPr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rPr>
                <w:b/>
                <w:bCs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rPr>
                <w:b/>
                <w:bCs/>
              </w:rPr>
            </w:pPr>
          </w:p>
        </w:tc>
        <w:tc>
          <w:tcPr>
            <w:tcW w:w="10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rPr>
                <w:b/>
                <w:bCs/>
              </w:rPr>
            </w:pP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spacing w:before="60" w:after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DC" w:rsidRDefault="009841DC">
            <w:pPr>
              <w:widowControl w:val="0"/>
            </w:pPr>
            <w:r>
              <w:t>Требования к техническим и функциональным характеристикам в отношении каждой позиции продукции представлены в Таблице №1.1 настоящих ТТ «Перечень и объем закупаемой продукции»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DC" w:rsidRDefault="009841DC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конструкции, изготовлению и материалам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DC" w:rsidRDefault="009841DC">
            <w:pPr>
              <w:widowControl w:val="0"/>
            </w:pPr>
            <w:r>
              <w:t>Металлоконструкции должны быть изготовлены в соответствии с приложением №1 настоящих ТТ «Рабочая документация» и Таблицей №1.1 настоящих ТТ «Перечень и объем закупаемой продукции»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DC" w:rsidRDefault="009841DC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1DC" w:rsidRDefault="009841DC">
            <w:pPr>
              <w:widowControl w:val="0"/>
            </w:pPr>
            <w:r>
              <w:t>Сейсмичность района строительства – 7 баллов.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DC" w:rsidRDefault="009841DC">
            <w:pPr>
              <w:widowControl w:val="0"/>
              <w:ind w:right="-144"/>
            </w:pPr>
            <w:r>
              <w:t>Место поставки</w:t>
            </w:r>
          </w:p>
        </w:tc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DC" w:rsidRDefault="009841DC">
            <w:pPr>
              <w:widowControl w:val="0"/>
              <w:contextualSpacing/>
              <w:jc w:val="both"/>
            </w:pPr>
            <w:r>
              <w:t xml:space="preserve">Филиал ПАО </w:t>
            </w:r>
            <w:proofErr w:type="spellStart"/>
            <w:r>
              <w:t>РусГидро</w:t>
            </w:r>
            <w:proofErr w:type="spellEnd"/>
            <w:r>
              <w:t xml:space="preserve">-Каскад </w:t>
            </w:r>
            <w:proofErr w:type="spellStart"/>
            <w:r>
              <w:t>Верхо</w:t>
            </w:r>
            <w:proofErr w:type="spellEnd"/>
            <w:r>
              <w:t xml:space="preserve">-Волжских ГЭС, </w:t>
            </w:r>
            <w:proofErr w:type="spellStart"/>
            <w:r>
              <w:t>Угличская</w:t>
            </w:r>
            <w:proofErr w:type="spellEnd"/>
            <w:r>
              <w:t xml:space="preserve"> ГЭС, РФ, 152615, Ярославская обл., г. Углич, ул. Спасская, д. 33</w:t>
            </w:r>
          </w:p>
          <w:p w:rsidR="009841DC" w:rsidRDefault="009841DC">
            <w:pPr>
              <w:widowControl w:val="0"/>
              <w:contextualSpacing/>
              <w:jc w:val="both"/>
            </w:pPr>
            <w:r>
              <w:t>Рабочие дни с 8-00 до 17-00 по предварительному уведомлению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по телефону или электронной почте не позднее предыдущего рабочего дня до прибытия транспорта.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spacing w:before="60"/>
              <w:rPr>
                <w:b/>
              </w:rPr>
            </w:pPr>
            <w:r>
              <w:rPr>
                <w:b/>
              </w:rPr>
              <w:t>Требования к гарантиям, гарантийному и послегарантийному обслуживанию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DC" w:rsidRDefault="009841DC">
            <w:pPr>
              <w:widowControl w:val="0"/>
            </w:pPr>
            <w:r>
              <w:t>Срок гарантии</w:t>
            </w:r>
          </w:p>
        </w:tc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1DC" w:rsidRDefault="009841DC">
            <w:pPr>
              <w:widowControl w:val="0"/>
              <w:jc w:val="both"/>
            </w:pPr>
            <w:r>
              <w:t xml:space="preserve">Срок гарантийных обязательств Поставщика должен быть не менее гарантийных сроков завода-изготовителя продукции. При этом в любом случае гарантийный срок должен быть не меньше </w:t>
            </w:r>
            <w:r>
              <w:rPr>
                <w:shd w:val="clear" w:color="auto" w:fill="FFFF00"/>
              </w:rPr>
              <w:t>36 месяцев</w:t>
            </w:r>
            <w:r>
              <w:t xml:space="preserve"> с даты подписания Сторонами соответствую-щей товарной накладной по форме ТОРГ-12 или Универсального передаточного документа (УПД).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spacing w:before="60" w:after="6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center"/>
            </w:pPr>
            <w:r>
              <w:t>Документы, передаваемые вместе с продукцией</w:t>
            </w:r>
          </w:p>
        </w:tc>
        <w:tc>
          <w:tcPr>
            <w:tcW w:w="10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9841DC" w:rsidRDefault="009841DC">
            <w:pPr>
              <w:pStyle w:val="a"/>
              <w:widowControl w:val="0"/>
              <w:numPr>
                <w:ilvl w:val="0"/>
                <w:numId w:val="4"/>
              </w:numPr>
              <w:ind w:left="0" w:firstLine="207"/>
              <w:rPr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сертификаты качества;</w:t>
            </w:r>
          </w:p>
          <w:p w:rsidR="009841DC" w:rsidRDefault="009841DC">
            <w:pPr>
              <w:pStyle w:val="a"/>
              <w:widowControl w:val="0"/>
              <w:numPr>
                <w:ilvl w:val="0"/>
                <w:numId w:val="4"/>
              </w:numPr>
              <w:ind w:left="0" w:firstLine="207"/>
              <w:rPr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паспорта качества;</w:t>
            </w:r>
          </w:p>
          <w:p w:rsidR="009841DC" w:rsidRDefault="009841DC">
            <w:pPr>
              <w:pStyle w:val="a"/>
              <w:widowControl w:val="0"/>
              <w:numPr>
                <w:ilvl w:val="0"/>
                <w:numId w:val="4"/>
              </w:numPr>
              <w:ind w:left="0" w:firstLine="207"/>
              <w:rPr>
                <w:shd w:val="clear" w:color="auto" w:fill="FFFF00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 xml:space="preserve">товарную накладную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унифициро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  <w:t>-ванной формы ТОРГ-12 в 2 экз.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spacing w:before="60" w:after="60"/>
            </w:pPr>
            <w:r>
              <w:rPr>
                <w:b/>
              </w:rPr>
              <w:t>Требования к обязательствам Поставщика, влияющим на исполнение договора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>Информация о транспорте, на котором осуществляется доставка, для оформления допуска на территорию предоставляется не позднее 10-00 предыдущего рабочего дня до прибытия транспорта.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spacing w:before="60" w:after="60"/>
            </w:pPr>
            <w:r>
              <w:rPr>
                <w:b/>
              </w:rPr>
              <w:t>Прочие (дополнительные) требования к продукции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center"/>
            </w:pPr>
            <w:r>
              <w:t>Общие требования</w:t>
            </w:r>
          </w:p>
        </w:tc>
        <w:tc>
          <w:tcPr>
            <w:tcW w:w="1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</w:pPr>
            <w:r>
              <w:t>- Продукция должна быть новой, ранее не использовавшейся.</w:t>
            </w:r>
          </w:p>
          <w:p w:rsidR="009841DC" w:rsidRDefault="009841DC">
            <w:pPr>
              <w:widowControl w:val="0"/>
              <w:jc w:val="both"/>
            </w:pPr>
            <w:r>
              <w:t>- Тара и упаковка должны обеспечивать целостность продукции при транспортировке.</w:t>
            </w:r>
          </w:p>
          <w:p w:rsidR="009841DC" w:rsidRDefault="009841DC">
            <w:pPr>
              <w:widowControl w:val="0"/>
              <w:jc w:val="both"/>
            </w:pPr>
            <w:r>
              <w:t>- Объем продукции каждой номенклатурной позиции должен соответствовать одной производимой партии продукции.</w:t>
            </w:r>
          </w:p>
          <w:p w:rsidR="009841DC" w:rsidRDefault="009841DC">
            <w:pPr>
              <w:widowControl w:val="0"/>
              <w:jc w:val="both"/>
            </w:pPr>
            <w:r>
              <w:t>- Продукция должна быть укомплектована другими документами, выполнение требований которых является условием выполнения гарантийных обязательств производителя или поставщика.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</w:pPr>
            <w:r>
              <w:rPr>
                <w:b/>
              </w:rPr>
              <w:t>Специальные требования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</w:pPr>
            <w:r>
              <w:t>Разработка комплектов КМД и согласование их с представителями Генподрядчика, Проектировщика и Заказчика до начала изготовления металлоконструкций.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</w:pPr>
            <w:r>
              <w:t>Выполнение антикоррозийной защиты металлоконструкций в соответствии с приложением №1 настоящих ТТ «Рабочая документация».</w:t>
            </w:r>
          </w:p>
        </w:tc>
      </w:tr>
      <w:tr w:rsidR="009841DC" w:rsidTr="009841DC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1DC" w:rsidRDefault="009841DC">
            <w:pPr>
              <w:widowControl w:val="0"/>
              <w:jc w:val="both"/>
            </w:pPr>
            <w:r>
              <w:t>Поставка металлоконструкций с полным комплектом крепежей в соответствии с приложением №1 настоящих ТТ «Рабочая документация».</w:t>
            </w:r>
          </w:p>
        </w:tc>
      </w:tr>
    </w:tbl>
    <w:p w:rsidR="00B60A91" w:rsidRDefault="00B60A91"/>
    <w:p w:rsidR="00B60A91" w:rsidRDefault="009841DC">
      <w:pPr>
        <w:pStyle w:val="1"/>
        <w:rPr>
          <w:sz w:val="24"/>
          <w:szCs w:val="24"/>
        </w:rPr>
      </w:pPr>
      <w:bookmarkStart w:id="10" w:name="_Toc125548766"/>
      <w:r>
        <w:rPr>
          <w:sz w:val="24"/>
          <w:szCs w:val="24"/>
        </w:rPr>
        <w:t>Требования к документации по ценообразованию на этапе закупки.</w:t>
      </w:r>
      <w:bookmarkEnd w:id="10"/>
    </w:p>
    <w:p w:rsidR="00B60A91" w:rsidRDefault="009841DC">
      <w:pPr>
        <w:pStyle w:val="4"/>
        <w:rPr>
          <w:b w:val="0"/>
        </w:rPr>
      </w:pPr>
      <w:bookmarkStart w:id="11" w:name="_Toc125548767"/>
      <w:r>
        <w:rPr>
          <w:b w:val="0"/>
        </w:rPr>
        <w:t>В обоснование стоимости своей заявки Участник предоставляет Коммерческое предложение по форме (с учетом прилагаемой к ней инстру</w:t>
      </w:r>
      <w:r>
        <w:rPr>
          <w:b w:val="0"/>
        </w:rPr>
        <w:t>кции по заполнению), приведенной в Документации о закупке.</w:t>
      </w:r>
      <w:bookmarkEnd w:id="11"/>
    </w:p>
    <w:p w:rsidR="00B60A91" w:rsidRDefault="009841DC">
      <w:pPr>
        <w:pStyle w:val="4"/>
        <w:rPr>
          <w:b w:val="0"/>
        </w:rPr>
        <w:sectPr w:rsidR="00B60A91">
          <w:pgSz w:w="16838" w:h="11906" w:orient="landscape"/>
          <w:pgMar w:top="851" w:right="1134" w:bottom="993" w:left="1134" w:header="0" w:footer="0" w:gutter="0"/>
          <w:cols w:space="720"/>
          <w:formProt w:val="0"/>
          <w:docGrid w:linePitch="360"/>
        </w:sectPr>
      </w:pPr>
      <w:bookmarkStart w:id="12" w:name="_Toc125548768"/>
      <w:r>
        <w:rPr>
          <w:b w:val="0"/>
        </w:rPr>
        <w:t>Дополнительные документы по ценообразованию в состав заявки не включаются.</w:t>
      </w:r>
      <w:bookmarkEnd w:id="12"/>
      <w:r>
        <w:br w:type="page"/>
      </w:r>
    </w:p>
    <w:p w:rsidR="00B60A91" w:rsidRDefault="009841DC">
      <w:pPr>
        <w:pStyle w:val="1"/>
        <w:rPr>
          <w:sz w:val="24"/>
          <w:szCs w:val="24"/>
        </w:rPr>
      </w:pPr>
      <w:bookmarkStart w:id="13" w:name="_Toc125548769"/>
      <w:r>
        <w:rPr>
          <w:sz w:val="24"/>
          <w:szCs w:val="24"/>
        </w:rPr>
        <w:lastRenderedPageBreak/>
        <w:t>Приложения.</w:t>
      </w:r>
      <w:bookmarkEnd w:id="13"/>
    </w:p>
    <w:p w:rsidR="009841DC" w:rsidRDefault="009841DC" w:rsidP="009841DC">
      <w:pPr>
        <w:pStyle w:val="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документация</w:t>
      </w:r>
    </w:p>
    <w:p w:rsidR="00B60A91" w:rsidRPr="009841DC" w:rsidRDefault="00B60A91" w:rsidP="009841DC">
      <w:pPr>
        <w:pStyle w:val="a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bookmarkStart w:id="14" w:name="_GoBack"/>
      <w:bookmarkEnd w:id="14"/>
    </w:p>
    <w:p w:rsidR="00B60A91" w:rsidRDefault="009841DC">
      <w:pPr>
        <w:spacing w:after="120"/>
        <w:ind w:left="360"/>
        <w:jc w:val="right"/>
        <w:rPr>
          <w:rStyle w:val="ac"/>
          <w:bCs/>
          <w:caps/>
        </w:rPr>
      </w:pPr>
      <w:bookmarkStart w:id="15" w:name="_Hlk48222348"/>
      <w:r>
        <w:rPr>
          <w:rStyle w:val="ac"/>
          <w:bCs/>
        </w:rPr>
        <w:t>П</w:t>
      </w:r>
      <w:r>
        <w:rPr>
          <w:rStyle w:val="ac"/>
          <w:bCs/>
        </w:rPr>
        <w:t>риложение № 1 к ТТ</w:t>
      </w:r>
      <w:r>
        <w:rPr>
          <w:rStyle w:val="ac"/>
          <w:bCs/>
          <w:caps/>
        </w:rPr>
        <w:t xml:space="preserve"> </w:t>
      </w:r>
      <w:bookmarkEnd w:id="15"/>
    </w:p>
    <w:p w:rsidR="00B60A91" w:rsidRDefault="009841DC">
      <w:pPr>
        <w:ind w:left="360"/>
        <w:jc w:val="center"/>
        <w:rPr>
          <w:b/>
        </w:rPr>
      </w:pPr>
      <w:r>
        <w:rPr>
          <w:b/>
        </w:rPr>
        <w:t>Рабочая документация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702"/>
        <w:gridCol w:w="1842"/>
        <w:gridCol w:w="4536"/>
        <w:gridCol w:w="1560"/>
        <w:gridCol w:w="1845"/>
      </w:tblGrid>
      <w:tr w:rsidR="00B60A91">
        <w:trPr>
          <w:trHeight w:val="81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Шифр РД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Изменение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A91" w:rsidRDefault="009841DC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Примечания</w:t>
            </w:r>
          </w:p>
        </w:tc>
      </w:tr>
      <w:tr w:rsidR="00B60A91">
        <w:trPr>
          <w:trHeight w:val="2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1968.03-20-31-000 ВО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9841D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Поддерживающая конструкция обтекаемой забральной балки.         Чертёж общего вида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8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82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27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B60A91">
        <w:trPr>
          <w:trHeight w:val="55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pStyle w:val="a"/>
              <w:widowControl w:val="0"/>
              <w:numPr>
                <w:ilvl w:val="0"/>
                <w:numId w:val="8"/>
              </w:num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A91" w:rsidRDefault="00B60A91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B60A91" w:rsidRDefault="00B60A91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>
            <wp:extent cx="5932805" cy="3829685"/>
            <wp:effectExtent l="0" t="0" r="0" b="0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9841DC" w:rsidRDefault="009841DC">
      <w:pPr>
        <w:pStyle w:val="a"/>
        <w:numPr>
          <w:ilvl w:val="0"/>
          <w:numId w:val="0"/>
        </w:numPr>
        <w:ind w:left="720"/>
        <w:rPr>
          <w:rFonts w:ascii="Times New Roman" w:hAnsi="Times New Roman"/>
        </w:rPr>
      </w:pPr>
    </w:p>
    <w:p w:rsidR="00B60A91" w:rsidRDefault="009841DC">
      <w:pPr>
        <w:pStyle w:val="a"/>
        <w:numPr>
          <w:ilvl w:val="0"/>
          <w:numId w:val="0"/>
        </w:numPr>
        <w:ind w:left="720"/>
      </w:pPr>
      <w:r>
        <w:rPr>
          <w:noProof/>
          <w:color w:val="000000"/>
        </w:rPr>
        <w:lastRenderedPageBreak/>
        <w:drawing>
          <wp:inline distT="0" distB="0" distL="0" distR="0">
            <wp:extent cx="5932805" cy="3420745"/>
            <wp:effectExtent l="0" t="0" r="0" b="8255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272415</wp:posOffset>
            </wp:positionH>
            <wp:positionV relativeFrom="paragraph">
              <wp:posOffset>4785995</wp:posOffset>
            </wp:positionV>
            <wp:extent cx="5887085" cy="4996180"/>
            <wp:effectExtent l="0" t="0" r="0" b="0"/>
            <wp:wrapSquare wrapText="largest"/>
            <wp:docPr id="3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085" cy="499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</w:p>
    <w:sectPr w:rsidR="00B60A91">
      <w:pgSz w:w="11906" w:h="16838"/>
      <w:pgMar w:top="1134" w:right="992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BU"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4513"/>
    <w:multiLevelType w:val="multilevel"/>
    <w:tmpl w:val="5E2E7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B954E5"/>
    <w:multiLevelType w:val="multilevel"/>
    <w:tmpl w:val="3BDA9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F3745B"/>
    <w:multiLevelType w:val="multilevel"/>
    <w:tmpl w:val="2F3ED0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E1C2003"/>
    <w:multiLevelType w:val="multilevel"/>
    <w:tmpl w:val="730C17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1534751"/>
    <w:multiLevelType w:val="multilevel"/>
    <w:tmpl w:val="50C4FF0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25346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8990DEC"/>
    <w:multiLevelType w:val="multilevel"/>
    <w:tmpl w:val="ADBEDA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3C65AE"/>
    <w:multiLevelType w:val="multilevel"/>
    <w:tmpl w:val="0A2A43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7A2826B9"/>
    <w:multiLevelType w:val="multilevel"/>
    <w:tmpl w:val="8548AE42"/>
    <w:lvl w:ilvl="0">
      <w:start w:val="1"/>
      <w:numFmt w:val="bullet"/>
      <w:pStyle w:val="a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91"/>
    <w:rsid w:val="009841DC"/>
    <w:rsid w:val="00B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C55A8"/>
  <w15:docId w15:val="{9997DACA-FB1E-4BF3-BC6A-3DC8B153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3D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3"/>
    <w:next w:val="a0"/>
    <w:link w:val="10"/>
    <w:qFormat/>
    <w:rsid w:val="008C19E2"/>
    <w:pPr>
      <w:numPr>
        <w:ilvl w:val="0"/>
      </w:numPr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E52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autoRedefine/>
    <w:qFormat/>
    <w:rsid w:val="008C19E2"/>
    <w:pPr>
      <w:keepNext/>
      <w:numPr>
        <w:ilvl w:val="2"/>
        <w:numId w:val="5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basedOn w:val="3"/>
    <w:next w:val="a0"/>
    <w:link w:val="40"/>
    <w:qFormat/>
    <w:rsid w:val="008C19E2"/>
    <w:pPr>
      <w:numPr>
        <w:ilvl w:val="1"/>
      </w:numPr>
      <w:outlineLvl w:val="3"/>
    </w:pPr>
    <w:rPr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qFormat/>
    <w:rsid w:val="008C19E2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qFormat/>
    <w:rsid w:val="008C19E2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E5201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qFormat/>
    <w:rsid w:val="008C19E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link w:val="a"/>
    <w:uiPriority w:val="34"/>
    <w:qFormat/>
    <w:locked/>
    <w:rsid w:val="00726006"/>
    <w:rPr>
      <w:rFonts w:ascii="Symbol" w:eastAsia="Times New Roman" w:hAnsi="Symbol" w:cs="Times New Roman"/>
      <w:sz w:val="26"/>
      <w:szCs w:val="26"/>
      <w:lang w:eastAsia="ru-RU"/>
    </w:rPr>
  </w:style>
  <w:style w:type="character" w:customStyle="1" w:styleId="a5">
    <w:name w:val="Текст выноски Знак"/>
    <w:basedOn w:val="a1"/>
    <w:link w:val="a6"/>
    <w:uiPriority w:val="99"/>
    <w:semiHidden/>
    <w:qFormat/>
    <w:rsid w:val="002350A1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1"/>
    <w:uiPriority w:val="99"/>
    <w:semiHidden/>
    <w:unhideWhenUsed/>
    <w:qFormat/>
    <w:rsid w:val="00555CE0"/>
    <w:rPr>
      <w:sz w:val="16"/>
      <w:szCs w:val="16"/>
    </w:rPr>
  </w:style>
  <w:style w:type="character" w:customStyle="1" w:styleId="a8">
    <w:name w:val="Текст примечания Знак"/>
    <w:basedOn w:val="a1"/>
    <w:link w:val="a9"/>
    <w:uiPriority w:val="99"/>
    <w:qFormat/>
    <w:rsid w:val="00555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555C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c">
    <w:name w:val="комментарий"/>
    <w:qFormat/>
    <w:rsid w:val="00726006"/>
    <w:rPr>
      <w:b/>
      <w:i/>
      <w:shd w:val="clear" w:color="auto" w:fill="FFFF99"/>
    </w:rPr>
  </w:style>
  <w:style w:type="character" w:styleId="ad">
    <w:name w:val="Hyperlink"/>
    <w:uiPriority w:val="99"/>
    <w:rsid w:val="00E52016"/>
    <w:rPr>
      <w:color w:val="0000FF"/>
      <w:u w:val="single"/>
    </w:rPr>
  </w:style>
  <w:style w:type="character" w:customStyle="1" w:styleId="ae">
    <w:name w:val="Ссылка указателя"/>
    <w:qFormat/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0">
    <w:name w:val="Body Text"/>
    <w:basedOn w:val="a0"/>
    <w:pPr>
      <w:spacing w:after="140" w:line="276" w:lineRule="auto"/>
    </w:pPr>
  </w:style>
  <w:style w:type="paragraph" w:styleId="af1">
    <w:name w:val="List"/>
    <w:basedOn w:val="af0"/>
  </w:style>
  <w:style w:type="paragraph" w:styleId="af2">
    <w:name w:val="caption"/>
    <w:basedOn w:val="a0"/>
    <w:qFormat/>
    <w:pPr>
      <w:suppressLineNumbers/>
      <w:spacing w:before="120" w:after="120"/>
    </w:pPr>
    <w:rPr>
      <w:i/>
      <w:iCs/>
    </w:rPr>
  </w:style>
  <w:style w:type="paragraph" w:styleId="af3">
    <w:name w:val="index heading"/>
    <w:basedOn w:val="a0"/>
    <w:qFormat/>
    <w:pPr>
      <w:suppressLineNumbers/>
    </w:pPr>
  </w:style>
  <w:style w:type="paragraph" w:styleId="af4">
    <w:name w:val="Normal (Web)"/>
    <w:basedOn w:val="a0"/>
    <w:uiPriority w:val="99"/>
    <w:unhideWhenUsed/>
    <w:qFormat/>
    <w:rsid w:val="002B3D55"/>
    <w:pPr>
      <w:spacing w:beforeAutospacing="1" w:afterAutospacing="1"/>
    </w:pPr>
  </w:style>
  <w:style w:type="paragraph" w:styleId="a">
    <w:name w:val="List Paragraph"/>
    <w:basedOn w:val="a0"/>
    <w:link w:val="a4"/>
    <w:uiPriority w:val="34"/>
    <w:qFormat/>
    <w:rsid w:val="002B3D55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5"/>
    <w:uiPriority w:val="99"/>
    <w:semiHidden/>
    <w:unhideWhenUsed/>
    <w:qFormat/>
    <w:rsid w:val="002350A1"/>
    <w:rPr>
      <w:rFonts w:ascii="Segoe UI" w:hAnsi="Segoe UI" w:cs="Segoe UI"/>
      <w:sz w:val="18"/>
      <w:szCs w:val="18"/>
    </w:rPr>
  </w:style>
  <w:style w:type="paragraph" w:styleId="a9">
    <w:name w:val="annotation text"/>
    <w:basedOn w:val="a0"/>
    <w:link w:val="a8"/>
    <w:uiPriority w:val="99"/>
    <w:unhideWhenUsed/>
    <w:qFormat/>
    <w:rsid w:val="00555CE0"/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555CE0"/>
    <w:rPr>
      <w:b/>
      <w:bCs/>
    </w:rPr>
  </w:style>
  <w:style w:type="paragraph" w:styleId="af5">
    <w:name w:val="Revision"/>
    <w:uiPriority w:val="99"/>
    <w:semiHidden/>
    <w:qFormat/>
    <w:rsid w:val="002674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E52016"/>
    <w:pPr>
      <w:spacing w:before="120"/>
    </w:pPr>
    <w:rPr>
      <w:rFonts w:cs="Calibri Light (Заголовки)"/>
      <w:b/>
      <w:bCs/>
    </w:rPr>
  </w:style>
  <w:style w:type="paragraph" w:styleId="31">
    <w:name w:val="toc 3"/>
    <w:basedOn w:val="a0"/>
    <w:next w:val="a0"/>
    <w:autoRedefine/>
    <w:uiPriority w:val="39"/>
    <w:rsid w:val="00E52016"/>
    <w:pPr>
      <w:ind w:left="280"/>
    </w:pPr>
    <w:rPr>
      <w:rFonts w:cstheme="minorHAnsi"/>
      <w:sz w:val="20"/>
      <w:szCs w:val="20"/>
    </w:rPr>
  </w:style>
  <w:style w:type="paragraph" w:styleId="41">
    <w:name w:val="toc 4"/>
    <w:basedOn w:val="a0"/>
    <w:next w:val="a0"/>
    <w:autoRedefine/>
    <w:uiPriority w:val="39"/>
    <w:rsid w:val="00E52016"/>
    <w:pPr>
      <w:ind w:left="560"/>
    </w:pPr>
    <w:rPr>
      <w:rFonts w:cstheme="minorHAnsi"/>
      <w:sz w:val="20"/>
      <w:szCs w:val="20"/>
    </w:rPr>
  </w:style>
  <w:style w:type="paragraph" w:styleId="af6">
    <w:name w:val="No Spacing"/>
    <w:uiPriority w:val="1"/>
    <w:qFormat/>
    <w:rsid w:val="009070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0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2"/>
    <w:uiPriority w:val="39"/>
    <w:rsid w:val="002B3D55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23E51-37EA-4B6E-8AB4-43143A2B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10</Pages>
  <Words>1227</Words>
  <Characters>6995</Characters>
  <Application>Microsoft Office Word</Application>
  <DocSecurity>0</DocSecurity>
  <Lines>58</Lines>
  <Paragraphs>16</Paragraphs>
  <ScaleCrop>false</ScaleCrop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Тотров Давид Витальевич</dc:creator>
  <dc:description/>
  <cp:lastModifiedBy>Бахтигозин Валентин Мансурович</cp:lastModifiedBy>
  <cp:revision>16</cp:revision>
  <cp:lastPrinted>2026-06-15T13:59:00Z</cp:lastPrinted>
  <dcterms:created xsi:type="dcterms:W3CDTF">2023-01-25T12:51:00Z</dcterms:created>
  <dcterms:modified xsi:type="dcterms:W3CDTF">2026-06-23T10:38:00Z</dcterms:modified>
  <dc:language>ru-RU</dc:language>
</cp:coreProperties>
</file>