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4.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settings.xml" ContentType="application/vnd.openxmlformats-officedocument.wordprocessingml.settings+xml"/>
  <Override PartName="/word/footer8.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_______</w:t>
      </w:r>
    </w:p>
    <w:p>
      <w:pPr>
        <w:pStyle w:val="Normal"/>
        <w:shd w:val="clear" w:color="auto" w:fill="FFFFFF"/>
        <w:spacing w:before="0" w:after="120"/>
        <w:rPr>
          <w:sz w:val="24"/>
          <w:szCs w:val="24"/>
        </w:rPr>
      </w:pPr>
      <w:r>
        <w:rPr>
          <w:sz w:val="24"/>
          <w:szCs w:val="24"/>
        </w:rPr>
        <w:t>Республика Хакасия, г. Саяногорск, рп. Черемушки</w:t>
        <w:tab/>
        <w:t xml:space="preserve"> </w:t>
        <w:tab/>
        <w:t>«___» __________ 20__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 действующего на основании ______________, с одной стороны, и</w:t>
      </w:r>
    </w:p>
    <w:p>
      <w:pPr>
        <w:pStyle w:val="Normal"/>
        <w:spacing w:before="0"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rPr>
      </w:pPr>
      <w:r>
        <w:rPr>
          <w:sz w:val="24"/>
          <w:szCs w:val="24"/>
        </w:rPr>
        <w:t xml:space="preserve">по результатам проведенного ____________, что подтверждается Протоколом №____ от </w:t>
      </w:r>
      <w:r>
        <w:rPr>
          <w:bCs/>
          <w:sz w:val="24"/>
          <w:szCs w:val="24"/>
        </w:rPr>
        <w:t>«_____» _________ 20 __ г.,</w:t>
      </w:r>
      <w:r>
        <w:rPr>
          <w:sz w:val="24"/>
          <w:szCs w:val="24"/>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Поставщик обязуется передать Покупателю _____________________________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а Покупатель обязуется принять и оплатить Продукцию в установленном Договором порядке.</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Количество Продукции и ассортимент согласовываются Сторонами отдельно по каждой партии. Покупатель оформляет в письменном виде Заявку-Спецификацию (далее – Заявка) по форме </w:t>
      </w:r>
      <w:r>
        <w:rPr>
          <w:b/>
          <w:sz w:val="24"/>
          <w:szCs w:val="24"/>
        </w:rPr>
        <w:t>Приложения № 2</w:t>
      </w:r>
      <w:r>
        <w:rPr>
          <w:sz w:val="24"/>
          <w:szCs w:val="24"/>
        </w:rPr>
        <w:t xml:space="preserve"> на каждую партию Продукции. Заявка должна содержать информацию по ассортименту, количеству, упаковке заказываемой Продукции, сроках и условиях поставки. Ассортимент и единичные расценки в каждой заявке формируются на основании Спецификации (</w:t>
      </w:r>
      <w:r>
        <w:rPr>
          <w:b/>
          <w:sz w:val="24"/>
          <w:szCs w:val="24"/>
        </w:rPr>
        <w:t>Приложение № 1</w:t>
      </w:r>
      <w:r>
        <w:rPr>
          <w:sz w:val="24"/>
          <w:szCs w:val="24"/>
        </w:rPr>
        <w:t>).</w:t>
      </w:r>
    </w:p>
    <w:p>
      <w:pPr>
        <w:pStyle w:val="Normal"/>
        <w:shd w:val="clear" w:color="auto" w:fill="FFFFFF"/>
        <w:tabs>
          <w:tab w:val="clear" w:pos="720"/>
          <w:tab w:val="left" w:pos="540" w:leader="none"/>
        </w:tabs>
        <w:spacing w:before="0" w:after="120"/>
        <w:jc w:val="both"/>
        <w:rPr>
          <w:sz w:val="24"/>
          <w:szCs w:val="24"/>
        </w:rPr>
      </w:pPr>
      <w:r>
        <w:rPr>
          <w:sz w:val="24"/>
          <w:szCs w:val="24"/>
        </w:rPr>
        <w:tab/>
        <w:t xml:space="preserve">Заявка на соответствующую партию Продукцию направляется по факсу/электронной почте/нарочно Поставщику в срок не менее 7 календарных дней до даты поставки. После получения Заявки Поставщик обязан подписать её и направить Покупателю по факсу/электронной почте/нарочно в срок, не превышающий 3 календарных дней со дня получения. В случае неполучения подписанной Покупателем Заявки в установленный срок, Заявка считается согласованной с момента её получения Поставщиком по факсу/электронной почте/нарочно. Заявка также считается согласованной обеими сторонами, если Продукция/часть Продукции, указанная в заявке, поставлена Поставщиком в Место поставки. </w:t>
      </w:r>
    </w:p>
    <w:p>
      <w:pPr>
        <w:pStyle w:val="Normal"/>
        <w:shd w:val="clear" w:color="auto" w:fill="FFFFFF"/>
        <w:tabs>
          <w:tab w:val="clear" w:pos="720"/>
          <w:tab w:val="left" w:pos="540" w:leader="none"/>
        </w:tabs>
        <w:spacing w:before="120" w:after="0"/>
        <w:jc w:val="both"/>
        <w:rPr>
          <w:sz w:val="24"/>
          <w:szCs w:val="24"/>
        </w:rPr>
      </w:pPr>
      <w:r>
        <w:rPr>
          <w:sz w:val="24"/>
          <w:szCs w:val="24"/>
        </w:rPr>
        <w:tab/>
        <w:t>Заявка, подписанная с двух сторон в качестве Приложения к договору, является неотъемлемой частью Договора.</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Саяно-Шушенского филиала АО «Гидроремонт-ВКК» в п.Черемушки.</w:t>
      </w:r>
    </w:p>
    <w:p>
      <w:pPr>
        <w:pStyle w:val="ListParagraph"/>
        <w:widowControl w:val="false"/>
        <w:numPr>
          <w:ilvl w:val="1"/>
          <w:numId w:val="6"/>
        </w:numPr>
        <w:bidi w:val="0"/>
        <w:spacing w:before="0" w:after="0"/>
        <w:ind w:left="0" w:right="0" w:firstLine="624"/>
        <w:contextualSpacing/>
        <w:jc w:val="left"/>
        <w:rPr>
          <w:sz w:val="24"/>
          <w:szCs w:val="24"/>
        </w:rPr>
      </w:pPr>
      <w:r>
        <w:rPr>
          <w:sz w:val="24"/>
          <w:szCs w:val="24"/>
        </w:rPr>
        <w:t>Место поставки: Российская Федерация, Республика Хакасия, г. Саяногорск, рп. Черемушки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Конечный срок поставки Продукции по договору: до 31.12.2024г.. </w:t>
      </w:r>
    </w:p>
    <w:p>
      <w:pPr>
        <w:pStyle w:val="ListParagraph"/>
        <w:shd w:val="clear" w:color="auto" w:fill="FFFFFF"/>
        <w:tabs>
          <w:tab w:val="clear" w:pos="720"/>
          <w:tab w:val="left" w:pos="540" w:leader="none"/>
          <w:tab w:val="left" w:pos="1425"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Предельная стоимость Продукции (далее – «Цена Договора») по Договору составляет __________(__________________) рублей _____ копеек, в том числе НДС (20 %) в размере ___________(____________) рублей ____ копеек.</w:t>
      </w:r>
      <w:r>
        <w:rPr>
          <w:bCs/>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единицы Продукции определена в Спецификации </w:t>
      </w:r>
      <w:bookmarkStart w:id="0" w:name="_GoBack"/>
      <w:bookmarkEnd w:id="0"/>
      <w:r>
        <w:rPr>
          <w:sz w:val="24"/>
          <w:szCs w:val="24"/>
        </w:rPr>
        <w:t>(Приложение № 1), является фиксированной и не подлежит изменению в одностороннем порядке.</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партии Продукции определяется Заявкой (по форме </w:t>
      </w:r>
      <w:r>
        <w:rPr>
          <w:b/>
          <w:sz w:val="24"/>
          <w:szCs w:val="24"/>
        </w:rPr>
        <w:t>Приложения № 2</w:t>
      </w:r>
      <w:r>
        <w:rPr>
          <w:sz w:val="24"/>
          <w:szCs w:val="24"/>
        </w:rPr>
        <w:t>).</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2.5.1. Платеж в размере 90 % (девяносто процентов) от стоимости по поставленной партии Продукции, согласно Заявке, производится Покупателем </w:t>
      </w:r>
      <w:r>
        <w:rPr>
          <w:sz w:val="24"/>
          <w:szCs w:val="24"/>
          <w:highlight w:val="yellow"/>
        </w:rPr>
        <w:t>в течение 30 (тридцати) календарных дней / 7 (семи) рабочих дней</w:t>
      </w:r>
      <w:r>
        <w:rPr>
          <w:rStyle w:val="FootnoteReference"/>
          <w:sz w:val="24"/>
          <w:szCs w:val="24"/>
          <w:highlight w:val="yellow"/>
        </w:rPr>
        <w:footnoteReference w:id="2"/>
      </w:r>
      <w:r>
        <w:rPr>
          <w:sz w:val="24"/>
          <w:szCs w:val="24"/>
        </w:rPr>
        <w:t xml:space="preserve"> с даты подписания Товарной накладной по форме ТОРГ-12 или Универсального передаточного документа (УПД) на соответствующую партию Продукции, при условии получении счета, выставленного Поставщиком. При этом в счетах на оплату, выставленных Поставщиком, должна быть отдельно выделена сумма обеспечительного платежа.</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2.5.2. Обеспечительный платеж в размере 10 % (десять процентов) от стоимости Продукции производится в течение 70 (семидесяти) календарных дней с даты исполнения Поставщиком всех обязательств по Договору при отсутствии претензий и требований со стороны Покупателя и с учетом п.2.6. Договора на основании счета, выставленного Поставщиком.</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Расчеты по Договору осуществляются в валюте Российской Федерации. Оплата производится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обязан представить Покупателю счета-фактуры </w:t>
      </w:r>
      <w:r>
        <w:rPr>
          <w:sz w:val="24"/>
          <w:szCs w:val="24"/>
          <w:shd w:fill="81D41A" w:val="clear"/>
        </w:rPr>
        <w:t>(УПД)</w:t>
      </w:r>
      <w:r>
        <w:rPr>
          <w:sz w:val="24"/>
          <w:szCs w:val="24"/>
        </w:rPr>
        <w:t xml:space="preserve">,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w:t>
      </w:r>
      <w:r>
        <w:rPr>
          <w:sz w:val="24"/>
          <w:szCs w:val="24"/>
          <w:shd w:fill="81D41A" w:val="clear"/>
        </w:rPr>
        <w:t>(УПД)</w:t>
      </w:r>
      <w:r>
        <w:rPr>
          <w:sz w:val="24"/>
          <w:szCs w:val="24"/>
        </w:rPr>
        <w:t xml:space="preserve">, он обязан произвести замену счета-фактуры </w:t>
      </w:r>
      <w:r>
        <w:rPr>
          <w:sz w:val="24"/>
          <w:szCs w:val="24"/>
          <w:shd w:fill="81D41A" w:val="clear"/>
        </w:rPr>
        <w:t>(УПД)</w:t>
      </w:r>
      <w:r>
        <w:rPr>
          <w:sz w:val="24"/>
          <w:szCs w:val="24"/>
        </w:rPr>
        <w:t xml:space="preserve"> в течение 3 (трех) рабочих дней с даты получения соответствующего письменного требования Покупателя.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6"/>
        </w:numPr>
        <w:tabs>
          <w:tab w:val="clear" w:pos="720"/>
          <w:tab w:val="left" w:pos="851" w:leader="none"/>
          <w:tab w:val="left" w:pos="1425" w:leader="none"/>
        </w:tabs>
        <w:spacing w:before="0" w:after="120"/>
        <w:ind w:left="0" w:firstLine="567"/>
        <w:contextualSpacing w:val="false"/>
        <w:jc w:val="both"/>
        <w:rPr>
          <w:highlight w:val="none"/>
          <w:shd w:fill="FFBF00" w:val="clear"/>
        </w:rPr>
      </w:pPr>
      <w:r>
        <w:rPr>
          <w:rFonts w:cs="Times New Roman"/>
          <w:color w:val="000000"/>
          <w:sz w:val="24"/>
          <w:szCs w:val="24"/>
          <w:shd w:fill="FFBF00" w:val="clear"/>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Продукции.</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Заявке-Спецификации,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качества в </w:t>
      </w:r>
      <w:r>
        <w:rPr>
          <w:sz w:val="24"/>
          <w:szCs w:val="24"/>
          <w:shd w:fill="FFFF00" w:val="clear"/>
        </w:rPr>
        <w:t>1</w:t>
      </w:r>
      <w:r>
        <w:rPr>
          <w:sz w:val="24"/>
          <w:szCs w:val="24"/>
        </w:rPr>
        <w:t xml:space="preserve">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Технический паспорт на русском языке в </w:t>
      </w:r>
      <w:r>
        <w:rPr>
          <w:sz w:val="24"/>
          <w:szCs w:val="24"/>
          <w:shd w:fill="FFFF00" w:val="clear"/>
        </w:rPr>
        <w:t>1</w:t>
      </w:r>
      <w:r>
        <w:rPr>
          <w:sz w:val="24"/>
          <w:szCs w:val="24"/>
        </w:rPr>
        <w:t xml:space="preserve">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Инструкция по эксплуатации (монтажу и т.п.) на русском языке в </w:t>
      </w:r>
      <w:r>
        <w:rPr>
          <w:sz w:val="24"/>
          <w:szCs w:val="24"/>
          <w:shd w:fill="FFFF00" w:val="clear"/>
        </w:rPr>
        <w:t>1</w:t>
      </w:r>
      <w:r>
        <w:rPr>
          <w:sz w:val="24"/>
          <w:szCs w:val="24"/>
        </w:rPr>
        <w:t xml:space="preserve">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Упаковочный лист на Продукцию (каждую партию отгруженной Продукции) </w:t>
      </w:r>
      <w:r>
        <w:rPr>
          <w:sz w:val="24"/>
          <w:szCs w:val="24"/>
          <w:shd w:fill="FFFF00" w:val="clear"/>
        </w:rPr>
        <w:t>1</w:t>
      </w:r>
      <w:r>
        <w:rPr>
          <w:sz w:val="24"/>
          <w:szCs w:val="24"/>
        </w:rPr>
        <w:t xml:space="preserve">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Сертификат о происхождении Продукции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 xml:space="preserve"> </w:t>
      </w:r>
      <w:r>
        <w:rPr>
          <w:sz w:val="24"/>
          <w:szCs w:val="24"/>
        </w:rPr>
        <w:t xml:space="preserve">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FFBF00" w:val="clear"/>
        </w:rPr>
        <w:t>(</w:t>
      </w:r>
      <w:r>
        <w:rPr>
          <w:rFonts w:cs="Times New Roman"/>
          <w:color w:val="000000"/>
          <w:sz w:val="24"/>
          <w:szCs w:val="24"/>
          <w:shd w:fill="FFBF00" w:val="clear"/>
        </w:rPr>
        <w:t xml:space="preserve">в ред. </w:t>
      </w:r>
      <w:hyperlink r:id="rId2">
        <w:r>
          <w:rPr>
            <w:rStyle w:val="Hyperlink"/>
            <w:rFonts w:cs="Times New Roman"/>
            <w:color w:val="000000"/>
            <w:sz w:val="24"/>
            <w:szCs w:val="24"/>
            <w:u w:val="none"/>
            <w:shd w:fill="FFBF00" w:val="clear"/>
          </w:rPr>
          <w:t>Постановления Правительства РФ от 21.12.2020 № 2200</w:t>
        </w:r>
      </w:hyperlink>
      <w:r>
        <w:rPr>
          <w:rFonts w:cs="Times New Roman"/>
          <w:sz w:val="24"/>
          <w:szCs w:val="24"/>
          <w:shd w:fill="FFBF00" w:val="clear"/>
        </w:rPr>
        <w:t>)</w:t>
      </w:r>
      <w:r>
        <w:rPr>
          <w:sz w:val="24"/>
          <w:szCs w:val="24"/>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 с обязательным указанием номера и даты Заявки-Спецификации.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 xml:space="preserve">товарно-транспортную накладную формы №1-Т </w:t>
      </w:r>
      <w:r>
        <w:rPr>
          <w:color w:val="000000"/>
          <w:sz w:val="24"/>
          <w:szCs w:val="24"/>
          <w:shd w:fill="FFBF00" w:val="clear"/>
        </w:rPr>
        <w:t xml:space="preserve">(для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color w:val="000000"/>
          <w:sz w:val="24"/>
          <w:szCs w:val="24"/>
          <w:shd w:fill="FFBF00" w:val="clear"/>
        </w:rPr>
        <w:t xml:space="preserve">(в ред. </w:t>
      </w:r>
      <w:hyperlink r:id="rId3">
        <w:r>
          <w:rPr>
            <w:rStyle w:val="Hyperlink"/>
            <w:rFonts w:cs="Times New Roman"/>
            <w:color w:val="000000"/>
            <w:sz w:val="24"/>
            <w:szCs w:val="24"/>
            <w:u w:val="none"/>
            <w:shd w:fill="FFBF00" w:val="clear"/>
          </w:rPr>
          <w:t>Постановления Правительства РФ от 21.12.2020 № 2200</w:t>
        </w:r>
      </w:hyperlink>
      <w:r>
        <w:rPr>
          <w:rFonts w:cs="Times New Roman"/>
          <w:color w:val="000000"/>
          <w:sz w:val="24"/>
          <w:szCs w:val="24"/>
          <w:shd w:fill="FFBF00" w:val="clear"/>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повреждении упаковки, тары,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FFBF00" w:val="clear"/>
        </w:rPr>
        <w:t>(</w:t>
      </w:r>
      <w:r>
        <w:rPr>
          <w:rFonts w:cs="Times New Roman"/>
          <w:color w:val="000000"/>
          <w:sz w:val="24"/>
          <w:szCs w:val="24"/>
          <w:shd w:fill="FFBF00" w:val="clear"/>
        </w:rPr>
        <w:t xml:space="preserve">в ред. </w:t>
      </w:r>
      <w:hyperlink r:id="rId4">
        <w:r>
          <w:rPr>
            <w:rStyle w:val="Hyperlink"/>
            <w:rFonts w:cs="Times New Roman"/>
            <w:color w:val="000000"/>
            <w:sz w:val="24"/>
            <w:szCs w:val="24"/>
            <w:u w:val="none"/>
            <w:shd w:fill="FFBF00" w:val="clear"/>
          </w:rPr>
          <w:t>Постановления Правительства РФ от 21.12.2020 № 2200</w:t>
        </w:r>
      </w:hyperlink>
      <w:r>
        <w:rPr>
          <w:rFonts w:cs="Times New Roman"/>
          <w:sz w:val="24"/>
          <w:szCs w:val="24"/>
          <w:shd w:fill="FFBF00" w:val="clear"/>
        </w:rPr>
        <w:t>)</w:t>
      </w:r>
      <w:r>
        <w:rPr>
          <w:sz w:val="24"/>
          <w:szCs w:val="24"/>
        </w:rPr>
        <w:t xml:space="preserve">. В случае отсутствия замечаний Покупатель подписывает </w:t>
      </w:r>
      <w:r>
        <w:rPr>
          <w:color w:val="000000"/>
          <w:sz w:val="24"/>
          <w:szCs w:val="24"/>
        </w:rPr>
        <w:t>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bookmarkStart w:id="1" w:name="_Hlk129960060"/>
      <w:r>
        <w:rPr>
          <w:sz w:val="24"/>
          <w:szCs w:val="24"/>
        </w:rPr>
        <w:t>На Продукцию устанавливается гарантийный срок, равный _____ (________________) месяцам,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bookmarkEnd w:id="1"/>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2" w:name="OLE_LINK5"/>
      <w:bookmarkStart w:id="3" w:name="OLE_LINK6"/>
      <w:r>
        <w:rPr>
          <w:sz w:val="24"/>
          <w:szCs w:val="24"/>
        </w:rPr>
        <w:t>Покупателем в соответствии с п. 3.14. Договора</w:t>
      </w:r>
      <w:bookmarkEnd w:id="2"/>
      <w:bookmarkEnd w:id="3"/>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Поставка Продукции по Договору осуществляется Поставщиком в соответствии с Заявками в Место поставки согласно п.1.4. Доставка и разгрузка Продукции осуществляется Поставщиком.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по окончании срока действия Договора общая стоимость всех заявок, направленных в адрес Поставщика в период действия Договора, будет меньше Цены договора, указанной в п.2.1. настоящего Договора, Стороны обязуются заключить дополнительное соглашение о снижении Цены договора до общей стоимости Заявок.</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shd w:val="clear" w:color="auto" w:fill="FFFFFF"/>
        <w:tabs>
          <w:tab w:val="clear" w:pos="720"/>
          <w:tab w:val="left" w:pos="1276" w:leader="none"/>
        </w:tabs>
        <w:spacing w:before="0" w:after="120"/>
        <w:ind w:left="360"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bookmarkStart w:id="4" w:name="_Hlk129960467"/>
      <w:r>
        <w:rPr>
          <w:sz w:val="24"/>
          <w:szCs w:val="24"/>
          <w:shd w:fill="auto" w:val="clear"/>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w:t>
      </w:r>
      <w:r>
        <w:rPr>
          <w:sz w:val="28"/>
          <w:szCs w:val="28"/>
          <w:shd w:fill="auto" w:val="clear"/>
        </w:rPr>
        <w:t xml:space="preserve"> </w:t>
      </w:r>
      <w:r>
        <w:rPr>
          <w:sz w:val="24"/>
          <w:szCs w:val="24"/>
          <w:shd w:fill="auto" w:val="clear"/>
        </w:rPr>
        <w:t>При этом такая неустойка является единственным возмещением объективно оцененных Сторонами возможных убытков Поставщика (исключительная неустойка)</w:t>
      </w:r>
      <w:bookmarkEnd w:id="4"/>
      <w:r>
        <w:rPr>
          <w:sz w:val="24"/>
          <w:szCs w:val="24"/>
          <w:shd w:fill="auto" w:val="clear"/>
        </w:rPr>
        <w:t xml:space="preserve">. </w:t>
      </w:r>
    </w:p>
    <w:p>
      <w:pPr>
        <w:pStyle w:val="Normal"/>
        <w:widowControl w:val="false"/>
        <w:numPr>
          <w:ilvl w:val="1"/>
          <w:numId w:val="6"/>
        </w:numPr>
        <w:tabs>
          <w:tab w:val="clear" w:pos="720"/>
          <w:tab w:val="left" w:pos="993" w:leader="none"/>
          <w:tab w:val="left" w:pos="1276" w:leader="none"/>
        </w:tabs>
        <w:spacing w:before="0" w:after="120"/>
        <w:ind w:left="0" w:firstLine="567"/>
        <w:jc w:val="both"/>
        <w:rPr>
          <w:highlight w:val="none"/>
          <w:shd w:fill="auto" w:val="clear"/>
        </w:rPr>
      </w:pPr>
      <w:r>
        <w:rPr>
          <w:sz w:val="24"/>
          <w:szCs w:val="24"/>
          <w:shd w:fill="auto" w:val="clear"/>
        </w:rPr>
        <w:t xml:space="preserve">В случае нарушения Поставщиком обязательств по поставке партии Продукции (нарушение срока поставки, недопоставка), а также несвоевременного устранения выявленных недостатков Продукции, согласно п.3.14 Договора, Поставщик вправе потребовать уплаты Покупателем: </w:t>
      </w:r>
    </w:p>
    <w:p>
      <w:pPr>
        <w:pStyle w:val="Normal"/>
        <w:tabs>
          <w:tab w:val="clear" w:pos="720"/>
          <w:tab w:val="left" w:pos="1134" w:leader="none"/>
        </w:tabs>
        <w:jc w:val="both"/>
        <w:rPr>
          <w:highlight w:val="none"/>
          <w:shd w:fill="auto" w:val="clear"/>
        </w:rPr>
      </w:pPr>
      <w:r>
        <w:rPr>
          <w:rFonts w:eastAsia="Calibri"/>
          <w:bCs/>
          <w:sz w:val="24"/>
          <w:szCs w:val="24"/>
          <w:shd w:fill="auto" w:val="clear"/>
        </w:rPr>
        <w:tab/>
        <w:t>- неустойки в размере 0,1 (ноль целых и одна десятая) процента от цены партии Продукции, за каждый день просрочки поставки Продукции;</w:t>
      </w:r>
    </w:p>
    <w:p>
      <w:pPr>
        <w:pStyle w:val="Normal"/>
        <w:tabs>
          <w:tab w:val="clear" w:pos="720"/>
          <w:tab w:val="left" w:pos="1134" w:leader="none"/>
        </w:tabs>
        <w:jc w:val="both"/>
        <w:rPr>
          <w:highlight w:val="none"/>
          <w:shd w:fill="auto" w:val="clear"/>
        </w:rPr>
      </w:pPr>
      <w:r>
        <w:rPr>
          <w:rFonts w:eastAsia="Calibri"/>
          <w:bCs/>
          <w:sz w:val="24"/>
          <w:szCs w:val="24"/>
          <w:shd w:fill="auto" w:val="clear"/>
        </w:rPr>
        <w:tab/>
        <w:t xml:space="preserve">-неустойки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Продукции в целом по Договору; </w:t>
      </w:r>
    </w:p>
    <w:p>
      <w:pPr>
        <w:pStyle w:val="Normal"/>
        <w:tabs>
          <w:tab w:val="clear" w:pos="720"/>
          <w:tab w:val="left" w:pos="1134" w:leader="none"/>
        </w:tabs>
        <w:jc w:val="both"/>
        <w:rPr>
          <w:highlight w:val="none"/>
          <w:shd w:fill="auto" w:val="clear"/>
        </w:rPr>
      </w:pPr>
      <w:bookmarkStart w:id="5" w:name="_Hlk129961697"/>
      <w:r>
        <w:rPr>
          <w:rFonts w:eastAsia="Calibri"/>
          <w:bCs/>
          <w:sz w:val="24"/>
          <w:szCs w:val="24"/>
          <w:shd w:fill="auto" w:val="clear"/>
        </w:rPr>
        <w:tab/>
        <w:t>-неустойки в размере 0,1 (ноль целых и одна десятая) процента от стоимости партии Продукции за каждый день просрочки – в случае несвоевременного устранения недостатков, не влияющих на возможность эксплуатации (использования) Продукции в целом по Договору</w:t>
      </w:r>
      <w:bookmarkEnd w:id="5"/>
      <w:r>
        <w:rPr>
          <w:rFonts w:eastAsia="Calibri"/>
          <w:bCs/>
          <w:sz w:val="24"/>
          <w:szCs w:val="24"/>
          <w:shd w:fill="auto" w:val="clear"/>
        </w:rPr>
        <w:t>.</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в результате составления и выставления Поставщиком счетов-фактур </w:t>
      </w:r>
      <w:r>
        <w:rPr>
          <w:sz w:val="24"/>
          <w:szCs w:val="24"/>
          <w:shd w:fill="81D41A" w:val="clear"/>
        </w:rPr>
        <w:t>(УПД)</w:t>
      </w:r>
      <w:r>
        <w:rPr>
          <w:sz w:val="24"/>
          <w:szCs w:val="24"/>
        </w:rPr>
        <w:t xml:space="preserve">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r>
        <w:rPr>
          <w:color w:val="000000"/>
          <w:sz w:val="24"/>
          <w:szCs w:val="24"/>
          <w:shd w:fill="81D41A" w:val="clear"/>
        </w:rPr>
        <w:t>В случае нарушения Поставщиком сроков, предусмотренных п. 2.9. Договора, Покупатель имеет право требовать от Поставщика уплаты штрафа в размере 50 000 (Пятидесяти тысяч) рублей за каждый случай нарушения</w:t>
      </w:r>
      <w:r>
        <w:rPr>
          <w:sz w:val="24"/>
          <w:szCs w:val="24"/>
        </w:rPr>
        <w:t>.</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5">
        <w:r>
          <w:rPr>
            <w:sz w:val="24"/>
            <w:szCs w:val="24"/>
          </w:rPr>
          <w:t>№ 18162/09</w:t>
        </w:r>
      </w:hyperlink>
      <w:r>
        <w:rPr>
          <w:sz w:val="24"/>
          <w:szCs w:val="24"/>
        </w:rPr>
        <w:t xml:space="preserve"> и от 25.05.2010 </w:t>
      </w:r>
      <w:hyperlink r:id="rId6">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7">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6" w:name="Par2"/>
      <w:bookmarkEnd w:id="6"/>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 xml:space="preserve">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w:t>
      </w:r>
      <w:r>
        <w:rPr>
          <w:sz w:val="24"/>
          <w:szCs w:val="24"/>
          <w:highlight w:val="yellow"/>
        </w:rPr>
        <w:t>г.Москвы</w:t>
      </w:r>
      <w:r>
        <w:rPr>
          <w:sz w:val="24"/>
          <w:szCs w:val="24"/>
        </w:rPr>
        <w:t>.</w:t>
      </w:r>
    </w:p>
    <w:p>
      <w:pPr>
        <w:pStyle w:val="ListParagraph"/>
        <w:shd w:val="clear" w:color="auto" w:fill="FFFFFF"/>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 w:val="left" w:pos="5321"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 w:val="left" w:pos="5321"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17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false"/>
        <w:spacing w:before="0" w:after="120"/>
        <w:ind w:left="567" w:hanging="0"/>
        <w:jc w:val="both"/>
        <w:textAlignment w:val="baseline"/>
        <w:rPr>
          <w:b w:val="false"/>
          <w:sz w:val="24"/>
          <w:szCs w:val="24"/>
        </w:rPr>
      </w:pPr>
      <w:r>
        <w:rPr>
          <w:b w:val="false"/>
          <w:sz w:val="24"/>
          <w:szCs w:val="24"/>
        </w:rPr>
        <w:t>- Приложение № 1 – Спецификация.</w:t>
      </w:r>
    </w:p>
    <w:p>
      <w:pPr>
        <w:pStyle w:val="Heading3"/>
        <w:keepNext w:val="false"/>
        <w:tabs>
          <w:tab w:val="clear" w:pos="0"/>
        </w:tabs>
        <w:overflowPunct w:val="false"/>
        <w:spacing w:before="0" w:after="120"/>
        <w:ind w:left="567" w:hanging="0"/>
        <w:jc w:val="both"/>
        <w:textAlignment w:val="baseline"/>
        <w:rPr>
          <w:b w:val="false"/>
          <w:sz w:val="24"/>
          <w:szCs w:val="24"/>
        </w:rPr>
      </w:pPr>
      <w:r>
        <w:rPr>
          <w:b w:val="false"/>
          <w:sz w:val="24"/>
          <w:szCs w:val="24"/>
        </w:rPr>
        <w:t>- Приложение № 2 – Форма Заявки-Спецификации.</w:t>
      </w:r>
    </w:p>
    <w:p>
      <w:pPr>
        <w:pStyle w:val="Normal"/>
        <w:spacing w:before="0" w:after="120"/>
        <w:ind w:left="567" w:hanging="567"/>
        <w:rPr>
          <w:sz w:val="24"/>
          <w:szCs w:val="24"/>
        </w:rPr>
      </w:pPr>
      <w:bookmarkStart w:id="7" w:name="sub_1"/>
      <w:r>
        <w:rPr>
          <w:sz w:val="24"/>
          <w:szCs w:val="24"/>
        </w:rPr>
        <w:tab/>
      </w:r>
      <w:bookmarkEnd w:id="7"/>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sz w:val="22"/>
                <w:szCs w:val="22"/>
              </w:rPr>
            </w:pPr>
            <w:r>
              <w:rPr>
                <w:sz w:val="22"/>
                <w:szCs w:val="22"/>
              </w:rPr>
            </w:r>
          </w:p>
          <w:p>
            <w:pPr>
              <w:pStyle w:val="Normal"/>
              <w:widowControl w:val="false"/>
              <w:rPr>
                <w:b/>
                <w:sz w:val="22"/>
                <w:szCs w:val="22"/>
              </w:rPr>
            </w:pPr>
            <w:r>
              <w:rPr>
                <w:b/>
                <w:sz w:val="22"/>
                <w:szCs w:val="22"/>
              </w:rPr>
              <w:t>Акционерное общество</w:t>
            </w:r>
          </w:p>
          <w:p>
            <w:pPr>
              <w:pStyle w:val="Normal"/>
              <w:widowControl w:val="false"/>
              <w:rPr>
                <w:b/>
                <w:sz w:val="22"/>
                <w:szCs w:val="22"/>
              </w:rPr>
            </w:pPr>
            <w:r>
              <w:rPr>
                <w:b/>
                <w:sz w:val="22"/>
                <w:szCs w:val="22"/>
              </w:rPr>
              <w:t>«Гидроремонт-ВКК» (АО «Гидроремонт-ВКК»)</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r>
    </w:tbl>
    <w:p>
      <w:pPr>
        <w:sectPr>
          <w:headerReference w:type="default" r:id="rId8"/>
          <w:footerReference w:type="even" r:id="rId9"/>
          <w:footerReference w:type="default" r:id="rId10"/>
          <w:footerReference w:type="first" r:id="rId11"/>
          <w:footnotePr>
            <w:numFmt w:val="decimal"/>
          </w:footnotePr>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firstLine="567"/>
        <w:jc w:val="right"/>
        <w:outlineLvl w:val="0"/>
        <w:rPr>
          <w:b/>
          <w:bCs/>
          <w:sz w:val="24"/>
          <w:szCs w:val="24"/>
        </w:rPr>
      </w:pP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Normal"/>
        <w:numPr>
          <w:ilvl w:val="0"/>
          <w:numId w:val="0"/>
        </w:numPr>
        <w:spacing w:before="0" w:after="120"/>
        <w:ind w:left="0" w:firstLine="567"/>
        <w:jc w:val="center"/>
        <w:outlineLvl w:val="0"/>
        <w:rPr>
          <w:b/>
          <w:sz w:val="24"/>
          <w:szCs w:val="24"/>
        </w:rPr>
      </w:pPr>
      <w:r>
        <w:rPr>
          <w:b/>
          <w:sz w:val="24"/>
          <w:szCs w:val="24"/>
        </w:rPr>
      </w:r>
    </w:p>
    <w:p>
      <w:pPr>
        <w:pStyle w:val="Normal"/>
        <w:numPr>
          <w:ilvl w:val="0"/>
          <w:numId w:val="0"/>
        </w:numPr>
        <w:spacing w:before="0" w:after="120"/>
        <w:ind w:left="0" w:firstLine="567"/>
        <w:jc w:val="center"/>
        <w:outlineLvl w:val="0"/>
        <w:rPr>
          <w:b/>
          <w:sz w:val="24"/>
          <w:szCs w:val="24"/>
        </w:rPr>
      </w:pPr>
      <w:r>
        <w:rPr>
          <w:b/>
          <w:sz w:val="24"/>
          <w:szCs w:val="24"/>
        </w:rPr>
        <w:t>Спецификация №__</w:t>
      </w:r>
    </w:p>
    <w:p>
      <w:pPr>
        <w:pStyle w:val="Normal"/>
        <w:numPr>
          <w:ilvl w:val="0"/>
          <w:numId w:val="0"/>
        </w:numPr>
        <w:spacing w:before="0" w:after="120"/>
        <w:ind w:left="0" w:firstLine="567"/>
        <w:jc w:val="center"/>
        <w:outlineLvl w:val="0"/>
        <w:rPr>
          <w:b/>
          <w:sz w:val="24"/>
          <w:szCs w:val="24"/>
        </w:rPr>
      </w:pPr>
      <w:r>
        <w:rPr>
          <w:b/>
          <w:sz w:val="24"/>
          <w:szCs w:val="24"/>
        </w:rPr>
      </w:r>
    </w:p>
    <w:p>
      <w:pPr>
        <w:pStyle w:val="Normal"/>
        <w:numPr>
          <w:ilvl w:val="0"/>
          <w:numId w:val="0"/>
        </w:numPr>
        <w:spacing w:before="0" w:after="120"/>
        <w:ind w:left="0" w:firstLine="567"/>
        <w:jc w:val="center"/>
        <w:outlineLvl w:val="0"/>
        <w:rPr>
          <w:b/>
          <w:i/>
          <w:i/>
          <w:color w:val="FF0000"/>
          <w:sz w:val="22"/>
          <w:szCs w:val="22"/>
        </w:rPr>
      </w:pPr>
      <w:r>
        <w:rPr>
          <w:b/>
          <w:i/>
          <w:color w:val="FF0000"/>
          <w:sz w:val="22"/>
          <w:szCs w:val="22"/>
        </w:rPr>
      </w:r>
    </w:p>
    <w:tbl>
      <w:tblPr>
        <w:tblW w:w="10349" w:type="dxa"/>
        <w:jc w:val="left"/>
        <w:tblInd w:w="-175" w:type="dxa"/>
        <w:tblLayout w:type="fixed"/>
        <w:tblCellMar>
          <w:top w:w="0" w:type="dxa"/>
          <w:left w:w="108" w:type="dxa"/>
          <w:bottom w:w="0" w:type="dxa"/>
          <w:right w:w="108" w:type="dxa"/>
        </w:tblCellMar>
        <w:tblLook w:val="04a0" w:noHBand="0" w:noVBand="1" w:firstColumn="1" w:lastRow="0" w:lastColumn="0" w:firstRow="1"/>
      </w:tblPr>
      <w:tblGrid>
        <w:gridCol w:w="989"/>
        <w:gridCol w:w="1704"/>
        <w:gridCol w:w="1853"/>
        <w:gridCol w:w="699"/>
        <w:gridCol w:w="708"/>
        <w:gridCol w:w="1003"/>
        <w:gridCol w:w="1842"/>
        <w:gridCol w:w="1549"/>
      </w:tblGrid>
      <w:tr>
        <w:trPr>
          <w:trHeight w:val="510" w:hRule="atLeast"/>
        </w:trPr>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7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8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 страна</w:t>
            </w:r>
            <w:r>
              <w:rPr>
                <w:sz w:val="24"/>
                <w:szCs w:val="24"/>
              </w:rPr>
              <w:t xml:space="preserve"> </w:t>
            </w:r>
            <w:r>
              <w:rPr>
                <w:sz w:val="22"/>
                <w:szCs w:val="22"/>
              </w:rPr>
              <w:t>происхождения Продукции / цифровой код страны</w:t>
            </w:r>
            <w:r>
              <w:rPr>
                <w:bCs/>
                <w:sz w:val="22"/>
                <w:szCs w:val="24"/>
              </w:rPr>
              <w:t>, наименование производителя</w:t>
            </w:r>
          </w:p>
        </w:tc>
        <w:tc>
          <w:tcPr>
            <w:tcW w:w="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1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98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7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185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69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100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w:t>
            </w:r>
          </w:p>
        </w:tc>
        <w:tc>
          <w:tcPr>
            <w:tcW w:w="184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5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3" w:hRule="atLeast"/>
        </w:trPr>
        <w:tc>
          <w:tcPr>
            <w:tcW w:w="98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7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185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69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100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w:t>
            </w:r>
          </w:p>
        </w:tc>
        <w:tc>
          <w:tcPr>
            <w:tcW w:w="184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5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5" w:hRule="atLeast"/>
        </w:trPr>
        <w:tc>
          <w:tcPr>
            <w:tcW w:w="879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5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5" w:hRule="atLeast"/>
        </w:trPr>
        <w:tc>
          <w:tcPr>
            <w:tcW w:w="879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5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0" w:after="120"/>
        <w:ind w:firstLine="567"/>
        <w:rPr>
          <w:b/>
          <w:bCs/>
          <w:i/>
          <w:i/>
          <w:sz w:val="24"/>
          <w:szCs w:val="24"/>
        </w:rPr>
      </w:pPr>
      <w:r>
        <w:rPr>
          <w:b/>
          <w:bCs/>
          <w:i/>
          <w:sz w:val="24"/>
          <w:szCs w:val="24"/>
        </w:rPr>
      </w:r>
    </w:p>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18"/>
        </w:numPr>
        <w:tabs>
          <w:tab w:val="left" w:pos="720" w:leader="none"/>
        </w:tabs>
        <w:spacing w:before="0"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19"/>
        </w:numPr>
        <w:tabs>
          <w:tab w:val="left" w:pos="720" w:leader="none"/>
        </w:tabs>
        <w:spacing w:before="0" w:after="120"/>
        <w:ind w:left="0" w:firstLine="284"/>
        <w:jc w:val="both"/>
        <w:rPr>
          <w:sz w:val="24"/>
          <w:szCs w:val="24"/>
        </w:rPr>
      </w:pPr>
      <w:r>
        <w:rPr>
          <w:sz w:val="24"/>
          <w:szCs w:val="24"/>
        </w:rPr>
        <w:t>Срок поставки Продукции: _______________________.</w:t>
      </w:r>
    </w:p>
    <w:p>
      <w:pPr>
        <w:pStyle w:val="Normal"/>
        <w:widowControl w:val="false"/>
        <w:numPr>
          <w:ilvl w:val="0"/>
          <w:numId w:val="20"/>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требованиями:_________________.</w:t>
      </w:r>
    </w:p>
    <w:p>
      <w:pPr>
        <w:pStyle w:val="BodyText"/>
        <w:spacing w:before="0" w:after="120"/>
        <w:ind w:firstLine="567"/>
        <w:rPr>
          <w:b/>
          <w:bCs/>
          <w:sz w:val="24"/>
          <w:szCs w:val="24"/>
        </w:rPr>
      </w:pPr>
      <w:r>
        <w:rPr>
          <w:b/>
          <w:sz w:val="24"/>
          <w:szCs w:val="24"/>
        </w:rPr>
        <w:t>*</w:t>
      </w:r>
      <w:r>
        <w:rPr>
          <w:sz w:val="24"/>
          <w:szCs w:val="24"/>
        </w:rPr>
        <w:t xml:space="preserve"> </w:t>
      </w:r>
      <w:r>
        <w:rPr>
          <w:sz w:val="20"/>
        </w:rPr>
        <w:t>По требованию Покупателя Поставщик обязан представить запрашиваемую информацию/документы, расчеты, обосновывающие стоимость доставки Продукции</w:t>
      </w:r>
      <w:r>
        <w:rPr>
          <w:sz w:val="24"/>
          <w:szCs w:val="24"/>
        </w:rPr>
        <w:t>.</w:t>
      </w:r>
    </w:p>
    <w:p>
      <w:pPr>
        <w:pStyle w:val="Normal"/>
        <w:spacing w:before="0" w:after="120"/>
        <w:jc w:val="both"/>
        <w:rPr>
          <w:color w:val="1F497D"/>
          <w:sz w:val="24"/>
          <w:szCs w:val="24"/>
        </w:rPr>
      </w:pPr>
      <w:r>
        <w:rPr>
          <w:color w:val="1F497D"/>
          <w:sz w:val="24"/>
          <w:szCs w:val="24"/>
        </w:rPr>
      </w:r>
    </w:p>
    <w:p>
      <w:pPr>
        <w:pStyle w:val="Normal"/>
        <w:spacing w:before="0" w:after="120"/>
        <w:jc w:val="both"/>
        <w:rPr>
          <w:i/>
          <w:i/>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i/>
          <w:i/>
          <w:sz w:val="24"/>
          <w:szCs w:val="24"/>
        </w:rPr>
      </w:pPr>
      <w:r>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sectPr>
          <w:headerReference w:type="default" r:id="rId12"/>
          <w:headerReference w:type="first" r:id="rId13"/>
          <w:footerReference w:type="even" r:id="rId14"/>
          <w:footerReference w:type="default" r:id="rId15"/>
          <w:footerReference w:type="first" r:id="rId16"/>
          <w:footnotePr>
            <w:numFmt w:val="decimal"/>
          </w:footnotePr>
          <w:type w:val="nextPage"/>
          <w:pgSz w:w="11906" w:h="16838"/>
          <w:pgMar w:left="1134" w:right="707" w:gutter="0" w:header="720" w:top="1134" w:footer="720" w:bottom="1134"/>
          <w:pgNumType w:fmt="decimal"/>
          <w:formProt w:val="false"/>
          <w:textDirection w:val="lrTb"/>
          <w:docGrid w:type="default" w:linePitch="100" w:charSpace="8192"/>
        </w:sectPr>
      </w:pPr>
      <w:r>
        <w:br w:type="page"/>
      </w:r>
    </w:p>
    <w:p>
      <w:pPr>
        <w:pStyle w:val="BodyText"/>
        <w:numPr>
          <w:ilvl w:val="0"/>
          <w:numId w:val="0"/>
        </w:numPr>
        <w:spacing w:before="0" w:after="120"/>
        <w:ind w:left="0" w:firstLine="567"/>
        <w:jc w:val="right"/>
        <w:outlineLvl w:val="0"/>
        <w:rPr>
          <w:b/>
          <w:bCs/>
          <w:sz w:val="24"/>
          <w:szCs w:val="24"/>
        </w:rPr>
      </w:pPr>
      <w:r>
        <w:rPr>
          <w:b/>
          <w:bCs/>
          <w:sz w:val="24"/>
          <w:szCs w:val="24"/>
        </w:rPr>
        <w:t>Приложение № 2</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Normal"/>
        <w:numPr>
          <w:ilvl w:val="0"/>
          <w:numId w:val="0"/>
        </w:numPr>
        <w:spacing w:before="0" w:after="120"/>
        <w:ind w:left="0" w:firstLine="567"/>
        <w:jc w:val="center"/>
        <w:outlineLvl w:val="0"/>
        <w:rPr>
          <w:b/>
          <w:sz w:val="24"/>
          <w:szCs w:val="24"/>
          <w:u w:val="single"/>
        </w:rPr>
      </w:pPr>
      <w:r>
        <w:rPr>
          <w:b/>
          <w:sz w:val="24"/>
          <w:szCs w:val="24"/>
          <w:u w:val="single"/>
        </w:rPr>
        <w:t>ФОРМА</w:t>
      </w:r>
    </w:p>
    <w:p>
      <w:pPr>
        <w:pStyle w:val="Normal"/>
        <w:numPr>
          <w:ilvl w:val="0"/>
          <w:numId w:val="0"/>
        </w:numPr>
        <w:spacing w:before="0" w:after="120"/>
        <w:ind w:left="0" w:firstLine="567"/>
        <w:jc w:val="center"/>
        <w:outlineLvl w:val="0"/>
        <w:rPr>
          <w:b/>
          <w:sz w:val="24"/>
          <w:szCs w:val="24"/>
          <w:u w:val="single"/>
        </w:rPr>
      </w:pPr>
      <w:r>
        <w:rPr>
          <w:b/>
          <w:sz w:val="24"/>
          <w:szCs w:val="24"/>
        </w:rPr>
        <w:t>Заявки-спецификации</w:t>
      </w:r>
    </w:p>
    <w:p>
      <w:pPr>
        <w:pStyle w:val="Normal"/>
        <w:numPr>
          <w:ilvl w:val="0"/>
          <w:numId w:val="0"/>
        </w:numPr>
        <w:spacing w:before="0" w:after="120"/>
        <w:ind w:left="0" w:firstLine="567"/>
        <w:outlineLvl w:val="0"/>
        <w:rPr>
          <w:b/>
          <w:sz w:val="24"/>
          <w:szCs w:val="24"/>
        </w:rPr>
      </w:pPr>
      <w:r>
        <w:rPr>
          <w:b/>
          <w:sz w:val="24"/>
          <w:szCs w:val="24"/>
        </w:rPr>
        <mc:AlternateContent>
          <mc:Choice Requires="wps">
            <w:drawing>
              <wp:anchor behindDoc="0" distT="6350" distB="6350" distL="6985" distR="6985" simplePos="0" locked="0" layoutInCell="0" allowOverlap="1" relativeHeight="46" wp14:anchorId="65B23726">
                <wp:simplePos x="0" y="0"/>
                <wp:positionH relativeFrom="column">
                  <wp:posOffset>-110490</wp:posOffset>
                </wp:positionH>
                <wp:positionV relativeFrom="paragraph">
                  <wp:posOffset>109855</wp:posOffset>
                </wp:positionV>
                <wp:extent cx="6118860" cy="635"/>
                <wp:effectExtent l="6985" t="6350" r="6985" b="6350"/>
                <wp:wrapNone/>
                <wp:docPr id="13" name="Прямая соединительная линия 1"/>
                <a:graphic xmlns:a="http://schemas.openxmlformats.org/drawingml/2006/main">
                  <a:graphicData uri="http://schemas.microsoft.com/office/word/2010/wordprocessingShape">
                    <wps:wsp>
                      <wps:cNvSpPr/>
                      <wps:spPr>
                        <a:xfrm>
                          <a:off x="0" y="0"/>
                          <a:ext cx="6118920" cy="720"/>
                        </a:xfrm>
                        <a:prstGeom prst="line">
                          <a:avLst/>
                        </a:prstGeom>
                        <a:ln w="1270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8.7pt,8.65pt" to="473.05pt,8.65pt" ID="Прямая соединительная линия 1" stroked="t" o:allowincell="f" style="position:absolute" wp14:anchorId="65B23726">
                <v:stroke color="black" weight="12600" joinstyle="round" endcap="flat"/>
                <v:fill o:detectmouseclick="t" on="false"/>
                <w10:wrap type="none"/>
              </v:line>
            </w:pict>
          </mc:Fallback>
        </mc:AlternateContent>
      </w:r>
    </w:p>
    <w:tbl>
      <w:tblPr>
        <w:tblStyle w:val="af"/>
        <w:tblW w:w="100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076"/>
        <w:gridCol w:w="5954"/>
      </w:tblGrid>
      <w:tr>
        <w:trPr/>
        <w:tc>
          <w:tcPr>
            <w:tcW w:w="4076" w:type="dxa"/>
            <w:tcBorders>
              <w:top w:val="nil"/>
              <w:left w:val="nil"/>
              <w:bottom w:val="nil"/>
              <w:right w:val="nil"/>
            </w:tcBorders>
          </w:tcPr>
          <w:p>
            <w:pPr>
              <w:pStyle w:val="Normal"/>
              <w:widowControl w:val="false"/>
              <w:numPr>
                <w:ilvl w:val="0"/>
                <w:numId w:val="0"/>
              </w:numPr>
              <w:suppressAutoHyphens w:val="true"/>
              <w:spacing w:before="0" w:after="120"/>
              <w:ind w:left="0" w:hanging="0"/>
              <w:jc w:val="left"/>
              <w:outlineLvl w:val="0"/>
              <w:rPr>
                <w:b/>
                <w:sz w:val="24"/>
                <w:szCs w:val="24"/>
              </w:rPr>
            </w:pPr>
            <w:r>
              <w:rPr>
                <w:b/>
                <w:sz w:val="24"/>
                <w:szCs w:val="24"/>
              </w:rPr>
            </w:r>
          </w:p>
          <w:p>
            <w:pPr>
              <w:pStyle w:val="Normal"/>
              <w:widowControl w:val="false"/>
              <w:numPr>
                <w:ilvl w:val="0"/>
                <w:numId w:val="0"/>
              </w:numPr>
              <w:suppressAutoHyphens w:val="true"/>
              <w:spacing w:before="0" w:after="120"/>
              <w:ind w:left="0" w:hanging="0"/>
              <w:jc w:val="left"/>
              <w:outlineLvl w:val="0"/>
              <w:rPr>
                <w:b/>
                <w:sz w:val="24"/>
                <w:szCs w:val="24"/>
              </w:rPr>
            </w:pPr>
            <w:r>
              <w:rPr>
                <w:b/>
                <w:sz w:val="24"/>
                <w:szCs w:val="24"/>
              </w:rPr>
            </w:r>
          </w:p>
          <w:p>
            <w:pPr>
              <w:pStyle w:val="Normal"/>
              <w:widowControl w:val="false"/>
              <w:numPr>
                <w:ilvl w:val="0"/>
                <w:numId w:val="0"/>
              </w:numPr>
              <w:suppressAutoHyphens w:val="true"/>
              <w:spacing w:before="0" w:after="120"/>
              <w:ind w:left="0" w:hanging="0"/>
              <w:jc w:val="left"/>
              <w:outlineLvl w:val="0"/>
              <w:rPr>
                <w:b/>
                <w:sz w:val="24"/>
                <w:szCs w:val="24"/>
              </w:rPr>
            </w:pPr>
            <w:r>
              <w:rPr>
                <w:b/>
                <w:sz w:val="24"/>
                <w:szCs w:val="24"/>
              </w:rPr>
            </w:r>
          </w:p>
        </w:tc>
        <w:tc>
          <w:tcPr>
            <w:tcW w:w="5954" w:type="dxa"/>
            <w:tcBorders>
              <w:top w:val="nil"/>
              <w:left w:val="nil"/>
              <w:bottom w:val="nil"/>
              <w:right w:val="nil"/>
            </w:tcBorders>
          </w:tcPr>
          <w:p>
            <w:pPr>
              <w:pStyle w:val="Normal"/>
              <w:widowControl w:val="false"/>
              <w:numPr>
                <w:ilvl w:val="0"/>
                <w:numId w:val="0"/>
              </w:numPr>
              <w:suppressAutoHyphens w:val="true"/>
              <w:spacing w:before="0" w:after="0"/>
              <w:ind w:left="0" w:hanging="0"/>
              <w:jc w:val="right"/>
              <w:outlineLvl w:val="0"/>
              <w:rPr>
                <w:b/>
                <w:sz w:val="24"/>
                <w:szCs w:val="24"/>
              </w:rPr>
            </w:pPr>
            <w:r>
              <w:rPr>
                <w:rFonts w:eastAsia="Times New Roman" w:cs="Times New Roman"/>
                <w:b/>
                <w:kern w:val="0"/>
                <w:sz w:val="24"/>
                <w:szCs w:val="24"/>
                <w:lang w:val="ru-RU" w:eastAsia="ru-RU" w:bidi="ar-SA"/>
              </w:rPr>
              <w:t>Приложение № _____</w:t>
            </w:r>
          </w:p>
          <w:p>
            <w:pPr>
              <w:pStyle w:val="BodyText"/>
              <w:widowControl w:val="false"/>
              <w:suppressAutoHyphens w:val="true"/>
              <w:spacing w:before="0" w:after="0"/>
              <w:ind w:firstLine="567"/>
              <w:jc w:val="right"/>
              <w:rPr>
                <w:bCs/>
                <w:sz w:val="24"/>
                <w:szCs w:val="24"/>
              </w:rPr>
            </w:pPr>
            <w:r>
              <w:rPr>
                <w:rFonts w:eastAsia="Times New Roman" w:cs="Times New Roman"/>
                <w:bCs/>
                <w:kern w:val="0"/>
                <w:sz w:val="24"/>
                <w:szCs w:val="24"/>
                <w:lang w:val="ru-RU" w:eastAsia="ru-RU" w:bidi="ar-SA"/>
              </w:rPr>
              <w:t>от «___» _________ ______ г.</w:t>
            </w:r>
          </w:p>
          <w:p>
            <w:pPr>
              <w:pStyle w:val="BodyText"/>
              <w:widowControl w:val="false"/>
              <w:suppressAutoHyphens w:val="true"/>
              <w:spacing w:before="0" w:after="0"/>
              <w:ind w:firstLine="567"/>
              <w:jc w:val="right"/>
              <w:rPr>
                <w:bCs/>
                <w:sz w:val="24"/>
                <w:szCs w:val="24"/>
              </w:rPr>
            </w:pPr>
            <w:r>
              <w:rPr>
                <w:rFonts w:eastAsia="Times New Roman" w:cs="Times New Roman"/>
                <w:bCs/>
                <w:kern w:val="0"/>
                <w:sz w:val="24"/>
                <w:szCs w:val="24"/>
                <w:lang w:val="ru-RU" w:eastAsia="ru-RU" w:bidi="ar-SA"/>
              </w:rPr>
              <w:t>к договору поставки № _____ от _____ г.</w:t>
            </w:r>
          </w:p>
          <w:p>
            <w:pPr>
              <w:pStyle w:val="Normal"/>
              <w:widowControl w:val="false"/>
              <w:numPr>
                <w:ilvl w:val="0"/>
                <w:numId w:val="0"/>
              </w:numPr>
              <w:suppressAutoHyphens w:val="true"/>
              <w:spacing w:before="0" w:after="120"/>
              <w:ind w:left="0" w:hanging="0"/>
              <w:jc w:val="right"/>
              <w:outlineLvl w:val="0"/>
              <w:rPr>
                <w:b/>
                <w:sz w:val="24"/>
                <w:szCs w:val="24"/>
              </w:rPr>
            </w:pPr>
            <w:r>
              <w:rPr>
                <w:b/>
                <w:sz w:val="24"/>
                <w:szCs w:val="24"/>
              </w:rPr>
            </w:r>
          </w:p>
        </w:tc>
      </w:tr>
    </w:tbl>
    <w:p>
      <w:pPr>
        <w:pStyle w:val="Normal"/>
        <w:numPr>
          <w:ilvl w:val="0"/>
          <w:numId w:val="0"/>
        </w:numPr>
        <w:spacing w:before="0" w:after="120"/>
        <w:ind w:left="0" w:firstLine="567"/>
        <w:jc w:val="center"/>
        <w:outlineLvl w:val="0"/>
        <w:rPr>
          <w:b/>
          <w:sz w:val="24"/>
          <w:szCs w:val="24"/>
        </w:rPr>
      </w:pPr>
      <w:r>
        <w:rPr>
          <w:b/>
          <w:sz w:val="24"/>
          <w:szCs w:val="24"/>
        </w:rPr>
        <w:t>Заявка-спецификация №__</w:t>
      </w:r>
    </w:p>
    <w:tbl>
      <w:tblPr>
        <w:tblW w:w="100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0"/>
        <w:gridCol w:w="1621"/>
        <w:gridCol w:w="2436"/>
        <w:gridCol w:w="673"/>
        <w:gridCol w:w="776"/>
        <w:gridCol w:w="1918"/>
        <w:gridCol w:w="1676"/>
      </w:tblGrid>
      <w:tr>
        <w:trPr>
          <w:trHeight w:val="507" w:hRule="atLeast"/>
        </w:trPr>
        <w:tc>
          <w:tcPr>
            <w:tcW w:w="9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22"/>
                <w:szCs w:val="24"/>
              </w:rPr>
            </w:pPr>
            <w:r>
              <w:rPr>
                <w:bCs/>
                <w:sz w:val="22"/>
                <w:szCs w:val="24"/>
              </w:rPr>
              <w:t>Характеристики продукции,</w:t>
            </w:r>
          </w:p>
          <w:p>
            <w:pPr>
              <w:pStyle w:val="Normal"/>
              <w:widowControl w:val="false"/>
              <w:jc w:val="center"/>
              <w:rPr>
                <w:bCs/>
                <w:sz w:val="22"/>
                <w:szCs w:val="24"/>
              </w:rPr>
            </w:pPr>
            <w:r>
              <w:rPr>
                <w:bCs/>
                <w:sz w:val="22"/>
                <w:szCs w:val="24"/>
              </w:rPr>
              <w:t xml:space="preserve">страна </w:t>
            </w:r>
            <w:r>
              <w:rPr>
                <w:sz w:val="22"/>
                <w:szCs w:val="22"/>
              </w:rPr>
              <w:t>происхождения Продукции / цифровой код страны</w:t>
            </w:r>
            <w:r>
              <w:rPr>
                <w:bCs/>
                <w:sz w:val="22"/>
                <w:szCs w:val="24"/>
              </w:rPr>
              <w:t>, наименование производителя</w:t>
            </w:r>
          </w:p>
        </w:tc>
        <w:tc>
          <w:tcPr>
            <w:tcW w:w="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7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9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0" w:hRule="atLeast"/>
        </w:trPr>
        <w:tc>
          <w:tcPr>
            <w:tcW w:w="93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6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243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67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7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w:t>
            </w:r>
          </w:p>
        </w:tc>
        <w:tc>
          <w:tcPr>
            <w:tcW w:w="19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0" w:hRule="atLeast"/>
        </w:trPr>
        <w:tc>
          <w:tcPr>
            <w:tcW w:w="93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6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243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67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7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w:t>
            </w:r>
          </w:p>
        </w:tc>
        <w:tc>
          <w:tcPr>
            <w:tcW w:w="19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4" w:hRule="atLeast"/>
        </w:trPr>
        <w:tc>
          <w:tcPr>
            <w:tcW w:w="8354"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4" w:hRule="atLeast"/>
        </w:trPr>
        <w:tc>
          <w:tcPr>
            <w:tcW w:w="8354"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120" w:after="120"/>
        <w:ind w:firstLine="567"/>
        <w:rPr>
          <w:b/>
          <w:bCs/>
          <w:i/>
          <w:i/>
          <w:sz w:val="24"/>
          <w:szCs w:val="24"/>
        </w:rPr>
      </w:pPr>
      <w:r>
        <w:rPr>
          <w:b/>
          <w:bCs/>
          <w:i/>
          <w:sz w:val="24"/>
          <w:szCs w:val="24"/>
        </w:rPr>
        <w:t>Условия поставки:</w:t>
      </w:r>
    </w:p>
    <w:p>
      <w:pPr>
        <w:pStyle w:val="Normal"/>
        <w:widowControl w:val="false"/>
        <w:numPr>
          <w:ilvl w:val="0"/>
          <w:numId w:val="10"/>
        </w:numPr>
        <w:tabs>
          <w:tab w:val="left" w:pos="720" w:leader="none"/>
        </w:tabs>
        <w:spacing w:before="0" w:after="120"/>
        <w:jc w:val="both"/>
        <w:rPr>
          <w:i/>
          <w:i/>
          <w:sz w:val="24"/>
          <w:szCs w:val="24"/>
        </w:rPr>
      </w:pPr>
      <w:r>
        <w:rPr>
          <w:bCs/>
          <w:sz w:val="24"/>
          <w:szCs w:val="24"/>
        </w:rPr>
        <w:t>Общая сумма Заявки-спецификации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i/>
          <w:sz w:val="24"/>
          <w:szCs w:val="24"/>
        </w:rPr>
        <w:t>.</w:t>
      </w:r>
    </w:p>
    <w:p>
      <w:pPr>
        <w:pStyle w:val="Normal"/>
        <w:widowControl w:val="false"/>
        <w:numPr>
          <w:ilvl w:val="0"/>
          <w:numId w:val="10"/>
        </w:numPr>
        <w:tabs>
          <w:tab w:val="left" w:pos="720" w:leader="none"/>
        </w:tabs>
        <w:spacing w:before="0" w:after="120"/>
        <w:ind w:left="0" w:firstLine="284"/>
        <w:jc w:val="both"/>
        <w:rPr>
          <w:sz w:val="24"/>
          <w:szCs w:val="24"/>
        </w:rPr>
      </w:pPr>
      <w:r>
        <w:rPr>
          <w:sz w:val="24"/>
          <w:szCs w:val="24"/>
        </w:rPr>
        <w:t>Срок поставки Продукции: до «______» ____________ 20_г..</w:t>
      </w:r>
    </w:p>
    <w:p>
      <w:pPr>
        <w:pStyle w:val="Normal"/>
        <w:widowControl w:val="false"/>
        <w:numPr>
          <w:ilvl w:val="0"/>
          <w:numId w:val="10"/>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требованиями:________________.</w:t>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ind w:left="0" w:hanging="0"/>
        <w:outlineLvl w:val="0"/>
        <w:rPr>
          <w:b/>
          <w:bCs/>
          <w:sz w:val="24"/>
          <w:szCs w:val="24"/>
        </w:rPr>
      </w:pPr>
      <w:r>
        <w:rPr>
          <w:b/>
          <w:bCs/>
          <w:sz w:val="24"/>
          <w:szCs w:val="24"/>
        </w:rPr>
        <mc:AlternateContent>
          <mc:Choice Requires="wps">
            <w:drawing>
              <wp:anchor behindDoc="0" distT="6985" distB="6350" distL="6350" distR="6985" simplePos="0" locked="0" layoutInCell="0" allowOverlap="1" relativeHeight="47" wp14:anchorId="26E98FA8">
                <wp:simplePos x="0" y="0"/>
                <wp:positionH relativeFrom="column">
                  <wp:posOffset>147955</wp:posOffset>
                </wp:positionH>
                <wp:positionV relativeFrom="paragraph">
                  <wp:posOffset>1155700</wp:posOffset>
                </wp:positionV>
                <wp:extent cx="5943600" cy="635"/>
                <wp:effectExtent l="6350" t="6985" r="6985" b="6350"/>
                <wp:wrapNone/>
                <wp:docPr id="14" name="Прямая соединительная линия 2"/>
                <a:graphic xmlns:a="http://schemas.openxmlformats.org/drawingml/2006/main">
                  <a:graphicData uri="http://schemas.microsoft.com/office/word/2010/wordprocessingShape">
                    <wps:wsp>
                      <wps:cNvSpPr/>
                      <wps:spPr>
                        <a:xfrm>
                          <a:off x="0" y="0"/>
                          <a:ext cx="5943600" cy="720"/>
                        </a:xfrm>
                        <a:prstGeom prst="line">
                          <a:avLst/>
                        </a:prstGeom>
                        <a:ln w="12700">
                          <a:solidFill>
                            <a:srgbClr val="000000"/>
                          </a:solidFill>
                          <a:round/>
                        </a:ln>
                      </wps:spPr>
                      <wps:style>
                        <a:lnRef idx="0"/>
                        <a:fillRef idx="0"/>
                        <a:effectRef idx="0"/>
                        <a:fontRef idx="minor"/>
                      </wps:style>
                      <wps:bodyPr/>
                    </wps:wsp>
                  </a:graphicData>
                </a:graphic>
              </wp:anchor>
            </w:drawing>
          </mc:Choice>
          <mc:Fallback>
            <w:pict>
              <v:line id="shape_0" from="11.65pt,91pt" to="479.6pt,91pt" ID="Прямая соединительная линия 2" stroked="t" o:allowincell="f" style="position:absolute" wp14:anchorId="26E98FA8">
                <v:stroke color="black" weight="12600" joinstyle="round" endcap="flat"/>
                <v:fill o:detectmouseclick="t" on="false"/>
                <w10:wrap type="none"/>
              </v:line>
            </w:pict>
          </mc:Fallback>
        </mc:AlternateContent>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r>
    </w:p>
    <w:sectPr>
      <w:headerReference w:type="default" r:id="rId17"/>
      <w:headerReference w:type="first" r:id="rId18"/>
      <w:footerReference w:type="default" r:id="rId19"/>
      <w:footerReference w:type="first" r:id="rId20"/>
      <w:footnotePr>
        <w:numFmt w:val="decimal"/>
      </w:footnotePr>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4">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4">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1">
              <wp:simplePos x="0" y="0"/>
              <wp:positionH relativeFrom="margin">
                <wp:align>right</wp:align>
              </wp:positionH>
              <wp:positionV relativeFrom="paragraph">
                <wp:posOffset>635</wp:posOffset>
              </wp:positionV>
              <wp:extent cx="127635" cy="145415"/>
              <wp:effectExtent l="0" t="0" r="0" b="0"/>
              <wp:wrapSquare wrapText="bothSides"/>
              <wp:docPr id="15" name="Врезка5"/>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wps:txbx>
                    <wps:bodyPr lIns="0" rIns="0" tIns="0" bIns="0" anchor="t">
                      <a:spAutoFit/>
                    </wps:bodyPr>
                  </wps:wsp>
                </a:graphicData>
              </a:graphic>
            </wp:anchor>
          </w:drawing>
        </mc:Choice>
        <mc:Fallback>
          <w:pict>
            <v:rect id="shape_0" ID="Врезка5"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highlight w:val="yellow"/>
        </w:rPr>
        <w:t xml:space="preserve"> </w:t>
      </w:r>
      <w:r>
        <w:rPr>
          <w:highlight w:val="yellow"/>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1."/>
      <w:lvlJc w:val="left"/>
      <w:pPr>
        <w:tabs>
          <w:tab w:val="num" w:pos="644"/>
        </w:tabs>
        <w:ind w:left="644"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4"/>
    <w:lvlOverride w:ilvl="0">
      <w:startOverride w:val="1"/>
    </w:lvlOverride>
  </w:num>
  <w:num w:numId="19">
    <w:abstractNumId w:val="14"/>
  </w:num>
  <w:num w:numId="20">
    <w:abstractNumId w:val="14"/>
  </w:num>
</w:numbering>
</file>

<file path=word/settings.xml><?xml version="1.0" encoding="utf-8"?>
<w:settings xmlns:w="http://schemas.openxmlformats.org/wordprocessingml/2006/main">
  <w:zoom w:percent="98"/>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qFormat/>
    <w:rPr>
      <w:vertAlign w:val="superscript"/>
    </w:rPr>
  </w:style>
  <w:style w:type="character" w:styleId="FootnoteReference">
    <w:name w:val="Footnote Reference"/>
    <w:rPr>
      <w:vertAlign w:val="superscript"/>
    </w:rPr>
  </w:style>
  <w:style w:type="character" w:styleId="FootnoteCharacters">
    <w:name w:val="Footnote Characters"/>
    <w:uiPriority w:val="99"/>
    <w:qFormat/>
    <w:rsid w:val="0066561f"/>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a560b3"/>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character" w:styleId="1">
    <w:name w:val="1. Статья Знак"/>
    <w:qFormat/>
    <w:rPr>
      <w:sz w:val="24"/>
      <w:szCs w:val="24"/>
      <w:lang w:val="x-none" w:eastAsia="x-none"/>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lang w:val="zxx" w:eastAsia="zxx" w:bidi="zxx"/>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Style21">
    <w:name w:val="Содержимое врезки"/>
    <w:basedOn w:val="Normal"/>
    <w:qFormat/>
    <w:pPr/>
    <w:rPr/>
  </w:style>
  <w:style w:type="paragraph" w:styleId="Style22">
    <w:name w:val="Знак Знак Знак Знак"/>
    <w:basedOn w:val="Normal"/>
    <w:qFormat/>
    <w:pPr>
      <w:spacing w:lineRule="exact" w:line="240" w:before="0" w:after="160"/>
    </w:pPr>
    <w:rPr>
      <w:rFonts w:ascii="Verdana" w:hAnsi="Verdana" w:cs="Verdana"/>
      <w:lang w:val="en-US" w:eastAsia="en-US"/>
    </w:rPr>
  </w:style>
  <w:style w:type="paragraph" w:styleId="Style23">
    <w:name w:val="Таблица текст"/>
    <w:basedOn w:val="Normal"/>
    <w:qFormat/>
    <w:pPr>
      <w:spacing w:before="40" w:after="40"/>
      <w:ind w:left="57" w:right="57" w:hanging="0"/>
    </w:pPr>
    <w:rPr>
      <w:sz w:val="24"/>
      <w:szCs w:val="24"/>
    </w:rPr>
  </w:style>
  <w:style w:type="paragraph" w:styleId="32">
    <w:name w:val="3. Подпункт"/>
    <w:basedOn w:val="Heading3"/>
    <w:qFormat/>
    <w:pPr>
      <w:keepNext w:val="false"/>
      <w:widowControl w:val="false"/>
      <w:numPr>
        <w:ilvl w:val="2"/>
        <w:numId w:val="10"/>
      </w:numPr>
      <w:tabs>
        <w:tab w:val="left" w:pos="0" w:leader="none"/>
        <w:tab w:val="left" w:pos="1620" w:leader="none"/>
      </w:tabs>
      <w:overflowPunct w:val="false"/>
      <w:jc w:val="both"/>
      <w:textAlignment w:val="baseline"/>
    </w:pPr>
    <w:rPr>
      <w:bCs/>
      <w:sz w:val="24"/>
      <w:szCs w:val="24"/>
      <w:lang w:val="x-none" w:eastAsia="x-none"/>
    </w:rPr>
  </w:style>
  <w:style w:type="paragraph" w:styleId="21">
    <w:name w:val="2. Пункт"/>
    <w:basedOn w:val="Heading3"/>
    <w:qFormat/>
    <w:pPr>
      <w:keepNext w:val="false"/>
      <w:widowControl w:val="false"/>
      <w:numPr>
        <w:ilvl w:val="1"/>
        <w:numId w:val="10"/>
      </w:numPr>
      <w:overflowPunct w:val="false"/>
      <w:jc w:val="both"/>
      <w:textAlignment w:val="baseline"/>
    </w:pPr>
    <w:rPr>
      <w:b w:val="false"/>
      <w:sz w:val="24"/>
      <w:szCs w:val="24"/>
      <w:lang w:val="x-none" w:eastAsia="x-none"/>
    </w:rPr>
  </w:style>
  <w:style w:type="paragraph" w:styleId="12">
    <w:name w:val="1. Статья"/>
    <w:basedOn w:val="Heading3"/>
    <w:qFormat/>
    <w:pPr>
      <w:keepNext w:val="false"/>
      <w:widowControl w:val="false"/>
      <w:numPr>
        <w:ilvl w:val="0"/>
        <w:numId w:val="10"/>
      </w:numPr>
      <w:tabs>
        <w:tab w:val="left" w:pos="0" w:leader="none"/>
        <w:tab w:val="left" w:pos="2340" w:leader="none"/>
      </w:tabs>
      <w:overflowPunct w:val="false"/>
      <w:ind w:left="0" w:right="1462" w:hanging="0"/>
      <w:textAlignment w:val="baseline"/>
    </w:pPr>
    <w:rPr>
      <w:b w:val="false"/>
      <w:sz w:val="24"/>
      <w:szCs w:val="24"/>
      <w:lang w:val="x-none" w:eastAsia="x-none"/>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document/cons_doc_LAW_371981/" TargetMode="External"/><Relationship Id="rId3" Type="http://schemas.openxmlformats.org/officeDocument/2006/relationships/hyperlink" Target="https://www.consultant.ru/document/cons_doc_LAW_371981/" TargetMode="External"/><Relationship Id="rId4" Type="http://schemas.openxmlformats.org/officeDocument/2006/relationships/hyperlink" Target="https://www.consultant.ru/document/cons_doc_LAW_371981/" TargetMode="External"/><Relationship Id="rId5" Type="http://schemas.openxmlformats.org/officeDocument/2006/relationships/hyperlink" Target="consultantplus://offline/ref=94D5CE8889791A29DE57299515463A9D6134D8237B999C803E6F853513x2A2P" TargetMode="External"/><Relationship Id="rId6" Type="http://schemas.openxmlformats.org/officeDocument/2006/relationships/hyperlink" Target="consultantplus://offline/ref=94D5CE8889791A29DE57299515463A9D6135D2287D929C803E6F853513x2A2P" TargetMode="External"/><Relationship Id="rId7" Type="http://schemas.openxmlformats.org/officeDocument/2006/relationships/hyperlink" Target="consultantplus://offline/ref=79440D5123ABA6A25F43346AB59DBAAC7032C8E1556DA64FAED62E167F76889C2B7C475C32EFC59BJ8rDH"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footer" Target="footer7.xml"/><Relationship Id="rId20" Type="http://schemas.openxmlformats.org/officeDocument/2006/relationships/footer" Target="footer8.xml"/><Relationship Id="rId21" Type="http://schemas.openxmlformats.org/officeDocument/2006/relationships/footnotes" Target="footnote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5A362-D556-4A36-B0F4-6C233E48B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Application>AlterOffice/3.4.0.9$Linux_X86_64 LibreOffice_project/b8daf9e823b1a5463a2f48435ddc2e8696e7d4fc</Application>
  <AppVersion>15.0000</AppVersion>
  <Pages>20</Pages>
  <Words>7059</Words>
  <Characters>50418</Characters>
  <CharactersWithSpaces>56970</CharactersWithSpaces>
  <Paragraphs>397</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2017-11-07T14:46:00Z</dcterms:created>
  <dc:creator>Света &amp; Алла (Twix)</dc:creator>
  <dc:description/>
  <dc:language>ru-RU</dc:language>
  <cp:lastModifiedBy>turkinsa@corp.gidroogk.com</cp:lastModifiedBy>
  <cp:lastPrinted>2026-05-27T14:21:49Z</cp:lastPrinted>
  <dcterms:modified xsi:type="dcterms:W3CDTF">2026-05-27T15:17:39Z</dcterms:modified>
  <cp:revision>50</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