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</w:r>
      <w:bookmarkStart w:id="0" w:name="_Toc75446582"/>
      <w:bookmarkStart w:id="1" w:name="_Toc75446582"/>
      <w:bookmarkEnd w:id="1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jc w:val="center"/>
        <w:rPr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>ОКПД2 42.99.19.142 Поставка ограждения для выполнения работ на Саяно-Шушенской ГЭС</w:t>
      </w:r>
    </w:p>
    <w:p>
      <w:pPr>
        <w:sectPr>
          <w:type w:val="nextPage"/>
          <w:pgSz w:w="11906" w:h="16838"/>
          <w:pgMar w:left="1276" w:right="707" w:gutter="0" w:header="0" w:top="426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Cs w:val="24"/>
        </w:rPr>
      </w:pPr>
      <w:r>
        <w:rPr>
          <w:szCs w:val="24"/>
        </w:rPr>
        <w:t>(Лот № )</w:t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</w:p>
    <w:p>
      <w:pPr>
        <w:pStyle w:val="Heading4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spacing w:val="-6"/>
          <w:szCs w:val="24"/>
        </w:rPr>
        <w:tab/>
      </w:r>
      <w:r>
        <w:rPr>
          <w:rFonts w:eastAsia="Times New Roman" w:cs="Times New Roman"/>
          <w:b w:val="false"/>
          <w:bCs/>
          <w:color w:val="000000"/>
          <w:spacing w:val="-6"/>
          <w:szCs w:val="24"/>
        </w:rPr>
        <w:t>ОКПД2 42.99.19.142 Поставка ограждения для выполнения работ на Саяно-Шушенской ГЭС</w:t>
      </w:r>
      <w:r>
        <w:rPr>
          <w:b w:val="false"/>
          <w:bCs w:val="false"/>
          <w:szCs w:val="24"/>
        </w:rPr>
        <w:t xml:space="preserve"> </w:t>
      </w:r>
      <w:r>
        <w:rPr>
          <w:rFonts w:cs="Times New Roman"/>
          <w:b w:val="false"/>
          <w:bCs w:val="false"/>
          <w:szCs w:val="24"/>
        </w:rPr>
        <w:t>(далее – продукция)</w:t>
      </w:r>
      <w:bookmarkStart w:id="4" w:name="_Toc75446569"/>
      <w:r>
        <w:rPr>
          <w:b w:val="false"/>
          <w:bCs w:val="false"/>
        </w:rPr>
        <w:t>.</w:t>
      </w:r>
    </w:p>
    <w:p>
      <w:pPr>
        <w:pStyle w:val="Normal"/>
        <w:ind w:firstLine="419"/>
        <w:rPr/>
      </w:pPr>
      <w:r>
        <w:rPr/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5" w:name="_Toc46743507"/>
      <w:r>
        <w:rPr/>
        <w:t xml:space="preserve">Цель </w:t>
      </w:r>
      <w:bookmarkEnd w:id="5"/>
      <w:r>
        <w:rPr/>
        <w:t xml:space="preserve">использования закупаемой продукции </w:t>
      </w:r>
      <w:bookmarkEnd w:id="4"/>
      <w:r>
        <w:rPr/>
        <w:t xml:space="preserve"> </w:t>
      </w:r>
    </w:p>
    <w:p>
      <w:pPr>
        <w:pStyle w:val="BodyText21"/>
        <w:rPr>
          <w:bCs/>
          <w:szCs w:val="24"/>
          <w:shd w:fill="FFFF99" w:val="clear"/>
        </w:rPr>
      </w:pPr>
      <w:r>
        <w:rPr>
          <w:rStyle w:val="Style"/>
          <w:b w:val="false"/>
          <w:bCs/>
          <w:i w:val="false"/>
          <w:color w:val="000000"/>
          <w:szCs w:val="24"/>
          <w:shd w:fill="FFFFFF" w:val="clear"/>
        </w:rPr>
        <w:t>Исполнение доходного договора:</w:t>
      </w:r>
    </w:p>
    <w:p>
      <w:pPr>
        <w:pStyle w:val="BodyText21"/>
        <w:rPr/>
      </w:pPr>
      <w:r>
        <w:rPr>
          <w:rStyle w:val="Style"/>
          <w:rFonts w:ascii="Times New Roman;serif" w:hAnsi="Times New Roman;serif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- ТПИР_ПРОЕКТ_ ЦОД СШГЭС Строительство Центра обработки данных в производственном помещении филиала ПАО «РусГидро» – «СШГЭС».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hanging="0"/>
        <w:rPr>
          <w:caps/>
          <w:lang w:val="ru-RU"/>
        </w:rPr>
      </w:pPr>
      <w:bookmarkStart w:id="6" w:name="_Toc75446573"/>
      <w:bookmarkStart w:id="7" w:name="_Toc51339693"/>
      <w:r>
        <w:rPr/>
        <w:t>Требования к продукции</w:t>
      </w:r>
      <w:bookmarkEnd w:id="6"/>
      <w:bookmarkEnd w:id="7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1"/>
        </w:numPr>
        <w:ind w:left="0" w:hanging="0"/>
        <w:rPr/>
      </w:pPr>
      <w:bookmarkStart w:id="8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1"/>
        </w:numPr>
        <w:ind w:left="0" w:hanging="0"/>
        <w:rPr/>
      </w:pPr>
      <w:bookmarkStart w:id="9" w:name="_Toc75446575"/>
      <w:r>
        <w:rPr/>
        <w:t>Перечень и объем закупаемой продукции</w:t>
      </w:r>
      <w:bookmarkEnd w:id="9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10" w:name="_Toc75446578"/>
      <w:bookmarkStart w:id="11" w:name="_Toc75446576"/>
      <w:bookmarkStart w:id="12" w:name="_Toc51339695"/>
      <w:r>
        <w:rPr>
          <w:szCs w:val="24"/>
        </w:rPr>
        <w:t xml:space="preserve">Таблица 1.1 Перечень </w:t>
      </w:r>
      <w:bookmarkEnd w:id="12"/>
      <w:r>
        <w:rPr>
          <w:szCs w:val="24"/>
        </w:rPr>
        <w:t>и объем закупаемой продукци</w:t>
      </w:r>
      <w:bookmarkEnd w:id="11"/>
      <w:r>
        <w:rPr>
          <w:szCs w:val="24"/>
        </w:rPr>
        <w:t>и</w:t>
      </w:r>
    </w:p>
    <w:tbl>
      <w:tblPr>
        <w:tblW w:w="96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6248"/>
        <w:gridCol w:w="1250"/>
        <w:gridCol w:w="1351"/>
      </w:tblGrid>
      <w:tr>
        <w:trPr>
          <w:trHeight w:val="567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Столб ограждения (под насадку): профиль 80x80x3 мм, L= 1400 мм, с фланцем (160х160х8) (Антикорр. защита: горячецинкованный прокат 100-275 г/м2+ полимер 60-100 мкм; Вариант исполнения: резьбовые отверстия (термосверление) под винт; Цвет: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476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Столб ограждения (под насадку): профиль 80x80x3 мм, L= 2000 мм, под бетонирование (Антикорр. защита: горячецинкованный прокат 100-275 г/м2+ полимер 60-100 мкм; Вариант исполнение: резьбовые отверстия (термосверление) под винт; Цвет: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Пластиковая заглушка 80х80 (Цвет: Черный RAL 9005)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480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Панель 3D серии GUARD-TF: HxW (высота х ширина) 1930x2500 мм, пруток D=5 мм, ячейка = 50x150 мм, V-образных изгибов 3 (Антикорр. защита: горячецинкованный пруток 100-275 г/м2+ полимер 60-100 мкм; Вариант исполнения: стандарт; Цвет: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Панель 3D серии GUARD-TF: HxW (высота х ширина) 1430x3000 мм, пруток D=5 мм, ячейка = 50x150 мм, V-образных изгибов 2 (Антикорр. защита: горячецинкованный пруток 100-275 г/м2+ полимер 60-100 мкм; Вариант исполнения: стандарт; Цвет: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501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 скоб "Скоба усиленная" под столбы 80х80/100/120 (4 шт.) (Антикорр защита: горячецинкованный прокат 100-275 г/м2+ полимер 60-100 мкм; Вариант исполнения: стандарт; Цвет: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496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 метизов "В" для крепления "Усиленной" скобы из нержавеющей стали (Винт М8х25 DIN 912 А2-70 - 4 шт., Шайба D8 DIN 125 А2-70 - 4 шт.)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496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Ворота распашные серии PROM-UL: HxW 2000x6000 (оси столбов 6140, профиль 140х140х5мм), заполнение панель, столбы с регулируемыми петлями, на фланцах под усиленное бетонирование на армокаркасах (Анти.корр. защита горячецинкованный сырье 100-275 г/м2 + полимер 80-100 мкм; Вариант исполнения стандарт; Цвет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Калитка серии PROM FENCE: HxW 2000х1000 мм, (проход HxS 1 900х1000) 2 столба 80х80х2 под бетонирование, с перемычкой 2 шт., замок CISA, рег. петли (Анти.корр защита горячецинкованное сырье 100-275 г/м2+ полимер 60-100 мкм; Исполнение стандарт; Цвет Зеленый RAL 6005)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ПББ из АКЛ: D бухты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00 мм, витков в п.м. = 4,4; ГОСТ 3282-74 (0,5±0,05/2,5) (рабочая длина бухты 10 м.)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Струна для крепления СББ/ПББ оцинкованая d3,0 мм (рабочая длина бухты 400 м)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</w:tr>
      <w:tr>
        <w:trPr>
          <w:trHeight w:val="20" w:hRule="atLeast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2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24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Проволока вязальная оцинкованная для крепления СББ/ПББ d 1,6 мм (рабочая длина бухты 400 м)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</w:tbl>
    <w:p>
      <w:pPr>
        <w:pStyle w:val="Heading3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numPr>
          <w:ilvl w:val="2"/>
          <w:numId w:val="1"/>
        </w:numPr>
        <w:ind w:left="0" w:hanging="0"/>
        <w:rPr/>
      </w:pPr>
      <w:bookmarkStart w:id="13" w:name="_Toc51339696"/>
      <w:r>
        <w:rPr/>
        <w:t xml:space="preserve">Требования </w:t>
      </w:r>
      <w:bookmarkEnd w:id="13"/>
      <w:r>
        <w:rPr/>
        <w:t xml:space="preserve">к срокам поставки продукции </w:t>
      </w:r>
      <w:bookmarkEnd w:id="10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szCs w:val="24"/>
          <w:lang w:eastAsia="x-none"/>
        </w:rPr>
      </w:pPr>
      <w:bookmarkStart w:id="14" w:name="_Toc75446579"/>
      <w:bookmarkStart w:id="15" w:name="_Toc51339697"/>
      <w:bookmarkStart w:id="16" w:name="_Toc50125127"/>
      <w:r>
        <w:rPr>
          <w:szCs w:val="24"/>
          <w:lang w:eastAsia="x-none"/>
        </w:rPr>
        <w:t xml:space="preserve">Таблица 1.2 </w:t>
      </w:r>
      <w:bookmarkStart w:id="17" w:name="_Hlk50465284"/>
      <w:r>
        <w:rPr>
          <w:szCs w:val="24"/>
          <w:lang w:eastAsia="x-none"/>
        </w:rPr>
        <w:t xml:space="preserve">Требования по срокам </w:t>
      </w:r>
      <w:bookmarkEnd w:id="15"/>
      <w:bookmarkEnd w:id="16"/>
      <w:bookmarkEnd w:id="17"/>
      <w:r>
        <w:rPr>
          <w:szCs w:val="24"/>
          <w:lang w:eastAsia="x-none"/>
        </w:rPr>
        <w:t>поставки продукции</w:t>
      </w:r>
      <w:bookmarkEnd w:id="14"/>
      <w:r>
        <w:rPr>
          <w:szCs w:val="24"/>
          <w:lang w:eastAsia="x-none"/>
        </w:rPr>
        <w:t xml:space="preserve"> </w:t>
      </w: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</w:r>
    </w:p>
    <w:tbl>
      <w:tblPr>
        <w:tblW w:w="986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3863"/>
        <w:gridCol w:w="2437"/>
        <w:gridCol w:w="2662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spacing w:val="-6"/>
                <w:szCs w:val="24"/>
              </w:rPr>
              <w:t>ОКПД2 42.99.19.142 Поставка ограждения для выполнения работ на Саяно-Шушенской ГЭС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даты подписания договора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Cs/>
                <w:i w:val="false"/>
                <w:iCs w:val="false"/>
                <w:color w:val="auto"/>
                <w:szCs w:val="24"/>
              </w:rPr>
              <w:t xml:space="preserve">В течение </w:t>
            </w:r>
            <w:r>
              <w:rPr>
                <w:rFonts w:cs="Times New Roman"/>
                <w:bCs/>
                <w:i w:val="false"/>
                <w:iCs w:val="false"/>
                <w:color w:val="auto"/>
                <w:szCs w:val="24"/>
              </w:rPr>
              <w:t>4</w:t>
            </w:r>
            <w:r>
              <w:rPr>
                <w:rFonts w:cs="Times New Roman"/>
                <w:bCs/>
                <w:i w:val="false"/>
                <w:iCs w:val="false"/>
                <w:color w:val="auto"/>
                <w:szCs w:val="24"/>
              </w:rPr>
              <w:t>0 рабочих дней с даты подписания Договора.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276" w:right="707" w:gutter="0" w:header="0" w:top="911" w:footer="788" w:bottom="1213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jc w:val="both"/>
        <w:rPr>
          <w:iCs/>
        </w:rPr>
      </w:pPr>
      <w:r>
        <w:rPr/>
      </w:r>
    </w:p>
    <w:p>
      <w:pPr>
        <w:pStyle w:val="Normal"/>
        <w:rPr>
          <w:szCs w:val="24"/>
          <w:lang w:eastAsia="x-none"/>
        </w:rPr>
      </w:pPr>
      <w:r>
        <w:rPr>
          <w:szCs w:val="24"/>
          <w:lang w:eastAsia="x-none"/>
        </w:rPr>
        <w:t>Таблица 3. Требования к продукции</w:t>
      </w:r>
    </w:p>
    <w:tbl>
      <w:tblPr>
        <w:tblW w:w="1485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37"/>
        <w:gridCol w:w="2731"/>
        <w:gridCol w:w="5157"/>
        <w:gridCol w:w="3175"/>
        <w:gridCol w:w="2950"/>
      </w:tblGrid>
      <w:tr>
        <w:trPr>
          <w:trHeight w:val="504" w:hRule="atLeast"/>
        </w:trPr>
        <w:tc>
          <w:tcPr>
            <w:tcW w:w="14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Наименование продукции (позиции № 1.-12. Таблицы 1.1): ОКПД2 42.99.19.142 Поставка ограждения для выполнения работ на Саяно-Шушенской ГЭС </w:t>
            </w:r>
          </w:p>
        </w:tc>
      </w:tr>
      <w:tr>
        <w:trPr>
          <w:trHeight w:val="739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88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Требование 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Столб ограждения (под насадку): профиль 80x80x3 мм, L= 1400 мм, с фланцем (160х160х8) (Антикорр. защита: горячецинкованный прокат 100-275 г/м2+ полимер 60-100 мкм; Вариант исполнения: резьбовые отверстия (термосверление) под винт; Цвет: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профиль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80x80x</w:t>
            </w: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длина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140</w:t>
            </w:r>
            <w:r>
              <w:rPr>
                <w:rFonts w:cs="Times New Roman"/>
                <w:sz w:val="22"/>
                <w:szCs w:val="22"/>
              </w:rPr>
              <w:t>0 мм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комплекте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 фланцем (160х160х8)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резьбовые отверстия (термосверление) под винт</w:t>
            </w:r>
          </w:p>
        </w:tc>
      </w:tr>
      <w:tr>
        <w:trPr>
          <w:trHeight w:val="20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Столб ограждения (под насадку): профиль 80x80x3 мм, L= 2000 мм, под бетонирование (Антикорр. защита: горячецинкованный прокат 100-275 г/м2+ полимер 60-100 мкм; Вариант исполнение: резьбовые отверстия (термосверление) под винт; Цвет: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профиль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80x80x</w:t>
            </w:r>
            <w:r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 xml:space="preserve"> мм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длина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</w:t>
            </w: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0 мм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тип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под бетонирование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резьбовые отверстия (термосверление) под винт</w:t>
            </w:r>
          </w:p>
        </w:tc>
      </w:tr>
      <w:tr>
        <w:trPr>
          <w:trHeight w:val="41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96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Пластиковая заглушка 80х80 (Цвет: Черный RAL 9005)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9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профиль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80x80 мм</w:t>
            </w:r>
          </w:p>
        </w:tc>
      </w:tr>
      <w:tr>
        <w:trPr>
          <w:trHeight w:val="9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Черный RAL 9005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Панель 3D серии GUARD-TF: HxW (высота х ширина) 1930x2500 мм, пруток D=5 мм, ячейка = 50x150 мм, V-образных изгибов 3 (Антикорр. защита: горячецинкованный пруток 100-275 г/м2+ полимер 60-100 мкм; Вариант исполнения: стандарт; Цвет: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GUARD-TF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размеры (высота х ширина)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1930</w:t>
            </w:r>
            <w:r>
              <w:rPr>
                <w:rFonts w:cs="Times New Roman"/>
                <w:color w:val="000000"/>
                <w:sz w:val="22"/>
                <w:szCs w:val="22"/>
              </w:rPr>
              <w:t>x</w:t>
            </w:r>
            <w:r>
              <w:rPr>
                <w:rFonts w:cs="Times New Roman"/>
                <w:color w:val="000000"/>
                <w:sz w:val="22"/>
                <w:szCs w:val="22"/>
              </w:rPr>
              <w:t>25</w:t>
            </w:r>
            <w:r>
              <w:rPr>
                <w:rFonts w:cs="Times New Roman"/>
                <w:color w:val="000000"/>
                <w:sz w:val="22"/>
                <w:szCs w:val="22"/>
              </w:rPr>
              <w:t>00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диаметр прутка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D=5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размеры ячейки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50х150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количество V-образных изгибов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Антикорр. защита: горячецинкованный пруток 100-275 г/м2+ полимер 60-100 мкм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стандарт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Панель 3D серии GUARD-TF: HxW (высота х ширина) 1430x3000 мм, пруток D=5 мм, ячейка = 50x150 мм, V-образных изгибов 2 (Антикорр. защита: горячецинкованный пруток 100-275 г/м2+ полимер 60-100 мкм; Вариант исполнения: стандарт; Цвет: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серия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GUARD-TF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размеры (высота х ширина)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</w:t>
            </w:r>
            <w:r>
              <w:rPr>
                <w:rFonts w:cs="Times New Roman"/>
                <w:color w:val="000000"/>
                <w:sz w:val="22"/>
                <w:szCs w:val="22"/>
              </w:rPr>
              <w:t>430</w:t>
            </w:r>
            <w:r>
              <w:rPr>
                <w:rFonts w:cs="Times New Roman"/>
                <w:color w:val="000000"/>
                <w:sz w:val="22"/>
                <w:szCs w:val="22"/>
              </w:rPr>
              <w:t>x</w:t>
            </w:r>
            <w:r>
              <w:rPr>
                <w:rFonts w:cs="Times New Roman"/>
                <w:color w:val="000000"/>
                <w:sz w:val="22"/>
                <w:szCs w:val="22"/>
              </w:rPr>
              <w:t>30</w:t>
            </w:r>
            <w:r>
              <w:rPr>
                <w:rFonts w:cs="Times New Roman"/>
                <w:color w:val="000000"/>
                <w:sz w:val="22"/>
                <w:szCs w:val="22"/>
              </w:rPr>
              <w:t>00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диаметр прутка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D=5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размеры ячейки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50х150 мм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количество V-образных изгибов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Антикорр. защита: горячецинкованный пруток 100-275 г/м2+ полимер 60-100 мкм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стандарт</w:t>
            </w:r>
          </w:p>
        </w:tc>
      </w:tr>
      <w:tr>
        <w:trPr>
          <w:trHeight w:val="3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 скоб "Скоба усиленная" под столбы 80х80/100/120 (4 шт.) (Антикорр защита: горячецинкованный прокат 100-275 г/м2+ полимер 60-100 мкм; Вариант исполнения: стандарт; Цвет: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назначение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 столбы 80х80/100/120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количество в комплекте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 шт.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горячецинкованный прокат 100-275 г/м2+ полимер 60-100 мкм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стандарт</w:t>
            </w:r>
          </w:p>
        </w:tc>
      </w:tr>
      <w:tr>
        <w:trPr>
          <w:trHeight w:val="57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144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Комплект метизов "В" для крепления "Усиленной" скобы из нержавеющей стали (Винт М8х25 DIN 912 А2-70 - 4 шт., Шайба D8 DIN 125 А2-70 - 4 шт.)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144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тип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"В" для крепления "Усиленной" скобы из нержавеющей стали</w:t>
            </w:r>
          </w:p>
        </w:tc>
      </w:tr>
      <w:tr>
        <w:trPr>
          <w:trHeight w:val="144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Винт М8х25 DIN 912 А2-70 - 4 шт., Шайба D8 DIN 125 А2-70 - 4 шт.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Ворота распашные серии PROM-UL: HxW 2000x6000 (оси столбов 6140, профиль 140х140х5мм), заполнение панель, столбы с регулируемыми петлями, на фланцах под усиленное бетонирование на армокаркасах (Анти.корр. защита горячецинкованный сырье 100-275 г/м2 + полимер 80-100 мкм; Вариант исполнения стандарт; Цвет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серия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PROM-UL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размеры (высота х ширина)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00x</w:t>
            </w:r>
            <w:r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000 мм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оси столбов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614</w:t>
            </w:r>
            <w:r>
              <w:rPr>
                <w:rFonts w:cs="Times New Roman"/>
                <w:sz w:val="22"/>
                <w:szCs w:val="22"/>
              </w:rPr>
              <w:t>0 мм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профиль столбов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0х1</w:t>
            </w:r>
            <w:r>
              <w:rPr>
                <w:rFonts w:cs="Times New Roman"/>
                <w:sz w:val="22"/>
                <w:szCs w:val="22"/>
              </w:rPr>
              <w:t>4</w:t>
            </w:r>
            <w:r>
              <w:rPr>
                <w:rFonts w:cs="Times New Roman"/>
                <w:sz w:val="22"/>
                <w:szCs w:val="22"/>
              </w:rPr>
              <w:t>0х5 мм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заполнение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панель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петли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регулируемые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установка столбов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 фланцах под усиленное бетонирование на армокаркасах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горячецинкованный сырье 100-275 г/м2+ полимер 80-100 мкм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стандарт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Калитка серии PROM FENCE: HxW 2000х1000 мм, (проход HxS 1 900х1000) 2 столба 80х80х2 под бетонирование, с перемычкой 2 шт., замок CISA, рег. петли (Анти.корр защита горячецинкованное сырье 100-275 г/м2+ полимер 60-100 мкм; Исполнение стандарт; Цвет Зеленый RAL 6005)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размеры (высота х ширина)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00х1000 мм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проход HxS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</w:t>
            </w:r>
            <w:r>
              <w:rPr>
                <w:rFonts w:cs="Times New Roman"/>
                <w:sz w:val="22"/>
                <w:szCs w:val="22"/>
              </w:rPr>
              <w:t>00х1000 мм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серия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PROM FENCE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установка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столба 80х80х2 под бетонирование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перемычка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t xml:space="preserve"> шт.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замок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встроенный замок CISA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петли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регулируемые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антикоррозийная защита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горячецинкованный сырье 100-275 г/м2+ полимер 60-100 мкм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вариант исполнения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стандарт</w:t>
            </w:r>
          </w:p>
        </w:tc>
      </w:tr>
      <w:tr>
        <w:trPr>
          <w:trHeight w:val="26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цвет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Зеленый RAL 6005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ПББ из АКЛ: D бухты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00 мм, витков в п.м. = 4,4; (0,5±0,05/2,5) (рабочая длина бухты 10 м.)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Fensys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диаметр бухты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  <w:r>
              <w:rPr>
                <w:rFonts w:cs="Times New Roman"/>
                <w:sz w:val="22"/>
                <w:szCs w:val="22"/>
              </w:rPr>
              <w:t>00 мм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количество витков в погонном метре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/>
                <w:sz w:val="22"/>
                <w:szCs w:val="22"/>
              </w:rPr>
              <w:t xml:space="preserve">4,4 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Соответствие ГОСТ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ГОСТ 3282-74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(0,5±0,05/2,5)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рабочая длина бухты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 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Струна для крепления СББ/ПББ оцинкованая d 3,0 мм (рабочая длина бухты 400 м)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Fensys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покрытие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цинк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диаметр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3</w:t>
            </w:r>
            <w:r>
              <w:rPr>
                <w:rFonts w:cs="Times New Roman"/>
                <w:color w:val="auto"/>
                <w:sz w:val="22"/>
                <w:szCs w:val="22"/>
              </w:rPr>
              <w:t xml:space="preserve"> мм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рабочая длина бухты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400 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8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Проволока вязальная оцинкованная для крепления СББ/ПББ d 1,6 мм (рабочая длина бухты 400 м)</w:t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производитель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Fensys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диаметр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1,6 мм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рабочая длина бухты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400 м</w:t>
            </w:r>
          </w:p>
        </w:tc>
      </w:tr>
      <w:tr>
        <w:trPr>
          <w:trHeight w:val="72" w:hRule="atLeast"/>
        </w:trPr>
        <w:tc>
          <w:tcPr>
            <w:tcW w:w="83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2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</w:r>
          </w:p>
        </w:tc>
        <w:tc>
          <w:tcPr>
            <w:tcW w:w="31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покрытие</w:t>
            </w:r>
          </w:p>
        </w:tc>
        <w:tc>
          <w:tcPr>
            <w:tcW w:w="2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цинк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18" w:name="_GoBack"/>
            <w:bookmarkEnd w:id="18"/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Место нахождения</w:t>
            </w:r>
          </w:p>
        </w:tc>
        <w:tc>
          <w:tcPr>
            <w:tcW w:w="112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655619, Республика Хакасия, г. Саяногорск, рп. Черемушки, д. 103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Приемка </w:t>
            </w:r>
          </w:p>
        </w:tc>
        <w:tc>
          <w:tcPr>
            <w:tcW w:w="112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Приемка  осуществляется только в рабочие дни с 9-00 до 11-00 и с 13-00 до 16-00.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andard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Сроки гарантии</w:t>
            </w:r>
          </w:p>
        </w:tc>
        <w:tc>
          <w:tcPr>
            <w:tcW w:w="112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равный 12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(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двенадцати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)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 xml:space="preserve">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7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передаваемые вместе с продукцией</w:t>
            </w:r>
          </w:p>
        </w:tc>
        <w:tc>
          <w:tcPr>
            <w:tcW w:w="1128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унифицированной формы ТОРГ-12(УПД) в 2 экз.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Сертификат качества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Технический паспорт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Инструкция по эксплуатации (монтажу и т.п.) на русском языке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Упаковочный лист на Продукцию (каждую партию отгруженной Продукции)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Сертификат о происхождении Продукции в 1 экз.;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•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ab/>
              <w:t>Обязательные первичные документы: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- 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Постановления Правительства РФ от 21.12.2020 № 2200);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</w:rPr>
              <w:t>- Товарную накладную по форме ТОРГ-12 или Универсальный передаточный документ (УПД) с обязательным указанием номера и даты Заявки-Спецификации.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>
          <w:trHeight w:val="276" w:hRule="atLeast"/>
        </w:trPr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40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 w:val="24"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736" w:gutter="0" w:header="0" w:top="407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7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08"/>
        <w:tab w:val="left" w:pos="0" w:leader="none"/>
        <w:tab w:val="left" w:pos="709" w:leader="none"/>
      </w:tabs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 w:customStyle="1">
    <w:name w:val="Strong1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4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Style18" w:customStyle="1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Pr/>
  </w:style>
  <w:style w:type="character" w:styleId="Extended-textshort" w:customStyle="1">
    <w:name w:val="extended-text__shor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Productcode" w:customStyle="1">
    <w:name w:val="product_code"/>
    <w:qFormat/>
    <w:rPr/>
  </w:style>
  <w:style w:type="character" w:styleId="Add-data-value" w:customStyle="1">
    <w:name w:val="add-data-value"/>
    <w:basedOn w:val="DefaultParagraphFont"/>
    <w:qFormat/>
    <w:rPr/>
  </w:style>
  <w:style w:type="character" w:styleId="Extendedtext-short" w:customStyle="1">
    <w:name w:val="extendedtext-short"/>
    <w:qFormat/>
    <w:rPr/>
  </w:style>
  <w:style w:type="character" w:styleId="Style19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3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5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7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8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9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30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1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2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3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4" w:customStyle="1">
    <w:name w:val="Подподпункт"/>
    <w:basedOn w:val="Style27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7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8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9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0" w:customStyle="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3" w:customStyle="1">
    <w:name w:val="Заголовок таблицы"/>
    <w:basedOn w:val="Style42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paragraph" w:styleId="Style44">
    <w:name w:val="Содержимое врезки"/>
    <w:basedOn w:val="Normal"/>
    <w:qFormat/>
    <w:pPr/>
    <w:rPr/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qFormat/>
  </w:style>
  <w:style w:type="numbering" w:styleId="212" w:customStyle="1">
    <w:name w:val="Стиль2"/>
    <w:qFormat/>
  </w:style>
  <w:style w:type="numbering" w:styleId="112" w:customStyle="1">
    <w:name w:val="Нет списка1"/>
    <w:qFormat/>
  </w:style>
  <w:style w:type="numbering" w:styleId="23492493731" w:customStyle="1">
    <w:name w:val="23492493731"/>
    <w:qFormat/>
  </w:style>
  <w:style w:type="numbering" w:styleId="18125164451">
    <w:name w:val="18125164451"/>
    <w:qFormat/>
  </w:style>
  <w:style w:type="numbering" w:styleId="16387065501">
    <w:name w:val="16387065501"/>
    <w:qFormat/>
  </w:style>
  <w:style w:type="numbering" w:styleId="33969122921">
    <w:name w:val="33969122921"/>
    <w:qFormat/>
  </w:style>
  <w:style w:type="numbering" w:styleId="19571001201">
    <w:name w:val="1957100120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AlterOffice/3.4.0.9$Linux_X86_64 LibreOffice_project/b8daf9e823b1a5463a2f48435ddc2e8696e7d4fc</Application>
  <AppVersion>15.0000</AppVersion>
  <Pages>7</Pages>
  <Words>1576</Words>
  <Characters>9822</Characters>
  <CharactersWithSpaces>11096</CharactersWithSpaces>
  <Paragraphs>309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2026-04-28T08:37:00Z</dcterms:created>
  <dc:creator>Кочетов Сергей Владимирович</dc:creator>
  <dc:description/>
  <dc:language>ru-RU</dc:language>
  <cp:lastModifiedBy>kochetovsv@corp.gidroogk.com</cp:lastModifiedBy>
  <cp:lastPrinted>2023-05-16T09:29:00Z</cp:lastPrinted>
  <dcterms:modified xsi:type="dcterms:W3CDTF">2026-06-26T11:06:48Z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