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360"/>
        <w:ind w:hanging="0"/>
        <w:jc w:val="right"/>
        <w:outlineLvl w:val="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закупаемой продукции </w:t>
      </w:r>
    </w:p>
    <w:tbl>
      <w:tblPr>
        <w:tblW w:w="10714" w:type="dxa"/>
        <w:jc w:val="left"/>
        <w:tblInd w:w="-9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478"/>
        <w:gridCol w:w="857"/>
        <w:gridCol w:w="1243"/>
      </w:tblGrid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jc w:val="center"/>
              <w:rPr/>
            </w:pPr>
            <w:r>
              <w:rPr/>
              <w:t>№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jc w:val="center"/>
              <w:rPr/>
            </w:pPr>
            <w:r>
              <w:rPr/>
              <w:t>Наименование товара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Ед. измерения</w:t>
            </w:r>
          </w:p>
        </w:tc>
      </w:tr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/>
            </w:pPr>
            <w:r>
              <w:rPr/>
              <w:t>1.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/>
              <w:ind w:left="0" w:right="0" w:hanging="0"/>
              <w:rPr>
                <w:caps w:val="false"/>
                <w:smallCaps w:val="false"/>
                <w:color w:val="2C2D2E"/>
                <w:spacing w:val="0"/>
              </w:rPr>
            </w:pPr>
            <w:r>
              <w:rPr>
                <w:caps w:val="false"/>
                <w:smallCaps w:val="false"/>
                <w:color w:val="2C2D2E"/>
                <w:spacing w:val="0"/>
              </w:rPr>
              <w:t> 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Радиостанция АРГУТ А-1000Д (136,0-174,0 Мгц)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кт.</w:t>
            </w:r>
          </w:p>
        </w:tc>
      </w:tr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/>
            </w:pPr>
            <w:r>
              <w:rPr/>
              <w:t>2.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/>
              <w:ind w:left="0" w:right="0" w:hanging="0"/>
              <w:rPr>
                <w:caps w:val="false"/>
                <w:smallCaps w:val="false"/>
                <w:color w:val="2C2D2E"/>
                <w:spacing w:val="0"/>
              </w:rPr>
            </w:pPr>
            <w:r>
              <w:rPr>
                <w:caps w:val="false"/>
                <w:smallCaps w:val="false"/>
                <w:color w:val="2C2D2E"/>
                <w:spacing w:val="0"/>
              </w:rPr>
              <w:t> 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Блок питания к радиостанции OPTIM PS-20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558" w:hRule="atLeas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/>
            </w:pPr>
            <w:r>
              <w:rPr/>
              <w:t>3.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/>
              <w:ind w:left="0" w:right="0" w:hanging="0"/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</w:pP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 xml:space="preserve"> 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Антенна SIRIO WY-140-3N 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шт.</w:t>
            </w:r>
          </w:p>
        </w:tc>
      </w:tr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/>
            </w:pPr>
            <w:r>
              <w:rPr/>
              <w:t>4.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left"/>
              <w:rPr/>
            </w:pPr>
            <w:r>
              <w:rPr/>
              <w:t xml:space="preserve"> 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Антенна базовая DIAMOND F-23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шт.</w:t>
            </w:r>
          </w:p>
        </w:tc>
      </w:tr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/>
            </w:pPr>
            <w:r>
              <w:rPr/>
              <w:t>5.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left"/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</w:pP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 xml:space="preserve"> 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Кабель коаксиальный 8D-FB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м.</w:t>
            </w:r>
          </w:p>
        </w:tc>
      </w:tr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rPr/>
            </w:pPr>
            <w:r>
              <w:rPr/>
              <w:t>6.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/>
              <w:ind w:left="0" w:right="0" w:hanging="0"/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</w:pP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 xml:space="preserve"> 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Р</w:t>
            </w:r>
            <w:r>
              <w:rPr>
                <w:rFonts w:ascii="Arial;Tahoma;Verdana;sans-serif" w:hAnsi="Arial;Tahoma;Verdana;sans-serif"/>
                <w:b w:val="false"/>
                <w:i w:val="false"/>
                <w:caps w:val="false"/>
                <w:smallCaps w:val="false"/>
                <w:color w:val="2C2D2E"/>
                <w:spacing w:val="0"/>
                <w:sz w:val="23"/>
              </w:rPr>
              <w:t>азъемы PL.N типа 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шт.</w:t>
            </w:r>
          </w:p>
        </w:tc>
      </w:tr>
    </w:tbl>
    <w:p>
      <w:pPr>
        <w:pStyle w:val="11"/>
        <w:numPr>
          <w:ilvl w:val="0"/>
          <w:numId w:val="0"/>
        </w:numPr>
        <w:spacing w:before="120" w:after="48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120" w:after="48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>Место поставки: Ярославская область, г. Рыбинск,  ул. Вяземского, 31</w:t>
      </w:r>
    </w:p>
    <w:p>
      <w:pPr>
        <w:pStyle w:val="Normal"/>
        <w:keepNext w:val="true"/>
        <w:ind w:hanging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357" w:hanging="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altName w:val="Tahoma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116b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6116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16116b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16116b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16116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16116b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16116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1611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16116b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16116b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16116b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6116b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AlterOffice/3.4.0.9$Linux_X86_64 LibreOffice_project/b8daf9e823b1a5463a2f48435ddc2e8696e7d4fc</Application>
  <AppVersion>15.0000</AppVersion>
  <Pages>2</Pages>
  <Words>548</Words>
  <Characters>3125</Characters>
  <CharactersWithSpaces>3666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2025-02-05T07:04:00Z</dcterms:created>
  <dc:creator>Федосеева Елена Александровна</dc:creator>
  <dc:description/>
  <dc:language>ru-RU</dc:language>
  <cp:lastModifiedBy>unusovmh@corp.gidroogk.com</cp:lastModifiedBy>
  <dcterms:modified xsi:type="dcterms:W3CDTF">2026-06-26T10:16:58Z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