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________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конкурентной закупки способом «Запрос котировок в электронной форме» (лот № 00 -РЕМ ДОХ-202_-ГРВКК-ЖигФ), что подтверждается Протоколом № __от «__» ______ 202_г.,</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лакокрасочных материалов Грэмируст</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до </w:t>
      </w:r>
      <w:r>
        <w:rPr>
          <w:sz w:val="24"/>
          <w:szCs w:val="24"/>
          <w:shd w:fill="auto" w:val="clear"/>
        </w:rPr>
        <w:t>15.03</w:t>
      </w:r>
      <w:r>
        <w:rPr>
          <w:sz w:val="24"/>
          <w:szCs w:val="24"/>
          <w:shd w:fill="auto" w:val="clear"/>
        </w:rPr>
        <w:t>.2027г.</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w:t>
      </w:r>
      <w:r>
        <w:rPr>
          <w:rFonts w:eastAsia="Times New Roman"/>
          <w:color w:val="000000"/>
          <w:sz w:val="24"/>
          <w:szCs w:val="24"/>
        </w:rPr>
        <w:t>12 месяцев с даты подписания сторонами ТОРГ-12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950"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6276498"/>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8477982"/>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Application>AlterOffice/3.4.0.9$Linux_X86_64 LibreOffice_project/b8daf9e823b1a5463a2f48435ddc2e8696e7d4fc</Application>
  <AppVersion>15.0000</AppVersion>
  <Pages>19</Pages>
  <Words>6680</Words>
  <Characters>47687</Characters>
  <CharactersWithSpaces>54127</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2026-06-27T09:12:00Z</dcterms:modified>
  <cp:revision>58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