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Приложение № 1 к запросу ТКП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2"/>
        <w:gridCol w:w="3288"/>
        <w:gridCol w:w="5430"/>
        <w:gridCol w:w="2691"/>
        <w:gridCol w:w="1344"/>
        <w:gridCol w:w="1544"/>
      </w:tblGrid>
      <w:tr>
        <w:trPr>
          <w:trHeight w:val="73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ОКПД-2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45" w:hRule="atLeast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Emphasis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Bosch Rexroth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/>
                <w:i/>
                <w:iCs/>
                <w:color w:val="2C2D2E"/>
                <w:sz w:val="20"/>
                <w:szCs w:val="20"/>
              </w:rPr>
              <w:t xml:space="preserve">Фильтроэлемент 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2.0100 G10-B00-0-M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Производитель Bosch Rexroth</w:t>
              <w:br/>
              <w:t>Артикул R928006760 (может отличатся R928……)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Фильтр элемент, тип 2 (исполнение 2)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Типоразмер по Стандарту DIN 24550 FILTER ELEMET -0100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DPX -0100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A, mm - 45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B, mm - 22.3 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С, mm - 248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G10 - тонкость фильтрации, мкм 10 (сетка из нержавеющей стали, для многоразового использования - пригодная к очистки) 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В00 - макс. допустимый перепад давления на Фильтрэлементе 330 bar/ (4786psi)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М -уплотнение из NBR (нитрил-бутадиенового каучука)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Направление фильтрации - исключительно снаружи внутрь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Материал корпуса фильтрэлемента - Cталь луженая, алюминий луженый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Допустимый диапазон рабочих температур, С</w:t>
            </w:r>
            <w:r>
              <w:rPr>
                <w:rStyle w:val="Emphasis"/>
                <w:rFonts w:ascii="Liberation Serif" w:hAnsi="Liberation Serif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º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 - 40….. +100.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Рабочая жидкость - Минеральные масла.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Номинальный объемный расход в л/мин (USgpm) -8 (2.01).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bCs w:val="false"/>
                <w:i w:val="false"/>
                <w:iCs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Г</w:t>
            </w:r>
            <w:r>
              <w:rPr>
                <w:rStyle w:val="Emphasis"/>
                <w:b w:val="false"/>
                <w:bCs w:val="false"/>
                <w:i w:val="false"/>
                <w:iCs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абаритный чертеж указан в Приложении 1.1.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lang w:val="en-US"/>
              </w:rPr>
              <w:t>28.29.12.140</w:t>
            </w:r>
            <w:r>
              <w:rPr>
                <w:caps w:val="false"/>
                <w:smallCaps w:val="false"/>
                <w:color w:val="333333"/>
                <w:spacing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</w:tr>
      <w:tr>
        <w:trPr>
          <w:trHeight w:val="467" w:hRule="atLeast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</w:rPr>
              <w:t xml:space="preserve">BOLLFILTER 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/>
                <w:bCs/>
                <w:i/>
                <w:iCs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Фильтрэлемент для двухкамерного фильтра</w:t>
            </w:r>
            <w:r>
              <w:rPr>
                <w:rStyle w:val="Emphasis"/>
                <w:b w:val="false"/>
                <w:bCs w:val="false"/>
                <w:i w:val="false"/>
                <w:iCs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 BOLL@KIRH Type  2.93.2.110.250.02 DN25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Fabr.No.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 37457558/1B I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Art.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 1941355 либо 090514, 100319, 090519, 010319. </w:t>
            </w:r>
          </w:p>
        </w:tc>
        <w:tc>
          <w:tcPr>
            <w:tcW w:w="543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Тип - Фильтр жидкости гидравлический (плиссированный).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D1, mm 86.00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D2, mm 77.00 (</w:t>
            </w:r>
            <w:r>
              <w:rPr>
                <w:rStyle w:val="Emphasis"/>
                <w:rFonts w:ascii="Liberation Serif" w:hAnsi="Liberation Serif"/>
                <w:b/>
                <w:bCs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±</w:t>
            </w:r>
            <w:r>
              <w:rPr>
                <w:rStyle w:val="Emphasis"/>
                <w:rFonts w:ascii="Liberation Serif" w:hAnsi="Liberation Serif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 00.5)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D3, mm 52.00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D7, M5x0.8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H1, mm 327.00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H2, mm 260.00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H3, mm 249.00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Тонкость фильтрации, мкм 10 (сетка из нержавеющей стали, для многоразового использования - пригодная к очистки).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Макс. допустимый перепад давления на Фильтрэлементе bar/(psi)  - </w:t>
            </w:r>
            <w:r>
              <w:rPr>
                <w:rStyle w:val="Emphasis"/>
                <w:b/>
                <w:bCs/>
                <w:i/>
                <w:iCs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нет данных.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 Рабочее давление в предполагаемой гидросистеме, bar  70.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Уплотнение из NBR (нитрил-бутадиенового каучука).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Направление фильтрации - исключительно снаружи внутрь.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Материал корпуса фильтрэлемента - Сталь.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Допустимый диапазон рабочих температур, С</w:t>
            </w:r>
            <w:r>
              <w:rPr>
                <w:rStyle w:val="Emphasis"/>
                <w:rFonts w:ascii="Liberation Serif" w:hAnsi="Liberation Serif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º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 </w:t>
            </w:r>
            <w:r>
              <w:rPr>
                <w:rStyle w:val="Emphasis"/>
                <w:b/>
                <w:bCs/>
                <w:i w:val="false"/>
                <w:iCs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- </w:t>
            </w:r>
            <w:r>
              <w:rPr>
                <w:rStyle w:val="Emphasis"/>
                <w:b/>
                <w:bCs/>
                <w:i/>
                <w:iCs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нет данных.</w:t>
            </w:r>
            <w:r>
              <w:rPr>
                <w:rStyle w:val="Emphasis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 xml:space="preserve"> Температура в гидросистеме С</w:t>
            </w:r>
            <w:r>
              <w:rPr>
                <w:rStyle w:val="Emphasis"/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º</w:t>
            </w:r>
            <w:r>
              <w:rPr>
                <w:rStyle w:val="Emphasis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, max 80</w:t>
            </w:r>
            <w:r>
              <w:rPr>
                <w:rStyle w:val="Emphasis"/>
                <w:rFonts w:ascii="Liberation Serif" w:hAnsi="Liberation Serif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Рабочая жидкость - Минеральные масла.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/>
                <w:bCs/>
                <w:i/>
                <w:iCs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Предполагаемые аналоги:</w:t>
            </w:r>
            <w:r>
              <w:rPr>
                <w:rStyle w:val="Emphasis"/>
                <w:b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u w:val="none"/>
              </w:rPr>
              <w:t> 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i w:val="false"/>
                <w:color w:val="2C2D2E"/>
                <w:sz w:val="20"/>
                <w:szCs w:val="20"/>
                <w:u w:val="none"/>
              </w:rPr>
              <w:t>MAHLE, PARKER, HYDAK, PALL, HIFI FILTER и другие.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>
                <w:rStyle w:val="Emphasis"/>
                <w:b w:val="false"/>
                <w:bCs w:val="false"/>
                <w:i w:val="false"/>
                <w:iCs w:val="false"/>
                <w:color w:val="2C2D2E"/>
                <w:sz w:val="20"/>
                <w:szCs w:val="20"/>
                <w:u w:val="none"/>
              </w:rPr>
              <w:t>Г</w:t>
            </w:r>
            <w:r>
              <w:rPr>
                <w:rStyle w:val="Emphasis"/>
                <w:b w:val="false"/>
                <w:bCs w:val="false"/>
                <w:i w:val="false"/>
                <w:iCs w:val="false"/>
                <w:color w:val="2C2D2E"/>
                <w:sz w:val="20"/>
                <w:szCs w:val="20"/>
                <w:u w:val="none"/>
              </w:rPr>
              <w:t>абаритный чертеж указан в Приложении 1.</w:t>
            </w:r>
            <w:r>
              <w:rPr>
                <w:rStyle w:val="Emphasis"/>
                <w:b w:val="false"/>
                <w:bCs w:val="false"/>
                <w:i w:val="false"/>
                <w:iCs w:val="false"/>
                <w:color w:val="2C2D2E"/>
                <w:sz w:val="20"/>
                <w:szCs w:val="20"/>
                <w:u w:val="none"/>
              </w:rPr>
              <w:t>2</w:t>
            </w:r>
            <w:r>
              <w:rPr>
                <w:rStyle w:val="Emphasis"/>
                <w:b w:val="false"/>
                <w:bCs w:val="false"/>
                <w:i w:val="false"/>
                <w:iCs w:val="false"/>
                <w:color w:val="2C2D2E"/>
                <w:sz w:val="20"/>
                <w:szCs w:val="20"/>
                <w:u w:val="none"/>
              </w:rPr>
              <w:t>. )</w:t>
            </w:r>
          </w:p>
        </w:tc>
        <w:tc>
          <w:tcPr>
            <w:tcW w:w="269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333333"/>
                <w:spacing w:val="0"/>
                <w:sz w:val="20"/>
                <w:szCs w:val="20"/>
                <w:lang w:val="en-US"/>
              </w:rPr>
              <w:t>28.29.12.140</w:t>
            </w:r>
            <w:r>
              <w:rPr>
                <w:caps w:val="false"/>
                <w:smallCaps w:val="false"/>
                <w:color w:val="333333"/>
                <w:spacing w:val="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шт</w:t>
            </w:r>
          </w:p>
        </w:tc>
        <w:tc>
          <w:tcPr>
            <w:tcW w:w="1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676730,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720" w:right="720" w:gutter="0" w:header="0" w:top="405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1">
    <w:name w:val="Strong1"/>
    <w:qFormat/>
    <w:rPr>
      <w:b/>
      <w:bCs/>
    </w:rPr>
  </w:style>
  <w:style w:type="character" w:styleId="Strong2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Application>AlterOffice/3.4.0.9$Linux_X86_64 LibreOffice_project/b8daf9e823b1a5463a2f48435ddc2e8696e7d4fc</Application>
  <AppVersion>15.0000</AppVersion>
  <Pages>2</Pages>
  <Words>341</Words>
  <Characters>2137</Characters>
  <CharactersWithSpaces>2427</CharactersWithSpaces>
  <Paragraphs>65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stepanovayv@corp.gidroogk.com</cp:lastModifiedBy>
  <cp:lastPrinted>2024-10-04T02:27:00Z</cp:lastPrinted>
  <dcterms:modified xsi:type="dcterms:W3CDTF">2026-06-29T14:32:21Z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