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EF" w:rsidRDefault="00CB4AEF">
      <w:pPr>
        <w:pStyle w:val="LBNameoftheParty"/>
        <w:ind w:left="720"/>
      </w:pPr>
      <w:r w:rsidRPr="00CB4AEF">
        <w:t>Часть IV. ПРОЕКТ ДОГОВОРА</w:t>
      </w:r>
      <w:bookmarkStart w:id="0" w:name="_GoBack"/>
      <w:bookmarkEnd w:id="0"/>
    </w:p>
    <w:p w:rsidR="00CB4AEF" w:rsidRDefault="00CB4AEF">
      <w:pPr>
        <w:pStyle w:val="LBNameoftheParty"/>
        <w:ind w:left="720"/>
      </w:pPr>
    </w:p>
    <w:p w:rsidR="002158BA" w:rsidRDefault="004C7B29">
      <w:pPr>
        <w:pStyle w:val="LBNameoftheParty"/>
        <w:ind w:left="720"/>
      </w:pPr>
      <w:r>
        <w:t xml:space="preserve">Договор </w:t>
      </w:r>
      <w:bookmarkStart w:id="1" w:name="_Hlk17981867"/>
      <w:r>
        <w:t xml:space="preserve">№ </w:t>
      </w:r>
      <w:r>
        <w:fldChar w:fldCharType="begin" w:fldLock="1"/>
      </w:r>
      <w:r>
        <w:instrText>LBVARIABLE \id "28718"</w:instrText>
      </w:r>
      <w:r>
        <w:fldChar w:fldCharType="separate"/>
      </w:r>
      <w:r>
        <w:t>___________</w:t>
      </w:r>
      <w:r>
        <w:fldChar w:fldCharType="end"/>
      </w:r>
      <w:r>
        <w:rPr>
          <w:rStyle w:val="af5"/>
        </w:rPr>
        <w:footnoteReference w:id="1"/>
      </w:r>
      <w:r>
        <w:t xml:space="preserve"> </w:t>
      </w:r>
      <w:bookmarkEnd w:id="1"/>
    </w:p>
    <w:p w:rsidR="002158BA" w:rsidRDefault="004C7B29">
      <w:pPr>
        <w:pStyle w:val="LBNameoftheParty"/>
      </w:pPr>
      <w:r>
        <w:t xml:space="preserve">на </w:t>
      </w:r>
      <w:r>
        <w:fldChar w:fldCharType="begin" w:fldLock="1"/>
      </w:r>
      <w:r>
        <w:instrText>LBVARIABLE \id "75212"</w:instrText>
      </w:r>
      <w:r>
        <w:fldChar w:fldCharType="separate"/>
      </w:r>
      <w:r>
        <w:t xml:space="preserve">оказание услуг по перевозке почтовых отправлений </w:t>
      </w:r>
    </w:p>
    <w:p w:rsidR="002158BA" w:rsidRDefault="004C7B29">
      <w:pPr>
        <w:pStyle w:val="LBNameoftheParty"/>
      </w:pPr>
      <w:r>
        <w:t xml:space="preserve">и прочих товарно-материальных ценностей автотранспортом </w:t>
      </w:r>
    </w:p>
    <w:p w:rsidR="002158BA" w:rsidRDefault="004C7B29">
      <w:pPr>
        <w:pStyle w:val="LBNameoftheParty"/>
      </w:pPr>
      <w: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pStyle w:val="LBNameoftheParty"/>
      </w:pPr>
      <w:r>
        <w:t xml:space="preserve">начала и окончания маршрута, а также в пунктах обмена для нужд </w:t>
      </w:r>
    </w:p>
    <w:p w:rsidR="002158BA" w:rsidRDefault="004C7B29">
      <w:pPr>
        <w:pStyle w:val="LBNameoftheParty"/>
      </w:pPr>
      <w:r>
        <w:t>УФПС Татарстан почтасы</w:t>
      </w:r>
    </w:p>
    <w:p w:rsidR="002158BA" w:rsidRDefault="004C7B29">
      <w:pPr>
        <w:pStyle w:val="LBNameoftheParty"/>
      </w:pPr>
      <w:r>
        <w:fldChar w:fldCharType="end"/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4672"/>
        <w:gridCol w:w="4826"/>
      </w:tblGrid>
      <w:tr w:rsidR="002158BA">
        <w:trPr>
          <w:jc w:val="center"/>
        </w:trPr>
        <w:tc>
          <w:tcPr>
            <w:tcW w:w="4672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«___»______________20__г.</w:t>
            </w:r>
          </w:p>
        </w:tc>
        <w:tc>
          <w:tcPr>
            <w:tcW w:w="4826" w:type="dxa"/>
          </w:tcPr>
          <w:p w:rsidR="002158BA" w:rsidRDefault="004C7B29">
            <w:pPr>
              <w:pStyle w:val="LBScheduleBodytext"/>
              <w:jc w:val="righ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</w:instrText>
            </w:r>
            <w:r>
              <w:rPr>
                <w:lang w:val="ru-RU"/>
              </w:rPr>
              <w:instrText>ARIABLE \id "28718"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[Место заключения договора]</w:t>
            </w:r>
            <w:r>
              <w:rPr>
                <w:lang w:val="ru-RU"/>
              </w:rPr>
              <w:fldChar w:fldCharType="end"/>
            </w:r>
          </w:p>
        </w:tc>
      </w:tr>
    </w:tbl>
    <w:p w:rsidR="002158BA" w:rsidRDefault="002158BA">
      <w:pPr>
        <w:pStyle w:val="LBBodyText1"/>
      </w:pPr>
    </w:p>
    <w:p w:rsidR="002158BA" w:rsidRDefault="004C7B29">
      <w:pPr>
        <w:pStyle w:val="LBBodyText1"/>
        <w:ind w:left="284"/>
      </w:pPr>
      <w:r>
        <w:rPr>
          <w:b/>
        </w:rPr>
        <w:t>АО «Почта России»</w:t>
      </w:r>
      <w:r>
        <w:t xml:space="preserve"> (далее – </w:t>
      </w:r>
      <w:r>
        <w:rPr>
          <w:b/>
        </w:rPr>
        <w:t>Заказчик</w:t>
      </w:r>
      <w:r>
        <w:t>)</w:t>
      </w:r>
      <w:r>
        <w:fldChar w:fldCharType="begin" w:fldLock="1"/>
      </w:r>
      <w:r>
        <w:instrText>LBVARIABLE \id "32946"</w:instrText>
      </w:r>
      <w:r>
        <w:fldChar w:fldCharType="separate"/>
      </w:r>
      <w:r>
        <w:t xml:space="preserve">, от </w:t>
      </w:r>
      <w:r>
        <w:fldChar w:fldCharType="begin" w:fldLock="1"/>
      </w:r>
      <w:r>
        <w:instrText>LBVARIABLE \id "64439"</w:instrText>
      </w:r>
      <w:r>
        <w:fldChar w:fldCharType="separate"/>
      </w:r>
      <w:r>
        <w:t>УФПС Татарстан почтасы</w:t>
      </w:r>
      <w:r>
        <w:fldChar w:fldCharType="end"/>
      </w:r>
      <w:r>
        <w:fldChar w:fldCharType="end"/>
      </w:r>
      <w:r>
        <w:t xml:space="preserve">, </w:t>
      </w:r>
      <w:r>
        <w:fldChar w:fldCharType="begin" w:fldLock="1"/>
      </w:r>
      <w:r>
        <w:instrText>LBVARIABLE \id "32948"</w:instrText>
      </w:r>
      <w:r>
        <w:fldChar w:fldCharType="separate"/>
      </w:r>
      <w:r>
        <w:t xml:space="preserve">в лице </w:t>
      </w:r>
      <w:r>
        <w:fldChar w:fldCharType="begin" w:fldLock="1"/>
      </w:r>
      <w:r>
        <w:instrText>LBVARIABLE \id "52441" \grammarCase "genitive" \letterCase "</w:instrText>
      </w:r>
      <w:r>
        <w:instrText>normal" \rounding "none" \dateFormat "dd.mm.yyyy" \moneyFormat "0,000.##" \numeral "cardinal"</w:instrText>
      </w:r>
      <w:r>
        <w:fldChar w:fldCharType="separate"/>
      </w:r>
      <w:r>
        <w:t>директора УФПС Татарстан почтасы</w:t>
      </w:r>
      <w:r>
        <w:fldChar w:fldCharType="end"/>
      </w:r>
      <w:r>
        <w:t xml:space="preserve"> </w:t>
      </w:r>
      <w:r>
        <w:fldChar w:fldCharType="begin" w:fldLock="1"/>
      </w:r>
      <w:r>
        <w:instrText>LBVARIABLE \id "52442" \grammarCase "genitive" \letterCase "camel" \rounding "none" \dateFormat "dd.mm.yyyy" \moneyFormat "0,00</w:instrText>
      </w:r>
      <w:r>
        <w:instrText>0.##" \numeral "cardinal"</w:instrText>
      </w:r>
      <w:r>
        <w:fldChar w:fldCharType="separate"/>
      </w:r>
      <w:r>
        <w:t>Махмутова Ильнура Наваилевича</w:t>
      </w:r>
      <w:r>
        <w:fldChar w:fldCharType="end"/>
      </w:r>
      <w:r>
        <w:t xml:space="preserve">, действующего (-ей) на основании </w:t>
      </w:r>
      <w:r>
        <w:fldChar w:fldCharType="begin" w:fldLock="1"/>
      </w:r>
      <w:r>
        <w:instrText>LBVARIABLE \id "52443" \grammarCase "genitive"</w:instrText>
      </w:r>
      <w:r>
        <w:fldChar w:fldCharType="separate"/>
      </w:r>
      <w:r>
        <w:t>машиночитаемой доверенности №d1c461de-8e72-42e2-a97a-0dce7ea56279 от 16.06.2025г.</w:t>
      </w:r>
      <w:r>
        <w:fldChar w:fldCharType="end"/>
      </w:r>
      <w:r>
        <w:fldChar w:fldCharType="end"/>
      </w:r>
      <w:r>
        <w:t>, с одной стороны,</w:t>
      </w:r>
    </w:p>
    <w:p w:rsidR="002158BA" w:rsidRDefault="004C7B29">
      <w:pPr>
        <w:pStyle w:val="LBBodyText1"/>
        <w:ind w:left="284"/>
      </w:pPr>
      <w:r>
        <w:fldChar w:fldCharType="begin" w:fldLock="1"/>
      </w:r>
      <w:r>
        <w:instrText>LBVARIABLE \id "28718" \displaced</w:instrText>
      </w:r>
      <w:r>
        <w:fldChar w:fldCharType="separate"/>
      </w:r>
      <w:r>
        <w:t>и ___________________________________</w:t>
      </w:r>
      <w:r>
        <w:rPr>
          <w:vertAlign w:val="superscript"/>
        </w:rPr>
        <w:footnoteReference w:id="2"/>
      </w:r>
      <w:r>
        <w:t xml:space="preserve">, (далее – </w:t>
      </w:r>
      <w:r>
        <w:rPr>
          <w:b/>
        </w:rPr>
        <w:t>Исполнитель</w:t>
      </w:r>
      <w:r>
        <w:t>), в лице ________________________________</w:t>
      </w:r>
      <w:r>
        <w:rPr>
          <w:vertAlign w:val="superscript"/>
        </w:rPr>
        <w:footnoteReference w:id="3"/>
      </w:r>
      <w:r>
        <w:t>, действующего (-ей) на основании ___________________</w:t>
      </w:r>
      <w:r>
        <w:rPr>
          <w:vertAlign w:val="superscript"/>
        </w:rPr>
        <w:footnoteReference w:id="4"/>
      </w:r>
      <w:r>
        <w:t>, с другой стороны, вместе именуемые в дальнейшем Стороны, заключи</w:t>
      </w:r>
      <w:r>
        <w:t xml:space="preserve">ли настоящий Договор (далее – </w:t>
      </w:r>
      <w:r>
        <w:rPr>
          <w:b/>
        </w:rPr>
        <w:t>Договор</w:t>
      </w:r>
      <w:r>
        <w:t>) о нижеследующем:</w:t>
      </w:r>
      <w:r>
        <w:fldChar w:fldCharType="end"/>
      </w:r>
    </w:p>
    <w:p w:rsidR="002158BA" w:rsidRDefault="002158BA">
      <w:pPr>
        <w:pStyle w:val="LBBodyText1"/>
        <w:ind w:left="284"/>
      </w:pPr>
    </w:p>
    <w:p w:rsidR="002158BA" w:rsidRDefault="004C7B29">
      <w:pPr>
        <w:pStyle w:val="LBGovstyle1"/>
      </w:pPr>
      <w:r>
        <w:t>ИНДИВИДУАЛЬНЫЕ УСЛОВИЯ ДОГОВОРА</w:t>
      </w:r>
    </w:p>
    <w:tbl>
      <w:tblPr>
        <w:tblStyle w:val="a3"/>
        <w:tblW w:w="11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851"/>
        <w:gridCol w:w="2835"/>
        <w:gridCol w:w="4739"/>
      </w:tblGrid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п.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Содержание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bookmarkStart w:id="2" w:name="_Hlk24516970"/>
            <w:bookmarkEnd w:id="2"/>
            <w:r>
              <w:rPr>
                <w:lang w:val="ru-RU"/>
              </w:rPr>
              <w:t>1.1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Вид маршрута (далее - "маршрут", "рейс")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Магистральный маршрут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"60226"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Казань-Иваново-Казань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в соответствии с При</w:t>
            </w:r>
            <w:r>
              <w:rPr>
                <w:lang w:val="ru-RU"/>
              </w:rPr>
              <w:t>ложением №1 к Договору.</w:t>
            </w:r>
          </w:p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Маршрут с указанием начального и конечного пункта, включая пункты обмена по маршруту, указываются Заказчиком в Заявке по форме Приложения №2 к Договору (далее - Заявка).  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Требования к выполнению операций по приёму и сдаче ПО и</w:t>
            </w:r>
            <w:r>
              <w:rPr>
                <w:lang w:val="ru-RU"/>
              </w:rPr>
              <w:t xml:space="preserve"> ТМЦ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2158BA" w:rsidRPr="00CB4AEF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"75213"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Исполнитель обеспечивает надлежащую укладку, крепление и распределение</w:t>
            </w:r>
          </w:p>
          <w:p w:rsidR="002158BA" w:rsidRPr="00CB4AEF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ПО и ТМЦ в автотранспортном средстве таким образом, чтобы при</w:t>
            </w:r>
          </w:p>
          <w:p w:rsidR="002158BA" w:rsidRPr="00CB4AEF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транспортировке соблюдались условия сохранности и безопасности ПО и ТМЦ,</w:t>
            </w:r>
          </w:p>
          <w:p w:rsidR="002158BA" w:rsidRPr="00CB4AEF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а также весовые нормы и ограничения, установленные действующим</w:t>
            </w:r>
          </w:p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законодательством РФ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  <w:p w:rsidR="002158BA" w:rsidRDefault="004C7B29">
            <w:pPr>
              <w:pStyle w:val="MsoNormaldoczillaStyle1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>Началом ПРР является фактическая постановка автотранспорта к люковому окну или погрузо-разгрузочному доку по требованию Заказчика.</w:t>
            </w:r>
          </w:p>
          <w:p w:rsidR="002158BA" w:rsidRDefault="004C7B29">
            <w:pPr>
              <w:pStyle w:val="MsoNormaldoczillaStyle1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>Окончанием ПРР является фактическое о</w:t>
            </w:r>
            <w:r>
              <w:rPr>
                <w:rFonts w:ascii="Times New Roman" w:hAnsi="Times New Roman"/>
                <w:color w:val="1E0E01"/>
                <w:sz w:val="24"/>
              </w:rPr>
              <w:t>кончание ПРР и выдача первичных документов Исполнителю с отметками Заказчика.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>Возложение прав и обязанностей Заказчика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2158BA" w:rsidRDefault="004C7B29">
            <w:pPr>
              <w:pStyle w:val="MsoNormaldoczillaStyle1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"75215" \displaced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Права и обязанности Заказчика по Договору возлагаются на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"75217"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>:УФПС Татарстан почт</w:t>
            </w:r>
            <w:r>
              <w:rPr>
                <w:rFonts w:ascii="Times New Roman" w:hAnsi="Times New Roman"/>
                <w:color w:val="1E0E01"/>
                <w:sz w:val="24"/>
              </w:rPr>
              <w:t>асы, 420111, г. Казань, ул. Рахматуллина д.3. Плательщик: УФПС «Татарстан почтасы», 420111, г. Казань, ул. Рахматуллина д.3 .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i/>
                <w:color w:val="1E0E0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1E0E01"/>
                <w:sz w:val="24"/>
              </w:rPr>
              <w:t>(грузоотправитель и плательщик).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</w:p>
          <w:p w:rsidR="002158BA" w:rsidRDefault="002158BA">
            <w:pPr>
              <w:pStyle w:val="MsoNormaldoczillaStyle1"/>
              <w:spacing w:before="240" w:after="0" w:line="240" w:lineRule="auto"/>
              <w:ind w:right="-2"/>
              <w:jc w:val="both"/>
            </w:pP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lastRenderedPageBreak/>
              <w:t>1.4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color w:val="1E0E01"/>
                <w:lang w:val="ru-RU"/>
              </w:rPr>
              <w:t>Требования к укладке, креплению и распределению ПО и ТМЦ в автотранспортном средстве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"75218"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Исполнитель обеспечивает надлежащую укладку, крепление и распределение ПО и ТМЦ в автотранспортном средстве таким образом, чтобы при транспортировке соблюдались условия сохранности и безопасности ПО и ТМЦ, а также весовые нормы и огра</w:t>
            </w:r>
            <w:r>
              <w:rPr>
                <w:lang w:val="ru-RU"/>
              </w:rPr>
              <w:t>ничения, установленные действующим законодательством РФ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Требования к подъездным путям в пунктах начала и окончания маршрута и к пунктам обмена, а также на погрузочно-разгрузочных площадках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"75219"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Заказчик содержит подъездные пути к пунктам начала и окончания маршрута и к пунктам обмена, а также погрузочно-разгрузочные площадки в состоянии, соответствующем требованиям действующих нормативный правовых актов РФ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Система управления транспортом,</w:t>
            </w:r>
            <w:r>
              <w:rPr>
                <w:color w:val="1E0E01"/>
                <w:lang w:val="ru-RU"/>
              </w:rPr>
              <w:t xml:space="preserve"> используемая Заказчиком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Заказчик использует информационную систему: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"75220"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Transportation Management System, TMS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(далее - Система).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Контактные данные Заказчика для направления Заявок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Телефонный номер Заказчика: 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"6022</w:instrText>
            </w:r>
            <w:r>
              <w:rPr>
                <w:lang w:val="ru-RU"/>
              </w:rPr>
              <w:instrText>5"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+7 843 245-05-05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  <w:p w:rsidR="002158BA" w:rsidRDefault="002158BA">
            <w:pPr>
              <w:pStyle w:val="LBScheduleBodytext"/>
              <w:rPr>
                <w:lang w:val="ru-RU"/>
              </w:rPr>
            </w:pPr>
          </w:p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Электронная почта Заказчика: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"52550"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office-R16@russianpost.ru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Контактные данные Исполнителя для направления Заявок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2158BA" w:rsidRDefault="004C7B29">
            <w:pPr>
              <w:pStyle w:val="MsoNormaldoczillaStyle5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"28718" \displaced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Тел.: [</w:t>
            </w:r>
            <w:r>
              <w:rPr>
                <w:rFonts w:ascii="Times New Roman" w:hAnsi="Times New Roman"/>
                <w:i/>
                <w:sz w:val="24"/>
              </w:rPr>
              <w:t>указать номер телефона</w:t>
            </w:r>
            <w:r>
              <w:rPr>
                <w:rFonts w:ascii="Times New Roman" w:hAnsi="Times New Roman"/>
                <w:sz w:val="24"/>
              </w:rPr>
              <w:t>]</w:t>
            </w:r>
          </w:p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Электронная почта: [</w:t>
            </w:r>
            <w:r>
              <w:rPr>
                <w:i/>
                <w:lang w:val="ru-RU"/>
              </w:rPr>
              <w:t>указать адрес электронной почты</w:t>
            </w:r>
            <w:r>
              <w:rPr>
                <w:lang w:val="ru-RU"/>
              </w:rPr>
              <w:t>].</w:t>
            </w:r>
            <w:r>
              <w:rPr>
                <w:lang w:val="ru-RU"/>
              </w:rPr>
              <w:fldChar w:fldCharType="end"/>
            </w:r>
          </w:p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Срок и порядок размещения Заявок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2158BA" w:rsidRDefault="004C7B29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Заказчик направляет Исполнителю Заявку c учетом положений приложения №3 к Договору (далее -  Техническое задание). </w:t>
            </w:r>
          </w:p>
          <w:p w:rsidR="002158BA" w:rsidRDefault="004C7B29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>Заявка может быть направлена на весь период оказания Услуг по Д</w:t>
            </w:r>
            <w:r>
              <w:rPr>
                <w:rFonts w:ascii="Times New Roman" w:hAnsi="Times New Roman"/>
                <w:sz w:val="24"/>
              </w:rPr>
              <w:t>оговору.</w:t>
            </w:r>
          </w:p>
          <w:p w:rsidR="002158BA" w:rsidRDefault="004C7B29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Заявка на оказание Услуг не может быть подана позднее срока, установленного пунктом 1.24 Договора. </w:t>
            </w:r>
          </w:p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Срок начала оказания Услуг по Заявке не должен выходить за пределы срока, установленного пунктом 1.24 Договора.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Срок вручения оригинала Заявки Исполнителю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2158BA" w:rsidRDefault="004C7B29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Не позднее </w:t>
            </w:r>
            <w:r>
              <w:rPr>
                <w:rFonts w:ascii="Times New Roman" w:hAnsi="Times New Roman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</w:rPr>
              <w:instrText>LBVARIABLE \id "75221" \grammarCase "genitive" \numberFormat "0,000.######## (Spell) unit"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15 (Пятнадцати) рабочих дней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с даты получения Заявки Заказчиком от Исполнителя для подписания Заявки ответств</w:t>
            </w:r>
            <w:r>
              <w:rPr>
                <w:rFonts w:ascii="Times New Roman" w:hAnsi="Times New Roman"/>
                <w:sz w:val="24"/>
              </w:rPr>
              <w:t>енным сотрудником со стороны Заказчика.</w:t>
            </w:r>
          </w:p>
          <w:p w:rsidR="002158BA" w:rsidRDefault="004C7B29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Оригинал Заявки, подписанный Заказчиком, направляется Исполнителю, в порядке, установленном пунктом 15.3 Договора. 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Планируемое количество заявок</w:t>
            </w:r>
          </w:p>
        </w:tc>
        <w:tc>
          <w:tcPr>
            <w:tcW w:w="8425" w:type="dxa"/>
            <w:gridSpan w:val="3"/>
            <w:shd w:val="clear" w:color="auto" w:fill="auto"/>
          </w:tcPr>
          <w:p w:rsidR="002158BA" w:rsidRDefault="004C7B29">
            <w:pPr>
              <w:pStyle w:val="MsoNormaldoczillaStyle3"/>
              <w:spacing w:before="100" w:after="0" w:line="240" w:lineRule="auto"/>
              <w:ind w:right="-2"/>
              <w:jc w:val="both"/>
            </w:pPr>
            <w:r>
              <w:rPr>
                <w:rFonts w:ascii="Times New Roman" w:hAnsi="Times New Roman"/>
                <w:sz w:val="24"/>
              </w:rPr>
              <w:t>Планируемое количество Заявок указывается Заказчиком в Приложени</w:t>
            </w:r>
            <w:r>
              <w:rPr>
                <w:rFonts w:ascii="Times New Roman" w:hAnsi="Times New Roman"/>
                <w:sz w:val="24"/>
              </w:rPr>
              <w:t>и № 1 (далее по тексту – «Условия»)</w:t>
            </w:r>
          </w:p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Заказчик вправе увеличить количество Заявок согласно Техническому заданию.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lang w:val="ru-RU"/>
              </w:rPr>
              <w:t xml:space="preserve">Максимальный срок </w:t>
            </w:r>
            <w:r>
              <w:rPr>
                <w:lang w:val="ru-RU"/>
              </w:rPr>
              <w:lastRenderedPageBreak/>
              <w:t>рассмотрения Заявки Исполнителем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Срок рассмотрения Заявки Исполнителем установлен Техническим заданием.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1.13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Сроки корректировки и/или отмены Заявки Заказчиком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Сроки корректировки и/или отмены Заявки установлены Техническим заданием.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1.14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Цена Договора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MsoNormaldoczillaStyle3"/>
              <w:spacing w:before="240"/>
              <w:ind w:right="-2"/>
              <w:jc w:val="both"/>
            </w:pPr>
            <w:r>
              <w:rPr>
                <w:rFonts w:ascii="Times New Roman" w:hAnsi="Times New Roman"/>
                <w:i/>
                <w:color w:val="141618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i/>
                <w:color w:val="141618"/>
                <w:sz w:val="24"/>
              </w:rPr>
              <w:instrText>LBVARIABLE \id "28718" \displaced</w:instrText>
            </w:r>
            <w:r>
              <w:rPr>
                <w:rFonts w:ascii="Times New Roman" w:hAnsi="Times New Roman"/>
                <w:i/>
                <w:color w:val="141618"/>
                <w:sz w:val="24"/>
              </w:rPr>
              <w:fldChar w:fldCharType="separate"/>
            </w:r>
            <w:r>
              <w:rPr>
                <w:rFonts w:ascii="Times New Roman" w:hAnsi="Times New Roman"/>
                <w:i/>
                <w:color w:val="141618"/>
                <w:sz w:val="24"/>
              </w:rPr>
              <w:t>Необходимо выбрать один из вариантов:</w:t>
            </w:r>
          </w:p>
          <w:p w:rsidR="002158BA" w:rsidRDefault="004C7B29">
            <w:pPr>
              <w:pStyle w:val="MsoNormaldoczillaStyle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i/>
                <w:sz w:val="24"/>
              </w:rPr>
              <w:t xml:space="preserve">Вариант 1 (в случае, если Исполнитель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>ус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>тановленный законом порог, после которого Исполнитель становится плательщиком НДС</w:t>
            </w:r>
            <w:r>
              <w:rPr>
                <w:rFonts w:ascii="Times New Roman" w:hAnsi="Times New Roman"/>
                <w:i/>
                <w:sz w:val="24"/>
              </w:rPr>
              <w:t xml:space="preserve">.)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color w:val="1E0E01"/>
                <w:sz w:val="24"/>
              </w:rPr>
              <w:t>Цена Договора составляет [</w:t>
            </w:r>
            <w:r>
              <w:rPr>
                <w:rFonts w:ascii="Times New Roman" w:hAnsi="Times New Roman"/>
                <w:i/>
                <w:color w:val="1E0E01"/>
                <w:sz w:val="24"/>
              </w:rPr>
              <w:t>указать цену Договора</w:t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], в том числе НДС в размере, определенном Налоговым кодексом Российской Федерации. В случае, если при исполнении Договора </w:t>
            </w:r>
            <w:r>
              <w:rPr>
                <w:rFonts w:ascii="Times New Roman" w:hAnsi="Times New Roman"/>
                <w:color w:val="1E0E01"/>
                <w:sz w:val="24"/>
              </w:rPr>
              <w:t>изменяется ставка НДС, применяемая Исполнителем, то указанная цена Договора (цена за единицу Услуг) содержит НДС в размере, определенном Налоговым кодексом Российской Федерации. Стороны договорились, что в указанном случае изменение ставки НДС не увеличива</w:t>
            </w:r>
            <w:r>
              <w:rPr>
                <w:rFonts w:ascii="Times New Roman" w:hAnsi="Times New Roman"/>
                <w:color w:val="1E0E01"/>
                <w:sz w:val="24"/>
              </w:rPr>
              <w:t>ет общую цену Договора (цену за единицу Услуг).</w:t>
            </w:r>
          </w:p>
          <w:p w:rsidR="002158BA" w:rsidRDefault="004C7B29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>Цена за единицу Услуг указана в Приложении № 1 к Договору</w:t>
            </w:r>
            <w:r>
              <w:rPr>
                <w:color w:val="1E0E01"/>
              </w:rPr>
              <w:t xml:space="preserve"> </w:t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и составляет Базовую стоимость услуги. </w:t>
            </w:r>
          </w:p>
          <w:p w:rsidR="002158BA" w:rsidRDefault="004C7B29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Единицей услуги является [указать в соответствии с Техническим заданием, например, 1 рейс (перевозка ПО и ТМЦ от начального до конечного пункта маршрута, включая пункты обмена по маршруту)]  </w:t>
            </w:r>
          </w:p>
          <w:p w:rsidR="002158BA" w:rsidRDefault="004C7B29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Или</w:t>
            </w:r>
          </w:p>
          <w:p w:rsidR="002158BA" w:rsidRDefault="004C7B29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Вариант 2 (в случае, если Исполнитель не является плательщик</w:t>
            </w:r>
            <w:r>
              <w:rPr>
                <w:rFonts w:ascii="Times New Roman" w:hAnsi="Times New Roman"/>
                <w:i/>
                <w:sz w:val="24"/>
              </w:rPr>
              <w:t xml:space="preserve">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не превысила 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 xml:space="preserve">установленный законом порог, после которого Исполнитель </w:t>
            </w:r>
            <w:r>
              <w:rPr>
                <w:rFonts w:ascii="Times New Roman" w:hAnsi="Times New Roman"/>
                <w:i/>
                <w:sz w:val="24"/>
                <w:lang w:val="ru"/>
              </w:rPr>
              <w:t>становится плательщиком НДС</w:t>
            </w:r>
            <w:r>
              <w:rPr>
                <w:rFonts w:ascii="Times New Roman" w:hAnsi="Times New Roman"/>
                <w:i/>
                <w:sz w:val="24"/>
              </w:rPr>
              <w:t xml:space="preserve">.)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color w:val="1E0E01"/>
                <w:sz w:val="24"/>
              </w:rPr>
              <w:t>Цена Договора составляет [</w:t>
            </w:r>
            <w:r>
              <w:rPr>
                <w:rFonts w:ascii="Times New Roman" w:hAnsi="Times New Roman"/>
                <w:i/>
                <w:color w:val="1E0E01"/>
                <w:sz w:val="24"/>
              </w:rPr>
              <w:t>указать цену Договора</w:t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], </w:t>
            </w:r>
            <w:r>
              <w:rPr>
                <w:rFonts w:ascii="Times New Roman" w:hAnsi="Times New Roman"/>
                <w:sz w:val="24"/>
              </w:rPr>
              <w:t>НДС не облагается на основании [</w:t>
            </w:r>
            <w:r>
              <w:rPr>
                <w:rFonts w:ascii="Times New Roman" w:hAnsi="Times New Roman"/>
                <w:i/>
                <w:sz w:val="24"/>
              </w:rPr>
              <w:t>указать ссылку на соответствующую норму</w:t>
            </w:r>
            <w:r>
              <w:rPr>
                <w:rFonts w:ascii="Times New Roman" w:hAnsi="Times New Roman"/>
                <w:sz w:val="24"/>
              </w:rPr>
              <w:t>] Налогового кодекса Российской Федерации</w:t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141618"/>
                <w:sz w:val="24"/>
              </w:rPr>
              <w:t>В случае, если при исполнении Договора Исполнитель становитс</w:t>
            </w:r>
            <w:r>
              <w:rPr>
                <w:rFonts w:ascii="Times New Roman" w:hAnsi="Times New Roman"/>
                <w:color w:val="141618"/>
                <w:sz w:val="24"/>
              </w:rPr>
              <w:t>я плательщиком НДС, то указанная цена Договора (цена за единицу Услуг) содержит НДС в размере, определенном главой 21 Налогового кодекса Российской Федерации. Стороны договорились, что в указанном случае сумма НДС не увеличивает общую цену Договора (цену з</w:t>
            </w:r>
            <w:r>
              <w:rPr>
                <w:rFonts w:ascii="Times New Roman" w:hAnsi="Times New Roman"/>
                <w:color w:val="141618"/>
                <w:sz w:val="24"/>
              </w:rPr>
              <w:t xml:space="preserve">а единицу Услуг). </w:t>
            </w:r>
          </w:p>
          <w:p w:rsidR="002158BA" w:rsidRDefault="004C7B29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41618"/>
                <w:sz w:val="24"/>
              </w:rPr>
              <w:t xml:space="preserve">Цена за единицу Услуг указана в Приложении №1 к Договору и состовляет Базовую стоимость услуги. </w:t>
            </w:r>
          </w:p>
          <w:p w:rsidR="002158BA" w:rsidRDefault="004C7B29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>Единицей услуги является [указать в соответствии с Техническим заданием, например, 1 рейс (перевозка ПО и ТМЦ от начального до конечного пун</w:t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кта маршрута, включая пункты обмена по маршруту)]  </w:t>
            </w:r>
          </w:p>
          <w:p w:rsidR="002158BA" w:rsidRDefault="004C7B29">
            <w:pPr>
              <w:pStyle w:val="MsoNormaldoczillaStyle13"/>
              <w:spacing w:before="240" w:after="0" w:line="240" w:lineRule="auto"/>
              <w:ind w:right="-2"/>
              <w:jc w:val="both"/>
            </w:pPr>
            <w:r>
              <w:rPr>
                <w:i/>
                <w:color w:val="141618"/>
              </w:rPr>
              <w:fldChar w:fldCharType="end"/>
            </w:r>
          </w:p>
          <w:p w:rsidR="002158BA" w:rsidRDefault="002158BA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lastRenderedPageBreak/>
              <w:t>1.15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color w:val="000000"/>
                <w:lang w:val="ru-RU"/>
              </w:rPr>
            </w:pPr>
            <w:r>
              <w:rPr>
                <w:lang w:val="ru-RU"/>
              </w:rPr>
              <w:t>Расчет стоимости Услуг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MsoNormaldoczillaStyle3"/>
              <w:tabs>
                <w:tab w:val="left" w:pos="882"/>
              </w:tabs>
              <w:spacing w:after="0" w:line="240" w:lineRule="auto"/>
              <w:ind w:left="66" w:right="-2" w:firstLine="4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1.15.1. Базовая стоимость услуги определена в Приложении №1 и включает все расходы, указанные в п. 5.2 Договора.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Базовая стоимость услуги указывается Заказчиком в Заявке, направляемой Исполнителю в соответствии с разделом 4 Договора и увеличению не подлежит.</w:t>
            </w:r>
          </w:p>
          <w:p w:rsidR="002158BA" w:rsidRDefault="004C7B29">
            <w:pPr>
              <w:pStyle w:val="MsoNormaldoczillaStyle3"/>
              <w:tabs>
                <w:tab w:val="left" w:pos="1179"/>
              </w:tabs>
              <w:spacing w:after="0" w:line="240" w:lineRule="auto"/>
              <w:ind w:left="22" w:firstLine="425"/>
              <w:jc w:val="both"/>
            </w:pPr>
            <w:r>
              <w:rPr>
                <w:rFonts w:ascii="Times New Roman" w:hAnsi="Times New Roman"/>
                <w:sz w:val="24"/>
              </w:rPr>
              <w:t>1.15.2. В случае отсутствия требования в Заявке Заказчика о выполнении ПРР Исполнителем или в случае уменьшени</w:t>
            </w:r>
            <w:r>
              <w:rPr>
                <w:rFonts w:ascii="Times New Roman" w:hAnsi="Times New Roman"/>
                <w:sz w:val="24"/>
              </w:rPr>
              <w:t xml:space="preserve">я времени на осуществление ПРР без участия Исполнителя в сравнении с нормативами из Приложения №2 к Техническому заданию, итоговая стоимость оказанных услуг снижается на сумму, рассчитанную в соответствии с Методикой, определенной в Техническом задании. </w:t>
            </w:r>
          </w:p>
          <w:p w:rsidR="002158BA" w:rsidRDefault="004C7B29">
            <w:pPr>
              <w:pStyle w:val="MsoNormaldoczillaStyle3"/>
              <w:tabs>
                <w:tab w:val="left" w:pos="1179"/>
              </w:tabs>
              <w:spacing w:after="0" w:line="240" w:lineRule="auto"/>
              <w:ind w:left="22" w:firstLine="425"/>
              <w:jc w:val="both"/>
            </w:pP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сли фактическое время оказания ПРР превышает нормативы, в расчет применяется нормативное время из Приложения №2 к Техническому заданию.</w:t>
            </w:r>
          </w:p>
          <w:p w:rsidR="002158BA" w:rsidRDefault="004C7B29">
            <w:pPr>
              <w:pStyle w:val="MsoNormaldoczillaStyle3"/>
              <w:tabs>
                <w:tab w:val="left" w:pos="1179"/>
              </w:tabs>
              <w:spacing w:after="0" w:line="240" w:lineRule="auto"/>
              <w:ind w:left="22" w:firstLine="425"/>
              <w:jc w:val="both"/>
            </w:pPr>
            <w:r>
              <w:rPr>
                <w:rFonts w:ascii="Times New Roman" w:hAnsi="Times New Roman"/>
                <w:sz w:val="24"/>
              </w:rPr>
              <w:t>Плановое время оказания ПРР может быть уменьшено Заказчиком в случае планируемой неполной загрузки автотранспорта и отра</w:t>
            </w:r>
            <w:r>
              <w:rPr>
                <w:rFonts w:ascii="Times New Roman" w:hAnsi="Times New Roman"/>
                <w:sz w:val="24"/>
              </w:rPr>
              <w:t>жено в Заявке.</w:t>
            </w:r>
          </w:p>
          <w:p w:rsidR="002158BA" w:rsidRDefault="004C7B29">
            <w:pPr>
              <w:pStyle w:val="MsoNormaldoczillaStyle3"/>
              <w:tabs>
                <w:tab w:val="left" w:pos="1179"/>
              </w:tabs>
              <w:spacing w:after="0" w:line="240" w:lineRule="auto"/>
              <w:ind w:left="22" w:firstLine="425"/>
              <w:jc w:val="both"/>
            </w:pPr>
            <w:r>
              <w:rPr>
                <w:rFonts w:ascii="Times New Roman" w:hAnsi="Times New Roman"/>
                <w:sz w:val="24"/>
              </w:rPr>
              <w:t>В случае задержки автотранспорта Исполнителя на ПРР по вине Заказчика, дополнительная оплата не производится.</w:t>
            </w:r>
          </w:p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1.15.3. Итоговая стоимость Услуг, оказанных Исполнителем за отчетный период рассчитывается, исходя из суммарной стоимости всех оказ</w:t>
            </w:r>
            <w:r>
              <w:rPr>
                <w:lang w:val="ru-RU"/>
              </w:rPr>
              <w:t>анныхза отчетный период Услуг.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1.16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Оформление путевых листов, маршрутных накладных форм и товарно-транспортных накладных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>Путевые листы формы 4-П, маршрутные накладные формы ф. 24, ф.23-а, транспортные накладные, или товарно-транспортные накладные по Дого</w:t>
            </w:r>
            <w:r>
              <w:rPr>
                <w:color w:val="1E0E01"/>
                <w:lang w:val="ru-RU"/>
              </w:rPr>
              <w:t xml:space="preserve">вору оформляются в соответствии с формами, утвержденными Постановлением Госкомстата Российской Федерации «Об утверждении унифицированных форм первичной учетной документации по учету работы строительных машин и механизмов, работ в автомобильном транспорте» </w:t>
            </w:r>
            <w:r>
              <w:rPr>
                <w:color w:val="1E0E01"/>
                <w:lang w:val="ru-RU"/>
              </w:rPr>
              <w:t xml:space="preserve">от 28.11.1997 г. № 78 и Порядком обработки исходящих и транзитных почтовых отправлений и почтовых емкостей, утвержденного приказом ФГУП «Почта России» от 25.01.2017 № 28-п (далее – Порядок), копия которого направляется Заказчиком по запросу Исполнителя по </w:t>
            </w:r>
            <w:r>
              <w:rPr>
                <w:color w:val="1E0E01"/>
                <w:lang w:val="ru-RU"/>
              </w:rPr>
              <w:t>электронной почте.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1.17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Срок направления Исполнителем Акта сдачи-приемки оказанных Услуг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MsoNormaldoczillaStyle4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Исполнитель не позднее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"52469" \grammarCase "genitive" \letterCase "normal" \rounding "none" \dateFormat "dd.mm.yyyy" \moneyFormat "0,000.##" \numeral "cardinal"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5 (пяти)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рабочих дней после окончания отчетного периода обязан направить Заказчику акт сдачи-приемк</w:t>
            </w:r>
            <w:r>
              <w:rPr>
                <w:rFonts w:ascii="Times New Roman" w:hAnsi="Times New Roman"/>
                <w:color w:val="1E0E01"/>
                <w:sz w:val="24"/>
              </w:rPr>
              <w:t>и оказанных Услуг по форме Приложения № 4 к Договору (далее – «Акт сдачи-приемки оказанных Услуг»).</w:t>
            </w:r>
          </w:p>
          <w:p w:rsidR="002158BA" w:rsidRPr="00CB4AEF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 xml:space="preserve">Отчетный период –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"75223"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(с 1 по 10 число месяца, с 11 по 20 число месяца, с</w:t>
            </w:r>
          </w:p>
          <w:p w:rsidR="002158BA" w:rsidRDefault="004C7B29">
            <w:pPr>
              <w:pStyle w:val="LBScheduleBodytext"/>
              <w:jc w:val="both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21 по последний день месяца, далее по тексту – «декада»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>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</w:t>
            </w:r>
            <w:r>
              <w:rPr>
                <w:color w:val="141618"/>
                <w:lang w:val="ru-RU"/>
              </w:rPr>
              <w:t>8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Срок осуществления приемки Заказчиком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LBScheduleBodytext"/>
              <w:jc w:val="both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 xml:space="preserve">Приемка оказанных Услуг осуществляется Заказчиком в течение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"52471" \grammarCase "genitive" \letterCase "normal" \rounding "none" \dateFormat "dd.mm.yyyy" \moneyFormat "0,000.##" \numeral "cardinal"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 xml:space="preserve">15 </w:t>
            </w:r>
            <w:r>
              <w:rPr>
                <w:color w:val="1E0E01"/>
                <w:lang w:val="ru-RU"/>
              </w:rPr>
              <w:t>(пятнадцати) рабочих дней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со дня получения Заказчиком документов, указанных в пункте 6.2 Договора. 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1.19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Срок оплаты Услуг Заказчиком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"31162" \displaced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"75140" \numberFormat "0,000.######## (Spell) unit"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7 (Семь) рабочих дн</w:t>
            </w:r>
            <w:r>
              <w:rPr>
                <w:lang w:val="ru-RU"/>
              </w:rPr>
              <w:t>ей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со дня подписания Заказчиком Акта сдачи-приемки оказанных Услуг.</w:t>
            </w:r>
            <w:r>
              <w:rPr>
                <w:lang w:val="ru-RU"/>
              </w:rPr>
              <w:fldChar w:fldCharType="end"/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1.20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Ответственность Исполнителя</w:t>
            </w:r>
          </w:p>
        </w:tc>
        <w:tc>
          <w:tcPr>
            <w:tcW w:w="851" w:type="dxa"/>
          </w:tcPr>
          <w:p w:rsidR="002158BA" w:rsidRDefault="004C7B29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п/п</w:t>
            </w:r>
          </w:p>
        </w:tc>
        <w:tc>
          <w:tcPr>
            <w:tcW w:w="2835" w:type="dxa"/>
          </w:tcPr>
          <w:p w:rsidR="002158BA" w:rsidRDefault="004C7B29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Нарушение</w:t>
            </w:r>
          </w:p>
        </w:tc>
        <w:tc>
          <w:tcPr>
            <w:tcW w:w="4739" w:type="dxa"/>
          </w:tcPr>
          <w:p w:rsidR="002158BA" w:rsidRDefault="004C7B29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Ответственность</w:t>
            </w:r>
          </w:p>
        </w:tc>
      </w:tr>
      <w:tr w:rsidR="002158BA">
        <w:tc>
          <w:tcPr>
            <w:tcW w:w="851" w:type="dxa"/>
          </w:tcPr>
          <w:p w:rsidR="002158BA" w:rsidRDefault="002158BA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2158BA" w:rsidRDefault="002158BA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1.20.1</w:t>
            </w:r>
          </w:p>
        </w:tc>
        <w:tc>
          <w:tcPr>
            <w:tcW w:w="2835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Подача автотранспорта с опозданием на срок равное или более 3 (трем) часам в начальную точку маршрута</w:t>
            </w:r>
          </w:p>
        </w:tc>
        <w:tc>
          <w:tcPr>
            <w:tcW w:w="4739" w:type="dxa"/>
          </w:tcPr>
          <w:p w:rsidR="002158BA" w:rsidRDefault="004C7B29">
            <w:pPr>
              <w:pStyle w:val="MsoNormaldoczillaStyle6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>Заказчик самостоятельно квалифицирует подобные нарушения либо в качестве неподачи автотранспорта, либо в качестве позднего предоставления в начальную точку маршрута.</w:t>
            </w:r>
          </w:p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 xml:space="preserve">В случае если автотранспорт был использован Заказчиком, Исполнителю </w:t>
            </w:r>
            <w:r>
              <w:rPr>
                <w:color w:val="1E0E01"/>
                <w:lang w:val="ru-RU"/>
              </w:rPr>
              <w:lastRenderedPageBreak/>
              <w:t>начисляется штраф в ра</w:t>
            </w:r>
            <w:r>
              <w:rPr>
                <w:color w:val="1E0E01"/>
                <w:lang w:val="ru-RU"/>
              </w:rPr>
              <w:t xml:space="preserve">змере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"75264" \grammarCase "genitive" \percentFormat "0,000.########'%' (Spell unit)"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25% (Двадцати пяти процентов)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от Базовой стоимости услуги указанной в Заявке, без учета НДС.</w:t>
            </w:r>
          </w:p>
        </w:tc>
      </w:tr>
      <w:tr w:rsidR="002158BA">
        <w:tc>
          <w:tcPr>
            <w:tcW w:w="851" w:type="dxa"/>
          </w:tcPr>
          <w:p w:rsidR="002158BA" w:rsidRDefault="002158BA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2158BA" w:rsidRDefault="002158BA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1.20.2</w:t>
            </w:r>
          </w:p>
        </w:tc>
        <w:tc>
          <w:tcPr>
            <w:tcW w:w="2835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Неподача автотранспорта в соответствии с Заявкой</w:t>
            </w:r>
          </w:p>
        </w:tc>
        <w:tc>
          <w:tcPr>
            <w:tcW w:w="4739" w:type="dxa"/>
          </w:tcPr>
          <w:p w:rsidR="002158BA" w:rsidRDefault="004C7B29">
            <w:pPr>
              <w:pStyle w:val="MsoNormaldoczillaStyle6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Штраф в размере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"75265" \percentFormat "0,000.########'%'"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>70%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от Базовой стоимости услуги, указанной в Заявке, без учета НДС.</w:t>
            </w:r>
          </w:p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>Неустойка в виде штрафа начисляется за каждый факт нарушения срока выполнения обязательства.</w:t>
            </w:r>
          </w:p>
        </w:tc>
      </w:tr>
      <w:tr w:rsidR="002158BA">
        <w:tc>
          <w:tcPr>
            <w:tcW w:w="851" w:type="dxa"/>
          </w:tcPr>
          <w:p w:rsidR="002158BA" w:rsidRDefault="002158BA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2158BA" w:rsidRDefault="002158BA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1.20.3</w:t>
            </w:r>
          </w:p>
        </w:tc>
        <w:tc>
          <w:tcPr>
            <w:tcW w:w="2835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>Опоздание</w:t>
            </w:r>
            <w:r>
              <w:rPr>
                <w:color w:val="1E0E01"/>
                <w:lang w:val="ru-RU"/>
              </w:rPr>
              <w:t xml:space="preserve"> автотранспорта по маршруту в пункты, указанные в Заявке, кроме позднего предоставления транспорта в начальный пункт маршрута, по вине Исполнителя</w:t>
            </w:r>
          </w:p>
        </w:tc>
        <w:tc>
          <w:tcPr>
            <w:tcW w:w="4739" w:type="dxa"/>
          </w:tcPr>
          <w:p w:rsidR="002158BA" w:rsidRDefault="004C7B29">
            <w:pPr>
              <w:pStyle w:val="MsoNormaldoczillaStyle6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Штраф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"75273" \percentFormat "0,000.########'%' (Spell unit)"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>2% (Два процента)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от Базовой стоимости услуги без учета НДС за каждые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"75274" \numberFormat "0,000.######## (Spell) unit"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30 (Тридцать)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минут просрочки прибытия в пункты Маршрута.</w:t>
            </w:r>
          </w:p>
          <w:p w:rsidR="002158BA" w:rsidRDefault="004C7B29">
            <w:pPr>
              <w:pStyle w:val="MsoNormaldoczillaStyle6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Опоздание в начальную точку маршрута менее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"75275"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>3 (трех) ч</w:t>
            </w:r>
            <w:r>
              <w:rPr>
                <w:rFonts w:ascii="Times New Roman" w:hAnsi="Times New Roman"/>
                <w:color w:val="1E0E01"/>
                <w:sz w:val="24"/>
              </w:rPr>
              <w:t>асов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суммируется с опозданиями в последующие пункты маршрута.</w:t>
            </w:r>
          </w:p>
          <w:p w:rsidR="002158BA" w:rsidRDefault="004C7B29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color w:val="1E0E01"/>
                <w:lang w:val="ru-RU"/>
              </w:rPr>
              <w:t xml:space="preserve">В случае если Исполнителем допущено время опоздания по маршруту более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"75276"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5 (пять) часов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  включительно, Заказчик вправе взыскать  штраф в размере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"75277" \</w:instrText>
            </w:r>
            <w:r>
              <w:rPr>
                <w:color w:val="1E0E01"/>
                <w:lang w:val="ru-RU"/>
              </w:rPr>
              <w:instrText>grammarCase "genitive" \percentFormat "0,000.########'%' (Spell unit)"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25% (Двадцати пяти процентов)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от базовой стоимости Услуги, указанной в Заявке, без учета НДС.</w:t>
            </w:r>
          </w:p>
        </w:tc>
      </w:tr>
      <w:tr w:rsidR="002158BA">
        <w:trPr>
          <w:trHeight w:val="3116"/>
        </w:trPr>
        <w:tc>
          <w:tcPr>
            <w:tcW w:w="851" w:type="dxa"/>
          </w:tcPr>
          <w:p w:rsidR="002158BA" w:rsidRDefault="002158BA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2158BA" w:rsidRDefault="002158BA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1.20.4</w:t>
            </w:r>
          </w:p>
        </w:tc>
        <w:tc>
          <w:tcPr>
            <w:tcW w:w="2835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Невыполнение, отказ или частичное выполнение  Исполнителем ПРР</w:t>
            </w:r>
          </w:p>
        </w:tc>
        <w:tc>
          <w:tcPr>
            <w:tcW w:w="4739" w:type="dxa"/>
          </w:tcPr>
          <w:p w:rsidR="002158BA" w:rsidRDefault="004C7B29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 xml:space="preserve">Штраф в размере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"75267" \grammarCase "genitive" \percentFormat "0,000.########'%' (Spell unit)"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15% (Пятнадцати процентов)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rPr>
                <w:color w:val="1E0E01"/>
                <w:lang w:val="ru-RU"/>
              </w:rPr>
              <w:t>от Базовой стоимости услуги без учета НДС за каждый факт невыполнения, отказа или частичного выполнения ПРР по маршруту.</w:t>
            </w:r>
          </w:p>
        </w:tc>
      </w:tr>
      <w:tr w:rsidR="002158BA">
        <w:trPr>
          <w:trHeight w:val="3116"/>
        </w:trPr>
        <w:tc>
          <w:tcPr>
            <w:tcW w:w="851" w:type="dxa"/>
          </w:tcPr>
          <w:p w:rsidR="002158BA" w:rsidRDefault="002158BA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2158BA" w:rsidRDefault="002158BA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1.20.5</w:t>
            </w:r>
          </w:p>
        </w:tc>
        <w:tc>
          <w:tcPr>
            <w:tcW w:w="2835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Максимальный размер штрафа за невыполнение или частичное выполнение ПРР по маршруту</w:t>
            </w:r>
          </w:p>
        </w:tc>
        <w:tc>
          <w:tcPr>
            <w:tcW w:w="4739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 xml:space="preserve">Штраф в размере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"75268" \percentFormat "0,000.########'%'"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45%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 от Базовой стоимости услуги без учета НДС за каждый факт невыполнения или частичного выполн</w:t>
            </w:r>
            <w:r>
              <w:rPr>
                <w:color w:val="1E0E01"/>
                <w:lang w:val="ru-RU"/>
              </w:rPr>
              <w:t>ения ПРР по маршруту.</w:t>
            </w:r>
          </w:p>
        </w:tc>
      </w:tr>
      <w:tr w:rsidR="002158BA">
        <w:trPr>
          <w:trHeight w:val="3116"/>
        </w:trPr>
        <w:tc>
          <w:tcPr>
            <w:tcW w:w="851" w:type="dxa"/>
          </w:tcPr>
          <w:p w:rsidR="002158BA" w:rsidRDefault="002158BA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2158BA" w:rsidRDefault="002158BA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1.20.6</w:t>
            </w:r>
          </w:p>
        </w:tc>
        <w:tc>
          <w:tcPr>
            <w:tcW w:w="2835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>Нарушение Исполнителем сроков устранения замечаний по перевозке ПО и ТМЦ</w:t>
            </w:r>
          </w:p>
        </w:tc>
        <w:tc>
          <w:tcPr>
            <w:tcW w:w="4739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 xml:space="preserve">Штраф в размере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"75269" \grammarCase "genitive" \percentFormat "0,000.########'%' (Spell unit)"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10% (Десяти процентов)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 без учета НДС </w:t>
            </w:r>
            <w:r>
              <w:rPr>
                <w:color w:val="1E0E01"/>
                <w:lang w:val="ru-RU"/>
              </w:rPr>
              <w:t>за каждый факт нарушения</w:t>
            </w:r>
            <w:r>
              <w:rPr>
                <w:rFonts w:ascii="Calibri" w:hAnsi="Calibri"/>
                <w:sz w:val="22"/>
                <w:lang w:val="ru-RU"/>
              </w:rPr>
              <w:t xml:space="preserve"> </w:t>
            </w:r>
            <w:r>
              <w:rPr>
                <w:color w:val="1E0E01"/>
                <w:lang w:val="ru-RU"/>
              </w:rPr>
              <w:t>срока устранения замечаний.</w:t>
            </w:r>
          </w:p>
        </w:tc>
      </w:tr>
      <w:tr w:rsidR="002158BA">
        <w:trPr>
          <w:trHeight w:val="3116"/>
        </w:trPr>
        <w:tc>
          <w:tcPr>
            <w:tcW w:w="851" w:type="dxa"/>
          </w:tcPr>
          <w:p w:rsidR="002158BA" w:rsidRDefault="002158BA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2158BA" w:rsidRDefault="002158BA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1.20.7</w:t>
            </w:r>
          </w:p>
        </w:tc>
        <w:tc>
          <w:tcPr>
            <w:tcW w:w="2835" w:type="dxa"/>
          </w:tcPr>
          <w:p w:rsidR="002158BA" w:rsidRDefault="004C7B29">
            <w:pPr>
              <w:pStyle w:val="LBScheduleBodytext"/>
              <w:jc w:val="both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Невыполнение (ненадлежащее выполнение) обязательств по сохранности перевозимых ПО и ТМЦ</w:t>
            </w:r>
          </w:p>
        </w:tc>
        <w:tc>
          <w:tcPr>
            <w:tcW w:w="4739" w:type="dxa"/>
          </w:tcPr>
          <w:p w:rsidR="002158BA" w:rsidRDefault="004C7B29">
            <w:pPr>
              <w:pStyle w:val="MsoNormaldoczillaStyle6"/>
              <w:spacing w:before="240" w:after="0" w:line="240" w:lineRule="auto"/>
              <w:ind w:right="-2"/>
              <w:jc w:val="both"/>
            </w:pPr>
            <w:r>
              <w:rPr>
                <w:rFonts w:ascii="Times New Roman" w:hAnsi="Times New Roman"/>
                <w:color w:val="1E0E01"/>
                <w:sz w:val="24"/>
              </w:rPr>
              <w:t xml:space="preserve">Штраф в размере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begin" w:fldLock="1"/>
            </w:r>
            <w:r>
              <w:rPr>
                <w:rFonts w:ascii="Times New Roman" w:hAnsi="Times New Roman"/>
                <w:color w:val="1E0E01"/>
                <w:sz w:val="24"/>
              </w:rPr>
              <w:instrText>LBVARIABLE \id "75270" \moneyFormat "0,000 (I) $ 00 c" \grammarCase "genitive"</w:instrTex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10 000 (десятя тысяч) </w:t>
            </w:r>
            <w:r>
              <w:rPr>
                <w:rFonts w:ascii="Times New Roman" w:hAnsi="Times New Roman"/>
                <w:color w:val="1E0E01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E0E01"/>
                <w:sz w:val="24"/>
              </w:rPr>
              <w:t xml:space="preserve"> без учета НДС за каждый факт нарушения.</w:t>
            </w:r>
          </w:p>
        </w:tc>
      </w:tr>
      <w:tr w:rsidR="002158BA">
        <w:trPr>
          <w:trHeight w:val="3116"/>
        </w:trPr>
        <w:tc>
          <w:tcPr>
            <w:tcW w:w="851" w:type="dxa"/>
          </w:tcPr>
          <w:p w:rsidR="002158BA" w:rsidRDefault="002158BA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2158BA" w:rsidRDefault="002158BA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1.20.8</w:t>
            </w:r>
          </w:p>
        </w:tc>
        <w:tc>
          <w:tcPr>
            <w:tcW w:w="2835" w:type="dxa"/>
          </w:tcPr>
          <w:p w:rsidR="002158BA" w:rsidRDefault="004C7B29">
            <w:pPr>
              <w:pStyle w:val="LBScheduleBodytext"/>
              <w:jc w:val="both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Подача автотранспорта не отвечающего требованиям пункта 3.1.1. Договора</w:t>
            </w:r>
          </w:p>
        </w:tc>
        <w:tc>
          <w:tcPr>
            <w:tcW w:w="4739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color w:val="1E0E01"/>
                <w:lang w:val="ru-RU"/>
              </w:rPr>
              <w:t xml:space="preserve">Штраф в размере </w:t>
            </w:r>
            <w:r>
              <w:rPr>
                <w:color w:val="1E0E01"/>
                <w:lang w:val="ru-RU"/>
              </w:rPr>
              <w:fldChar w:fldCharType="begin" w:fldLock="1"/>
            </w:r>
            <w:r>
              <w:rPr>
                <w:color w:val="1E0E01"/>
                <w:lang w:val="ru-RU"/>
              </w:rPr>
              <w:instrText>LBVARIABLE \id "75271" \grammarCase "genitive" \percentFormat "0,000.########'%' (Spell unit</w:instrText>
            </w:r>
            <w:r>
              <w:rPr>
                <w:color w:val="1E0E01"/>
                <w:lang w:val="ru-RU"/>
              </w:rPr>
              <w:instrText>)"</w:instrText>
            </w:r>
            <w:r>
              <w:rPr>
                <w:color w:val="1E0E01"/>
                <w:lang w:val="ru-RU"/>
              </w:rPr>
              <w:fldChar w:fldCharType="separate"/>
            </w:r>
            <w:r>
              <w:rPr>
                <w:color w:val="1E0E01"/>
                <w:lang w:val="ru-RU"/>
              </w:rPr>
              <w:t>30% (Тридцати процентов)</w:t>
            </w:r>
            <w:r>
              <w:rPr>
                <w:color w:val="1E0E01"/>
                <w:lang w:val="ru-RU"/>
              </w:rPr>
              <w:fldChar w:fldCharType="end"/>
            </w:r>
            <w:r>
              <w:rPr>
                <w:color w:val="1E0E01"/>
                <w:lang w:val="ru-RU"/>
              </w:rPr>
              <w:t xml:space="preserve"> от Базовой стоимости услуги без учета НДС за каждый факт нарушения. . При этом Заказчик имеет право использовать поданный автотранспорт.</w:t>
            </w:r>
          </w:p>
        </w:tc>
      </w:tr>
      <w:tr w:rsidR="002158BA">
        <w:trPr>
          <w:trHeight w:val="3116"/>
        </w:trPr>
        <w:tc>
          <w:tcPr>
            <w:tcW w:w="851" w:type="dxa"/>
          </w:tcPr>
          <w:p w:rsidR="002158BA" w:rsidRDefault="002158BA">
            <w:pPr>
              <w:pStyle w:val="LBScheduleBodytext"/>
              <w:rPr>
                <w:color w:val="141618"/>
                <w:lang w:val="ru-RU"/>
              </w:rPr>
            </w:pPr>
          </w:p>
        </w:tc>
        <w:tc>
          <w:tcPr>
            <w:tcW w:w="1984" w:type="dxa"/>
          </w:tcPr>
          <w:p w:rsidR="002158BA" w:rsidRDefault="002158BA">
            <w:pPr>
              <w:pStyle w:val="LBScheduleBodytext"/>
              <w:rPr>
                <w:lang w:val="ru-RU"/>
              </w:rPr>
            </w:pPr>
          </w:p>
        </w:tc>
        <w:tc>
          <w:tcPr>
            <w:tcW w:w="851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1.20.9</w:t>
            </w:r>
          </w:p>
        </w:tc>
        <w:tc>
          <w:tcPr>
            <w:tcW w:w="2835" w:type="dxa"/>
          </w:tcPr>
          <w:p w:rsidR="002158BA" w:rsidRDefault="004C7B29">
            <w:pPr>
              <w:pStyle w:val="LBScheduleBodytext"/>
              <w:jc w:val="both"/>
              <w:rPr>
                <w:color w:val="1E0E01"/>
                <w:lang w:val="ru-RU"/>
              </w:rPr>
            </w:pPr>
            <w:r>
              <w:rPr>
                <w:color w:val="1E0E01"/>
                <w:lang w:val="ru-RU"/>
              </w:rPr>
              <w:t>Общий размер неустойки Исполнителя с учётом положений п.8.21 Договора</w:t>
            </w:r>
          </w:p>
        </w:tc>
        <w:tc>
          <w:tcPr>
            <w:tcW w:w="4739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 более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"75272"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30 % от общей Цены Договора, установленной в соответствии с пунктом 1.14 Договора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1.21</w:t>
            </w:r>
          </w:p>
        </w:tc>
        <w:tc>
          <w:tcPr>
            <w:tcW w:w="5670" w:type="dxa"/>
            <w:gridSpan w:val="3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Ответственность Заказчика за нарушение сроков оплаты оказанных и принятых Услуг</w:t>
            </w:r>
          </w:p>
        </w:tc>
        <w:tc>
          <w:tcPr>
            <w:tcW w:w="4739" w:type="dxa"/>
          </w:tcPr>
          <w:p w:rsidR="002158BA" w:rsidRDefault="004C7B29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 xml:space="preserve">Исполнитель вправе потребовать от Заказчика уплаты неустойки в размере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"75147" \percentFormat "0,000.########'%'"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0,1%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от стоимости обязательств по оплате, исполнение которых просрочено, за каждый день просрочки, начиная со дня, следующего</w:t>
            </w:r>
            <w:r>
              <w:rPr>
                <w:lang w:val="ru-RU"/>
              </w:rPr>
              <w:t xml:space="preserve"> после дня истечения установленного Договором срока выполнения Заказчиком обязательства по оплате. </w:t>
            </w:r>
          </w:p>
          <w:p w:rsidR="002158BA" w:rsidRDefault="004C7B29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lastRenderedPageBreak/>
              <w:t xml:space="preserve">Общий размер неустойки не может превышать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"75148" \percentFormat "0,000.########'%'"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30%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от стоимости обязательств по оплате, исполнение ко</w:t>
            </w:r>
            <w:r>
              <w:rPr>
                <w:lang w:val="ru-RU"/>
              </w:rPr>
              <w:t>торых просрочено.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lastRenderedPageBreak/>
              <w:t>1.22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Обеспечение исполнения Договора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"28718" \displaced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"75110"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Исполнитель предоставляет Заказчику обеспечение исполнения своих обязательств по Договору,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"28742"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включая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"52482"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обязательства по возмещению убытков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в размере (сумме)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"52484" \grammarCase "nominative" \letterCase "normal" \rounding "none" \dateFormat "dd.mm.yyyy" \moneyFormat "0,000. (ISpell) I$$$$ .00 F$$" \numeral "cardinal"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1 500 000 (Один милл</w:t>
            </w:r>
            <w:r>
              <w:rPr>
                <w:lang w:val="ru-RU"/>
              </w:rPr>
              <w:t>ион пятьсот тысяч) рублей 00 копеек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, что составляет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"75149" \percentFormat "0,000.########'%'"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5%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. Срок действия обеспечения исполнения Договора должен превышать максимальный срок исполнения обязательства Исполнителя на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</w:instrText>
            </w:r>
            <w:r>
              <w:rPr>
                <w:lang w:val="ru-RU"/>
              </w:rPr>
              <w:instrText>52486"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30 дней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i/>
                <w:lang w:val="ru-RU"/>
              </w:rPr>
              <w:t xml:space="preserve">Подвариант 1.1 (в случае, если Исполнителем в качестве способа обеспечения исполнения Договора предоставлена банковская гарантия) </w:t>
            </w:r>
            <w:r>
              <w:rPr>
                <w:lang w:val="ru-RU"/>
              </w:rPr>
              <w:t>– Способом обеспечения исполнения обязательств Исполнителя является безотзывная банковская гарантия (далее в</w:t>
            </w:r>
            <w:r>
              <w:rPr>
                <w:lang w:val="ru-RU"/>
              </w:rPr>
              <w:t xml:space="preserve"> настоящем пункте – </w:t>
            </w:r>
            <w:r>
              <w:rPr>
                <w:b/>
                <w:lang w:val="ru-RU"/>
              </w:rPr>
              <w:t>банковская гарантия</w:t>
            </w:r>
            <w:r>
              <w:rPr>
                <w:lang w:val="ru-RU"/>
              </w:rPr>
              <w:t>). Банковская гарантия, предоставляемая Исполнителем, должна соответствовать требованиям документации о закупке и/или извещения о закупке, по результатам проведения которой заключен Договор. Исполнитель обязан при зак</w:t>
            </w:r>
            <w:r>
              <w:rPr>
                <w:lang w:val="ru-RU"/>
              </w:rPr>
              <w:t>лючении Договора предоставить Заказчику сканированную копию банковской гарантии и направить Заказчику оригинал банковской гарантии. В случае неполучения Заказчиком оригинала банковской гарантии в течение 15 (пятнадцати) рабочих дней с момента заключения До</w:t>
            </w:r>
            <w:r>
              <w:rPr>
                <w:lang w:val="ru-RU"/>
              </w:rPr>
              <w:t xml:space="preserve">говора Заказчик в течение 5 (пяти) рабочих дней со дня окончания указанного срока обязан принять решение об одностороннем отказе от исполнения Договора. </w:t>
            </w:r>
          </w:p>
          <w:p w:rsidR="002158BA" w:rsidRDefault="004C7B29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>Заказчик осуществляет обращение взыскания по банковской гарантии в случае ненадлежащего исполнения или</w:t>
            </w:r>
            <w:r>
              <w:rPr>
                <w:lang w:val="ru-RU"/>
              </w:rPr>
              <w:t xml:space="preserve"> неисполнения Исполнителем своих обязательств по Договору.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Исполнителя, есл</w:t>
            </w:r>
            <w:r>
              <w:rPr>
                <w:lang w:val="ru-RU"/>
              </w:rPr>
              <w:t>и иное не предусмотрено Договором, соглашениями или иными обязательными для исполнения Сторонами документами.</w:t>
            </w:r>
            <w:r>
              <w:rPr>
                <w:i/>
                <w:lang w:val="ru-RU"/>
              </w:rPr>
              <w:t xml:space="preserve"> </w:t>
            </w:r>
          </w:p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i/>
                <w:lang w:val="ru-RU"/>
              </w:rPr>
              <w:t xml:space="preserve">Подвариант 1.2 (в случае, если Исполнителем в качестве способа обеспечения исполнения Договора внесены денежные средства) </w:t>
            </w:r>
            <w:r>
              <w:rPr>
                <w:lang w:val="ru-RU"/>
              </w:rPr>
              <w:t>– Способом</w:t>
            </w:r>
            <w:r>
              <w:rPr>
                <w:i/>
                <w:lang w:val="ru-RU"/>
              </w:rPr>
              <w:t xml:space="preserve"> </w:t>
            </w:r>
            <w:r>
              <w:rPr>
                <w:lang w:val="ru-RU"/>
              </w:rPr>
              <w:t xml:space="preserve">обеспечения </w:t>
            </w:r>
            <w:r>
              <w:rPr>
                <w:lang w:val="ru-RU"/>
              </w:rPr>
              <w:t>исполнения обязательств Исполнителем является внесение денежных средств на счет Заказчика. Исполнитель перечисляет денежные средства на счет Заказчика, указанный в разделе 17 Договора. Датой перечисления денежных средств является дата их зачисления на счет</w:t>
            </w:r>
            <w:r>
              <w:rPr>
                <w:lang w:val="ru-RU"/>
              </w:rPr>
              <w:t xml:space="preserve"> Заказчика, указанный в разделе 17 Договора.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штрафа, </w:t>
            </w:r>
            <w:r>
              <w:rPr>
                <w:lang w:val="ru-RU"/>
              </w:rPr>
              <w:t xml:space="preserve">пени, убытки или иные платежи, подлежащие уплате Заказчику в связи с неисполнением или ненадлежащим исполнением Исполнителем обязательств по Договору. В случае надлежащего исполнения Исполнителем своих обязательств по Договору Заказчик возвращает денежные </w:t>
            </w:r>
            <w:r>
              <w:rPr>
                <w:lang w:val="ru-RU"/>
              </w:rPr>
              <w:t xml:space="preserve">средства Исполнителю после истечения срока действия обеспечения исполнения Договора в течение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"52483"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30 дней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со дня предъявления письменного требования Исполнителя о возврате денежных средств с указанием в таком требовании порядка возврат</w:t>
            </w:r>
            <w:r>
              <w:rPr>
                <w:lang w:val="ru-RU"/>
              </w:rPr>
              <w:t>а денежных средств.</w:t>
            </w:r>
            <w:r>
              <w:rPr>
                <w:lang w:val="ru-RU"/>
              </w:rPr>
              <w:fldChar w:fldCharType="end"/>
            </w:r>
          </w:p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end"/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jc w:val="both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1.23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Подсудность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 неурегулировании Сторонами спора в досудебном порядке спор передается на рассмотрение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"75123" \grammarCase "genitive"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Арбитражного суда Самарской области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в порядке, предусмотренном действующ</w:t>
            </w:r>
            <w:r>
              <w:rPr>
                <w:lang w:val="ru-RU"/>
              </w:rPr>
              <w:t>им законодательством Российской Федерации.</w:t>
            </w:r>
          </w:p>
        </w:tc>
      </w:tr>
      <w:tr w:rsidR="002158BA">
        <w:tc>
          <w:tcPr>
            <w:tcW w:w="851" w:type="dxa"/>
          </w:tcPr>
          <w:p w:rsidR="002158BA" w:rsidRDefault="004C7B29">
            <w:pPr>
              <w:pStyle w:val="LBScheduleBodytext"/>
              <w:jc w:val="both"/>
              <w:rPr>
                <w:color w:val="141618"/>
                <w:lang w:val="ru-RU"/>
              </w:rPr>
            </w:pPr>
            <w:r>
              <w:rPr>
                <w:color w:val="141618"/>
                <w:lang w:val="ru-RU"/>
              </w:rPr>
              <w:t>1.24</w:t>
            </w:r>
          </w:p>
        </w:tc>
        <w:tc>
          <w:tcPr>
            <w:tcW w:w="1984" w:type="dxa"/>
          </w:tcPr>
          <w:p w:rsidR="002158BA" w:rsidRDefault="004C7B29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>Срок действия Договора</w:t>
            </w:r>
          </w:p>
        </w:tc>
        <w:tc>
          <w:tcPr>
            <w:tcW w:w="8425" w:type="dxa"/>
            <w:gridSpan w:val="3"/>
          </w:tcPr>
          <w:p w:rsidR="002158BA" w:rsidRDefault="004C7B29">
            <w:pPr>
              <w:pStyle w:val="LBScheduleBodytext"/>
              <w:jc w:val="both"/>
              <w:rPr>
                <w:i/>
                <w:lang w:val="ru-RU"/>
              </w:rPr>
            </w:pPr>
            <w:r>
              <w:rPr>
                <w:lang w:val="ru-RU"/>
              </w:rPr>
              <w:t xml:space="preserve">Договор вступает в силу с даты его подписания и действует в течение </w:t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"52488"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16 (шестнадцати) месяцев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t>.</w:t>
            </w:r>
          </w:p>
        </w:tc>
      </w:tr>
    </w:tbl>
    <w:p w:rsidR="002158BA" w:rsidRDefault="004C7B29">
      <w:pPr>
        <w:pStyle w:val="LBGovstyle1"/>
      </w:pPr>
      <w:r>
        <w:lastRenderedPageBreak/>
        <w:t>ПРЕДМЕТ ДОГОВОРА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Исполнитель принимает на себя обязательства по </w:t>
      </w:r>
      <w:r>
        <w:rPr>
          <w:lang w:val="ru-RU"/>
        </w:rPr>
        <w:t>Заявкам Заказчика в соответствии с условиями Технического задания и других приложений к настоящему Договору оказать следующие услуги и работы: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bookmarkStart w:id="3" w:name="_Ref529558099"/>
      <w:r>
        <w:rPr>
          <w:rFonts w:ascii="Times New Roman" w:hAnsi="Times New Roman"/>
          <w:sz w:val="24"/>
        </w:rPr>
        <w:t>Перевозку почтовых отправлений, в том числе, пересылаемых в емкостях (далее – «ПО») и прочих товарно-материальных ценностей (далее – «ТМЦ») автомобильным транспортом (далее – «автомобиль», «автомобильный транспорт», «транспорт», «транспортное средство», «а</w:t>
      </w:r>
      <w:r>
        <w:rPr>
          <w:rFonts w:ascii="Times New Roman" w:hAnsi="Times New Roman"/>
          <w:sz w:val="24"/>
        </w:rPr>
        <w:t>втотранспортное средство», «ТС») по маршрутам, включая прием ПО и ТМЦ от Заказчика в пункте начала маршрута и в пунктах обмена и их сдачу Заказчику в пунктах обмена и пункте окончания маршрута, в соответствии с Заявкой Заказчика.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bookmarkStart w:id="4" w:name="_Ref529558106"/>
      <w:bookmarkEnd w:id="3"/>
      <w:r>
        <w:rPr>
          <w:rFonts w:ascii="Times New Roman" w:hAnsi="Times New Roman"/>
          <w:sz w:val="24"/>
        </w:rPr>
        <w:t xml:space="preserve">Погрузку и разгрузку ПО и </w:t>
      </w:r>
      <w:r>
        <w:rPr>
          <w:rFonts w:ascii="Times New Roman" w:hAnsi="Times New Roman"/>
          <w:sz w:val="24"/>
        </w:rPr>
        <w:t>ТМЦ в местах начала и окончания маршрута, а также в пунктах обмена, в процессе приема и сдачи ПО и ТМЦ при наличии соответствующих требований в Заявке. Перечисленные в п. 2.1.1 и п. 2.1.2 Договора услуги и работы при совместном упоминании по тексту Договор</w:t>
      </w:r>
      <w:r>
        <w:rPr>
          <w:rFonts w:ascii="Times New Roman" w:hAnsi="Times New Roman"/>
          <w:sz w:val="24"/>
        </w:rPr>
        <w:t>а именуются – «Услуги».</w:t>
      </w:r>
      <w:bookmarkEnd w:id="4"/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Маршрут, по которому осуществляется оказание Услуг, а также тарифы и условия их применения указаны в Приложении № 1 к Договору (далее – «Условия»).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Выполнение операций по приему и сдаче ПО и ТМЦ осуществляется согласно требованиям, указанным в пункте 1.2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Права и обязанности Заказчика по Договору возлагаются на лицо, указанное в пункте 1.3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Термины и определения, используемые в Догов</w:t>
      </w:r>
      <w:r>
        <w:rPr>
          <w:lang w:val="ru-RU"/>
        </w:rPr>
        <w:t>оре, понимаются в значении, установленном в Техническом задании.</w:t>
      </w:r>
    </w:p>
    <w:p w:rsidR="002158BA" w:rsidRDefault="004C7B29">
      <w:pPr>
        <w:pStyle w:val="LBGovstyle1"/>
      </w:pPr>
      <w:r>
        <w:t>ПРАВА И ОБЯЗАННОСТИ СТОРОН</w:t>
      </w:r>
    </w:p>
    <w:p w:rsidR="002158BA" w:rsidRDefault="004C7B29">
      <w:pPr>
        <w:pStyle w:val="LBGovstyle2"/>
        <w:rPr>
          <w:lang w:val="ru-RU"/>
        </w:rPr>
      </w:pPr>
      <w:r>
        <w:rPr>
          <w:b/>
          <w:lang w:val="ru-RU"/>
        </w:rPr>
        <w:t>Исполнитель обязан: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предоставить Заказчику автотранспорт в соответствии с требованиями Заявки, Технического задания, Условий и иных приложений к Договору.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</w:t>
      </w:r>
      <w:r>
        <w:rPr>
          <w:rFonts w:ascii="Times New Roman" w:hAnsi="Times New Roman"/>
          <w:sz w:val="24"/>
        </w:rPr>
        <w:t>ать подачу автотранспорта в надлежащем техническом состоянии под погрузку/разгрузку в места начала и окончания маршрута, а также в пункты обмена и ко времени в соответствии с Заявками, а также на основании Условий;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обязан заменить автотранспортное средство</w:t>
      </w:r>
      <w:r>
        <w:rPr>
          <w:rFonts w:ascii="Times New Roman" w:hAnsi="Times New Roman"/>
          <w:sz w:val="24"/>
        </w:rPr>
        <w:t xml:space="preserve"> в случае отказа Заказчика, предусмотренного пунктом 3.4.1. Договора в течение 3 (трех) часов с момента отказа.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проверять правильность оформления и достоверность сопроводительной документации на ПО и ТМЦ, осуществлять прием/сдачу ПО/емкости, в которых они </w:t>
      </w:r>
      <w:r>
        <w:rPr>
          <w:rFonts w:ascii="Times New Roman" w:hAnsi="Times New Roman"/>
          <w:sz w:val="24"/>
        </w:rPr>
        <w:t>пересылаются, и ТМЦ в пунктах начала маршрутов, в пунктах обмена и в пунктах окончания маршрутов, контролировать и осуществлять тщательный осмотр целостности упаковки, оболочек, швов, клеевых лент, пломб, сверять количество принятых ПО и ТМЦ с накладными п</w:t>
      </w:r>
      <w:r>
        <w:rPr>
          <w:rFonts w:ascii="Times New Roman" w:hAnsi="Times New Roman"/>
          <w:sz w:val="24"/>
        </w:rPr>
        <w:t>о форме ф.24 илиф.23-а, а также товарно-транспортными накладными;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допускать проезда в автомобилях посторонних лиц, не приписанных к специальным документам (путевым листам формы 4-П)</w:t>
      </w:r>
      <w:r>
        <w:t xml:space="preserve"> </w:t>
      </w:r>
      <w:r>
        <w:rPr>
          <w:rFonts w:ascii="Times New Roman" w:hAnsi="Times New Roman"/>
          <w:sz w:val="24"/>
        </w:rPr>
        <w:t>или не указанных в доверенностях на право сопровождения ПО и ТМЦ, а так</w:t>
      </w:r>
      <w:r>
        <w:rPr>
          <w:rFonts w:ascii="Times New Roman" w:hAnsi="Times New Roman"/>
          <w:sz w:val="24"/>
        </w:rPr>
        <w:t xml:space="preserve">же не допускать провоза собственных грузов а также грузов третьих лиц, Исполнитель обязан обеспечить наличие доверенности у водителей на право сопровождения ПО и ТМЦ в процессе всей перевозки; 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требования пожарной безопасности, охраны труда, прир</w:t>
      </w:r>
      <w:r>
        <w:rPr>
          <w:rFonts w:ascii="Times New Roman" w:hAnsi="Times New Roman"/>
          <w:sz w:val="24"/>
        </w:rPr>
        <w:t>одоохранного законодательства и санитарии при оказании Услуг по Договору;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надлежащую укладку, крепление и распределение ПО и ТМЦ в автотранспортном средстве таким образом, чтобы они соответствовали требованиям, указанным в пункте 1.4</w:t>
      </w:r>
      <w:r>
        <w:t xml:space="preserve"> </w:t>
      </w:r>
      <w:r>
        <w:rPr>
          <w:rFonts w:ascii="Times New Roman" w:hAnsi="Times New Roman"/>
          <w:sz w:val="24"/>
        </w:rPr>
        <w:t>Договора;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существлять перевозку и погрузку-разгрузку ПО и ТМЦ в порядке и в сроки согласно Заявке и Условиям;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обеспечивать сохранность ПО и ТМЦ при оказании Услуг;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нести ответственность в случаях недостачи, утраты и повреждения ПО и ТМЦ. Не допускать к перевозке ПО </w:t>
      </w:r>
      <w:r>
        <w:rPr>
          <w:rFonts w:ascii="Times New Roman" w:hAnsi="Times New Roman"/>
          <w:sz w:val="24"/>
        </w:rPr>
        <w:t>и ТМЦ водителей автотранспортных средств в случае, если при перевозке ПО и ТМЦ такими водителями Заказчиком были выявлены недостачи, утраты и повреждения ПО и/или ТМЦ;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незамедлительно информировать Заказчика по электронной почте и посредством телефонной св</w:t>
      </w:r>
      <w:r>
        <w:rPr>
          <w:rFonts w:ascii="Times New Roman" w:hAnsi="Times New Roman"/>
          <w:sz w:val="24"/>
        </w:rPr>
        <w:t xml:space="preserve">язи в соответствии с контактными данными, указанными в пункте 1.7 Договора, обо всех обстоятельствах </w:t>
      </w:r>
      <w:r>
        <w:rPr>
          <w:rFonts w:ascii="Times New Roman" w:hAnsi="Times New Roman"/>
          <w:sz w:val="24"/>
        </w:rPr>
        <w:lastRenderedPageBreak/>
        <w:t xml:space="preserve">перевозки ПО и ТМЦ, а также предоставлять на основании запросов Заказчика информацию о состоянии и прохождении ПО и ТМЦ по маршруту; 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необходимост</w:t>
      </w:r>
      <w:r>
        <w:rPr>
          <w:rFonts w:ascii="Times New Roman" w:hAnsi="Times New Roman"/>
          <w:sz w:val="24"/>
        </w:rPr>
        <w:t>и обеспечивать предоставляемый грузовой автотранспорт пропусками на въезд в центральные районы городов и объекты транспортной инфраструктуры, находящихся на маршрутах, а также обеспечивать передвижение автотранспорта по платным дорогам, федеральным трассам</w:t>
      </w:r>
      <w:r>
        <w:rPr>
          <w:rFonts w:ascii="Times New Roman" w:hAnsi="Times New Roman"/>
          <w:sz w:val="24"/>
        </w:rPr>
        <w:t xml:space="preserve">, паромным переправам; 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 предоставлять Заказчику надлежащим образом оформленные документы, указанные в разделе 6 Договора, подтверждающие факт оказания Услуг;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мониторинг движения автотранспорта с применением навигационных систем, о</w:t>
      </w:r>
      <w:r>
        <w:rPr>
          <w:rFonts w:ascii="Times New Roman" w:hAnsi="Times New Roman"/>
          <w:sz w:val="24"/>
        </w:rPr>
        <w:t>беспечить хранение вышеуказанной информации, представлять необходимые сведения в адрес Заказчика по его запросу, в течение срока, указанного в запросе. По требованию Заказчика Исполнитель обязуется осуществлять передачу телематических данных автотранспортн</w:t>
      </w:r>
      <w:r>
        <w:rPr>
          <w:rFonts w:ascii="Times New Roman" w:hAnsi="Times New Roman"/>
          <w:sz w:val="24"/>
        </w:rPr>
        <w:t>ого средства в Систему Заказчика.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допускать к перевозке грузы, не относящиеся к ПО и ТМЦ, не относящиеся к собственности Заказчика, полученные Исполнителем от третьих лиц, так и свои собственные;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при работе с Заказчиком в рамках данного Договора Систему в соответствии с технологиями, принципами работы, инструкциями и т.д., доведенными Заказчиком до Исполнителя в соответствии с пунктом 3.2.6. Договора; 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Исполнитель является платель</w:t>
      </w:r>
      <w:r>
        <w:rPr>
          <w:rFonts w:ascii="Times New Roman" w:hAnsi="Times New Roman"/>
          <w:sz w:val="24"/>
        </w:rPr>
        <w:t xml:space="preserve">щиком НДС, отражать по сделкам в рамках данного Договора корректные данные в книге продаж и представлять налоговые декларации по НДС за соответствующие периоды; 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незамедлительно предоставлять информацию о смене режима налогообложения или об освобождении от</w:t>
      </w:r>
      <w:r>
        <w:rPr>
          <w:rFonts w:ascii="Times New Roman" w:hAnsi="Times New Roman"/>
          <w:sz w:val="24"/>
        </w:rPr>
        <w:t xml:space="preserve"> обязанностей налогоплательщика НДС. Убытки, которые Заказчик понесет из-за отсутствия или несвоевременного представления информации о смене режима налогообложения, Исполнитель обязан компенсировать в течение 10 (десяти) рабочих дней с даты получения соотв</w:t>
      </w:r>
      <w:r>
        <w:rPr>
          <w:rFonts w:ascii="Times New Roman" w:hAnsi="Times New Roman"/>
          <w:sz w:val="24"/>
        </w:rPr>
        <w:t>етствующего письменного требования Заказчика;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передавать оригиналы или копии документов, полученных от Заказчика по Договору, третьим лицам без предварительного получения письменного согласия Заказчика. </w:t>
      </w:r>
      <w:r>
        <w:rPr>
          <w:sz w:val="24"/>
        </w:rPr>
        <w:t xml:space="preserve"> </w:t>
      </w:r>
    </w:p>
    <w:p w:rsidR="002158BA" w:rsidRDefault="004C7B29">
      <w:pPr>
        <w:ind w:left="684"/>
      </w:pPr>
      <w:r>
        <w:rPr>
          <w:sz w:val="24"/>
        </w:rPr>
        <w:t xml:space="preserve"> Для целей Договора под третьими лицами понимают</w:t>
      </w:r>
      <w:r>
        <w:rPr>
          <w:sz w:val="24"/>
        </w:rPr>
        <w:t>ся любые физические или юридические лица, за исключением Заказчика и работников Заказчика, Исполнителя и работников Исполнителя.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сохранность конфиденциальной информации Заказчика, полученной в ходе оказания Услуг, и не разглашать данную информац</w:t>
      </w:r>
      <w:r>
        <w:rPr>
          <w:rFonts w:ascii="Times New Roman" w:hAnsi="Times New Roman"/>
          <w:sz w:val="24"/>
        </w:rPr>
        <w:t>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 w:fldLock="1"/>
      </w:r>
      <w:r>
        <w:rPr>
          <w:rFonts w:ascii="Times New Roman" w:hAnsi="Times New Roman"/>
          <w:sz w:val="24"/>
        </w:rPr>
        <w:instrText>LBVARIABLE \id "28768" \displaced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исполнитель – иностранное физическое лицо, иностранное юридичес</w:t>
      </w:r>
      <w:r>
        <w:rPr>
          <w:rFonts w:ascii="Times New Roman" w:hAnsi="Times New Roman"/>
          <w:sz w:val="24"/>
        </w:rPr>
        <w:t>кое лицо, организация, не являющаяся юридическим лицом по иностранному праву, в течение 2 (двух) рабочих дней с даты подписания Договора Сторонами обязан предоставить Заказчику документы и сведения, предусмотренные в Приложении № 10 к Договору;</w:t>
      </w:r>
      <w:r>
        <w:rPr>
          <w:rFonts w:ascii="Times New Roman" w:hAnsi="Times New Roman"/>
          <w:sz w:val="24"/>
        </w:rPr>
        <w:fldChar w:fldCharType="end"/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</w:t>
      </w:r>
      <w:r>
        <w:rPr>
          <w:rFonts w:ascii="Times New Roman" w:hAnsi="Times New Roman"/>
          <w:sz w:val="24"/>
        </w:rPr>
        <w:t xml:space="preserve"> длительных остановок (более 30 минут) в процессе транспортировки использовать специально оборудованные охраняемые стоянки, оснащенные видеонаблюдением;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инструктировать водителя об особенностях выполнения перевозок, правилах приема и сдачи ПО и ТМЦ и оформ</w:t>
      </w:r>
      <w:r>
        <w:rPr>
          <w:rFonts w:ascii="Times New Roman" w:hAnsi="Times New Roman"/>
          <w:sz w:val="24"/>
        </w:rPr>
        <w:t>ления сопроводительных документов; водитель Исполнителя проверяет соответствие укладки и крепления ПО и ТМЦ в подвижном составе требованиям безопасности движения, сохранности ПО и ТМЦ и подвижного состава и сообщить Заказчику о замеченных нарушениях в укла</w:t>
      </w:r>
      <w:r>
        <w:rPr>
          <w:rFonts w:ascii="Times New Roman" w:hAnsi="Times New Roman"/>
          <w:sz w:val="24"/>
        </w:rPr>
        <w:t>дке и креплении ПО и ТМЦ, а также о видимых повреждениях упаковки ПО и ТМЦ. До начала движения по маршруту водитель Исполнителя исправляет обнаруженные нарушения либо своими силами (в отношении укладки и крепления), либо с привлечением Заказчика (при повре</w:t>
      </w:r>
      <w:r>
        <w:rPr>
          <w:rFonts w:ascii="Times New Roman" w:hAnsi="Times New Roman"/>
          <w:sz w:val="24"/>
        </w:rPr>
        <w:t>ждениях упаковок). ПО с нарушением целостности упаковки без соответствующего оформления Заказчиком не принимать к перевозке;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неприменение действий по удержанию перевозимых ПО и ТМЦ Заказчика, а также обеспечить неприменение таких действий со сто</w:t>
      </w:r>
      <w:r>
        <w:rPr>
          <w:rFonts w:ascii="Times New Roman" w:hAnsi="Times New Roman"/>
          <w:sz w:val="24"/>
        </w:rPr>
        <w:t>роны третьих лиц;</w:t>
      </w:r>
    </w:p>
    <w:p w:rsidR="002158BA" w:rsidRDefault="004C7B29">
      <w:pPr>
        <w:pStyle w:val="LBGovstyle3"/>
        <w:rPr>
          <w:lang w:val="ru-RU"/>
        </w:rPr>
      </w:pPr>
      <w:bookmarkStart w:id="5" w:name="_Ref529560446"/>
      <w:r>
        <w:rPr>
          <w:lang w:val="ru-RU"/>
        </w:rPr>
        <w:t xml:space="preserve">в случае если к Заказчику будут предъявлены претензии со стороны третьих лиц в отношении нарушения последним прав третьих лиц, вызванного действиями или бездействием Исполнителя, то Исполнитель обязуется выступить на стороне Заказчика во </w:t>
      </w:r>
      <w:r>
        <w:rPr>
          <w:lang w:val="ru-RU"/>
        </w:rPr>
        <w:t>всех возможных судебных или претензионных спорах, а также возместить Заказчику любые убытки, которые возникнут или могут возникнуть в связи с предъявлением к Заказчику указанных требований.</w:t>
      </w:r>
      <w:bookmarkEnd w:id="5"/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сохранность имущества Заказчика (шлагбаумов, ворот, люк</w:t>
      </w:r>
      <w:r>
        <w:rPr>
          <w:rFonts w:ascii="Times New Roman" w:hAnsi="Times New Roman"/>
          <w:sz w:val="24"/>
        </w:rPr>
        <w:t xml:space="preserve">овых окон, стел и т.д.) во время нахождения автотранспорта Исполнителя на территории объектов Заказчика и прилегающих к объектам </w:t>
      </w:r>
      <w:r>
        <w:rPr>
          <w:rFonts w:ascii="Times New Roman" w:hAnsi="Times New Roman"/>
          <w:sz w:val="24"/>
        </w:rPr>
        <w:lastRenderedPageBreak/>
        <w:t>территориях (дорогах и обочинах дорог), в том числе имущества третьих лиц, если объект и прилегающая к нему территория находитс</w:t>
      </w:r>
      <w:r>
        <w:rPr>
          <w:rFonts w:ascii="Times New Roman" w:hAnsi="Times New Roman"/>
          <w:sz w:val="24"/>
        </w:rPr>
        <w:t>я во владении Заказчика на правах аренды;</w:t>
      </w:r>
    </w:p>
    <w:p w:rsidR="002158BA" w:rsidRDefault="004C7B29">
      <w:pPr>
        <w:pStyle w:val="MsoNormaldoczillaStyle2"/>
        <w:numPr>
          <w:ilvl w:val="2"/>
          <w:numId w:val="25"/>
        </w:numPr>
        <w:tabs>
          <w:tab w:val="left" w:pos="684"/>
          <w:tab w:val="left" w:pos="5649"/>
        </w:tabs>
        <w:spacing w:after="0" w:line="240" w:lineRule="auto"/>
        <w:ind w:left="684" w:right="-2" w:hanging="6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нести ответственность перед Заказчиком в случае повреждения имущества Заказчика (шлагбаумов, ворот, люковых окон, стел и т.д.) во время нахождения (проезда, парковки, подъезда) автотранспорта Исполнителя на террито</w:t>
      </w:r>
      <w:r>
        <w:rPr>
          <w:rFonts w:ascii="Times New Roman" w:hAnsi="Times New Roman"/>
          <w:sz w:val="24"/>
        </w:rPr>
        <w:t>рии объектов Заказчика и прилегающих к объектам территориях (дорогах и обочинах дорог), в том числе повреждения имущества третьих лиц, если объект и прилегающая к нему территория находится во владении Заказчика на правах аренды, и за сохранность которого З</w:t>
      </w:r>
      <w:r>
        <w:rPr>
          <w:rFonts w:ascii="Times New Roman" w:hAnsi="Times New Roman"/>
          <w:sz w:val="24"/>
        </w:rPr>
        <w:t>аказчик несет ответственность перед арендодателем.</w:t>
      </w:r>
    </w:p>
    <w:p w:rsidR="002158BA" w:rsidRDefault="004C7B29">
      <w:pPr>
        <w:pStyle w:val="LBGovstyle3"/>
        <w:tabs>
          <w:tab w:val="left" w:pos="684"/>
          <w:tab w:val="left" w:pos="5649"/>
        </w:tabs>
        <w:ind w:left="684" w:right="-2" w:hanging="699"/>
        <w:rPr>
          <w:lang w:val="ru-RU"/>
        </w:rPr>
      </w:pPr>
      <w:r>
        <w:rPr>
          <w:lang w:val="ru-RU"/>
        </w:rPr>
        <w:t xml:space="preserve">в случае привлечения к исполнению Договора соисполнителей (третьих лиц) соблюдать должную осмотрительность, а также: 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уведомлять Заказчика о привлечении таких третьих лиц путем направления Заказчику списка</w:t>
      </w:r>
      <w:r>
        <w:rPr>
          <w:lang w:val="ru-RU"/>
        </w:rPr>
        <w:t xml:space="preserve"> лиц, которые Исполнитель планирует привлечь в качестве соисполнителей в течение 10 (десяти) рабочих дней после даты заключения Договора, а в случае, если в течение срока действия Договора у Исполнителя дополнительно возникнет потребность в привлечении тре</w:t>
      </w:r>
      <w:r>
        <w:rPr>
          <w:lang w:val="ru-RU"/>
        </w:rPr>
        <w:t xml:space="preserve">тьих лиц в качестве соисполнителей – не позднее 10 (десяти) рабочих дней до даты заключения соответствующего договора (договоров) с такими лицами; 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нести полную ответственность за действия привлечённых Исполнителем соисполнителей как за собственные действи</w:t>
      </w:r>
      <w:r>
        <w:rPr>
          <w:lang w:val="ru-RU"/>
        </w:rPr>
        <w:t>я;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 xml:space="preserve">предоставить Заказчику информацию о заключенных с соисполнителями договорах в течение 1 (одного) рабочего дня со дня заключения такого договора или, если на момент заключения настоящего Договора такие договоры с соисполнителями уже заключены, в течение </w:t>
      </w:r>
      <w:r>
        <w:rPr>
          <w:lang w:val="ru-RU"/>
        </w:rPr>
        <w:t>1 (одного) рабочего дня с даты заключения настоящего Договора;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обеспечить соблюдение соисполнителями (третьими лицами) положений Федерального закона от 27 июля 2006 года № 152-ФЗ «О персональных данных».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Исполнитель обязуется перед началом оказания Услуг на территории, находящейся под контролем Заказчика, направить Заказчику на согласование перечень мероприятий по предотвращению случаев повреждения здоровья работников, в том числе работников сторонних орга</w:t>
      </w:r>
      <w:r>
        <w:rPr>
          <w:lang w:val="ru-RU"/>
        </w:rPr>
        <w:t>низаций, производящих работы (оказывающих услуги) на данной территории (далее – Перечень мероприятий). В случае, если Исполнитель не выполнит предусмотренное настоящим пунктом обязательство в установленный срок, или Заказчик мотивированно откажет в согласо</w:t>
      </w:r>
      <w:r>
        <w:rPr>
          <w:lang w:val="ru-RU"/>
        </w:rPr>
        <w:t>вании Перечня мероприятий, то начиная с даты начала оказания Услуг на территории, находящейся под контролем Заказчика, Перечнем мероприятий, согласованным Сторонами, признаются мероприятия, указанные в Приложении № 9 к Договору.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В случае снятия с учета в н</w:t>
      </w:r>
      <w:r>
        <w:rPr>
          <w:lang w:val="ru-RU"/>
        </w:rPr>
        <w:t>алоговом органе в качестве налогоплательщика специального налогового режима «Налог на профессиональный доход» Исполнитель обязуется сообщить об этом Заказчику в течение 3 (трех) календарных дней с даты снятия с учета.</w:t>
      </w:r>
      <w:r>
        <w:rPr>
          <w:rStyle w:val="af5"/>
          <w:lang w:val="ru-RU"/>
        </w:rPr>
        <w:footnoteReference w:id="5"/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</w:t>
      </w:r>
      <w:r>
        <w:rPr>
          <w:lang w:val="ru-RU"/>
        </w:rPr>
        <w:t xml:space="preserve">ренные Договором. </w:t>
      </w:r>
    </w:p>
    <w:p w:rsidR="002158BA" w:rsidRDefault="004C7B29">
      <w:pPr>
        <w:pStyle w:val="LBGovstyle2"/>
        <w:rPr>
          <w:lang w:val="ru-RU"/>
        </w:rPr>
      </w:pPr>
      <w:r>
        <w:rPr>
          <w:b/>
          <w:lang w:val="ru-RU"/>
        </w:rPr>
        <w:t>Заказчик обязан: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заполнять Заявки полностью и однозначно, отражая все требуемые от Исполнителя условия выполнения маршрутов;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пломбировать автотранспорт при отправлении из пункта начала маршрута и из каждого пункта обмена с указанием номе</w:t>
      </w:r>
      <w:r>
        <w:rPr>
          <w:lang w:val="ru-RU"/>
        </w:rPr>
        <w:t xml:space="preserve">ра пломбирующего устройства в сопроводительных документах;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предоставлять представителям Исполнителя, непосредственно осуществляющим перевозку ПО и ТМЦ, в пунктах начала и окончания маршрута, а также в пунктах обмена, возможность пользоваться телефонной св</w:t>
      </w:r>
      <w:r>
        <w:rPr>
          <w:lang w:val="ru-RU"/>
        </w:rPr>
        <w:t>язью для служебных целей;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содержать подъездные пути к пунктам начала и окончания маршрута и к пунктам обмена, а также погрузочно-разгрузочные площадки в состоянии, соответствующем требованиям, указанным в пункте 1.5 Договора;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 xml:space="preserve">направлять Заявки, инструкции </w:t>
      </w:r>
      <w:r>
        <w:rPr>
          <w:lang w:val="ru-RU"/>
        </w:rPr>
        <w:t>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Исполнителя, указанному в пункте 1.8. Договора;</w:t>
      </w:r>
    </w:p>
    <w:p w:rsidR="002158BA" w:rsidRDefault="004C7B29">
      <w:pPr>
        <w:pStyle w:val="LBGovstyle3"/>
        <w:rPr>
          <w:lang w:val="ru-RU"/>
        </w:rPr>
      </w:pPr>
      <w:bookmarkStart w:id="6" w:name="_Ref529558345"/>
      <w:r>
        <w:rPr>
          <w:lang w:val="ru-RU"/>
        </w:rPr>
        <w:t>провести инструктаж по работе в Системе сотрудников Исполн</w:t>
      </w:r>
      <w:r>
        <w:rPr>
          <w:lang w:val="ru-RU"/>
        </w:rPr>
        <w:t>ителя согласно Техническому заданию;</w:t>
      </w:r>
      <w:bookmarkEnd w:id="6"/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оплачивать только оказанные Услуги, Заявки на оказание которых были поданы Заказчиком и подтверждены Исполнителем через Систему;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lastRenderedPageBreak/>
        <w:t>вносить в Систему соответствующие статусы по прибытию/убытию транспортного средства, начал</w:t>
      </w:r>
      <w:r>
        <w:rPr>
          <w:lang w:val="ru-RU"/>
        </w:rPr>
        <w:t>е/окончании ПРР в местах начала и окончания маршрута, а также в пунктах обмена;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своевременно информировать Исполнителя о выявленных нарушениях, фактах утрат (хищений) ПО и ТМЦ или части вложения из них соответствующими актами и претензионными материалами;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 xml:space="preserve">в случае отказа Исполнителя в приемке к перевозке ПО и ТМЦ в соответствии с пунктом. 3.3.1 Договора, оперативно произвести доупаковку, оформить акт по форме приложения №5 к Договору. 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Исполнителя, ставшей</w:t>
      </w:r>
      <w:r>
        <w:rPr>
          <w:lang w:val="ru-RU"/>
        </w:rPr>
        <w:t xml:space="preserve"> известной Заказчику в ходе оказания Услуг по Договору;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 xml:space="preserve">нести иные обязанности, вытекающие из Договора. </w:t>
      </w:r>
    </w:p>
    <w:p w:rsidR="002158BA" w:rsidRDefault="004C7B29">
      <w:pPr>
        <w:pStyle w:val="LBGovstyle2"/>
        <w:rPr>
          <w:lang w:val="ru-RU"/>
        </w:rPr>
      </w:pPr>
      <w:r>
        <w:rPr>
          <w:b/>
          <w:lang w:val="ru-RU"/>
        </w:rPr>
        <w:t>Исполнитель имеет право: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отказать Заказчику в приеме к перевозке ПО и ТМЦ с поврежденными оболочками, клеевыми лентами, пломбами, а также при несоответ</w:t>
      </w:r>
      <w:r>
        <w:rPr>
          <w:lang w:val="ru-RU"/>
        </w:rPr>
        <w:t>ствии фактического количества ПО и ТМЦ указанному в сопроводительных документах до устранения выявленных нарушений;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"75294" \displaced</w:instrText>
      </w:r>
      <w:r>
        <w:rPr>
          <w:lang w:val="ru-RU"/>
        </w:rPr>
        <w:fldChar w:fldCharType="separate"/>
      </w:r>
      <w:r>
        <w:rPr>
          <w:lang w:val="ru-RU"/>
        </w:rPr>
        <w:t>привлекать к выполнению Договора соисполнителей c соблюдением требований, указанных в пункте 3.1.28 Договор</w:t>
      </w:r>
      <w:r>
        <w:rPr>
          <w:lang w:val="ru-RU"/>
        </w:rPr>
        <w:t>а.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Договора. В случае указанного нарушения Заказчик вправе в одностор</w:t>
      </w:r>
      <w:r>
        <w:rPr>
          <w:lang w:val="ru-RU"/>
        </w:rPr>
        <w:t>оннем порядке расторгнуть Договор</w:t>
      </w:r>
      <w:r>
        <w:rPr>
          <w:vertAlign w:val="superscript"/>
          <w:lang w:val="ru-RU"/>
        </w:rPr>
        <w:footnoteReference w:id="6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2158BA" w:rsidRDefault="004C7B29">
      <w:pPr>
        <w:pStyle w:val="LBGovstyle2"/>
        <w:rPr>
          <w:lang w:val="ru-RU"/>
        </w:rPr>
      </w:pPr>
      <w:r>
        <w:rPr>
          <w:b/>
          <w:lang w:val="ru-RU"/>
        </w:rPr>
        <w:t>Заказчик имеет право: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отказаться от автомобилей, предоставленных Исполнителем, если их технические характеристики и состояние не соответствуют требованиям пункта 3.1</w:t>
      </w:r>
      <w:r>
        <w:rPr>
          <w:lang w:val="ru-RU"/>
        </w:rPr>
        <w:t>.1 Договора.  В таких случаях автомобиль может считаться неподанным по усмотрению Заказчика;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проводить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</w:t>
      </w:r>
      <w:r>
        <w:rPr>
          <w:lang w:val="ru-RU"/>
        </w:rPr>
        <w:t xml:space="preserve"> качества и других сферах для проверки соответствия оказанных Услуг требованиям, установленным Договором;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 xml:space="preserve">увеличить количество Заявок в соответствии с условиями, указанными в пункте 1.11 Договора.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направить запрос Исполнителю на электронный адрес, указанн</w:t>
      </w:r>
      <w:r>
        <w:rPr>
          <w:lang w:val="ru-RU"/>
        </w:rPr>
        <w:t>ый в пункте 1.8. Договора, о замене водителей при дальнейшем исполнении Договора в случае, если при перевозке ПО и ТМЦ такими водителями Заказчиком были выявлены недостачи, утраты и повреждения ПО и/или ТМЦ, а также в случае, если за водителями было замече</w:t>
      </w:r>
      <w:r>
        <w:rPr>
          <w:lang w:val="ru-RU"/>
        </w:rPr>
        <w:t>но недопустимое поведение на объекте Заказчика, в том числе нарушение трудовой дисциплины, положения охраны труда, мер пожарной безопасности или грубое поведение по отношению к другим водителям или работникам объекта Заказчика. Указанный запрос Исполнитель</w:t>
      </w:r>
      <w:r>
        <w:rPr>
          <w:lang w:val="ru-RU"/>
        </w:rPr>
        <w:t xml:space="preserve"> обязан рассмотреть и дать на него ответ в течение 21 дня с момента получения.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2158BA" w:rsidRDefault="004C7B29">
      <w:pPr>
        <w:pStyle w:val="LBGovstyle1"/>
      </w:pPr>
      <w:r>
        <w:t>ПОРЯДОК ЗАКАЗА АВТОТРАНСПОРТА И ПРЕДОСТАВЛЕНИЯ УСЛУГ</w:t>
      </w:r>
    </w:p>
    <w:p w:rsidR="002158BA" w:rsidRDefault="004C7B29">
      <w:pPr>
        <w:pStyle w:val="LBGovstyle2"/>
        <w:rPr>
          <w:lang w:val="ru-RU"/>
        </w:rPr>
      </w:pPr>
      <w:bookmarkStart w:id="7" w:name="_Ref529558793"/>
      <w:r>
        <w:rPr>
          <w:lang w:val="ru-RU"/>
        </w:rPr>
        <w:t>Услуги по Договору оказываются на основании Заявок</w:t>
      </w:r>
      <w:bookmarkEnd w:id="7"/>
      <w:r>
        <w:rPr>
          <w:lang w:val="ru-RU"/>
        </w:rPr>
        <w:t xml:space="preserve">. Заявка направляется </w:t>
      </w:r>
      <w:r>
        <w:rPr>
          <w:lang w:val="ru-RU"/>
        </w:rPr>
        <w:t xml:space="preserve">Заказчиком Исполнителю в случае возникновения необходимости в перевозке ПО и ТМЦ. Заявка может быть направлена в единичном экземпляре на весь период действия Договора или меньший срок.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Обязанность по заполнению Заявок закрепляется за Заказчиком.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Заявки на выполнение маршрута размещаются Заказчиком в Системе, либо Заказчик при ограничении доступа к Системе по техническим причинам направляет Заявку Исполнителю по электронной почте, указанной в пункте 1.8 Договора, согласно пункту 1.9 Договора, с дал</w:t>
      </w:r>
      <w:r>
        <w:rPr>
          <w:lang w:val="ru-RU"/>
        </w:rPr>
        <w:t>ьнейшим размещением Заявки в Системе после восстановления работоспособности.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Исполнитель обязуется предоставлять автотранспорт по Заявкам Заказчика, за исключением превышения планируемого количества, установленного пунктом 1.11 Договора в этом случае, Испо</w:t>
      </w:r>
      <w:r>
        <w:rPr>
          <w:lang w:val="ru-RU"/>
        </w:rPr>
        <w:t>лнитель оставляет за собой право не выполнять Заявки в части такого превышения.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Заказчик на каждую перевозку подписывает оригинал Заявки в 1 (одном) экземпляре, копия Заявки передается Исполнителю по электронной почте, Исполнитель использует в качестве при</w:t>
      </w:r>
      <w:r>
        <w:rPr>
          <w:lang w:val="ru-RU"/>
        </w:rPr>
        <w:t>ложения к Акту сдачи-приемки оказанных Услуг копию Заявки.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В случае оформления единичной Заявки согласно пункту </w:t>
      </w:r>
      <w:r>
        <w:rPr>
          <w:lang w:val="ru-RU"/>
        </w:rPr>
        <w:fldChar w:fldCharType="begin"/>
      </w:r>
      <w:r>
        <w:rPr>
          <w:lang w:val="ru-RU"/>
        </w:rPr>
        <w:instrText>REF "_Ref529558793" \r \h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lang w:val="ru-RU"/>
        </w:rPr>
        <w:t>4.1</w:t>
      </w:r>
      <w:r>
        <w:rPr>
          <w:lang w:val="ru-RU"/>
        </w:rPr>
        <w:fldChar w:fldCharType="end"/>
      </w:r>
      <w:r>
        <w:rPr>
          <w:lang w:val="ru-RU"/>
        </w:rPr>
        <w:t xml:space="preserve"> оригинал Заявки подписывается в 2 (двух) экземп</w:t>
      </w:r>
      <w:r>
        <w:rPr>
          <w:lang w:val="ru-RU"/>
        </w:rPr>
        <w:t>лярах, один остается у Исполнителя, второй у Заказчика. Исполнитель использует в качестве приложения к Акту сдачи-приемки оказанных Услуг копию Заявки.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lastRenderedPageBreak/>
        <w:t>Исполнитель в установленный срок, согласно п.1.12 Договора рассматривает Заявку, подтверждает Заявку в С</w:t>
      </w:r>
      <w:r>
        <w:rPr>
          <w:lang w:val="ru-RU"/>
        </w:rPr>
        <w:t>истеме, подписывает и направляет Заявку Заказчику по электронной почте, указанной в пункте 1.7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При этом при подтверждении Заявки Исполнитель сообщает Заказчику путем внесения сведений в Систему или, при ограничениях доступа в Систему по техническ</w:t>
      </w:r>
      <w:r>
        <w:rPr>
          <w:lang w:val="ru-RU"/>
        </w:rPr>
        <w:t xml:space="preserve">им причинам, по электронной почте, указанной в пункте 1.7. Договора, с дальнейшим подтверждением в Системе после восстановления работоспособности, следующие данные: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Фамилия/Имя/Отчество уполномоченного лица Исполнителя (водителя автотранспорта), выполняющего Заявку Заказчика;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Марка ТС, государственный номер автотранспорта Исполнителя, на котором будет выполняться Заявка;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государственный номер прицепа, при его наличии;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 xml:space="preserve">мобильный телефон уполномоченного лица Исполнителя (водителя автотранспорта).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номер доверенности Исполнителя на уполномоченное лицо;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 xml:space="preserve">номер путевого листа.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 случае непредставления ответа на Заявку Заказчика в установленный срок, Исполнитель несет ответс</w:t>
      </w:r>
      <w:r>
        <w:rPr>
          <w:lang w:val="ru-RU"/>
        </w:rPr>
        <w:t xml:space="preserve">твенность за неподачу автотранспорта согласно разделу 8 Договора. Также Исполнитель несет ответственность за подачу автотранспорта, не соответствующего характеристикам, указанным в Заявке и Условиях.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Заказчик в установленные сроки вправе скорректировать и</w:t>
      </w:r>
      <w:r>
        <w:rPr>
          <w:lang w:val="ru-RU"/>
        </w:rPr>
        <w:t>ли отменить ранее направленную Заявку, в том числе в случае неисполнения, ненадлежащего исполнения Исполнителем условий выполнения маршрутов, при этом Заказчик уведомляет о такой корректировке или отмене Исполнителя по электронной почте, указанной в пункте</w:t>
      </w:r>
      <w:r>
        <w:rPr>
          <w:lang w:val="ru-RU"/>
        </w:rPr>
        <w:t xml:space="preserve"> 1.8 Договора, и вносит соответствующие сведения в Систему.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Услуги, оказанные Исполнителем без наличия Заявки, оформленной в соответствии с условиями Договора, в том числе п 3.2.7. Договора, Заказчиком не оплачиваются.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Все согласованные Сторонами Заявки </w:t>
      </w:r>
      <w:r>
        <w:rPr>
          <w:lang w:val="ru-RU"/>
        </w:rPr>
        <w:t>являются неотъемлемой частью документов на оплату и хранятся вместе с оригиналом Акта сдачи – приемки оказанных Услуг.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При расчете времени выполнения ПРР, Заказчик ориентируется на нормативы, указанные в приложении №2 к Техническому заданию . При этом в пр</w:t>
      </w:r>
      <w:r>
        <w:rPr>
          <w:lang w:val="ru-RU"/>
        </w:rPr>
        <w:t xml:space="preserve">иложении №2 к Техническому заданию указано предельное максимальное время на выполнение ПРР по видам ПО, ТМЦ в случае полной загрузки автомобиля. В случае если планируется частичная загрузка или дозагрузка автомобилей Заказчик корректирует время выполнения </w:t>
      </w:r>
      <w:r>
        <w:rPr>
          <w:lang w:val="ru-RU"/>
        </w:rPr>
        <w:t>ПРР в меньшую сторону пропорционально загрузке автомобиля.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Скорость движения автотранспорта, необходимая для расчета времени движения автотранспорта, указываемого в Заявке, устанавливается в пределах 55 км/ч в независимости от времени суток. Ответственност</w:t>
      </w:r>
      <w:r>
        <w:rPr>
          <w:lang w:val="ru-RU"/>
        </w:rPr>
        <w:t>ь за соблюдение законодательства РФ об особенностях режима рабочего времени и времени отдыха водителей автомобилей, а также иные Законодательства РФ, регулирующие деятельность перевозки грузов автотранспортом, в полном объеме возлагается на Исполнителя. Ис</w:t>
      </w:r>
      <w:r>
        <w:rPr>
          <w:lang w:val="ru-RU"/>
        </w:rPr>
        <w:t>полнитель обязуется оказывать доставку в соответствии с условиями Заявки Заказчика.</w:t>
      </w:r>
    </w:p>
    <w:p w:rsidR="002158BA" w:rsidRDefault="004C7B29">
      <w:pPr>
        <w:pStyle w:val="LBGovstyle2"/>
        <w:numPr>
          <w:ilvl w:val="0"/>
          <w:numId w:val="0"/>
        </w:numPr>
        <w:ind w:left="709"/>
        <w:rPr>
          <w:lang w:val="ru-RU"/>
        </w:rPr>
      </w:pPr>
      <w:r>
        <w:rPr>
          <w:lang w:val="ru-RU"/>
        </w:rPr>
        <w:t xml:space="preserve">Расстояние по маршруту рассчитывается по наиболее оптимальному с точки зрения прохождения крупногабаритного транспорта автомобильному маршруту. </w:t>
      </w:r>
    </w:p>
    <w:p w:rsidR="002158BA" w:rsidRDefault="004C7B29">
      <w:pPr>
        <w:pStyle w:val="LBGovstyle1"/>
      </w:pPr>
      <w:r>
        <w:t>СТОИМОСТЬ УСЛУГ И ПОРЯДОК Р</w:t>
      </w:r>
      <w:r>
        <w:t>АСЧЕТОВ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Цена Договора указана в пункте 1.14 Договора. </w:t>
      </w:r>
    </w:p>
    <w:p w:rsidR="002158BA" w:rsidRDefault="004C7B29">
      <w:pPr>
        <w:pStyle w:val="LBBodyText2"/>
        <w:ind w:left="709"/>
      </w:pPr>
      <w:r>
        <w:fldChar w:fldCharType="begin" w:fldLock="1"/>
      </w:r>
      <w:r>
        <w:instrText>LBVARIABLE \id "28718" \displaced</w:instrText>
      </w:r>
      <w:r>
        <w:fldChar w:fldCharType="separate"/>
      </w:r>
      <w:r>
        <w:t>Заказчик в качестве налогового агента удерживает налог на доходы физических лиц от суммы, подлежащей оплате по Договору, и перечисляет его в бюджет по месту учета налог</w:t>
      </w:r>
      <w:r>
        <w:t>ового агента в налоговом органе.</w:t>
      </w:r>
      <w:r>
        <w:rPr>
          <w:vertAlign w:val="superscript"/>
        </w:rPr>
        <w:footnoteReference w:id="7"/>
      </w:r>
    </w:p>
    <w:p w:rsidR="002158BA" w:rsidRDefault="004C7B29">
      <w:pPr>
        <w:pStyle w:val="LBBodyText2"/>
        <w:ind w:left="709"/>
      </w:pPr>
      <w:r>
        <w:t>При осуществлении оплаты Заказчик исчисляет и удерживает НДС в размере, установленном законодательством Российской Федерации по налогам и сборам, действующим на дату совершения платежа, и перечисляет его в бюджет как налог</w:t>
      </w:r>
      <w:r>
        <w:t>овый агент.</w:t>
      </w:r>
      <w:r>
        <w:rPr>
          <w:rStyle w:val="af5"/>
        </w:rPr>
        <w:footnoteReference w:id="8"/>
      </w:r>
      <w:r>
        <w:rPr>
          <w:rStyle w:val="af5"/>
        </w:rPr>
        <w:fldChar w:fldCharType="end"/>
      </w:r>
    </w:p>
    <w:p w:rsidR="002158BA" w:rsidRDefault="004C7B29">
      <w:pPr>
        <w:pStyle w:val="LBGovstyle2"/>
        <w:rPr>
          <w:lang w:val="ru-RU"/>
        </w:rPr>
      </w:pPr>
      <w:bookmarkStart w:id="8" w:name="_Ref529557540"/>
      <w:r>
        <w:rPr>
          <w:lang w:val="ru-RU"/>
        </w:rPr>
        <w:t>Все Услуги в рамках Договора оплачиваются Исполнителю исходя из стоимости Услуг, условий, указанных в Заявке Заказчика и в соответствии с Актом сдачи – приемки оказанных Услуг.</w:t>
      </w:r>
      <w:bookmarkEnd w:id="8"/>
    </w:p>
    <w:p w:rsidR="002158BA" w:rsidRDefault="004C7B29">
      <w:pPr>
        <w:tabs>
          <w:tab w:val="left" w:pos="1276"/>
        </w:tabs>
        <w:ind w:left="709" w:right="-2"/>
        <w:rPr>
          <w:sz w:val="24"/>
        </w:rPr>
      </w:pPr>
      <w:r>
        <w:rPr>
          <w:sz w:val="24"/>
        </w:rPr>
        <w:lastRenderedPageBreak/>
        <w:t>Цена Договора (единицы Услуги) включает в себя все расходы Испо</w:t>
      </w:r>
      <w:r>
        <w:rPr>
          <w:sz w:val="24"/>
        </w:rPr>
        <w:t>лнителя, связанные с исполнением Договора, в том числе обеспечение пропусков на въезд в центральные районы городов и объекты транспортной инфраструктуры, находящихся на маршруте, обеспечение передвижения автотранспорта по платным дорогам, мониторинг движен</w:t>
      </w:r>
      <w:r>
        <w:rPr>
          <w:sz w:val="24"/>
        </w:rPr>
        <w:t>ия автотранспорта с применением навигационных систем и выполнение ПРР в местах обмена, а также в пунктах начала и окончания маршрута, налоги и сборы, включенные в стоимость Услуг, а также все затраты, издержки и иные расходы Исполнителя, связанные с исполн</w:t>
      </w:r>
      <w:r>
        <w:rPr>
          <w:sz w:val="24"/>
        </w:rPr>
        <w:t>ением настоящего Договора, а также вознаграждение Исполнителя за оказанные Услуги.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Цена Договора, указанная в пункте 1.14 Договора, является общей стоимостью Услуг, и не является обязательством Заказчика заказать объем Услуг, соответствующий данной стоимости. Заказчик имеет право направить Исполнителю любое количество Заявок в пределах ц</w:t>
      </w:r>
      <w:r>
        <w:rPr>
          <w:lang w:val="ru-RU"/>
        </w:rPr>
        <w:t>ены Договора, указанной в пункте 1.14 Договора,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Расчет стоимости Услуг производится в с</w:t>
      </w:r>
      <w:r>
        <w:rPr>
          <w:lang w:val="ru-RU"/>
        </w:rPr>
        <w:t>оответствии с пунктом 1.15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Оплата Услуг производится Заказчиком в срок, указанный в пункте 1.19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Оплата по Договору осуществляется с расчетного счета Заказчика по безналичному расчету платежными поручениями путем перечисления Заказчиком </w:t>
      </w:r>
      <w:r>
        <w:rPr>
          <w:lang w:val="ru-RU"/>
        </w:rPr>
        <w:t>денежных средств на расчетный счет Исполнителя, указанный в Договоре. В случае изменения реквизитов расчетного счета, указанного в Договоре, Исполнитель обязан в течение 1 (одного) рабочего дня с даты изменения реквизитов расчетного счета в порядке, предус</w:t>
      </w:r>
      <w:r>
        <w:rPr>
          <w:lang w:val="ru-RU"/>
        </w:rPr>
        <w:t>мотренном пунктом 15.2 Договора,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расчетный счет Исполнителя, несет Исполнитель.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Обязательства Заказч</w:t>
      </w:r>
      <w:r>
        <w:rPr>
          <w:lang w:val="ru-RU"/>
        </w:rPr>
        <w:t>ика по оплате Услуг считаются выполненными с даты списания денежных средств с расчетного счета Заказчика.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Исполнитель, являющийся плательщиком НДС, обязан предоставлять Заказчику счета-фактуры в порядке и сроки, установленные законодательством Российской Ф</w:t>
      </w:r>
      <w:r>
        <w:rPr>
          <w:lang w:val="ru-RU"/>
        </w:rPr>
        <w:t xml:space="preserve">едерации о налогах и сборах. </w:t>
      </w:r>
    </w:p>
    <w:p w:rsidR="002158BA" w:rsidRDefault="004C7B29">
      <w:pPr>
        <w:tabs>
          <w:tab w:val="left" w:pos="1276"/>
        </w:tabs>
        <w:ind w:left="709" w:right="-2"/>
        <w:rPr>
          <w:sz w:val="24"/>
        </w:rPr>
      </w:pPr>
      <w:r>
        <w:rPr>
          <w:sz w:val="24"/>
        </w:rPr>
        <w:t>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НДС. Кроме того, в случае предъявления претенз</w:t>
      </w:r>
      <w:r>
        <w:rPr>
          <w:sz w:val="24"/>
        </w:rPr>
        <w:t>ии налоговым органом в отношении соответствующих сумм НДС, Заказчик вправе взыскать с Исполнителя пени и штрафы, приходящиеся на данные суммы НДС в случае их начисления по решению налогового органа.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 случае, если Заказчик своевременно не получил документы</w:t>
      </w:r>
      <w:r>
        <w:rPr>
          <w:lang w:val="ru-RU"/>
        </w:rPr>
        <w:t>, необходимые для оплаты надлежащим образом оказанных Услуг, то возникшая отсрочка оплаты Услуг не является предоставлением Заказчику коммерческого кредита, предусмотренного статьей 823 Гражданского кодекса Российской Федерации. На сумму денежного обязател</w:t>
      </w:r>
      <w:r>
        <w:rPr>
          <w:lang w:val="ru-RU"/>
        </w:rPr>
        <w:t>ьства Заказчика по оплате Услуг законные проценты, предусмотренные статей 317.1 Гражданского кодекса Российской Федерации, не начисляются.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Акт сдачи-приемки оказанных Услуг за отчетный период, должен включать Услуги, оказанные в отчетном периоде. Оказанным</w:t>
      </w:r>
      <w:r>
        <w:rPr>
          <w:lang w:val="ru-RU"/>
        </w:rPr>
        <w:t xml:space="preserve">и Услугами являются завершенные перевозки по Заявкам, с датой окончания согласно документам, указанным в п.6.2.1, п.6.2.2, п.6.2.3 Договора 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"28756"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Не позднее 10-го числа месяца, следующего за календарным кварталом, Исполнитель </w:t>
      </w:r>
      <w:r>
        <w:rPr>
          <w:lang w:val="ru-RU"/>
        </w:rPr>
        <w:t xml:space="preserve">направляет Заказчику для подписания акт сверки взаимных расчетов по состоянию на дату окончания соответствующего календарного квартала. </w:t>
      </w:r>
    </w:p>
    <w:p w:rsidR="002158BA" w:rsidRDefault="004C7B29">
      <w:pPr>
        <w:pStyle w:val="LBGovstyle2"/>
        <w:numPr>
          <w:ilvl w:val="0"/>
          <w:numId w:val="0"/>
        </w:numPr>
        <w:ind w:left="709"/>
        <w:rPr>
          <w:lang w:val="ru-RU"/>
        </w:rPr>
      </w:pPr>
      <w:r>
        <w:rPr>
          <w:lang w:val="ru-RU"/>
        </w:rPr>
        <w:t xml:space="preserve">Одновременно с Актом сдачи-приемки оказанных Услуг Исполнитель направляет Заказчику для подписания акт сверки взаимных </w:t>
      </w:r>
      <w:r>
        <w:rPr>
          <w:lang w:val="ru-RU"/>
        </w:rPr>
        <w:t>расчетов по состоянию на дату окончания срока оказания Услуг.</w:t>
      </w:r>
      <w:r>
        <w:rPr>
          <w:lang w:val="ru-RU"/>
        </w:rPr>
        <w:fldChar w:fldCharType="end"/>
      </w:r>
    </w:p>
    <w:p w:rsidR="002158BA" w:rsidRDefault="002158BA">
      <w:pPr>
        <w:pStyle w:val="LBBodyText2"/>
        <w:ind w:left="684"/>
      </w:pPr>
    </w:p>
    <w:p w:rsidR="002158BA" w:rsidRDefault="004C7B29">
      <w:pPr>
        <w:pStyle w:val="LBGovstyle1"/>
      </w:pPr>
      <w:r>
        <w:t>СРОК, ПОРЯДОК И УСЛОВИЯ ПРИЕМКИ УСЛУГ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Факт оказания Услуг Исполнителем и их получения Заказчиком должен быть оформлен Актом сдачи – приемки оказанных Услуг, который должен быть основан на За</w:t>
      </w:r>
      <w:r>
        <w:rPr>
          <w:lang w:val="ru-RU"/>
        </w:rPr>
        <w:t>явках и сведениях из Системы и содержать сведения о штрафах, установленных пунктами 8.5, 8.6.1, 8.7, 8.14.1, 8.14.3 Договора. Акт сдачи - приемки оказанных Услуг должен содержать фактические данные об автотранспорте, который использовался для выполнения За</w:t>
      </w:r>
      <w:r>
        <w:rPr>
          <w:lang w:val="ru-RU"/>
        </w:rPr>
        <w:t>явки Заказчика.</w:t>
      </w:r>
    </w:p>
    <w:p w:rsidR="002158BA" w:rsidRDefault="004C7B29">
      <w:pPr>
        <w:pStyle w:val="LBGovstyle2"/>
        <w:rPr>
          <w:lang w:val="ru-RU"/>
        </w:rPr>
      </w:pPr>
      <w:bookmarkStart w:id="9" w:name="_Ref529557737"/>
      <w:r>
        <w:rPr>
          <w:lang w:val="ru-RU"/>
        </w:rPr>
        <w:t>Исполнитель обязан в срок, указанный в пункте 1.17 Договора, направить Заказчику подписанный со своей стороны Акт сдачи-приемки оказанных Услуг в 3 (трех) экземплярах. Одновременно с Актом сдачи-приемки оказанных Услуг Исполнитель направляе</w:t>
      </w:r>
      <w:r>
        <w:rPr>
          <w:lang w:val="ru-RU"/>
        </w:rPr>
        <w:t xml:space="preserve">т </w:t>
      </w:r>
      <w:bookmarkEnd w:id="9"/>
      <w:r>
        <w:rPr>
          <w:lang w:val="ru-RU"/>
        </w:rPr>
        <w:t xml:space="preserve">первичную документацию: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 xml:space="preserve">маршрутные накладные форм ф.24 и/или ф.23-а (при перевозке ПО), или товарно-транспортные накладные, или транспортные накладные (в случае если к перевозке по маршруту принимались ТМЦ);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lastRenderedPageBreak/>
        <w:t>отчет о прибытии и убытии транспорта, сформи</w:t>
      </w:r>
      <w:r>
        <w:rPr>
          <w:lang w:val="ru-RU"/>
        </w:rPr>
        <w:t>рованный в Системе;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отрывной талон путевого листа формы 4-П;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заявки Заказчика по форме приложения №2 к Договору;</w:t>
      </w:r>
    </w:p>
    <w:p w:rsidR="002158BA" w:rsidRDefault="004C7B29">
      <w:pPr>
        <w:pStyle w:val="LBGovstyle3"/>
        <w:rPr>
          <w:b/>
          <w:lang w:val="ru-RU"/>
        </w:rPr>
      </w:pPr>
      <w:r>
        <w:rPr>
          <w:lang w:val="ru-RU"/>
        </w:rPr>
        <w:t xml:space="preserve">счет на оплату; </w:t>
      </w:r>
    </w:p>
    <w:p w:rsidR="002158BA" w:rsidRDefault="004C7B29">
      <w:pPr>
        <w:pStyle w:val="LBGovstyle3"/>
        <w:rPr>
          <w:b/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"28718"</w:instrText>
      </w:r>
      <w:r>
        <w:rPr>
          <w:lang w:val="ru-RU"/>
        </w:rPr>
        <w:fldChar w:fldCharType="separate"/>
      </w:r>
      <w:r>
        <w:rPr>
          <w:lang w:val="ru-RU"/>
        </w:rPr>
        <w:t>счет-фактура, выставленная в порядке и в сроки, установленные законодательством Российской Федерации о налогах и сборах</w:t>
      </w:r>
      <w:r>
        <w:rPr>
          <w:rStyle w:val="af5"/>
          <w:lang w:val="ru-RU"/>
        </w:rPr>
        <w:footnoteReference w:id="9"/>
      </w:r>
      <w:r>
        <w:rPr>
          <w:lang w:val="ru-RU"/>
        </w:rPr>
        <w:t>.</w:t>
      </w:r>
      <w:r>
        <w:rPr>
          <w:lang w:val="ru-RU"/>
        </w:rPr>
        <w:fldChar w:fldCharType="end"/>
      </w:r>
      <w:r>
        <w:rPr>
          <w:b/>
          <w:lang w:val="ru-RU"/>
        </w:rPr>
        <w:t xml:space="preserve"> </w:t>
      </w:r>
    </w:p>
    <w:p w:rsidR="002158BA" w:rsidRDefault="004C7B29">
      <w:pPr>
        <w:ind w:left="709" w:right="-2"/>
        <w:rPr>
          <w:sz w:val="24"/>
        </w:rPr>
      </w:pPr>
      <w:r>
        <w:rPr>
          <w:sz w:val="24"/>
        </w:rPr>
        <w:t xml:space="preserve">Документы не принимаются к учету в случае наличия неточностей и некорректного заполнения. Предоставление по отдельности первичной </w:t>
      </w:r>
      <w:r>
        <w:rPr>
          <w:sz w:val="24"/>
        </w:rPr>
        <w:t>документации не допускается, в этом случае первичная документация не принимается к учету, а Услуги не считаются принятыми и не оплачиваются.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Приемка Услуг, оказанных Исполнителем, осуществляется Заказчиком в срок, установленный пунктом 1.18 Договора.</w:t>
      </w:r>
    </w:p>
    <w:p w:rsidR="002158BA" w:rsidRDefault="004C7B29">
      <w:pPr>
        <w:tabs>
          <w:tab w:val="left" w:pos="1276"/>
        </w:tabs>
        <w:ind w:left="709" w:right="-2"/>
        <w:contextualSpacing/>
        <w:rPr>
          <w:sz w:val="24"/>
        </w:rPr>
      </w:pPr>
      <w:r>
        <w:rPr>
          <w:sz w:val="24"/>
        </w:rPr>
        <w:t>Указанный срок может продлеваться на срок проведения экспертизы, если Заказчиком принято решение о проведении экспертизы оказанных Услуг.</w:t>
      </w:r>
    </w:p>
    <w:p w:rsidR="002158BA" w:rsidRDefault="004C7B29">
      <w:pPr>
        <w:tabs>
          <w:tab w:val="left" w:pos="1276"/>
        </w:tabs>
        <w:ind w:left="709" w:right="-2"/>
        <w:contextualSpacing/>
        <w:rPr>
          <w:sz w:val="24"/>
        </w:rPr>
      </w:pPr>
      <w:r>
        <w:rPr>
          <w:sz w:val="24"/>
        </w:rPr>
        <w:t>В случае несвоевременного представления Исполнителем Акта сдачи – приемки оказанных Услуг и комплекта первичной докуме</w:t>
      </w:r>
      <w:r>
        <w:rPr>
          <w:sz w:val="24"/>
        </w:rPr>
        <w:t>нтации, предусмотренной Договором, срок рассмотрения Акта сдачи – приемки оказанных Услуг увеличивается на 1 (один) рабочий день за каждый день просрочки предоставления указанных документов.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При приемке оказанных Услуг Заказчик проводит проверку соответств</w:t>
      </w:r>
      <w:r>
        <w:rPr>
          <w:lang w:val="ru-RU"/>
        </w:rPr>
        <w:t>ия оказанных Услуг требованиям, установленным Договором и приложениями к нему, а также требованиям действующего законодательства РФ.</w:t>
      </w:r>
    </w:p>
    <w:p w:rsidR="002158BA" w:rsidRDefault="004C7B29">
      <w:pPr>
        <w:pStyle w:val="LBGovstyle2"/>
        <w:rPr>
          <w:lang w:val="ru-RU"/>
        </w:rPr>
      </w:pPr>
      <w:bookmarkStart w:id="10" w:name="_Ref529561208"/>
      <w:r>
        <w:rPr>
          <w:lang w:val="ru-RU"/>
        </w:rPr>
        <w:t>Для проверки оказанных Услуг в части их соответствия условиям Договора Заказчик вправе провести экспертизу. Экспертиза оказ</w:t>
      </w:r>
      <w:r>
        <w:rPr>
          <w:lang w:val="ru-RU"/>
        </w:rPr>
        <w:t>анных Услуг может проводиться Заказчиком своими силами, или к ее проведению могут привлекаться независимые эксперты (экспертные организации).</w:t>
      </w:r>
      <w:bookmarkEnd w:id="10"/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Приемка оказанных Услуг осуществляется уполномоченным работником Заказчика или приемочной комиссией Заказчика в со</w:t>
      </w:r>
      <w:r>
        <w:rPr>
          <w:lang w:val="ru-RU"/>
        </w:rPr>
        <w:t>ответствии с внутренними документами Заказчика.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"28757" \displaced</w:instrText>
      </w:r>
      <w:r>
        <w:rPr>
          <w:lang w:val="ru-RU"/>
        </w:rPr>
        <w:fldChar w:fldCharType="separate"/>
      </w:r>
      <w:r>
        <w:rPr>
          <w:lang w:val="ru-RU"/>
        </w:rPr>
        <w:t>Заказчик обязан уведомить Исполнителя о дате приемки. В случае неприбытия уполномоченного представителя Исполнителя для участия в приемке в срок, указанный в уведомлении, Заказ</w:t>
      </w:r>
      <w:r>
        <w:rPr>
          <w:lang w:val="ru-RU"/>
        </w:rPr>
        <w:t>чик осуществляет приемку без участия Исполнителя.</w:t>
      </w:r>
      <w:r>
        <w:rPr>
          <w:lang w:val="ru-RU"/>
        </w:rPr>
        <w:fldChar w:fldCharType="end"/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По результатам приемки Заказчиком принимается одно из следующих решений: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Услуги оказаны надлежащим образом в соответствии с условиями Договора и Заявкой Заказчика. В этом случае Услуги подлежат приемке.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Услуги оказаны, но выявлены нарушения, ответственность за совершение которых предусмотрена пунктами 8.5, 8.6.1, 8.7, 8.14.1, 8.14.3 Договора. В этом случае оказанные Услуги подлежат приемке с взысканием Заказчиком с Исполнителя неустойки, предусмотренной Д</w:t>
      </w:r>
      <w:r>
        <w:rPr>
          <w:lang w:val="ru-RU"/>
        </w:rPr>
        <w:t>оговором, убытков.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Услуги не оказаны Исполнителем или оказаны с существенным нарушением условий Договора, которые влекут для Заказчика такой ущерб, что он в значительной степени лишается того, на что вправе был рассчитывать при заключении Договора. В указа</w:t>
      </w:r>
      <w:r>
        <w:rPr>
          <w:lang w:val="ru-RU"/>
        </w:rPr>
        <w:t>нном случае оказанные Услуги не подлежат приемке Заказчиком. Заказчик направляет Исполнителю мотивированный отказ от подписания Акта сдачи-приемки оказанных Услуг.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Исполнитель не предоставил полный комплект надлежащим образом оформленных документов, указан</w:t>
      </w:r>
      <w:r>
        <w:rPr>
          <w:lang w:val="ru-RU"/>
        </w:rPr>
        <w:t>ных в пункте 6.2 Договора, или предоставил комплект документов, оформленных с нарушениями требований Договора. До момента предоставления указанных документов в полном объеме и/или оформленных в соответствии с требованиями Договора Услуги считаются не оказа</w:t>
      </w:r>
      <w:r>
        <w:rPr>
          <w:lang w:val="ru-RU"/>
        </w:rPr>
        <w:t>нными. В этом случае Заказчик направляет Исполнителю Перечень выявленных замечаний по форме приложения №6 к Договору по электронной почте, указанной в Договоре,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После устранения Исполнителем недостатков приемка Услуг осуществляется заново в порядке, предус</w:t>
      </w:r>
      <w:r>
        <w:rPr>
          <w:lang w:val="ru-RU"/>
        </w:rPr>
        <w:t>мотренном настоящим разделом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Если Услуги соответствуют требованиям Договора, Заказчик по окончании срока, предусмотренного пунктом 1.18 Договора подписывает Акт сдачи-приемки оказанных Услуг в 2 (двух) экземплярах, по одному для каждой из Сторон.</w:t>
      </w:r>
      <w:r>
        <w:rPr>
          <w:lang w:val="ru-RU"/>
        </w:rPr>
        <w:t xml:space="preserve"> С момента подписания Акта сдачи-приемки оказанных Услуг Заказчиком оказанные Услуги считаются принятыми. Факт подписания Акта сдачи-приемки оказанных Услуг, а также отсутствие указания в нем на выявленные недостатки не лишает Заказчика права впоследствии </w:t>
      </w:r>
      <w:r>
        <w:rPr>
          <w:lang w:val="ru-RU"/>
        </w:rPr>
        <w:t>предъявить требование об устранении недостатков, если такие недостатки будут выявлены.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lastRenderedPageBreak/>
        <w:t>В случае досрочного оказания Услуг по Договору Заказчик вправе принять оказанные Услуги и провести расчет в соответствии с разделом 5 Договора.</w:t>
      </w:r>
    </w:p>
    <w:p w:rsidR="002158BA" w:rsidRDefault="004C7B29">
      <w:pPr>
        <w:pStyle w:val="LBGovstyle1"/>
      </w:pPr>
      <w:r>
        <w:t>ПОРЯДОК ОФОРМЛЕНИЯ ПЕРВИЧ</w:t>
      </w:r>
      <w:r>
        <w:t>НОЙ ДОКУМЕНТАЦИИ И УЧЕТА ОКАЗЫВАЕМЫХ СО СТОРОНЫ ИСПОЛНИТЕЛЯ УСЛУГ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При оказании Услуг по Договору используется следующая первичная документация: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Путевые листы формы 4-П. В путевых листах Исполнитель указывает фактические данные о грузоподъемности и об объем</w:t>
      </w:r>
      <w:r>
        <w:rPr>
          <w:lang w:val="ru-RU"/>
        </w:rPr>
        <w:t xml:space="preserve">е грузового кузова выделенного для перевозки автотранспорта, номер Заявки, а Заказчик проставляет оттиск календарного штемпеля в местах начала и окончания маршрута, указывает время в часах и минутах, заверяет подписью с расшифровкой.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Отчет о прибытии и уб</w:t>
      </w:r>
      <w:r>
        <w:rPr>
          <w:lang w:val="ru-RU"/>
        </w:rPr>
        <w:t xml:space="preserve">ытии транспорта из Системы.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Маршрутные накладные форм ф. 24 и/или ф. 23-а, или товарно-транспортная накладная, транспортная накладная (только в случае если к перевозке по пути следования маршрута принимались ТМЦ) (далее по тексту при совместном упоминании</w:t>
      </w:r>
      <w:r>
        <w:rPr>
          <w:lang w:val="ru-RU"/>
        </w:rPr>
        <w:t xml:space="preserve"> – «накладные»).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Исполнитель осуществляет контроль заполнения первичных документов.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 случае нарушений Исполнителем Условий и/или Заявки, Заказчик формирует Акт о нарушении по форме Приложения №5 к Договору. Акт о нарушении составляется в 2 (двух) экземпля</w:t>
      </w:r>
      <w:r>
        <w:rPr>
          <w:lang w:val="ru-RU"/>
        </w:rPr>
        <w:t>рах, подписанных Заказчиком, один экземпляр остается у Заказчика, второй экземпляр, передается Исполнителю вместе с претензией (при ее наличии).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 В случае подачи автотранспорта с объемом и грузоподъемностью кузова, не соответствующим указанным в Заявке Зак</w:t>
      </w:r>
      <w:r>
        <w:rPr>
          <w:lang w:val="ru-RU"/>
        </w:rPr>
        <w:t>азчика, Акт о нарушении составляется в 2 (двух) экземплярах, один экземпляр остается у Заказчика, второй экземпляр передается водителю. В случае отказа от подписи водителя в акте, указывается соответствующая отметка. Сведения о наличии таких Актов отражают</w:t>
      </w:r>
      <w:r>
        <w:rPr>
          <w:lang w:val="ru-RU"/>
        </w:rPr>
        <w:t>ся в TMS. Исполнителем вправе запросить у Заказчика составленный в соответствии с настоящим пунктом Договора акта, в этом случае копия Акта направляется Исполнителю по электронной почте, указанной в разделе 1 Договора. Составление Акта о нарушении не требу</w:t>
      </w:r>
      <w:r>
        <w:rPr>
          <w:lang w:val="ru-RU"/>
        </w:rPr>
        <w:t>ется при следующих нарушениях: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при признании автотранспорта поздно предоставленным и фактически использованным Заказчиком;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прибытии автотранспорта в начальный пункт Маршрута с опозданием до 3-х (трёх) часов;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нарушении времени движения в промежуточные пункт</w:t>
      </w:r>
      <w:r>
        <w:rPr>
          <w:lang w:val="ru-RU"/>
        </w:rPr>
        <w:t>ы и конечный пункт маршрута;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В случае необходимости выполнения Исполнителем ПРР Заказчик делает соответствующую отметку в Заявке. </w:t>
      </w:r>
    </w:p>
    <w:p w:rsidR="002158BA" w:rsidRDefault="004C7B29">
      <w:pPr>
        <w:pStyle w:val="LBGovstyle1"/>
      </w:pPr>
      <w:r>
        <w:t>ОТВЕТСТВЕННОСТЬ СТОРОН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Ответственность Сторон в рамках Договора распространяется на следующие виды нарушений: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Неподача автотранспорта;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Подача автотранспорта, не соответствующего характеристикам, указанным в Заявке Заказчика или требованиям пункта 3.1.1 Договора;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Нарушение времени движения автотранспорта, указанного в Заявке Заказчика;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Позднее предоставление автотр</w:t>
      </w:r>
      <w:r>
        <w:rPr>
          <w:lang w:val="ru-RU"/>
        </w:rPr>
        <w:t xml:space="preserve">анспорта, если Заказчик применил данное ТС;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Невыполнение, отказ или частичное выполнение ПРР;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Недостача, повреждение ПО и ТМЦ;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Провоз Исполнителем груза, не относящегося к ПО и ТМЦ;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Привлечение Исполнителем к исполнению обязательств по Договору водителей, по которым направлен запрос в соответствии с пунктом 3.4.4.;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Не получение ответа от Исполнителя на запрос в соответствии с пунктом 3.4.4.;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Иные нарушения условий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За неиспол</w:t>
      </w:r>
      <w:r>
        <w:rPr>
          <w:lang w:val="ru-RU"/>
        </w:rPr>
        <w:t>нение или ненадлежащее исполнение обязанностей по Договору Исполнитель несет ответственность по основаниям и в размере, которые определяются в соответствии с Договором (в том числе пунктом 1.20 Договора), а также с правилами главы 25 Гражданского кодекса Р</w:t>
      </w:r>
      <w:r>
        <w:rPr>
          <w:lang w:val="ru-RU"/>
        </w:rPr>
        <w:t>оссийской Федерации и Федеральным законом от 30 июня 2003 года №87-ФЗ «О транспортно-экспедиционной деятельности», а также Федеральным законом от 08 ноября 2007 года №259-ФЗ «Устав автомобильного транспорта и городского наземного электрического транспорта»</w:t>
      </w:r>
      <w:r>
        <w:rPr>
          <w:lang w:val="ru-RU"/>
        </w:rPr>
        <w:t>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При подаче автотранспорта с опозданием на срок более количества часов, указанного в пункте 1.20.1. Договора, Заказчик самостоятельно квалифицирует подобные нарушения либо в качестве неподачи автотранспорта, либо в качестве позднего предоставления в начал</w:t>
      </w:r>
      <w:r>
        <w:rPr>
          <w:lang w:val="ru-RU"/>
        </w:rPr>
        <w:t xml:space="preserve">ьную точку маршрута. Если </w:t>
      </w:r>
      <w:r>
        <w:rPr>
          <w:lang w:val="ru-RU"/>
        </w:rPr>
        <w:lastRenderedPageBreak/>
        <w:t>автотранспорт Исполнителя признан Заказчиком неподанным, Заказчик вправе выставить Исполнителю штраф в размере, указанном в пункте 1.20.2 Договора и не использовать поданный автотранспорт.</w:t>
      </w:r>
    </w:p>
    <w:p w:rsidR="002158BA" w:rsidRDefault="004C7B29">
      <w:pPr>
        <w:spacing w:before="100"/>
        <w:ind w:left="709" w:right="-2"/>
        <w:contextualSpacing/>
        <w:rPr>
          <w:sz w:val="24"/>
        </w:rPr>
      </w:pPr>
      <w:r>
        <w:rPr>
          <w:sz w:val="24"/>
        </w:rPr>
        <w:t>Допускается прибытие автотранспорта в пер</w:t>
      </w:r>
      <w:r>
        <w:rPr>
          <w:sz w:val="24"/>
        </w:rPr>
        <w:t>вый пункт обмена, осуществление ПРР и убытие автотранспорта из первого пункта обмена раньше планового времени, указанного в Заявке. В таком случае расчетное время прибытия автотранспорта в следующий пункт обмена по маршруту равно плановому времени прибытия</w:t>
      </w:r>
      <w:r>
        <w:rPr>
          <w:sz w:val="24"/>
        </w:rPr>
        <w:t>.</w:t>
      </w:r>
    </w:p>
    <w:p w:rsidR="002158BA" w:rsidRDefault="004C7B29">
      <w:pPr>
        <w:pStyle w:val="LBGovstyle2"/>
        <w:rPr>
          <w:lang w:val="ru-RU"/>
        </w:rPr>
      </w:pPr>
      <w:bookmarkStart w:id="11" w:name="_Ref529560236"/>
      <w:r>
        <w:rPr>
          <w:lang w:val="ru-RU"/>
        </w:rPr>
        <w:t>Непредоставление ответа на Заявку Заказчика в срок, указанный в пункте 1.12 Договора, отказ в подаче автотранспорта с момента размещения Заявки Заказчиком в адрес Исполнителя в Системе, а также, подача автотранспорта по своим характеристикам отличного от</w:t>
      </w:r>
      <w:r>
        <w:rPr>
          <w:lang w:val="ru-RU"/>
        </w:rPr>
        <w:t xml:space="preserve"> указанного в Заявке или противоречащего требованиям настоящего Договора, предоставление автотранспорта под управлением водителей в нарушение требований пункта 3.1.10 Договора расценивается Заказчиком как неподача автотранспорта. В этом случае Исполнитель </w:t>
      </w:r>
      <w:r>
        <w:rPr>
          <w:lang w:val="ru-RU"/>
        </w:rPr>
        <w:t>несет ответственность в размере, установленном пунктом 1.20.2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Если автотранспорт Исполнителя был признан Заказчиком как поздно представленный и фактически был использован Заказчиком для получения Услуг, Заказчик вправе взыскать с Исполнителя штра</w:t>
      </w:r>
      <w:r>
        <w:rPr>
          <w:lang w:val="ru-RU"/>
        </w:rPr>
        <w:t>ф за позднее представление в начальную точку маршрута в размере, указанном в пункте 1.20.3 Договора.</w:t>
      </w:r>
      <w:bookmarkEnd w:id="11"/>
    </w:p>
    <w:p w:rsidR="002158BA" w:rsidRDefault="004C7B29">
      <w:pPr>
        <w:ind w:left="709" w:right="-2"/>
        <w:rPr>
          <w:sz w:val="24"/>
        </w:rPr>
      </w:pPr>
      <w:r>
        <w:rPr>
          <w:sz w:val="24"/>
        </w:rPr>
        <w:t>Время прибытия в пункт маршрута, следующий за начальным пунктом маршрута, и время прибытия в последующие пункты маршрута, включая время прибытия в конечный</w:t>
      </w:r>
      <w:r>
        <w:rPr>
          <w:sz w:val="24"/>
        </w:rPr>
        <w:t xml:space="preserve"> пункт маршрута, сдвигается на время опоздания в предыдущий пункт. В этом случае, штраф за опоздание по маршруту не взыскиваются с Исполнителя при условии отсутствия нарушений, предусмотренных пунктом 8.6.1 Договора.</w:t>
      </w:r>
    </w:p>
    <w:p w:rsidR="002158BA" w:rsidRDefault="004C7B29">
      <w:pPr>
        <w:pStyle w:val="LBGovstyle2"/>
        <w:rPr>
          <w:lang w:val="ru-RU"/>
        </w:rPr>
      </w:pPr>
      <w:bookmarkStart w:id="12" w:name="_Ref529559797"/>
      <w:r>
        <w:rPr>
          <w:lang w:val="ru-RU"/>
        </w:rPr>
        <w:t>Время, потерянное из-за нарушения време</w:t>
      </w:r>
      <w:r>
        <w:rPr>
          <w:lang w:val="ru-RU"/>
        </w:rPr>
        <w:t>ни движения автотранспорта, указанного в Заявке, как по вине Исполнителя, так и по вине Заказчика,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</w:t>
      </w:r>
      <w:r>
        <w:rPr>
          <w:lang w:val="ru-RU"/>
        </w:rPr>
        <w:t xml:space="preserve"> операции в каждой конкретной точке маршрута от указанного времени в Заявке в большую сторону. Срыв времени движения автотранспорта может быть связан с невыполнением своих обязательств по Заявке Заказчика как со стороны Исполнителя, так и со стороны Заказч</w:t>
      </w:r>
      <w:r>
        <w:rPr>
          <w:lang w:val="ru-RU"/>
        </w:rPr>
        <w:t>ика, ответственность в таком случае определяется следующим образом:</w:t>
      </w:r>
      <w:bookmarkEnd w:id="12"/>
    </w:p>
    <w:p w:rsidR="002158BA" w:rsidRDefault="004C7B29">
      <w:pPr>
        <w:pStyle w:val="LBGovstyle3"/>
        <w:rPr>
          <w:lang w:val="ru-RU"/>
        </w:rPr>
      </w:pPr>
      <w:bookmarkStart w:id="13" w:name="_Ref529560243"/>
      <w:r>
        <w:rPr>
          <w:lang w:val="ru-RU"/>
        </w:rPr>
        <w:t>За каждое опоздание по маршруту в пункты (кроме позднего предоставления автотранспорта в начальный пункт маршрута), указанные в Заявке, Заказчик вправе взыскать с Исполнителя штраф в разме</w:t>
      </w:r>
      <w:r>
        <w:rPr>
          <w:lang w:val="ru-RU"/>
        </w:rPr>
        <w:t>ре, указанном в пункте 1.20.3 Договора.</w:t>
      </w:r>
      <w:bookmarkEnd w:id="13"/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В целях оптимального взыскания с Исполнителя штрафов в случаях, если нарушения в графике движения автотранспорта Исполнителя обусловлены нарушениями графика со стороны Заказчика, время опоздания Исполнителя по маршру</w:t>
      </w:r>
      <w:r>
        <w:rPr>
          <w:lang w:val="ru-RU"/>
        </w:rPr>
        <w:t>ту, на которое необходимо произвести взыскание, уменьшается на время нарушения графика со стороны Заказчика.</w:t>
      </w:r>
    </w:p>
    <w:p w:rsidR="002158BA" w:rsidRDefault="004C7B29">
      <w:pPr>
        <w:pStyle w:val="LBGovstyle2"/>
        <w:rPr>
          <w:lang w:val="ru-RU"/>
        </w:rPr>
      </w:pPr>
      <w:bookmarkStart w:id="14" w:name="_Ref529560250"/>
      <w:r>
        <w:rPr>
          <w:lang w:val="ru-RU"/>
        </w:rPr>
        <w:t xml:space="preserve">Неоказание, отказ или частичное выполнение ПРР фиксируется в накладных, Акте о нарушении по каждому пункту маршрута, на котором должны выполняться </w:t>
      </w:r>
      <w:r>
        <w:rPr>
          <w:lang w:val="ru-RU"/>
        </w:rPr>
        <w:t>ПРР, а также в Системе. В случае выявления фактов отказа или частичного выполнения Исполнителем ПРР, Заказчик вправе взыскать с Исполнителя штраф в размере, указанном в пункте 1.20.4 Договора. Общий размер взыскиваемого штрафа за невыполнение, отказ в выпо</w:t>
      </w:r>
      <w:r>
        <w:rPr>
          <w:lang w:val="ru-RU"/>
        </w:rPr>
        <w:t>лнении ПРР не может превышать величину, указанную в пункте 1.20.5 Договора.</w:t>
      </w:r>
      <w:bookmarkEnd w:id="14"/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При неоднократной фиксации неоказания, отказов или частичного выполнения ПРР в течение одной недели (более 1 раза в течение недели) Заказчик оставляет за собой право отозвать Заявк</w:t>
      </w:r>
      <w:r>
        <w:rPr>
          <w:lang w:val="ru-RU"/>
        </w:rPr>
        <w:t>у по маршрутам, где происходит невыполнение ПРР.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Стороны договорились,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</w:t>
      </w:r>
      <w:r>
        <w:rPr>
          <w:lang w:val="ru-RU"/>
        </w:rPr>
        <w:t xml:space="preserve">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Исполнитель несет ответственнос</w:t>
      </w:r>
      <w:r>
        <w:rPr>
          <w:lang w:val="ru-RU"/>
        </w:rPr>
        <w:t xml:space="preserve">ть перед Заказчиком за недостачу и повреждение ПО в размере ответственности операторов почтовой связи перед пользователями услуг почтовой связи в соответствии с Федеральным законом от 17 июля 1999 г. №176-ФЗ «О почтовой связи». </w:t>
      </w:r>
    </w:p>
    <w:p w:rsidR="002158BA" w:rsidRDefault="004C7B29">
      <w:pPr>
        <w:tabs>
          <w:tab w:val="left" w:pos="1276"/>
        </w:tabs>
        <w:ind w:left="709" w:right="-2"/>
        <w:rPr>
          <w:sz w:val="24"/>
        </w:rPr>
      </w:pPr>
      <w:r>
        <w:rPr>
          <w:sz w:val="24"/>
        </w:rPr>
        <w:t>Исполнитель несет ответстве</w:t>
      </w:r>
      <w:r>
        <w:rPr>
          <w:sz w:val="24"/>
        </w:rPr>
        <w:t xml:space="preserve">нность за недостачу, повреждение ТМЦ в размере объявленной стоимости ТМЦ, указанной отправителем ТМЦ.  </w:t>
      </w:r>
    </w:p>
    <w:p w:rsidR="002158BA" w:rsidRDefault="004C7B29">
      <w:pPr>
        <w:pStyle w:val="LBGovstyle2"/>
        <w:rPr>
          <w:lang w:val="ru-RU"/>
        </w:rPr>
      </w:pPr>
      <w:bookmarkStart w:id="15" w:name="_Ref529560259"/>
      <w:r>
        <w:rPr>
          <w:lang w:val="ru-RU"/>
        </w:rPr>
        <w:lastRenderedPageBreak/>
        <w:t>За нарушение сроков устранения замечаний по перевозке ПО и ТМЦ, установленных Заказчиком, Исполнитель уплачивает Заказчику неустойку в виде штрафа в размере, указанном в пункте 1.20.6 Договора.</w:t>
      </w:r>
      <w:bookmarkEnd w:id="15"/>
      <w:r>
        <w:rPr>
          <w:lang w:val="ru-RU"/>
        </w:rPr>
        <w:t xml:space="preserve"> </w:t>
      </w:r>
    </w:p>
    <w:p w:rsidR="002158BA" w:rsidRDefault="004C7B29">
      <w:pPr>
        <w:pStyle w:val="LBGovstyle2"/>
        <w:rPr>
          <w:lang w:val="ru-RU"/>
        </w:rPr>
      </w:pPr>
      <w:bookmarkStart w:id="16" w:name="_Ref529560271"/>
      <w:r>
        <w:rPr>
          <w:lang w:val="ru-RU"/>
        </w:rPr>
        <w:t>За невыполнение (ненадлежащее выполнение) обязательств по сох</w:t>
      </w:r>
      <w:r>
        <w:rPr>
          <w:lang w:val="ru-RU"/>
        </w:rPr>
        <w:t>ранности перевозимых ПО и ТМЦ Исполнитель уплачивает Заказчику неустойку в виде штрафа. Неустойка в виде штрафа начисляется за каждый факт нарушения обязательства по сохранности перевозимых ПО и ТМЦ. Размер штрафа составляет величину, указанную в пункте 1.</w:t>
      </w:r>
      <w:r>
        <w:rPr>
          <w:lang w:val="ru-RU"/>
        </w:rPr>
        <w:t>20.7 Договора.</w:t>
      </w:r>
      <w:bookmarkEnd w:id="16"/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За отказ от исполнения обязательств, предусмотренных Договором (за исключением случаев, когда такой отказ вызван неисполнением предусмотренных Договором обязательств Заказчиком), а также в случае расторжения Договора в связи с неисполнением </w:t>
      </w:r>
      <w:r>
        <w:rPr>
          <w:lang w:val="ru-RU"/>
        </w:rPr>
        <w:t>либо ненадлежащим исполнением Исполнителем Договора, Заказчиком взыскивается неустойка в виде штрафа в размере суммы обеспечения исполнения обязательств по договору (при наличии условия об обеспечении исполнения обязательств в Договоре).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 случае если Испо</w:t>
      </w:r>
      <w:r>
        <w:rPr>
          <w:lang w:val="ru-RU"/>
        </w:rPr>
        <w:t>лнителем подан автотранспорт, по своим характеристикам отличный от указанного в Заявке, а также не соответствующий условиям п. 3.1.1 Договора и такой автотранспорт не был признан со стороны Заказчика как не поданный, но фактически был использован Заказчико</w:t>
      </w:r>
      <w:r>
        <w:rPr>
          <w:lang w:val="ru-RU"/>
        </w:rPr>
        <w:t>м для получения Услуг, то оплата оказанной Услуги по маршруту, указанному в Заявке по данному автотранспорту, может быть изменена путем взыскания штрафа за изменение условий подачи автотранспорта со стороны Исполнителя. Устанавливается следующий порядок вз</w:t>
      </w:r>
      <w:r>
        <w:rPr>
          <w:lang w:val="ru-RU"/>
        </w:rPr>
        <w:t>ыскания штрафов: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Если грузоподъемность и/или объем грузового кузова фактически поданного автотранспорта отличается от указанного в Заявке в меньшую сторону, оплата за оказанные услуги снижается пропорционально изменению грузоподъемности и/или объема грузов</w:t>
      </w:r>
      <w:r>
        <w:rPr>
          <w:lang w:val="ru-RU"/>
        </w:rPr>
        <w:t>ого кузова автотранспорта по следующей формуле: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1) Расчет коффициента: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Кэ=Грф/Грпл;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Где,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Кэ– коэффициент снижения базовой стоимости услуги, указанной в Заявке;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Грпл – грузоподъемность или объем грузового кузова автотранспорта, указанные в Заявке;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Грф – гру</w:t>
      </w:r>
      <w:r>
        <w:rPr>
          <w:sz w:val="24"/>
        </w:rPr>
        <w:t>зоподъемность или объем грузового кузова фактическая.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автомобиля.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Под фактическим объемом куз</w:t>
      </w:r>
      <w:r>
        <w:rPr>
          <w:sz w:val="24"/>
        </w:rPr>
        <w:t xml:space="preserve">ова понимается произведение длины, ширины, высоты. 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2) На основе полученного коэффициента рассчитывается штраф за изменение условий подачи автотранспорта, расчет осуществляется по следующей формуле: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Ск = Бср – (Бср*Кэ)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Где,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 xml:space="preserve">Ск – штраф за изменение условий </w:t>
      </w:r>
      <w:r>
        <w:rPr>
          <w:sz w:val="24"/>
        </w:rPr>
        <w:t xml:space="preserve">подачи автотранспорта; 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 xml:space="preserve">Бср – базовая стоимость услуги без учета НДС; 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Кэ – коэффициент снижения базовой стоимости услуги, указанной в Заявке.</w:t>
      </w:r>
    </w:p>
    <w:p w:rsidR="002158BA" w:rsidRDefault="004C7B29">
      <w:pPr>
        <w:ind w:left="709" w:right="-2"/>
        <w:rPr>
          <w:sz w:val="24"/>
        </w:rPr>
      </w:pPr>
      <w:r>
        <w:rPr>
          <w:sz w:val="24"/>
        </w:rPr>
        <w:t>В случае одновременного отличия фактической грузоподъемности и фактического объема грузового кузова от требования</w:t>
      </w:r>
      <w:r>
        <w:rPr>
          <w:sz w:val="24"/>
        </w:rPr>
        <w:t xml:space="preserve"> Заявки и Условий, штраф за изменение условий подачи автотранспорта рассчитывается на основе разницы объема грузового кузова.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Если грузоподъемность и/или объем грузового кузова фактически поданного автотранспорта отличается от указанного в Заявке в большу</w:t>
      </w:r>
      <w:r>
        <w:rPr>
          <w:lang w:val="ru-RU"/>
        </w:rPr>
        <w:t>ю сторону, оплата за Услуги по маршруту, указанному в Заявке, не меняется.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Если автотранспорт Исполнителя не соответствует условиям п. 3.1.1 Договора, Исполнитель уплачивает Заказчику неустойку в виде штрафа в размере, установленном пунктом 1.20.8 Договора</w:t>
      </w:r>
      <w:r>
        <w:rPr>
          <w:lang w:val="ru-RU"/>
        </w:rPr>
        <w:t xml:space="preserve"> и использует поданный автотранспорт. Применение данного штрафа не относится к нарушению предоставления транспорта отличного по грузоподъемности и/или по объему грузового кузова, указанного в Заявке, штраф за данное нарушение предусмотрен в пункте 8.14.1До</w:t>
      </w:r>
      <w:r>
        <w:rPr>
          <w:lang w:val="ru-RU"/>
        </w:rPr>
        <w:t>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При систематическом нарушении времени движения по маршруту по вине Исполнителя, а также при систематическом предоставлении Исполнителем автотранспорта с отличными от указанных в Заявках Заказчика техническими характеристиками (более 1 раза за отчет</w:t>
      </w:r>
      <w:r>
        <w:rPr>
          <w:lang w:val="ru-RU"/>
        </w:rPr>
        <w:t>ный период), Заказчик оставляет за собой право отозвать Заявку по маршрутам, где происходит нарушение.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lastRenderedPageBreak/>
        <w:t>В случае если одна из Сторон докажет, что неисполнение или ненадлежащее исполнение обязательств по Договору произошло вследствие непреодолимой силы или п</w:t>
      </w:r>
      <w:r>
        <w:rPr>
          <w:lang w:val="ru-RU"/>
        </w:rPr>
        <w:t xml:space="preserve">о вине противоположной Стороны, то указанная Сторона освобождается от уплаты неустойки.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Заказчик удерживает суммы начисленной неустойки (штрафа, пени) в соответствии с пунктами 8.5, 8.6.1, 8.7, 8.14.1, 8.14.3 Договора при осуществлении оплаты по Договору.</w:t>
      </w:r>
      <w:r>
        <w:rPr>
          <w:lang w:val="ru-RU"/>
        </w:rPr>
        <w:t xml:space="preserve">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Исполнитель, не исполнивший или ненадлежащим образом исполнивший обязательства по Договору, обязан возместить Заказчику убытки (как реальный ущерб, так и упущенную выгоду) в полной сумме сверх предусмотренных Договором неустоек, штрафов.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Для Исполнителя не является основанием для неисполнения, ненадлежащего исполнения Договора, либо основанием освобождения от ответственности за нарушение обязательств, предусмотренных Договором, наличие следующих обстоятельств: инфляционных процессов, кризи</w:t>
      </w:r>
      <w:r>
        <w:rPr>
          <w:lang w:val="ru-RU"/>
        </w:rPr>
        <w:t>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горючее, с</w:t>
      </w:r>
      <w:r>
        <w:rPr>
          <w:lang w:val="ru-RU"/>
        </w:rPr>
        <w:t>ырье, оборудование, продукцию и иные объекты гражданских прав.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Заказчик несет ответственно</w:t>
      </w:r>
      <w:r>
        <w:rPr>
          <w:lang w:val="ru-RU"/>
        </w:rPr>
        <w:t>сть за нарушение предусмотренных Договором сроков оплаты в размере, установленном пунктом 1.21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Общий размер штрафов, указанных в пунктах 8.3, 8.4, 8.5, 8.6, 8.6.1, 8.8, 8.12 Договора не может превышать величину, указанную в пункте 1.20.9 Договора</w:t>
      </w:r>
      <w:r>
        <w:rPr>
          <w:lang w:val="ru-RU"/>
        </w:rPr>
        <w:t>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 случае провоза Исполнителем груза, не относящегося к ПО и ТМЦ, Заказчик вправе потребовать досрочного расторжения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Штрафы, пени, неустойки, определенные разделом 8 Договора, за исключением штрафов, указанных в пункте.8.17, перечисляются Исполнителем на расчетный счет Заказчика, указанный в разделе 17 Договора, в сроки, указанные Заказчиком в выставленной претензии, на </w:t>
      </w:r>
      <w:r>
        <w:rPr>
          <w:lang w:val="ru-RU"/>
        </w:rPr>
        <w:t>основании подтверждающих нарушение документов, направляемых в адрес Исполнителя, указанный в разделе 17 Договора, заказным письмом с уведомлением о вручении или иным способом, позволяющим подтвердить факт вручения Исполнителю претензии.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 случае привлечени</w:t>
      </w:r>
      <w:r>
        <w:rPr>
          <w:lang w:val="ru-RU"/>
        </w:rPr>
        <w:t>я Исполнителем к исполнению обязательств по Договору водителей, по которым направлялся запрос в соответствии с пунктом 3.4.4, Заказчик вправе в одностороннем порядке расторгнуть Договор.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 случае хищения ПО, части вложений, ТМЦ или их умышленного поврежден</w:t>
      </w:r>
      <w:r>
        <w:rPr>
          <w:lang w:val="ru-RU"/>
        </w:rPr>
        <w:t>ия Исполнителем или его представителем в ходе исполнения обязательств по Договору, Заказчик вправе в одностороннем порядке расторгнуть Договор.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В случае нарушения обязанностей, предусмотренных в том числе, но не исключительно пп. 3.1.20, 3.1.28.4 Договора </w:t>
      </w:r>
      <w:r>
        <w:rPr>
          <w:lang w:val="ru-RU"/>
        </w:rPr>
        <w:t>и локальными нормативными актами Заказчика, регулирующими отношения, связанные с обеспечением конфиденциальности предоставляемой Заказчиком информации, обработкой персональных данных, обеспечением информационной безопасности и иными локальными нормативными</w:t>
      </w:r>
      <w:r>
        <w:rPr>
          <w:lang w:val="ru-RU"/>
        </w:rPr>
        <w:t xml:space="preserve"> актами Заказчика, являющимися приложениями к Техническому заданию или упомянутыми в Техническом задании, Исполнитель обязуется выплатить Заказчику штраф в размере 200 000 (Двести тысяч) рублей 00 копеек за каждый факт нарушения сверх возмещения всех убытк</w:t>
      </w:r>
      <w:r>
        <w:rPr>
          <w:lang w:val="ru-RU"/>
        </w:rPr>
        <w:t>ов, понесенных Заказчиком в связи с нарушением, включающих в том числе суммы штрафов, наложенных контрольно-надзорными органами на Заказчика вследствие нарушения Исполнителем указанных в настоящем пункте обязанностей.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Во всём ином, что не предусмотрено Дог</w:t>
      </w:r>
      <w:r>
        <w:rPr>
          <w:lang w:val="ru-RU"/>
        </w:rPr>
        <w:t>овором, стороны руководствуются действующим законодательством Российской Федерации.</w:t>
      </w:r>
    </w:p>
    <w:p w:rsidR="002158BA" w:rsidRDefault="004C7B29">
      <w:pPr>
        <w:pStyle w:val="LBGovstyle1"/>
      </w:pPr>
      <w:r>
        <w:t>ПОРЯДОК РАССМОТРЕНИЯ СПОРОВ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претензионный порядок урегулирования споров.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Претензия должна быть направлена в письменном в</w:t>
      </w:r>
      <w:r>
        <w:rPr>
          <w:lang w:val="ru-RU"/>
        </w:rPr>
        <w:t>иде. В претензии указываются: допущенные при исполнении Договора нарушения со ссылкой на соответствующие положения Договора или его приложений; наименование, почтовый адрес и реквизиты Стороны, предъявившей претензию; наименование, почтовый адрес и реквизи</w:t>
      </w:r>
      <w:r>
        <w:rPr>
          <w:lang w:val="ru-RU"/>
        </w:rPr>
        <w:t xml:space="preserve">ты Стороны, которой направлена претензия; стоимостная оценка ответственности (если претензионные требования подлежат денежной оценке), а также </w:t>
      </w:r>
      <w:r>
        <w:rPr>
          <w:lang w:val="ru-RU"/>
        </w:rPr>
        <w:lastRenderedPageBreak/>
        <w:t xml:space="preserve">действия, которые должны быть произведены Стороной для устранения нарушений. В претензии могут быть указаны иные </w:t>
      </w:r>
      <w:r>
        <w:rPr>
          <w:lang w:val="ru-RU"/>
        </w:rPr>
        <w:t>сведения, которые,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 быть приложены документы, подтверждающие требования (заве</w:t>
      </w:r>
      <w:r>
        <w:rPr>
          <w:lang w:val="ru-RU"/>
        </w:rPr>
        <w:t>ренные копии таких документов), либо выписки из таких документов.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Стороны, направившей претензию, не позднее чем через 10 (десять) рабочих дней с даты получения претензии Стор</w:t>
      </w:r>
      <w:r>
        <w:rPr>
          <w:lang w:val="ru-RU"/>
        </w:rPr>
        <w:t>оной.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Споры, не урегулированные путем переговоров, передаются на рассмотрение суда, указанного в пункте 1.23 Договора.</w:t>
      </w:r>
    </w:p>
    <w:p w:rsidR="002158BA" w:rsidRDefault="004C7B29">
      <w:pPr>
        <w:pStyle w:val="LBGovstyle1"/>
      </w:pPr>
      <w:r>
        <w:t xml:space="preserve">ОСНОВАНИЯ ОСВОБОЖДЕНИЯ ОТ ОТВЕТСТВЕННОСТИ, ОБСТОЯТЕЛЬСТВА НЕПРЕОДОЛИМОЙ СИЛЫ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Сторона, которая не исполняет свои обязательства вследствие</w:t>
      </w:r>
      <w:r>
        <w:rPr>
          <w:lang w:val="ru-RU"/>
        </w:rPr>
        <w:t xml:space="preserve"> действия непреодолимой силы, обязана в течение 3 (трех) рабочих дней с момента наступления указанных обстоятельств уведомить другую сторону об этих обстоятельствах, а также принять все возможные меры с целью максимально ограничить отрицательные последстви</w:t>
      </w:r>
      <w:r>
        <w:rPr>
          <w:lang w:val="ru-RU"/>
        </w:rPr>
        <w:t>я, вызванные обстоятельствами непреодолимой силы.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Стороны освобождаются от ответственности за полное или частичное неисполнение обязательств по Договору, если докажет, что оно явилось следствием действий (бездействия) другой Стороны или является обстоятель</w:t>
      </w:r>
      <w:r>
        <w:rPr>
          <w:lang w:val="ru-RU"/>
        </w:rPr>
        <w:t>ством непреодолимой силы (форс-мажор), то есть чрезвычайных и непредотвратимых при данных условиях обстоятельств, возникших после заключения Договора, которые Сторона не могла предвидеть и предотвратить разумными мерами, при условии, что эти обстоятельства</w:t>
      </w:r>
      <w:r>
        <w:rPr>
          <w:lang w:val="ru-RU"/>
        </w:rPr>
        <w:t xml:space="preserve"> непосредственно повлияли на исполнение Договора. К таким обстоятельствам, включая, но не ограничивая относятся штормовая погода, паводки, аномальные атмосферные осадки, стихийные бедствия (землетрясение, наводнение, ураган), пожар, массовые заболевания (э</w:t>
      </w:r>
      <w:r>
        <w:rPr>
          <w:lang w:val="ru-RU"/>
        </w:rPr>
        <w:t>пидемии), забастовки, не относящиеся к Исполнителю, не являющиеся инициированными Исполнителем либо в отношении него, в том числе в качестве работодателя, военные действия, террористические акты, диверсии, введение ограничений перевозок компетентными орган</w:t>
      </w:r>
      <w:r>
        <w:rPr>
          <w:lang w:val="ru-RU"/>
        </w:rPr>
        <w:t>ами, запретительные меры государств, запрет торговых операций. Документ, выданный соответствующим компетентным органом или организацией, является достаточным подтверждением наличия и продолжительности действия непреодолимой силы.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Обстоятельством непреодоли</w:t>
      </w:r>
      <w:r>
        <w:rPr>
          <w:lang w:val="ru-RU"/>
        </w:rPr>
        <w:t>мой силы (форс-мажор) в настоящем договоре считается обстоятельство, при котором исключается возможность движения автотранспорта, альтернативное движение отсутствует с возможностью выполнения условий времени доставки по Заявке и Договору.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Подтверждением де</w:t>
      </w:r>
      <w:r>
        <w:rPr>
          <w:lang w:val="ru-RU"/>
        </w:rPr>
        <w:t>йствия непреодолимой силы (форс-мажор) считается предоставление документальное заверенного государственными службами (МЧС, Росавтодор, ГИБДД, ЦОДД и др. гос. службы включая муниципальные) подтверждения, либо размещенная информация на официальных источниках</w:t>
      </w:r>
      <w:r>
        <w:rPr>
          <w:lang w:val="ru-RU"/>
        </w:rPr>
        <w:t xml:space="preserve"> государственных служб: подтверждающая наступления событий, с отображением дат начала и окончания действия непредотвратимых условий непреодолимой силы на конкретной дороге в конкретное время. Период действия непредотвратимых условий должен соответствовать </w:t>
      </w:r>
      <w:r>
        <w:rPr>
          <w:lang w:val="ru-RU"/>
        </w:rPr>
        <w:t xml:space="preserve">показаниям навигационной системы движения транспортного средства по совершаемому маршруту в соответствии с Заявкой: на конкретной дороге в конкретное время и даты.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Предоставляемые показания навигационной системы должны содержать полный отчет о маршруте: р</w:t>
      </w:r>
      <w:r>
        <w:rPr>
          <w:lang w:val="ru-RU"/>
        </w:rPr>
        <w:t>егистрационный номер, статистика по пройденному пути и стоянках, хронология событий, карта. Письма с запросом и приложения к ним должны иметь соответствующий формат листа А4, чёткое отображение текста, подписи и печати. Скриншоты публикаций отображать ссыл</w:t>
      </w:r>
      <w:r>
        <w:rPr>
          <w:lang w:val="ru-RU"/>
        </w:rPr>
        <w:t>ки в браузере, даты и время публикаций.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компании/ИП, содер</w:t>
      </w:r>
      <w:r>
        <w:rPr>
          <w:lang w:val="ru-RU"/>
        </w:rPr>
        <w:t xml:space="preserve">жать следующие информацию и оформление: </w:t>
      </w:r>
    </w:p>
    <w:p w:rsidR="002158BA" w:rsidRDefault="004C7B29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•наименование и реквизиты Исполнителя договора;</w:t>
      </w:r>
    </w:p>
    <w:p w:rsidR="002158BA" w:rsidRDefault="004C7B29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•номер договора и дата заключения;</w:t>
      </w:r>
    </w:p>
    <w:p w:rsidR="002158BA" w:rsidRDefault="004C7B29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•номер перевозки из Системы;</w:t>
      </w:r>
    </w:p>
    <w:p w:rsidR="002158BA" w:rsidRDefault="004C7B29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•маршрут по Заявке, дата начала маршрута; </w:t>
      </w:r>
    </w:p>
    <w:p w:rsidR="002158BA" w:rsidRDefault="004C7B29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•регистрационный номер автомобиля, фамилия, имя, отчество во</w:t>
      </w:r>
      <w:r>
        <w:rPr>
          <w:lang w:val="ru-RU"/>
        </w:rPr>
        <w:t xml:space="preserve">дителя; </w:t>
      </w:r>
    </w:p>
    <w:p w:rsidR="002158BA" w:rsidRDefault="004C7B29">
      <w:pPr>
        <w:pStyle w:val="LBGovstyle2"/>
        <w:numPr>
          <w:ilvl w:val="0"/>
          <w:numId w:val="0"/>
        </w:numPr>
        <w:ind w:left="709"/>
        <w:rPr>
          <w:lang w:val="ru-RU"/>
        </w:rPr>
      </w:pPr>
      <w:r>
        <w:rPr>
          <w:lang w:val="ru-RU"/>
        </w:rPr>
        <w:t>•дата и время наступления событий, дата и время окончания событий, описание событий с формулировкой запроса, пункт договора в рамках которого направляется запрос;</w:t>
      </w:r>
    </w:p>
    <w:p w:rsidR="002158BA" w:rsidRDefault="004C7B29">
      <w:pPr>
        <w:pStyle w:val="LBGovstyle2"/>
        <w:numPr>
          <w:ilvl w:val="0"/>
          <w:numId w:val="0"/>
        </w:numPr>
        <w:ind w:left="709"/>
        <w:rPr>
          <w:lang w:val="ru-RU"/>
        </w:rPr>
      </w:pPr>
      <w:r>
        <w:rPr>
          <w:lang w:val="ru-RU"/>
        </w:rPr>
        <w:lastRenderedPageBreak/>
        <w:t>•электронные ссылки на источники с датой публикации, название официальных источников;</w:t>
      </w:r>
    </w:p>
    <w:p w:rsidR="002158BA" w:rsidRDefault="004C7B29">
      <w:pPr>
        <w:pStyle w:val="LBGovstyle2"/>
        <w:numPr>
          <w:ilvl w:val="0"/>
          <w:numId w:val="0"/>
        </w:numPr>
        <w:tabs>
          <w:tab w:val="left" w:pos="993"/>
        </w:tabs>
        <w:ind w:left="709"/>
        <w:rPr>
          <w:lang w:val="ru-RU"/>
        </w:rPr>
      </w:pPr>
      <w:r>
        <w:rPr>
          <w:lang w:val="ru-RU"/>
        </w:rPr>
        <w:t>•документы, выданные государственными службами и/или уполномоченными организациями, с указанием названия, номера и даты;</w:t>
      </w:r>
    </w:p>
    <w:p w:rsidR="002158BA" w:rsidRDefault="004C7B29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•данные навигационной системы;</w:t>
      </w:r>
    </w:p>
    <w:p w:rsidR="002158BA" w:rsidRDefault="004C7B29">
      <w:pPr>
        <w:pStyle w:val="LBGovstyle2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•должность и подпи</w:t>
      </w:r>
      <w:r>
        <w:rPr>
          <w:lang w:val="ru-RU"/>
        </w:rPr>
        <w:t>сь Исполнителя по договору с расшифровкой;</w:t>
      </w:r>
    </w:p>
    <w:p w:rsidR="002158BA" w:rsidRDefault="004C7B29">
      <w:pPr>
        <w:pStyle w:val="LBGovstyle2"/>
        <w:numPr>
          <w:ilvl w:val="0"/>
          <w:numId w:val="0"/>
        </w:numPr>
        <w:ind w:left="709"/>
        <w:rPr>
          <w:lang w:val="ru-RU"/>
        </w:rPr>
      </w:pPr>
      <w:r>
        <w:rPr>
          <w:lang w:val="ru-RU"/>
        </w:rPr>
        <w:t>•фамилия, имя, отчество и контактный телефон сотрудника Исполнителя, оформившего письмо.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К письму прикладываются следующие приложения: документы, подтверждающие возникновение обстоятельств непреодолимой силы, пред</w:t>
      </w:r>
      <w:r>
        <w:rPr>
          <w:lang w:val="ru-RU"/>
        </w:rPr>
        <w:t>усмотренные настоящим пунктом Договора и скриншоты публикаций.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Если невозможно установить является ли рассматриваемое обстоятельство действием непреодолимой силы (форс-мажором) Заказчик вправе запросить у Исполнителя сертификат Торгово-промышленной палаты,</w:t>
      </w:r>
      <w:r>
        <w:rPr>
          <w:lang w:val="ru-RU"/>
        </w:rPr>
        <w:t xml:space="preserve"> с заключением по конкретному случаю.</w:t>
      </w:r>
    </w:p>
    <w:p w:rsidR="002158BA" w:rsidRDefault="004C7B29">
      <w:pPr>
        <w:pStyle w:val="LBGovstyle1"/>
      </w:pPr>
      <w:r>
        <w:t xml:space="preserve">ОБЕСПЕЧЕНИЕ ИСПОЛНЕНИЯ ДОГОВОРА 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"75110" \displaced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 распространяется на обязательства Исполнителя, предусмотренные пунктом 1.22 Договора, и обязательства привлекаемых им с</w:t>
      </w:r>
      <w:r>
        <w:rPr>
          <w:lang w:val="ru-RU"/>
        </w:rPr>
        <w:t>оисполнителей, в том числе обязательства по уплате неустоек (штрафов, пеней), предусмотренных Договором, а также убытков и иных платежей, подлежащих уплате Исполнителю в связи с неисполнением или ненадлежащим исполнением Исполнителем обязательств по Догово</w:t>
      </w:r>
      <w:r>
        <w:rPr>
          <w:lang w:val="ru-RU"/>
        </w:rPr>
        <w:t>ру.</w:t>
      </w:r>
      <w:r>
        <w:rPr>
          <w:lang w:val="ru-RU"/>
        </w:rPr>
        <w:fldChar w:fldCharType="end"/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"75110"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если обеспечение исполнения Договора, представленное Исполнителем, перестало действовать, Заказчик вправе принять исполнение обязательств по Договору при условии предоставления Исполнителем нового обеспечени</w:t>
      </w:r>
      <w:r>
        <w:rPr>
          <w:lang w:val="ru-RU"/>
        </w:rPr>
        <w:t xml:space="preserve">я исполнения Договора, которое соответствует требованиям, установленным Договором и документацией о закупке. Данный пункт Договора применяется также в том случае, если Исполнителем в качестве способа обеспечения исполнения Договора была выбрана банковская </w:t>
      </w:r>
      <w:r>
        <w:rPr>
          <w:lang w:val="ru-RU"/>
        </w:rPr>
        <w:t>гарантия, и у банка-гаранта, выдавшего банковскую гарантию в обеспечение исполнения Договора, отозвана лицензия. Если Исполнитель не представил взамен новое обеспечение исполнения Договора, Заказчик вправе расторгнуть Договор в одностороннем внесудебном по</w:t>
      </w:r>
      <w:r>
        <w:rPr>
          <w:lang w:val="ru-RU"/>
        </w:rPr>
        <w:t>рядке с взысканием с Исполнителя штрафной неустойки в размере обеспечения исполнения Договора.</w:t>
      </w:r>
      <w:r>
        <w:rPr>
          <w:lang w:val="ru-RU"/>
        </w:rPr>
        <w:fldChar w:fldCharType="end"/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"75110" \displaced</w:instrText>
      </w:r>
      <w:r>
        <w:rPr>
          <w:lang w:val="ru-RU"/>
        </w:rPr>
        <w:fldChar w:fldCharType="separate"/>
      </w:r>
      <w:r>
        <w:rPr>
          <w:lang w:val="ru-RU"/>
        </w:rPr>
        <w:t>Исполнитель при исполнении Договора вправе предоставить Заказчику обеспечение исполнения Договора, уменьшенное пропорциональн</w:t>
      </w:r>
      <w:r>
        <w:rPr>
          <w:lang w:val="ru-RU"/>
        </w:rPr>
        <w:t xml:space="preserve">о размеру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 </w:t>
      </w:r>
      <w:r>
        <w:rPr>
          <w:lang w:val="ru-RU"/>
        </w:rPr>
        <w:fldChar w:fldCharType="end"/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"75110"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случае, если это предус</w:t>
      </w:r>
      <w:r>
        <w:rPr>
          <w:lang w:val="ru-RU"/>
        </w:rPr>
        <w:t>мотрено документацией о закупке, по результатам которой заключается Договор, вместо безотзывной банковской гарантии может быть предоставлена независимая гарантия. Такая гарантия предоставляется на условиях, установленных действующим законодательством о зак</w:t>
      </w:r>
      <w:r>
        <w:rPr>
          <w:lang w:val="ru-RU"/>
        </w:rPr>
        <w:t>упках товаров, работ, услуг отдельными видами юридических лиц и указанной документацией о закупке, при этом в данном случае по тексту Договора под банковской гарантией понимается такая независимая гарантия.</w:t>
      </w:r>
      <w:r>
        <w:rPr>
          <w:lang w:val="ru-RU"/>
        </w:rPr>
        <w:fldChar w:fldCharType="end"/>
      </w:r>
    </w:p>
    <w:p w:rsidR="002158BA" w:rsidRDefault="004C7B29">
      <w:pPr>
        <w:pStyle w:val="LBGovstyle1"/>
      </w:pPr>
      <w:r>
        <w:t>СРОК ДЕЙСТВИЯ ДОГОВОРА И ПОРЯДОК ИЗМЕНЕНИЯ ДОГ</w:t>
      </w:r>
      <w:r>
        <w:t>ОВОРА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Договор действует в течение срока, установленного в пункте 1.24 Договора. Окончание срока действия Договора не влечет прекращения обязательств Сторон по Договору.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Все изменения и дополнения к Договору действительны, если совершены в письменной форме </w:t>
      </w:r>
      <w:r>
        <w:rPr>
          <w:lang w:val="ru-RU"/>
        </w:rPr>
        <w:t>и подписаны обеими Сторонами. Соответствующие дополнительные соглашения Сторон являются неотъемлемой частью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При исполнении Договора изменение его условий осуществляется Сторонами с соблюдением требований Положения о закупке товаров, работ, услуг </w:t>
      </w:r>
      <w:r>
        <w:rPr>
          <w:lang w:val="ru-RU"/>
        </w:rPr>
        <w:t>для нужд АО «Почта России».</w:t>
      </w:r>
    </w:p>
    <w:p w:rsidR="002158BA" w:rsidRDefault="004C7B29">
      <w:pPr>
        <w:pStyle w:val="LBGovstyle1"/>
      </w:pPr>
      <w:r>
        <w:t>ПОРЯДОК РАСТОРЖЕНИЯ ДОГОВОРА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Договором.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Заказчик вправе в одностороннем внесудебном порядке отказаться от исполнения Договора с соблюдением требований Положения о закупке товаров, работ, услуг для нужд АО «Почта России» в </w:t>
      </w:r>
      <w:r>
        <w:rPr>
          <w:lang w:val="ru-RU"/>
        </w:rPr>
        <w:lastRenderedPageBreak/>
        <w:t>случаях, предусмотренных законодательством РФ или Договором, а также в слу</w:t>
      </w:r>
      <w:r>
        <w:rPr>
          <w:lang w:val="ru-RU"/>
        </w:rPr>
        <w:t>чае существенного нарушения Исполнителем Договора, в том числе в случае: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если Исполнителем оказаны Услуги ненадлежащего качества с недостатками, которые не могут быть устранены в приемлемый для Заказчика срок, либо если Исполнитель существенно или неоднокр</w:t>
      </w:r>
      <w:r>
        <w:rPr>
          <w:lang w:val="ru-RU"/>
        </w:rPr>
        <w:t>атно нарушил сроки оказания Услуг, сроки предоставления документов, которые являются обязательными в соответствии с Договором, в том числе неоднократные нарушения п.3.1;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нарушения обязательств воздерживаться от запрещенных в пунктах 14.1-14.2 Договора действий и/или неполучения в установленный Договором срок подтверждения, что нарушение не произошло или не произойдет;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нарушения условий о замене обеспечения исполнения Догов</w:t>
      </w:r>
      <w:r>
        <w:rPr>
          <w:lang w:val="ru-RU"/>
        </w:rPr>
        <w:t>ора, обеспечения исполнения гарантийных обязательств (если предоставление такого обеспечения предусмотрено Договором).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нарушения положений пунктов 15.4.1 - 15.4.4 настоящего Договора.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в случае провоза Исполнителем груза, не относящегося к ПО и ТМЦ;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в случа</w:t>
      </w:r>
      <w:r>
        <w:rPr>
          <w:lang w:val="ru-RU"/>
        </w:rPr>
        <w:t xml:space="preserve">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3.1.28 Договора.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неоднократного (два и более раза) нарушения Исполнителем обязательств, предусмотренным п. 3.1 Договора;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"28718"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неполучения Заказчиком оригинала банковской гарантии в сроки, установленные пунктом 1.22 Договора (в случае, е</w:t>
      </w:r>
      <w:r>
        <w:rPr>
          <w:lang w:val="ru-RU"/>
        </w:rPr>
        <w:t>сли Исполнителем предоставляется обеспечение исполнения обязательств в виде банковской гарантии), Заказчик в течение 5 (пяти) рабочих дней со дня окончания указанного срока принимает решение об отказе от исполнения Договора в одностороннем порядке.</w:t>
      </w:r>
      <w:r>
        <w:rPr>
          <w:lang w:val="ru-RU"/>
        </w:rPr>
        <w:fldChar w:fldCharType="end"/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Испо</w:t>
      </w:r>
      <w:r>
        <w:rPr>
          <w:lang w:val="ru-RU"/>
        </w:rPr>
        <w:t>лнитель вправе отказаться от исполнения Договора в одностороннем внесудебном порядке в случаях, установленных законодательством или Договором, а также в случае существенного нарушения Заказчиком Договора, в том числе в случае: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существенного или неоднократн</w:t>
      </w:r>
      <w:r>
        <w:rPr>
          <w:lang w:val="ru-RU"/>
        </w:rPr>
        <w:t>ого нарушения Заказчиком сроков оплаты по Договору. При этом под неоднократностью понимается нарушение сроков оплаты более чем 2 (два) раза на срок, превышающий 30 (тридцать) рабочих дней с даты, когда должна была быть совершена оплата в соответствии с усл</w:t>
      </w:r>
      <w:r>
        <w:rPr>
          <w:lang w:val="ru-RU"/>
        </w:rPr>
        <w:t>овиями Договора;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необоснованного отказа Заказчика в принятии оказанных Услуг.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принятом решении об одностороннем отказе от исполнения Дог</w:t>
      </w:r>
      <w:r>
        <w:rPr>
          <w:lang w:val="ru-RU"/>
        </w:rPr>
        <w:t>овора с приложением к нему протокола, содержащего: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сведения о месте жительства, почтовый адрес для физического лица), номер контактного телефона и факса</w:t>
      </w:r>
      <w:r>
        <w:rPr>
          <w:lang w:val="ru-RU"/>
        </w:rPr>
        <w:t>, адрес электронной почты;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указание на действия (бездействие) Стороны, связанные с неисполнением или ненадлежащим исполнением обязательств, иные сведения, которые послужили основанием для отказа от исполнения Договора в одност</w:t>
      </w:r>
      <w:r>
        <w:rPr>
          <w:lang w:val="ru-RU"/>
        </w:rPr>
        <w:t xml:space="preserve">ороннем порядке, с обоснованием принятого решения.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К протоколу прикладываются копии документов, подтверждающих обоснованность принятого решения об одностороннем отказе от исполнения договора (при их наличии), которые являются неотъемлемой частью протокола</w:t>
      </w:r>
      <w:r>
        <w:rPr>
          <w:lang w:val="ru-RU"/>
        </w:rPr>
        <w:t>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от исполнения Договора направляется другой Стороне в течение 3 (трех) рабочих дней со дня подписания протокола. К уведомлению также прикладываются документы, подтверждающие полномочия лица, подписавш</w:t>
      </w:r>
      <w:r>
        <w:rPr>
          <w:lang w:val="ru-RU"/>
        </w:rPr>
        <w:t>его уведомление, действовать от имени Стороны по Договору.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Исполнителю уведомление об одн</w:t>
      </w:r>
      <w:r>
        <w:rPr>
          <w:lang w:val="ru-RU"/>
        </w:rPr>
        <w:t xml:space="preserve">остороннем отказе от исполнения Договора вернется к Заказчику с отметкой почтового отделения об отсутствии адресата по адресу, указанному в разделе 17 настоящего Договора, или с отметкой «истек срок хранения», то датой расторжения Договора будет считаться </w:t>
      </w:r>
      <w:r>
        <w:rPr>
          <w:lang w:val="ru-RU"/>
        </w:rPr>
        <w:t>дата получения Заказчиком такого уведомления.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 xml:space="preserve"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</w:t>
      </w:r>
      <w:r>
        <w:rPr>
          <w:lang w:val="ru-RU"/>
        </w:rPr>
        <w:lastRenderedPageBreak/>
        <w:t>изменения или расторжения ни в о</w:t>
      </w:r>
      <w:r>
        <w:rPr>
          <w:lang w:val="ru-RU"/>
        </w:rPr>
        <w:t>дностороннем, ни в судебном порядке в соответствии со статьей 451 Гражданского кодекса Российской Федерации по требованию Исполнителя.</w:t>
      </w:r>
    </w:p>
    <w:p w:rsidR="002158BA" w:rsidRDefault="004C7B29">
      <w:pPr>
        <w:pStyle w:val="LBGovstyle1"/>
      </w:pPr>
      <w:r>
        <w:t>КОМПЛАЕНС-ОГОВОРКА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Стороны обязуются соблюдать положения Комплаенс-оговорки, установленные Приложением № 10 к Договору.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С</w:t>
      </w:r>
      <w:r>
        <w:rPr>
          <w:lang w:val="ru-RU"/>
        </w:rPr>
        <w:t xml:space="preserve">тороны договорились установить неустойку в виде штрафа в размере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"75224" \grammarCase "genitive" \percentFormat "0,000.########'%' (Spell unit)"</w:instrText>
      </w:r>
      <w:r>
        <w:rPr>
          <w:lang w:val="ru-RU"/>
        </w:rPr>
        <w:fldChar w:fldCharType="separate"/>
      </w:r>
      <w:r>
        <w:rPr>
          <w:lang w:val="ru-RU"/>
        </w:rPr>
        <w:t>3% (Трёх процентов)</w:t>
      </w:r>
      <w:r>
        <w:rPr>
          <w:lang w:val="ru-RU"/>
        </w:rPr>
        <w:fldChar w:fldCharType="end"/>
      </w:r>
      <w:r>
        <w:rPr>
          <w:lang w:val="ru-RU"/>
        </w:rPr>
        <w:t xml:space="preserve"> от  общей Цены Договора, установленной в соответствии с пунктом 5.1 Догово</w:t>
      </w:r>
      <w:r>
        <w:rPr>
          <w:lang w:val="ru-RU"/>
        </w:rPr>
        <w:t>ра, за каждый случай нарушения положений Комплаенс-оговорки.</w:t>
      </w:r>
    </w:p>
    <w:p w:rsidR="002158BA" w:rsidRDefault="004C7B29">
      <w:pPr>
        <w:pStyle w:val="LBGovstyle1"/>
      </w:pPr>
      <w:r>
        <w:t>ПРОЧИЕ ПОЛОЖЕНИЯ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Если одна из Сторон изменит свои почтовые, контактные и/или платежные рек</w:t>
      </w:r>
      <w:r>
        <w:rPr>
          <w:lang w:val="ru-RU"/>
        </w:rPr>
        <w:t xml:space="preserve">визиты или подвергнется реорганизации или ликвидации, она обязана письменно информировать об этом другую Сторону в течение 2 (двух) рабочих дней с даты вступления в силу этих изменений (в случае реорганизации или ликвидации – в течение 1 (одного) рабочего </w:t>
      </w:r>
      <w:r>
        <w:rPr>
          <w:lang w:val="ru-RU"/>
        </w:rPr>
        <w:t xml:space="preserve">дня с даты принятия соответствующего решения об этом; в случае изменения банковских реквизитов – в срок, указанный в пункте 6.5 Договора). 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Стороны определили следующий порядок обмена документами и (или) юридически значимыми сообщениями:</w:t>
      </w:r>
    </w:p>
    <w:p w:rsidR="002158BA" w:rsidRDefault="004C7B29">
      <w:pPr>
        <w:pStyle w:val="LBGovstyle6"/>
        <w:rPr>
          <w:lang w:val="ru-RU"/>
        </w:rPr>
      </w:pPr>
      <w:r>
        <w:rPr>
          <w:lang w:val="ru-RU"/>
        </w:rPr>
        <w:t>нарочно (курьерско</w:t>
      </w:r>
      <w:r>
        <w:rPr>
          <w:lang w:val="ru-RU"/>
        </w:rPr>
        <w:t>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сообщения и дату его получения, фамилию, им</w:t>
      </w:r>
      <w:r>
        <w:rPr>
          <w:lang w:val="ru-RU"/>
        </w:rPr>
        <w:t>я, отчество (при наличии), должность и подпись лица, получившего данный документ и (или) юридически значимое сообщение;</w:t>
      </w:r>
    </w:p>
    <w:p w:rsidR="002158BA" w:rsidRDefault="004C7B29">
      <w:pPr>
        <w:pStyle w:val="LBGovstyle6"/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:rsidR="002158BA" w:rsidRDefault="004C7B29">
      <w:pPr>
        <w:pStyle w:val="LBGovstyle6"/>
        <w:rPr>
          <w:lang w:val="ru-RU"/>
        </w:rPr>
      </w:pPr>
      <w:r>
        <w:rPr>
          <w:lang w:val="ru-RU"/>
        </w:rPr>
        <w:t>электронной почтой, с последующим направлением документа и (или) юридически значимого сообще</w:t>
      </w:r>
      <w:r>
        <w:rPr>
          <w:lang w:val="ru-RU"/>
        </w:rPr>
        <w:t>ния заказным письмом с уведомлением о вручении;</w:t>
      </w:r>
    </w:p>
    <w:p w:rsidR="002158BA" w:rsidRDefault="004C7B29">
      <w:pPr>
        <w:pStyle w:val="LBGovstyle6"/>
        <w:rPr>
          <w:lang w:val="ru-RU"/>
        </w:rPr>
      </w:pPr>
      <w:r>
        <w:rPr>
          <w:lang w:val="ru-RU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обмена документами и (или) юридически значимыми сообщениями.</w:t>
      </w:r>
    </w:p>
    <w:p w:rsidR="002158BA" w:rsidRDefault="004C7B29">
      <w:pPr>
        <w:pStyle w:val="LBBodyText2"/>
      </w:pPr>
      <w:r>
        <w:t>Авторизирован</w:t>
      </w:r>
      <w:r>
        <w:t>ные адреса электронной почты Сторон указаны в разделе 17 Договора.</w:t>
      </w:r>
    </w:p>
    <w:p w:rsidR="002158BA" w:rsidRDefault="004C7B29">
      <w:pPr>
        <w:pStyle w:val="LBBodyText2"/>
      </w:pPr>
      <w: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даты доставки соответствующе</w:t>
      </w:r>
      <w:r>
        <w:t>го сообщения ей или её представителю.</w:t>
      </w:r>
    </w:p>
    <w:p w:rsidR="002158BA" w:rsidRDefault="004C7B29">
      <w:pPr>
        <w:pStyle w:val="LBBodyText2"/>
      </w:pPr>
      <w: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Заверения об обстоятельствах. Возмещение потерь.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В соответствии со статьей 431.2 ГК РФ Исполнитель настоящим дает в отношении себя следующие заверения об обстоятельствах на дату заключения настоящего Договора:</w:t>
      </w:r>
    </w:p>
    <w:p w:rsidR="002158BA" w:rsidRDefault="004C7B29">
      <w:pPr>
        <w:pStyle w:val="LBGovstyle4"/>
        <w:rPr>
          <w:lang w:val="ru-RU"/>
        </w:rPr>
      </w:pPr>
      <w:r>
        <w:rPr>
          <w:color w:val="000000"/>
          <w:lang w:val="ru-RU"/>
        </w:rPr>
        <w:fldChar w:fldCharType="begin" w:fldLock="1"/>
      </w:r>
      <w:r>
        <w:rPr>
          <w:color w:val="000000"/>
          <w:lang w:val="ru-RU"/>
        </w:rPr>
        <w:instrText>LBVARIABLE \id "28718" \displaced</w:instrText>
      </w:r>
      <w:r>
        <w:rPr>
          <w:color w:val="000000"/>
          <w:lang w:val="ru-RU"/>
        </w:rPr>
        <w:fldChar w:fldCharType="separate"/>
      </w:r>
      <w:r>
        <w:rPr>
          <w:color w:val="000000"/>
          <w:lang w:val="ru-RU"/>
        </w:rPr>
        <w:t>Исполнитель я</w:t>
      </w:r>
      <w:r>
        <w:rPr>
          <w:color w:val="000000"/>
          <w:lang w:val="ru-RU"/>
        </w:rPr>
        <w:t>вляется юридическим лицом (или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своей хозяйственной деятельности на тер</w:t>
      </w:r>
      <w:r>
        <w:rPr>
          <w:color w:val="000000"/>
          <w:lang w:val="ru-RU"/>
        </w:rPr>
        <w:t>ритории Российской Федерации и в соответствии с законодательством Российской Федерации;</w:t>
      </w:r>
      <w:r>
        <w:rPr>
          <w:color w:val="000000"/>
          <w:lang w:val="ru-RU"/>
        </w:rPr>
        <w:fldChar w:fldCharType="end"/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 xml:space="preserve">Исполнитель обладает полной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"28718"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правоспособностью [полной дееспособностью] </w:t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настоящего Договора, а также на исполнение своих обяза</w:t>
      </w:r>
      <w:r>
        <w:rPr>
          <w:lang w:val="ru-RU"/>
        </w:rPr>
        <w:t>тельств и осуществление своих прав по настоящему Договору или в связи с ним;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Исполнитель не находится в процессе ликвидации или реорганизации и не отвечает признакам банкротства (несостоятельности);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настоящий Договор надлежащим образом заключен Исполнителе</w:t>
      </w:r>
      <w:r>
        <w:rPr>
          <w:lang w:val="ru-RU"/>
        </w:rPr>
        <w:t>м, является для него законным, действительным, юридически обязательным и может быть исполнен в принудительном порядке в отношении него;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lastRenderedPageBreak/>
        <w:t>лица, подписывающие от имени Исполнителя настоящий Договор и любые связанные с ним документы, надлежащим образом уполномочены совершать данные действия от его имени;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Исполнитель получил все корпоративные одобрения, а также все согласования и разрешения гос</w:t>
      </w:r>
      <w:r>
        <w:rPr>
          <w:lang w:val="ru-RU"/>
        </w:rPr>
        <w:t>ударственных органов, органов местного самоуправления и иных третьих лиц, которые в соответствии с применимым правом и учредительными документами Исполнителя необходимы для подписания и исполнения настоящего Договора;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заключение и исполнение Исполнителем н</w:t>
      </w:r>
      <w:r>
        <w:rPr>
          <w:lang w:val="ru-RU"/>
        </w:rPr>
        <w:t>астоящего Договора не приведет (i) к нарушению действующего законодательства или иных нормативных правовых актов органов государственной власти и местного самоуправления, судебных актов (постановлений) и решений третейских судов, а также учредительных и (и</w:t>
      </w:r>
      <w:r>
        <w:rPr>
          <w:lang w:val="ru-RU"/>
        </w:rPr>
        <w:t>ли) иных внутренних документов Исполнителя; (ii) к нарушению или невыполнению каких-либо договорных обязательств Исполнителем.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В соответствии со статьей 431.2 ГК РФ Исполнитель дает Заказчику заверения о следующих обстоятельствах на дату заключения настоящ</w:t>
      </w:r>
      <w:r>
        <w:rPr>
          <w:lang w:val="ru-RU"/>
        </w:rPr>
        <w:t>его Договора и на дату подписания Сторонами Акта сдачи-приемки оказанных Услуг: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 xml:space="preserve">Исполнитель обладает всеми необходимыми в соответствии с законодательством Российской Федерации лицензиями, разрешениями, допусками для оказания Услуг, 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Работники Исполнителя о</w:t>
      </w:r>
      <w:r>
        <w:rPr>
          <w:lang w:val="ru-RU"/>
        </w:rPr>
        <w:t>бладают необходимыми в соответствии с законодательством Российской Федерации разрешительными документами на оказание Услуг, а также навыками, опытом и квалификацией для качественного оказания Услуг;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Исполнитель о</w:t>
      </w:r>
      <w:r>
        <w:rPr>
          <w:color w:val="000000"/>
          <w:lang w:val="ru-RU"/>
        </w:rPr>
        <w:t>беспечивает надлежащую защиту своих информац</w:t>
      </w:r>
      <w:r>
        <w:rPr>
          <w:color w:val="000000"/>
          <w:lang w:val="ru-RU"/>
        </w:rPr>
        <w:t>ионных систем, информационных ресурсов, своей информации, у третьих лиц отсутствует неправомерный доступ к информационным системам, информационным ресурсам, информации Исполнителя.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Стороны признают, что данные в пункте 15.4 Договора заверения об обстоятель</w:t>
      </w:r>
      <w:r>
        <w:rPr>
          <w:lang w:val="ru-RU"/>
        </w:rPr>
        <w:t>ствах имеют существенное значение для Заказчика и для заключения, исполнения или прекращения Договора.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Стороны безусловно соглашаются и подтверждают, что Сторона, в пользу которой предоставлены заверения об обстоятельствах в соответствии с пунктом 15.4 нас</w:t>
      </w:r>
      <w:r>
        <w:rPr>
          <w:lang w:val="ru-RU"/>
        </w:rPr>
        <w:t xml:space="preserve">тоящего Договора, полагается на данные заверения при заключении и исполнении настоящего Договора. 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В соответствии со статьей 406.1 ГК РФ Исполнитель обязан возместить имущественные потери Заказчика, возникшие в случае наступления следующих обстоятельств: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д</w:t>
      </w:r>
      <w:r>
        <w:rPr>
          <w:lang w:val="ru-RU"/>
        </w:rPr>
        <w:t xml:space="preserve">оначисления налоговым органом при проведении проверки Заказчика после даты заключения Договора каких-либо сумм налогов Заказчику по взаимоотношениям Заказчика и Исполнителя в том числе в следующих случаях: </w:t>
      </w:r>
    </w:p>
    <w:p w:rsidR="002158BA" w:rsidRDefault="004C7B29">
      <w:pPr>
        <w:pStyle w:val="LBGovstyle6"/>
        <w:rPr>
          <w:lang w:val="ru-RU"/>
        </w:rPr>
      </w:pPr>
      <w:r>
        <w:rPr>
          <w:lang w:val="ru-RU"/>
        </w:rPr>
        <w:t xml:space="preserve">в рамках проверки налоговым органом установлено, </w:t>
      </w:r>
      <w:r>
        <w:rPr>
          <w:lang w:val="ru-RU"/>
        </w:rPr>
        <w:t>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лицом;</w:t>
      </w:r>
    </w:p>
    <w:p w:rsidR="002158BA" w:rsidRDefault="004C7B29">
      <w:pPr>
        <w:pStyle w:val="LBGovstyle6"/>
        <w:rPr>
          <w:lang w:val="ru-RU"/>
        </w:rPr>
      </w:pPr>
      <w:r>
        <w:rPr>
          <w:lang w:val="ru-RU"/>
        </w:rPr>
        <w:t>доначисление соответствующих налогов обосновано неисполнением или</w:t>
      </w:r>
      <w:r>
        <w:rPr>
          <w:lang w:val="ru-RU"/>
        </w:rPr>
        <w:t xml:space="preserve"> ненадлежащим исполнением Исполнителем обязательств, предусмотренных законодательством Российской Федерации о налогах и сборах;</w:t>
      </w:r>
    </w:p>
    <w:p w:rsidR="002158BA" w:rsidRDefault="004C7B29">
      <w:pPr>
        <w:pStyle w:val="LBGovstyle6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документах и/или счетах-фактурах, подписанных представителями Ис</w:t>
      </w:r>
      <w:r>
        <w:rPr>
          <w:lang w:val="ru-RU"/>
        </w:rPr>
        <w:t>полнителя;</w:t>
      </w:r>
    </w:p>
    <w:p w:rsidR="002158BA" w:rsidRDefault="004C7B29">
      <w:pPr>
        <w:pStyle w:val="LBGovstyle6"/>
        <w:rPr>
          <w:lang w:val="ru-RU"/>
        </w:rPr>
      </w:pPr>
      <w:r>
        <w:rPr>
          <w:lang w:val="ru-RU"/>
        </w:rPr>
        <w:t>представители Исполнителя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:rsidR="002158BA" w:rsidRDefault="004C7B29">
      <w:pPr>
        <w:pStyle w:val="LBGovstyle6"/>
        <w:rPr>
          <w:lang w:val="ru-RU"/>
        </w:rPr>
      </w:pPr>
      <w:r>
        <w:rPr>
          <w:lang w:val="ru-RU"/>
        </w:rPr>
        <w:t>по иным причинам, связанным с действиями или бездействием Исп</w:t>
      </w:r>
      <w:r>
        <w:rPr>
          <w:lang w:val="ru-RU"/>
        </w:rPr>
        <w:t xml:space="preserve">олнителя, включая привлеченных им к исполнению настоящего Договора третьих лиц или с показателями отчетности Исполнителя. </w:t>
      </w:r>
    </w:p>
    <w:p w:rsidR="002158BA" w:rsidRDefault="004C7B29">
      <w:pPr>
        <w:pStyle w:val="LBBodyText2"/>
      </w:pPr>
      <w:r>
        <w:t>В настоящем подпункте размер возмещения имущественных потерь определяется в следующем порядке: вся сумма таких доначисленных налогов,</w:t>
      </w:r>
      <w:r>
        <w:t xml:space="preserve"> включая пени и штраф, согласно соответствующему решению налогового органа. Потери возмещаются Исполнителем в течение 10 (десяти) рабочих дней с даты получения от Заказчика соответствующего требования c приложенным решением налогового органа. 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в иных случа</w:t>
      </w:r>
      <w:r>
        <w:rPr>
          <w:lang w:val="ru-RU"/>
        </w:rPr>
        <w:t>ях предъявления Заказчику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Заказчику каких-либо обязательных к уплате платежей, если они прямо или ко</w:t>
      </w:r>
      <w:r>
        <w:rPr>
          <w:lang w:val="ru-RU"/>
        </w:rPr>
        <w:t xml:space="preserve">свенно вытекают из Договора и связаны с действиями (бездействием) Исполнителя или с его юридическим статусом. </w:t>
      </w:r>
    </w:p>
    <w:p w:rsidR="002158BA" w:rsidRDefault="004C7B29">
      <w:pPr>
        <w:pStyle w:val="LBBodyText2"/>
        <w:ind w:left="684"/>
      </w:pPr>
      <w:r>
        <w:t>В настоящем подпункте размер возмещения потерь определяется в следующем порядке: вся сумма расходов Заказчика, которые он произвел или должен буд</w:t>
      </w:r>
      <w:r>
        <w:t xml:space="preserve">ет произвести при наступлении указанных в </w:t>
      </w:r>
      <w:r>
        <w:lastRenderedPageBreak/>
        <w:t>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</w:t>
      </w:r>
    </w:p>
    <w:p w:rsidR="002158BA" w:rsidRDefault="004C7B29">
      <w:pPr>
        <w:pStyle w:val="LBBodyText2"/>
        <w:ind w:left="684"/>
      </w:pPr>
      <w:r>
        <w:t>Потери возмещаются Исполнителем в течение 10 (</w:t>
      </w:r>
      <w:r>
        <w:t>десяти) рабочих дней с даты получения от Заказчика соответствующего требования.</w:t>
      </w:r>
    </w:p>
    <w:p w:rsidR="002158BA" w:rsidRDefault="004C7B29">
      <w:pPr>
        <w:pStyle w:val="LBGovstyle4"/>
        <w:rPr>
          <w:lang w:val="ru-RU"/>
        </w:rPr>
      </w:pPr>
      <w:r>
        <w:rPr>
          <w:lang w:val="ru-RU"/>
        </w:rPr>
        <w:t>в случае нарушения информационной безопасности Исполнителя (в том числе, но не исключительно, неправомерное преодоление третьими лицами принятых Исполнителем технических мер, н</w:t>
      </w:r>
      <w:r>
        <w:rPr>
          <w:lang w:val="ru-RU"/>
        </w:rPr>
        <w:t>аправленных на защиту информации, получение третьими лицами доступа к информационным ресурсам, информационным системам, информации Исполнителя), повлекшим (в совокупности или по отдельности) обнародование, модификацию, передачу, распространение, копировани</w:t>
      </w:r>
      <w:r>
        <w:rPr>
          <w:lang w:val="ru-RU"/>
        </w:rPr>
        <w:t>е, уничтожение, блокирование, предоставление доступа к информации, хранящейся у Заказчика (в том числе хранящейся в информационных системах Заказчика, к которым Исполнителю был предоставлен доступ), временную (простой) или постоянную невозможность функцион</w:t>
      </w:r>
      <w:r>
        <w:rPr>
          <w:lang w:val="ru-RU"/>
        </w:rPr>
        <w:t>ирования центра обработки данных Исполнителя.</w:t>
      </w:r>
    </w:p>
    <w:p w:rsidR="002158BA" w:rsidRDefault="004C7B29">
      <w:pPr>
        <w:tabs>
          <w:tab w:val="left" w:pos="1260"/>
        </w:tabs>
        <w:ind w:left="683" w:right="-2"/>
        <w:contextualSpacing/>
      </w:pPr>
      <w:r>
        <w:rPr>
          <w:sz w:val="24"/>
        </w:rPr>
        <w:t>В настоящем подпункте размер возмещения потерь определяется в следующем порядке: вся сумма потерь Заказчика, которые он понес или должен будет понести при наступлении указанных в настоящем подпункте обстоятельств, включая, но не ограничиваясь: возмещение у</w:t>
      </w:r>
      <w:r>
        <w:rPr>
          <w:sz w:val="24"/>
        </w:rPr>
        <w:t>бытков третьим лицам, возмещение убытков, связанных с (в совокупности или по отдельности) обнародованием, модификацией, передачей, распространением, копированием, уничтожением, блокированием, предоставлением доступа информации, хранящейся у Заказчика, прос</w:t>
      </w:r>
      <w:r>
        <w:rPr>
          <w:sz w:val="24"/>
        </w:rPr>
        <w:t>тоем центра обработки данных Заказчика, уплату штрафов, судебных расходов, судебных и внесудебных выплат. Потери возмещаются Исполнителем в течение 10 (десяти) рабочих дней с даты получения от Заказчика соответствующего требования.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Стороны обязуются обеспе</w:t>
      </w:r>
      <w:r>
        <w:rPr>
          <w:lang w:val="ru-RU"/>
        </w:rPr>
        <w:t>чить конфиденциальность сведений, относящихся к предмету Договора и ставших им известными в ходе исполнения Договора: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Сторона, получившая в рамках Договора от другой Стороны конфиденциальную информацию коммерческого, финансового и технического характера, а</w:t>
      </w:r>
      <w:r>
        <w:rPr>
          <w:lang w:val="ru-RU"/>
        </w:rPr>
        <w:t xml:space="preserve">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конфиденциальная информация стала широко известна иным образом, и</w:t>
      </w:r>
      <w:r>
        <w:rPr>
          <w:lang w:val="ru-RU"/>
        </w:rPr>
        <w:t>ли раскрытие которой требуется и возможно в соответствии с действующим законодательством Российской Федерации;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сведения, ставшие известными каждой из Сторон в ходе исполнения Договора, являются конфиденциальной информацией и не подлежат разглашению. Сторон</w:t>
      </w:r>
      <w:r>
        <w:rPr>
          <w:lang w:val="ru-RU"/>
        </w:rPr>
        <w:t>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Договора;</w:t>
      </w:r>
    </w:p>
    <w:p w:rsidR="002158BA" w:rsidRDefault="004C7B29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</w:t>
      </w:r>
      <w:r>
        <w:rPr>
          <w:lang w:val="ru-RU"/>
        </w:rPr>
        <w:t>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исполнения обязательств по Договору.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Уступка прав Исполнителя допускается только с</w:t>
      </w:r>
      <w:r>
        <w:rPr>
          <w:lang w:val="ru-RU"/>
        </w:rPr>
        <w:t xml:space="preserve"> согласия Заказчика. Если согласие Заказчика не получено, то это следует считать запретом на уступку прав по Договору.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добровольно, Стороны не введены в заблуждение относительно правовой природы сделки и/или правовых последств</w:t>
      </w:r>
      <w:r>
        <w:rPr>
          <w:lang w:val="ru-RU"/>
        </w:rPr>
        <w:t xml:space="preserve">ий, которые возникают у Сторон или могут возникнуть в связи с заключением Договора. Все полномочия, необходимые для заключения Договора и (или) осуществления в связи с ним действий, получены Сторонами должным образом, в том числе получено согласие третьих </w:t>
      </w:r>
      <w:r>
        <w:rPr>
          <w:lang w:val="ru-RU"/>
        </w:rPr>
        <w:t>лиц, органа юридического лица, государственного и (или) муниципального органа, которое в силу закона и (или) учредительных документов любой из Сторон может быть необходимо для заключения Договора. Лица, подписывающие Договор, уполномочены в полном объеме н</w:t>
      </w:r>
      <w:r>
        <w:rPr>
          <w:lang w:val="ru-RU"/>
        </w:rPr>
        <w:t>а представление каждой Стороны.</w:t>
      </w:r>
    </w:p>
    <w:p w:rsidR="002158BA" w:rsidRDefault="004C7B29">
      <w:pPr>
        <w:pStyle w:val="LBGovstyle1"/>
      </w:pPr>
      <w:r>
        <w:t>ПЕРЕЧЕНЬ ПРИЛОЖЕНИЙ</w:t>
      </w:r>
    </w:p>
    <w:p w:rsidR="002158BA" w:rsidRDefault="004C7B29">
      <w:pPr>
        <w:pStyle w:val="LBGovstyle2"/>
        <w:rPr>
          <w:lang w:val="ru-RU"/>
        </w:rPr>
      </w:pPr>
      <w:r>
        <w:rPr>
          <w:lang w:val="ru-RU"/>
        </w:rPr>
        <w:t>Неотъемлемой частью Договора являются следующие приложения: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Приложение № 1.  Условия выполнения маршрутов, базовая стоимость услуги.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Приложение № 2. Форма Заявки на выполнение маршрута.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Приложение № 3. Те</w:t>
      </w:r>
      <w:r>
        <w:rPr>
          <w:sz w:val="24"/>
        </w:rPr>
        <w:t>хническое задание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Приложение №4. Форма Акта сдачи – приемки оказанных Услуг.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Приложение № 5. Форма Акта о нарушении.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Приложение № 6. Форма Перечня выявленных замечаний.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Приложение № 7. Форма Отчета о прибытии и убытии транспорта.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lastRenderedPageBreak/>
        <w:t xml:space="preserve">Приложение № 8. Ставка за </w:t>
      </w:r>
      <w:r>
        <w:rPr>
          <w:sz w:val="24"/>
        </w:rPr>
        <w:t>1 час для расчета снижения итоговой стоимости оказанных услуг при использовании автотранспорта под ПРР без участия Исполнителя и в случае уменьшения времени на осуществление ПРР без участия Исполнителя в сравнении с нормативами из Приложения №2 к Техническ</w:t>
      </w:r>
      <w:r>
        <w:rPr>
          <w:sz w:val="24"/>
        </w:rPr>
        <w:t>ому заданию в пункте из соответствующего Федерального округа Российской Федерации;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Приложение №9.</w:t>
      </w:r>
      <w:r>
        <w:t xml:space="preserve"> </w:t>
      </w:r>
      <w:r>
        <w:rPr>
          <w:sz w:val="24"/>
        </w:rPr>
        <w:t>Мероприятия по предотвращению случаев повреждения здоровья работников сторонней организации, производящей работы (оказывающей услуги) (Контрагента) на террито</w:t>
      </w:r>
      <w:r>
        <w:rPr>
          <w:sz w:val="24"/>
        </w:rPr>
        <w:t>рии подконтрольной АО «Почта России» (Общества).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t>Приложение №10. Комплаенс-оговорка</w:t>
      </w:r>
      <w:r>
        <w:rPr>
          <w:rStyle w:val="af5"/>
          <w:sz w:val="24"/>
        </w:rPr>
        <w:footnoteReference w:id="10"/>
      </w:r>
      <w:r>
        <w:rPr>
          <w:sz w:val="24"/>
        </w:rPr>
        <w:t>.</w:t>
      </w:r>
    </w:p>
    <w:p w:rsidR="002158BA" w:rsidRDefault="004C7B29">
      <w:pPr>
        <w:ind w:right="-2" w:firstLine="709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"28768" \displaced</w:instrText>
      </w:r>
      <w:r>
        <w:rPr>
          <w:sz w:val="24"/>
        </w:rPr>
        <w:fldChar w:fldCharType="separate"/>
      </w:r>
      <w:r>
        <w:rPr>
          <w:sz w:val="24"/>
        </w:rPr>
        <w:t>Приложение №11. Документы и сведения, предоставляемые Исполнителем – иностранным физическим лицом, иностранным юридическим лицом, иностранной организацией, не являющейся юридическим лицом по иностранному праву.</w:t>
      </w:r>
      <w:r>
        <w:rPr>
          <w:sz w:val="24"/>
        </w:rPr>
        <w:fldChar w:fldCharType="end"/>
      </w:r>
    </w:p>
    <w:p w:rsidR="002158BA" w:rsidRDefault="002158BA">
      <w:pPr>
        <w:pStyle w:val="LBBodyText2"/>
      </w:pPr>
    </w:p>
    <w:p w:rsidR="002158BA" w:rsidRDefault="004C7B29">
      <w:pPr>
        <w:pStyle w:val="LBGovstyle1"/>
      </w:pPr>
      <w:r>
        <w:t>АДРЕСА И БАНКОВСКИЕ РЕКВИЗИТЫ СТОРОН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2158BA">
        <w:tc>
          <w:tcPr>
            <w:tcW w:w="4820" w:type="dxa"/>
          </w:tcPr>
          <w:p w:rsidR="002158BA" w:rsidRDefault="004C7B29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ЗАКА</w:t>
            </w:r>
            <w:r>
              <w:rPr>
                <w:b/>
              </w:rPr>
              <w:t>ЗЧИК:</w:t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keepNext/>
              <w:jc w:val="left"/>
              <w:rPr>
                <w:b/>
              </w:rPr>
            </w:pPr>
            <w:r>
              <w:rPr>
                <w:b/>
              </w:rPr>
              <w:t>ИСПОЛНИТЕЛЬ:</w:t>
            </w:r>
          </w:p>
        </w:tc>
      </w:tr>
      <w:tr w:rsidR="002158BA">
        <w:tc>
          <w:tcPr>
            <w:tcW w:w="4820" w:type="dxa"/>
            <w:shd w:val="clear" w:color="auto" w:fill="auto"/>
          </w:tcPr>
          <w:p w:rsidR="002158BA" w:rsidRDefault="004C7B29">
            <w:pPr>
              <w:pStyle w:val="LBBodyText1"/>
              <w:keepNext/>
              <w:tabs>
                <w:tab w:val="left" w:pos="3633"/>
              </w:tabs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Акционерное общество «Почта России»</w:t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keepNext/>
              <w:spacing w:before="120" w:after="120"/>
              <w:jc w:val="left"/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[Полное наименование/ФИО исполнителя]</w:t>
            </w:r>
            <w:r>
              <w:rPr>
                <w:b/>
              </w:rPr>
              <w:fldChar w:fldCharType="end"/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keepNext/>
              <w:jc w:val="left"/>
            </w:pPr>
            <w:r>
              <w:t>Адрес местонахождения: 125252 г. Москва, вн.тер.г. муниципальный округ Хорошевский, ул. 3-я Песчаная, д. 2а</w:t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keepNext/>
              <w:jc w:val="left"/>
            </w:pPr>
            <w:r>
              <w:t xml:space="preserve">Адрес местонахождения: </w:t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keepNext/>
              <w:jc w:val="left"/>
            </w:pPr>
            <w:r>
              <w:t xml:space="preserve">Почтовый адрес: </w:t>
            </w:r>
            <w:r>
              <w:fldChar w:fldCharType="begin" w:fldLock="1"/>
            </w:r>
            <w:r>
              <w:instrText>LBVARIABLE \id "75078"</w:instrText>
            </w:r>
            <w:r>
              <w:fldChar w:fldCharType="separate"/>
            </w:r>
            <w:r>
              <w:t>125252, г Москва, Хорошевский р-н, ул 3-я Песчаная, д 2А</w:t>
            </w:r>
            <w:r>
              <w:fldChar w:fldCharType="end"/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keepNext/>
              <w:jc w:val="left"/>
            </w:pPr>
            <w:r>
              <w:t xml:space="preserve">Почтовый адрес: </w:t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keepNext/>
              <w:jc w:val="left"/>
            </w:pPr>
            <w:r>
              <w:t>ОГРН 1197746000000</w:t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keepNext/>
              <w:jc w:val="left"/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[ОГРН/ОГРНИП исполнителя]</w:t>
            </w:r>
            <w:r>
              <w:fldChar w:fldCharType="end"/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t>ИНН 7724490000</w:t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[ИНН/регистрационный номер исполнителя]</w:t>
            </w:r>
            <w:r>
              <w:fldChar w:fldCharType="end"/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t>КПП 997650001</w:t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[КПП]</w:t>
            </w:r>
            <w:r>
              <w:fldChar w:fldCharType="end"/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jc w:val="left"/>
              <w:rPr>
                <w:sz w:val="26"/>
              </w:rPr>
            </w:pPr>
            <w:r>
              <w:t>Тел. +7 (495) 956-20-67</w:t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jc w:val="left"/>
            </w:pPr>
            <w:r>
              <w:t xml:space="preserve">Тел.: </w:t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>
              <w:fldChar w:fldCharType="begin" w:fldLock="1"/>
            </w:r>
            <w:r w:rsidRPr="00CB4AEF">
              <w:rPr>
                <w:lang w:val="en-US"/>
              </w:rPr>
              <w:instrText>LBVARIABLE \id "52550"</w:instrText>
            </w:r>
            <w:r>
              <w:fldChar w:fldCharType="separate"/>
            </w:r>
            <w:r w:rsidRPr="00CB4AEF">
              <w:rPr>
                <w:lang w:val="en-US"/>
              </w:rPr>
              <w:t>office-R16@russianpost.ru</w:t>
            </w:r>
            <w:r>
              <w:fldChar w:fldCharType="end"/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jc w:val="left"/>
            </w:pPr>
            <w:r>
              <w:t xml:space="preserve">E-mail: </w:t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Банковские реквизиты:</w:t>
            </w:r>
            <w:r>
              <w:fldChar w:fldCharType="end"/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t xml:space="preserve"> </w:t>
            </w:r>
          </w:p>
        </w:tc>
        <w:tc>
          <w:tcPr>
            <w:tcW w:w="4536" w:type="dxa"/>
          </w:tcPr>
          <w:p w:rsidR="002158BA" w:rsidRDefault="002158BA">
            <w:pPr>
              <w:pStyle w:val="LBBodyText1"/>
              <w:jc w:val="left"/>
            </w:pP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t xml:space="preserve"> </w:t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"28718" \displaced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 \displaced</w:instrText>
            </w:r>
            <w:r>
              <w:fldChar w:fldCharType="separate"/>
            </w:r>
            <w:r>
              <w:t>[Документ, удостоверяющий личность]</w:t>
            </w:r>
            <w:r>
              <w:fldChar w:fldCharType="end"/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 \displaced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"28718" \displaced</w:instrText>
            </w:r>
            <w:r>
              <w:fldChar w:fldCharType="separate"/>
            </w:r>
            <w:r>
              <w:t>[СНИЛС]</w:t>
            </w:r>
            <w:r>
              <w:fldChar w:fldCharType="end"/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spacing w:before="240"/>
              <w:jc w:val="left"/>
            </w:pPr>
            <w:r>
              <w:t xml:space="preserve"> </w:t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spacing w:before="120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Филиал: </w:t>
            </w:r>
            <w:r>
              <w:fldChar w:fldCharType="begin" w:fldLock="1"/>
            </w:r>
            <w:r>
              <w:instrText>LBVARIABLE \id "64439"</w:instrText>
            </w:r>
            <w:r>
              <w:fldChar w:fldCharType="separate"/>
            </w:r>
            <w:r>
              <w:t>УФПС Татарстан почтасы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Адрес местонахождения филиала: </w:t>
            </w:r>
            <w:r>
              <w:fldChar w:fldCharType="begin" w:fldLock="1"/>
            </w:r>
            <w:r>
              <w:instrText>LBVARIABLE \id "75095"</w:instrText>
            </w:r>
            <w:r>
              <w:fldChar w:fldCharType="separate"/>
            </w:r>
            <w:r>
              <w:t>420111, РОССИЯ, ТАТАРСТАН РЕСП, КАЗАНЬ Г, РАХМАТУЛЛИНА УЛ, 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Почтовый адрес филиала: </w:t>
            </w:r>
            <w:r>
              <w:fldChar w:fldCharType="begin" w:fldLock="1"/>
            </w:r>
            <w:r>
              <w:instrText>LBVARIABLE \id "75097"</w:instrText>
            </w:r>
            <w:r>
              <w:fldChar w:fldCharType="separate"/>
            </w:r>
            <w:r>
              <w:t>420111, РОССИЯ, ТАТАРСТАН РЕСП, КАЗАНЬ Г, РАХМАТУЛЛИНА УЛ, 3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КПП филиала: </w:t>
            </w:r>
            <w:r>
              <w:fldChar w:fldCharType="begin" w:fldLock="1"/>
            </w:r>
            <w:r>
              <w:instrText>LBVARIABLE \id "64446"</w:instrText>
            </w:r>
            <w:r>
              <w:fldChar w:fldCharType="separate"/>
            </w:r>
            <w:r>
              <w:t>165543002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Р/с филиала: </w:t>
            </w:r>
            <w:r>
              <w:fldChar w:fldCharType="begin" w:fldLock="1"/>
            </w:r>
            <w:r>
              <w:instrText>LBVARIABLE \id "64447"</w:instrText>
            </w:r>
            <w:r>
              <w:fldChar w:fldCharType="separate"/>
            </w:r>
            <w:r>
              <w:t>40502810025240000014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в </w:t>
            </w:r>
            <w:r>
              <w:fldChar w:fldCharType="begin" w:fldLock="1"/>
            </w:r>
            <w:r>
              <w:instrText>LB</w:instrText>
            </w:r>
            <w:r>
              <w:instrText>VARIABLE \id "75101"</w:instrText>
            </w:r>
            <w:r>
              <w:fldChar w:fldCharType="separate"/>
            </w:r>
            <w:r>
              <w:t>Филиал Банка ВТБ (ПАО) в г. Нижнем Новгороде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 \displaced</w:instrText>
            </w:r>
            <w:r>
              <w:fldChar w:fldCharType="separate"/>
            </w:r>
            <w:r>
              <w:t xml:space="preserve">к/с </w:t>
            </w:r>
            <w:r>
              <w:fldChar w:fldCharType="begin" w:fldLock="1"/>
            </w:r>
            <w:r>
              <w:instrText>LBVARIABLE \id "64450"</w:instrText>
            </w:r>
            <w:r>
              <w:fldChar w:fldCharType="separate"/>
            </w:r>
            <w:r>
              <w:t xml:space="preserve">30101810200000000837 </w:t>
            </w:r>
            <w:r>
              <w:fldChar w:fldCharType="end"/>
            </w:r>
            <w:r>
              <w:t xml:space="preserve"> </w:t>
            </w:r>
            <w:r>
              <w:fldChar w:fldCharType="end"/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 \displaced</w:instrText>
            </w:r>
            <w:r>
              <w:fldChar w:fldCharType="separate"/>
            </w:r>
            <w:r>
              <w:t xml:space="preserve">БИК </w:t>
            </w:r>
            <w:r>
              <w:fldChar w:fldCharType="begin" w:fldLock="1"/>
            </w:r>
            <w:r>
              <w:instrText>LBVARIABLE \id "64449"</w:instrText>
            </w:r>
            <w:r>
              <w:fldChar w:fldCharType="separate"/>
            </w:r>
            <w:r>
              <w:t>042202837</w:t>
            </w:r>
            <w:r>
              <w:fldChar w:fldCharType="end"/>
            </w:r>
            <w:r>
              <w:t xml:space="preserve"> </w:t>
            </w:r>
            <w:r>
              <w:fldChar w:fldCharType="end"/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</w:instrText>
            </w:r>
            <w:r>
              <w:instrText>2946"</w:instrText>
            </w:r>
            <w:r>
              <w:fldChar w:fldCharType="separate"/>
            </w:r>
            <w:r>
              <w:t xml:space="preserve">Тел.: </w:t>
            </w:r>
            <w:r>
              <w:fldChar w:fldCharType="begin" w:fldLock="1"/>
            </w:r>
            <w:r>
              <w:instrText>LBVARIABLE \id "75105"</w:instrText>
            </w:r>
            <w:r>
              <w:fldChar w:fldCharType="separate"/>
            </w:r>
            <w:r>
              <w:t>+7 843 245-05-05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"32946"</w:instrText>
            </w:r>
            <w:r>
              <w:fldChar w:fldCharType="separate"/>
            </w:r>
            <w:r>
              <w:t xml:space="preserve">E-mail: </w:t>
            </w:r>
            <w:r>
              <w:fldChar w:fldCharType="begin" w:fldLock="1"/>
            </w:r>
            <w:r>
              <w:instrText>LBVARIABLE \id "64452"</w:instrText>
            </w:r>
            <w:r>
              <w:fldChar w:fldCharType="separate"/>
            </w:r>
            <w:r>
              <w:t>office-R16@russianpost.ru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lastRenderedPageBreak/>
              <w:t>ЗАКАЗЧИК:</w:t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keepNext/>
              <w:spacing w:before="240"/>
              <w:jc w:val="left"/>
            </w:pPr>
            <w:r>
              <w:rPr>
                <w:b/>
              </w:rPr>
              <w:t>ИСПОЛНИТЕЛЬ:</w:t>
            </w:r>
          </w:p>
        </w:tc>
      </w:tr>
      <w:tr w:rsidR="002158BA">
        <w:trPr>
          <w:gridAfter w:val="1"/>
          <w:wAfter w:w="4536" w:type="dxa"/>
        </w:trPr>
        <w:tc>
          <w:tcPr>
            <w:tcW w:w="4820" w:type="dxa"/>
          </w:tcPr>
          <w:p w:rsidR="002158BA" w:rsidRDefault="002158BA">
            <w:pPr>
              <w:pStyle w:val="LBBodyText1"/>
              <w:jc w:val="left"/>
            </w:pPr>
          </w:p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"32948"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</w:tr>
      <w:tr w:rsidR="002158BA">
        <w:tc>
          <w:tcPr>
            <w:tcW w:w="4820" w:type="dxa"/>
          </w:tcPr>
          <w:p w:rsidR="002158BA" w:rsidRDefault="002158BA">
            <w:pPr>
              <w:pStyle w:val="LBBodyText1"/>
              <w:keepNext/>
              <w:jc w:val="left"/>
            </w:pPr>
          </w:p>
          <w:p w:rsidR="002158BA" w:rsidRDefault="004C7B29">
            <w:pPr>
              <w:pStyle w:val="LBBodyText1"/>
              <w:keepNext/>
              <w:jc w:val="left"/>
            </w:pPr>
            <w:r>
              <w:t>____________________</w:t>
            </w:r>
          </w:p>
          <w:p w:rsidR="002158BA" w:rsidRDefault="002158BA">
            <w:pPr>
              <w:pStyle w:val="LBBodyText1"/>
              <w:jc w:val="left"/>
            </w:pPr>
          </w:p>
          <w:p w:rsidR="002158BA" w:rsidRDefault="004C7B29">
            <w:pPr>
              <w:pStyle w:val="LBBodyText1"/>
              <w:jc w:val="left"/>
            </w:pPr>
            <w:r>
              <w:fldChar w:fldCharType="begin" w:fldLock="1"/>
            </w:r>
            <w:r>
              <w:instrText>LBVARIABLE \id "32948"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536" w:type="dxa"/>
          </w:tcPr>
          <w:p w:rsidR="002158BA" w:rsidRDefault="002158BA">
            <w:pPr>
              <w:pStyle w:val="LBBodyText1"/>
              <w:keepNext/>
              <w:jc w:val="left"/>
            </w:pPr>
          </w:p>
          <w:p w:rsidR="002158BA" w:rsidRDefault="004C7B29">
            <w:pPr>
              <w:pStyle w:val="LBBodyText1"/>
              <w:keepNext/>
              <w:jc w:val="left"/>
            </w:pPr>
            <w:r>
              <w:t>____________________</w:t>
            </w:r>
          </w:p>
        </w:tc>
      </w:tr>
      <w:tr w:rsidR="002158BA">
        <w:tc>
          <w:tcPr>
            <w:tcW w:w="4820" w:type="dxa"/>
          </w:tcPr>
          <w:p w:rsidR="002158BA" w:rsidRDefault="004C7B29">
            <w:pPr>
              <w:pStyle w:val="LBBodyText1"/>
              <w:keepNext/>
              <w:jc w:val="left"/>
            </w:pPr>
            <w:r>
              <w:t>_</w:t>
            </w:r>
            <w:r>
              <w:t>__ ____________ 20__ г.</w:t>
            </w:r>
          </w:p>
        </w:tc>
        <w:tc>
          <w:tcPr>
            <w:tcW w:w="4536" w:type="dxa"/>
          </w:tcPr>
          <w:p w:rsidR="002158BA" w:rsidRDefault="004C7B29">
            <w:pPr>
              <w:pStyle w:val="LBBodyText1"/>
              <w:keepNext/>
              <w:jc w:val="left"/>
            </w:pPr>
            <w:r>
              <w:t>___ ____________ 20__ г.</w:t>
            </w:r>
          </w:p>
        </w:tc>
      </w:tr>
      <w:tr w:rsidR="002158BA">
        <w:tc>
          <w:tcPr>
            <w:tcW w:w="4820" w:type="dxa"/>
          </w:tcPr>
          <w:p w:rsidR="002158BA" w:rsidRDefault="002158BA">
            <w:pPr>
              <w:pStyle w:val="LBBodyText1"/>
              <w:keepNext/>
              <w:jc w:val="left"/>
              <w:rPr>
                <w:vertAlign w:val="superscript"/>
              </w:rPr>
            </w:pPr>
          </w:p>
        </w:tc>
        <w:tc>
          <w:tcPr>
            <w:tcW w:w="4536" w:type="dxa"/>
          </w:tcPr>
          <w:p w:rsidR="002158BA" w:rsidRDefault="004C7B29">
            <w:pPr>
              <w:pStyle w:val="LBBodyText1"/>
              <w:keepNext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М.П. (при наличии печати)</w:t>
            </w:r>
          </w:p>
        </w:tc>
      </w:tr>
    </w:tbl>
    <w:p w:rsidR="002158BA" w:rsidRDefault="002158BA"/>
    <w:p w:rsidR="002158BA" w:rsidRDefault="002158BA">
      <w:pPr>
        <w:spacing w:line="276" w:lineRule="auto"/>
        <w:ind w:right="-2"/>
        <w:jc w:val="right"/>
        <w:rPr>
          <w:sz w:val="24"/>
        </w:rPr>
      </w:pPr>
    </w:p>
    <w:p w:rsidR="002158BA" w:rsidRDefault="004C7B29">
      <w:pPr>
        <w:tabs>
          <w:tab w:val="left" w:pos="4898"/>
        </w:tabs>
        <w:spacing w:line="276" w:lineRule="auto"/>
        <w:ind w:right="-2"/>
        <w:rPr>
          <w:sz w:val="24"/>
        </w:rPr>
        <w:sectPr w:rsidR="002158BA">
          <w:footerReference w:type="default" r:id="rId8"/>
          <w:pgSz w:w="11906" w:h="16838"/>
          <w:pgMar w:top="284" w:right="425" w:bottom="680" w:left="142" w:header="709" w:footer="709" w:gutter="0"/>
          <w:cols w:space="720"/>
        </w:sectPr>
      </w:pPr>
      <w:r>
        <w:rPr>
          <w:sz w:val="24"/>
        </w:rPr>
        <w:tab/>
      </w:r>
    </w:p>
    <w:p w:rsidR="002158BA" w:rsidRDefault="002158BA">
      <w:pPr>
        <w:tabs>
          <w:tab w:val="left" w:pos="4898"/>
        </w:tabs>
        <w:spacing w:line="276" w:lineRule="auto"/>
        <w:ind w:right="-2"/>
        <w:rPr>
          <w:sz w:val="24"/>
        </w:rPr>
      </w:pPr>
    </w:p>
    <w:p w:rsidR="002158BA" w:rsidRDefault="004C7B29">
      <w:pPr>
        <w:spacing w:line="276" w:lineRule="auto"/>
        <w:ind w:right="-2"/>
        <w:jc w:val="right"/>
        <w:rPr>
          <w:sz w:val="24"/>
        </w:rPr>
      </w:pPr>
      <w:r>
        <w:rPr>
          <w:sz w:val="24"/>
        </w:rPr>
        <w:t>Приложение № 1</w:t>
      </w:r>
    </w:p>
    <w:p w:rsidR="002158BA" w:rsidRDefault="004C7B29">
      <w:pPr>
        <w:ind w:right="-2"/>
        <w:jc w:val="right"/>
      </w:pPr>
      <w:r>
        <w:rPr>
          <w:sz w:val="24"/>
        </w:rPr>
        <w:t xml:space="preserve">к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2158BA" w:rsidRDefault="004C7B29">
      <w:pPr>
        <w:ind w:right="-2"/>
        <w:jc w:val="right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2158BA" w:rsidRDefault="004C7B29">
      <w:pPr>
        <w:ind w:right="-2"/>
        <w:jc w:val="right"/>
      </w:pPr>
      <w:r>
        <w:rPr>
          <w:sz w:val="24"/>
        </w:rP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ind w:right="-2"/>
        <w:jc w:val="right"/>
      </w:pPr>
      <w:r>
        <w:rPr>
          <w:sz w:val="24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ind w:right="-2"/>
        <w:jc w:val="right"/>
      </w:pPr>
      <w:r>
        <w:rPr>
          <w:sz w:val="24"/>
        </w:rPr>
        <w:t>УФПС Татарстан почтасы</w:t>
      </w:r>
    </w:p>
    <w:p w:rsidR="002158BA" w:rsidRDefault="004C7B29">
      <w:pPr>
        <w:ind w:right="-2"/>
        <w:jc w:val="right"/>
        <w:rPr>
          <w:b/>
          <w:sz w:val="24"/>
        </w:rPr>
      </w:pPr>
      <w:r>
        <w:rPr>
          <w:sz w:val="24"/>
        </w:rPr>
        <w:fldChar w:fldCharType="end"/>
      </w:r>
    </w:p>
    <w:p w:rsidR="002158BA" w:rsidRDefault="004C7B29">
      <w:pPr>
        <w:spacing w:line="276" w:lineRule="auto"/>
        <w:ind w:right="-2"/>
        <w:jc w:val="right"/>
        <w:rPr>
          <w:sz w:val="24"/>
        </w:rPr>
      </w:pPr>
      <w:r>
        <w:rPr>
          <w:sz w:val="24"/>
        </w:rPr>
        <w:t>от _________________ №</w:t>
      </w:r>
      <w:r>
        <w:rPr>
          <w:sz w:val="24"/>
        </w:rPr>
        <w:fldChar w:fldCharType="begin" w:fldLock="1"/>
      </w:r>
      <w:r>
        <w:rPr>
          <w:sz w:val="24"/>
        </w:rPr>
        <w:instrText>LBVARIABLE \id "28718"</w:instrText>
      </w:r>
      <w:r>
        <w:rPr>
          <w:sz w:val="24"/>
        </w:rPr>
        <w:fldChar w:fldCharType="separate"/>
      </w:r>
      <w:r>
        <w:rPr>
          <w:sz w:val="24"/>
        </w:rPr>
        <w:t>_______</w:t>
      </w:r>
      <w:r>
        <w:rPr>
          <w:sz w:val="24"/>
        </w:rPr>
        <w:fldChar w:fldCharType="end"/>
      </w:r>
    </w:p>
    <w:p w:rsidR="002158BA" w:rsidRDefault="004C7B29">
      <w:pPr>
        <w:tabs>
          <w:tab w:val="left" w:pos="-5387"/>
        </w:tabs>
        <w:spacing w:line="276" w:lineRule="auto"/>
        <w:ind w:right="-2"/>
        <w:jc w:val="center"/>
        <w:rPr>
          <w:b/>
        </w:rPr>
      </w:pPr>
      <w:r>
        <w:rPr>
          <w:b/>
        </w:rPr>
        <w:t>Условия выполнения маршрутов, базовая стоимость услуги.</w:t>
      </w:r>
    </w:p>
    <w:p w:rsidR="002158BA" w:rsidRDefault="002158BA">
      <w:pPr>
        <w:tabs>
          <w:tab w:val="left" w:pos="-5387"/>
        </w:tabs>
        <w:spacing w:line="276" w:lineRule="auto"/>
        <w:ind w:right="-2"/>
        <w:jc w:val="center"/>
        <w:rPr>
          <w:b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0"/>
        <w:gridCol w:w="1276"/>
        <w:gridCol w:w="1276"/>
        <w:gridCol w:w="850"/>
        <w:gridCol w:w="992"/>
        <w:gridCol w:w="426"/>
        <w:gridCol w:w="708"/>
        <w:gridCol w:w="709"/>
        <w:gridCol w:w="567"/>
        <w:gridCol w:w="851"/>
        <w:gridCol w:w="850"/>
        <w:gridCol w:w="567"/>
        <w:gridCol w:w="567"/>
        <w:gridCol w:w="1559"/>
        <w:gridCol w:w="1701"/>
      </w:tblGrid>
      <w:tr w:rsidR="002158BA">
        <w:trPr>
          <w:trHeight w:val="4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Планируемый период действия маршрута</w:t>
            </w:r>
          </w:p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Пункт подачи*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Пункт обмена*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Пункт назначения*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Планируемое транзитное время, час.</w:t>
            </w:r>
          </w:p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(транзитное время может быть скорректировано </w:t>
            </w:r>
          </w:p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 заявке Заказчика)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Вид обмена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Планируемое количество заявок  в неделю </w:t>
            </w:r>
          </w:p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(информативно)</w:t>
            </w:r>
          </w:p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Планируемое количество заявок  </w:t>
            </w:r>
          </w:p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 сутки (информативно)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Планируемое количество заявок</w:t>
            </w:r>
            <w:r>
              <w:rPr>
                <w:sz w:val="16"/>
              </w:rPr>
              <w:t xml:space="preserve"> за период срока действия Договора (информативно)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Потребные характеристики автотранспорта</w:t>
            </w:r>
          </w:p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Базовая стоимость услуги на перевозку  ПО и ТМЦ, руб. (без учета НДС**).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Базовая стоимость услуги на перевозку ПО и ТМЦ, руб. (с учётом НДС), </w:t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 xml:space="preserve">LBVARIABLE \id "75297" </w:instrText>
            </w:r>
            <w:r>
              <w:rPr>
                <w:sz w:val="16"/>
              </w:rPr>
              <w:instrText>\percentFormat "0,000.########'%' (Spell unit)"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22% (Двадцать два процента)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>.</w:t>
            </w:r>
          </w:p>
        </w:tc>
      </w:tr>
      <w:tr w:rsidR="002158BA">
        <w:trPr>
          <w:trHeight w:val="18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A" w:rsidRDefault="002158BA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Грузоподъемность автотранспорта (тонн)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Объем грузового кузова автотранспорта (кубические метры)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Сцепка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Гидро-борт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</w:tr>
      <w:tr w:rsidR="002158BA">
        <w:trPr>
          <w:trHeight w:val="1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2158BA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8BA" w:rsidRDefault="004C7B29">
            <w:pPr>
              <w:spacing w:line="276" w:lineRule="auto"/>
              <w:ind w:right="-2"/>
              <w:rPr>
                <w:sz w:val="16"/>
              </w:rPr>
            </w:pP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"75246" \displaced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\displaced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"75247"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-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"75248"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С момента заключения договора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"75249"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В течение 12 месяцев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"75250"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Казань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"75251"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Иваново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"75252"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Казань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"75253"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нет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"75254"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россыпь/европаллеты/контейнеры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"75255"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"75256"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20"/>
              </w:rPr>
            </w:pPr>
            <w:r>
              <w:fldChar w:fldCharType="begin" w:fldLock="1"/>
            </w:r>
            <w:r>
              <w:instrText>LBVARIABLE \id "75296"</w:instrText>
            </w:r>
            <w:r>
              <w:fldChar w:fldCharType="separate"/>
            </w:r>
            <w:r>
              <w:t>-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"75257"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"75258"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48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"75259"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нет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fldChar w:fldCharType="begin" w:fldLock="1"/>
            </w:r>
            <w:r>
              <w:instrText>LBVARIABLE \id "75260"</w:instrText>
            </w:r>
            <w:r>
              <w:fldChar w:fldCharType="separate"/>
            </w:r>
            <w:r>
              <w:t>нет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rPr>
                <w:sz w:val="20"/>
              </w:rPr>
              <w:fldChar w:fldCharType="begin" w:fldLock="1"/>
            </w:r>
            <w:r>
              <w:rPr>
                <w:sz w:val="20"/>
              </w:rPr>
              <w:instrText>LBVARIABLE \id "28718" \displaced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spacing w:before="100" w:line="276" w:lineRule="auto"/>
              <w:ind w:right="-2"/>
              <w:jc w:val="center"/>
              <w:rPr>
                <w:sz w:val="16"/>
              </w:rPr>
            </w:pPr>
            <w:r>
              <w:fldChar w:fldCharType="begin" w:fldLock="1"/>
            </w:r>
            <w:r>
              <w:instrText>LBVARIABLE \id "28718"</w:instrText>
            </w:r>
            <w:r>
              <w:fldChar w:fldCharType="separate"/>
            </w:r>
            <w:r>
              <w:t>-</w:t>
            </w:r>
          </w:p>
        </w:tc>
      </w:tr>
    </w:tbl>
    <w:p w:rsidR="002158BA" w:rsidRDefault="004C7B29">
      <w:pPr>
        <w:ind w:left="284" w:right="-2"/>
        <w:rPr>
          <w:sz w:val="20"/>
        </w:rPr>
      </w:pPr>
      <w:r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t xml:space="preserve">Дополнительная информация об </w:t>
      </w:r>
      <w:r>
        <w:rPr>
          <w:sz w:val="20"/>
        </w:rPr>
        <w:t xml:space="preserve">условиях выполнения маршрутов: </w:t>
      </w:r>
      <w:r>
        <w:rPr>
          <w:sz w:val="20"/>
        </w:rPr>
        <w:fldChar w:fldCharType="begin" w:fldLock="1"/>
      </w:r>
      <w:r>
        <w:rPr>
          <w:sz w:val="20"/>
        </w:rPr>
        <w:instrText>LBVARIABLE \id "75288"</w:instrText>
      </w:r>
      <w:r>
        <w:rPr>
          <w:sz w:val="20"/>
        </w:rPr>
        <w:fldChar w:fldCharType="separate"/>
      </w:r>
      <w:r>
        <w:rPr>
          <w:sz w:val="20"/>
        </w:rPr>
        <w:t>-</w:t>
      </w:r>
      <w:r>
        <w:rPr>
          <w:sz w:val="20"/>
        </w:rPr>
        <w:fldChar w:fldCharType="end"/>
      </w:r>
      <w:r>
        <w:rPr>
          <w:sz w:val="20"/>
        </w:rPr>
        <w:t>.</w:t>
      </w:r>
    </w:p>
    <w:p w:rsidR="002158BA" w:rsidRDefault="004C7B29">
      <w:pPr>
        <w:ind w:left="284" w:right="-2"/>
        <w:rPr>
          <w:sz w:val="20"/>
        </w:rPr>
      </w:pPr>
      <w:r>
        <w:rPr>
          <w:sz w:val="20"/>
        </w:rPr>
        <w:t>*[Город/область подачи автотранспорта - территория (город, область) включает в себя все возможные адреса, находящиеся в границах данного населённого пункта/области. Пункты обмена по маршруту - подр</w:t>
      </w:r>
      <w:r>
        <w:rPr>
          <w:sz w:val="20"/>
        </w:rPr>
        <w:t>азделения АО «Почта России», заказчики по договору с АО «Почта России», клиенты заказчиков АО «Почта России»]</w:t>
      </w:r>
      <w:r>
        <w:rPr>
          <w:sz w:val="20"/>
          <w:vertAlign w:val="superscript"/>
        </w:rPr>
        <w:footnoteReference w:id="11"/>
      </w:r>
      <w:r>
        <w:rPr>
          <w:sz w:val="20"/>
        </w:rPr>
        <w:t>.</w:t>
      </w:r>
    </w:p>
    <w:p w:rsidR="002158BA" w:rsidRDefault="004C7B29">
      <w:pPr>
        <w:ind w:left="284" w:right="-2"/>
        <w:rPr>
          <w:sz w:val="20"/>
        </w:rPr>
      </w:pPr>
      <w:r>
        <w:rPr>
          <w:sz w:val="20"/>
        </w:rPr>
        <w:t>** Базовая стоимость услуги без учёта НДС указана справочно и применяется при исчислении штрафов, предусмотренных пп. 8.3, 8.4, 8.5., 8.6.1., 8.</w:t>
      </w:r>
      <w:r>
        <w:rPr>
          <w:sz w:val="20"/>
        </w:rPr>
        <w:t>7., 8.14.1., 8.14.3 Договора.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Style w:val="a3"/>
        <w:tblW w:w="12616" w:type="dxa"/>
        <w:tblLayout w:type="fixed"/>
        <w:tblLook w:val="04A0" w:firstRow="1" w:lastRow="0" w:firstColumn="1" w:lastColumn="0" w:noHBand="0" w:noVBand="1"/>
      </w:tblPr>
      <w:tblGrid>
        <w:gridCol w:w="4678"/>
        <w:gridCol w:w="3260"/>
        <w:gridCol w:w="1418"/>
        <w:gridCol w:w="3260"/>
      </w:tblGrid>
      <w:tr w:rsidR="002158BA">
        <w:tc>
          <w:tcPr>
            <w:tcW w:w="7938" w:type="dxa"/>
            <w:gridSpan w:val="2"/>
          </w:tcPr>
          <w:p w:rsidR="002158BA" w:rsidRDefault="004C7B29">
            <w:pPr>
              <w:pStyle w:val="LBBodyText1"/>
              <w:keepNext/>
              <w:jc w:val="center"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  <w:gridSpan w:val="2"/>
          </w:tcPr>
          <w:p w:rsidR="002158BA" w:rsidRDefault="004C7B29">
            <w:pPr>
              <w:pStyle w:val="LBBodyText1"/>
              <w:keepNext/>
              <w:jc w:val="center"/>
            </w:pPr>
            <w:r>
              <w:rPr>
                <w:b/>
              </w:rPr>
              <w:t>Исполнитель:</w:t>
            </w:r>
          </w:p>
        </w:tc>
      </w:tr>
      <w:tr w:rsidR="002158BA">
        <w:tc>
          <w:tcPr>
            <w:tcW w:w="7938" w:type="dxa"/>
            <w:gridSpan w:val="2"/>
          </w:tcPr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  <w:gridSpan w:val="2"/>
          </w:tcPr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7938" w:type="dxa"/>
            <w:gridSpan w:val="2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  <w:gridSpan w:val="2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7938" w:type="dxa"/>
            <w:gridSpan w:val="2"/>
          </w:tcPr>
          <w:p w:rsidR="002158BA" w:rsidRDefault="004C7B29">
            <w:pPr>
              <w:pStyle w:val="LBBodyText1"/>
              <w:keepNext/>
            </w:pPr>
            <w:r>
              <w:t>___ ____________ 20__ г.</w:t>
            </w:r>
          </w:p>
        </w:tc>
        <w:tc>
          <w:tcPr>
            <w:tcW w:w="4678" w:type="dxa"/>
            <w:gridSpan w:val="2"/>
          </w:tcPr>
          <w:p w:rsidR="002158BA" w:rsidRDefault="004C7B29">
            <w:pPr>
              <w:pStyle w:val="LBBodyText1"/>
              <w:keepNext/>
            </w:pPr>
            <w:r>
              <w:t>___ ____________ 20_</w:t>
            </w:r>
            <w:r>
              <w:t>_ г.</w:t>
            </w:r>
          </w:p>
          <w:p w:rsidR="002158BA" w:rsidRDefault="004C7B29">
            <w:pPr>
              <w:pStyle w:val="LBBodyText1"/>
              <w:keepNext/>
            </w:pPr>
            <w:r>
              <w:t>М.П. (при наличии печати)</w:t>
            </w:r>
          </w:p>
        </w:tc>
      </w:tr>
      <w:tr w:rsidR="002158BA">
        <w:trPr>
          <w:gridAfter w:val="1"/>
          <w:wAfter w:w="3260" w:type="dxa"/>
        </w:trPr>
        <w:tc>
          <w:tcPr>
            <w:tcW w:w="4678" w:type="dxa"/>
          </w:tcPr>
          <w:p w:rsidR="002158BA" w:rsidRDefault="002158BA">
            <w:pPr>
              <w:pStyle w:val="LBBodyText1"/>
              <w:keepNext/>
              <w:jc w:val="left"/>
            </w:pPr>
          </w:p>
        </w:tc>
        <w:tc>
          <w:tcPr>
            <w:tcW w:w="4678" w:type="dxa"/>
            <w:gridSpan w:val="2"/>
          </w:tcPr>
          <w:p w:rsidR="002158BA" w:rsidRDefault="002158BA">
            <w:pPr>
              <w:pStyle w:val="LBBodyText1"/>
              <w:keepNext/>
              <w:ind w:left="2835"/>
              <w:jc w:val="left"/>
            </w:pPr>
          </w:p>
        </w:tc>
      </w:tr>
    </w:tbl>
    <w:p w:rsidR="002158BA" w:rsidRDefault="004C7B29">
      <w:pPr>
        <w:ind w:left="284" w:right="-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158BA" w:rsidRDefault="002158BA">
      <w:pPr>
        <w:spacing w:after="200" w:line="276" w:lineRule="auto"/>
        <w:ind w:right="-2"/>
        <w:jc w:val="left"/>
        <w:rPr>
          <w:sz w:val="24"/>
        </w:rPr>
        <w:sectPr w:rsidR="002158BA">
          <w:pgSz w:w="16838" w:h="11906" w:orient="landscape"/>
          <w:pgMar w:top="142" w:right="284" w:bottom="425" w:left="680" w:header="709" w:footer="709" w:gutter="0"/>
          <w:cols w:space="720"/>
        </w:sectPr>
      </w:pPr>
    </w:p>
    <w:p w:rsidR="002158BA" w:rsidRDefault="004C7B29">
      <w:pPr>
        <w:spacing w:line="276" w:lineRule="auto"/>
        <w:ind w:left="5812" w:right="-2"/>
        <w:jc w:val="left"/>
        <w:rPr>
          <w:sz w:val="16"/>
        </w:rPr>
      </w:pPr>
      <w:r>
        <w:rPr>
          <w:sz w:val="16"/>
        </w:rPr>
        <w:t>Приложение №2</w:t>
      </w:r>
    </w:p>
    <w:p w:rsidR="002158BA" w:rsidRDefault="004C7B29">
      <w:pPr>
        <w:ind w:left="5812" w:right="-2"/>
        <w:jc w:val="left"/>
      </w:pPr>
      <w:r>
        <w:rPr>
          <w:sz w:val="16"/>
        </w:rPr>
        <w:t xml:space="preserve">к Договору на </w:t>
      </w:r>
      <w:r>
        <w:rPr>
          <w:sz w:val="16"/>
        </w:rPr>
        <w:fldChar w:fldCharType="begin" w:fldLock="1"/>
      </w:r>
      <w:r>
        <w:rPr>
          <w:sz w:val="16"/>
        </w:rPr>
        <w:instrText>LBVARIABLE \id "75212"</w:instrText>
      </w:r>
      <w:r>
        <w:rPr>
          <w:sz w:val="16"/>
        </w:rPr>
        <w:fldChar w:fldCharType="separate"/>
      </w:r>
      <w:r>
        <w:rPr>
          <w:sz w:val="16"/>
        </w:rPr>
        <w:t xml:space="preserve">оказание услуг по перевозке почтовых отправлений </w:t>
      </w:r>
    </w:p>
    <w:p w:rsidR="002158BA" w:rsidRDefault="004C7B29">
      <w:pPr>
        <w:ind w:left="5812" w:right="-2"/>
        <w:jc w:val="left"/>
      </w:pPr>
      <w:r>
        <w:rPr>
          <w:sz w:val="16"/>
        </w:rPr>
        <w:t xml:space="preserve">и прочих товарно-материальных ценностей автотранспортом </w:t>
      </w:r>
    </w:p>
    <w:p w:rsidR="002158BA" w:rsidRDefault="004C7B29">
      <w:pPr>
        <w:ind w:left="5812" w:right="-2"/>
        <w:jc w:val="left"/>
      </w:pPr>
      <w:r>
        <w:rPr>
          <w:sz w:val="16"/>
        </w:rP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ind w:left="5812" w:right="-2"/>
        <w:jc w:val="left"/>
      </w:pPr>
      <w:r>
        <w:rPr>
          <w:sz w:val="16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ind w:left="5812" w:right="-2"/>
        <w:jc w:val="left"/>
      </w:pPr>
      <w:r>
        <w:rPr>
          <w:sz w:val="16"/>
        </w:rPr>
        <w:t>УФПС Татарстан почтасы</w:t>
      </w:r>
    </w:p>
    <w:p w:rsidR="002158BA" w:rsidRDefault="004C7B29">
      <w:pPr>
        <w:ind w:left="5812" w:right="-2"/>
        <w:jc w:val="left"/>
        <w:rPr>
          <w:b/>
          <w:sz w:val="16"/>
        </w:rPr>
      </w:pPr>
      <w:r>
        <w:rPr>
          <w:sz w:val="16"/>
        </w:rPr>
        <w:fldChar w:fldCharType="end"/>
      </w:r>
    </w:p>
    <w:p w:rsidR="002158BA" w:rsidRDefault="004C7B29">
      <w:pPr>
        <w:spacing w:line="276" w:lineRule="auto"/>
        <w:ind w:left="5812" w:right="-2"/>
        <w:jc w:val="left"/>
        <w:rPr>
          <w:sz w:val="16"/>
        </w:rPr>
      </w:pPr>
      <w:r>
        <w:rPr>
          <w:sz w:val="16"/>
        </w:rPr>
        <w:t>от _________________ №</w:t>
      </w:r>
      <w:r>
        <w:rPr>
          <w:sz w:val="16"/>
        </w:rPr>
        <w:fldChar w:fldCharType="begin" w:fldLock="1"/>
      </w:r>
      <w:r>
        <w:rPr>
          <w:sz w:val="16"/>
        </w:rPr>
        <w:instrText>LBVARIA</w:instrText>
      </w:r>
      <w:r>
        <w:rPr>
          <w:sz w:val="16"/>
        </w:rPr>
        <w:instrText>BLE \id "28718"</w:instrText>
      </w:r>
      <w:r>
        <w:rPr>
          <w:sz w:val="16"/>
        </w:rPr>
        <w:fldChar w:fldCharType="separate"/>
      </w:r>
      <w:r>
        <w:rPr>
          <w:sz w:val="16"/>
        </w:rPr>
        <w:t>________</w:t>
      </w:r>
      <w:r>
        <w:rPr>
          <w:sz w:val="16"/>
        </w:rPr>
        <w:fldChar w:fldCharType="end"/>
      </w:r>
    </w:p>
    <w:p w:rsidR="002158BA" w:rsidRDefault="004C7B29">
      <w:pPr>
        <w:spacing w:line="276" w:lineRule="auto"/>
        <w:ind w:right="-2"/>
        <w:jc w:val="left"/>
        <w:rPr>
          <w:sz w:val="16"/>
        </w:rPr>
      </w:pPr>
      <w:r>
        <w:rPr>
          <w:sz w:val="16"/>
        </w:rPr>
        <w:t>ФОРМА</w:t>
      </w:r>
    </w:p>
    <w:tbl>
      <w:tblPr>
        <w:tblW w:w="10215" w:type="dxa"/>
        <w:tblInd w:w="417" w:type="dxa"/>
        <w:tblLayout w:type="fixed"/>
        <w:tblLook w:val="04A0" w:firstRow="1" w:lastRow="0" w:firstColumn="1" w:lastColumn="0" w:noHBand="0" w:noVBand="1"/>
      </w:tblPr>
      <w:tblGrid>
        <w:gridCol w:w="681"/>
        <w:gridCol w:w="1081"/>
        <w:gridCol w:w="750"/>
        <w:gridCol w:w="1099"/>
        <w:gridCol w:w="1021"/>
        <w:gridCol w:w="63"/>
        <w:gridCol w:w="838"/>
        <w:gridCol w:w="1133"/>
        <w:gridCol w:w="852"/>
        <w:gridCol w:w="1122"/>
        <w:gridCol w:w="14"/>
        <w:gridCol w:w="852"/>
        <w:gridCol w:w="709"/>
      </w:tblGrid>
      <w:tr w:rsidR="002158BA">
        <w:trPr>
          <w:trHeight w:val="300"/>
        </w:trPr>
        <w:tc>
          <w:tcPr>
            <w:tcW w:w="10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left="39" w:right="-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Заявка № </w:t>
            </w:r>
          </w:p>
        </w:tc>
      </w:tr>
      <w:tr w:rsidR="002158BA">
        <w:trPr>
          <w:trHeight w:val="300"/>
        </w:trPr>
        <w:tc>
          <w:tcPr>
            <w:tcW w:w="10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номер перевозки из Системы если применимо (_________________)</w:t>
            </w:r>
          </w:p>
        </w:tc>
      </w:tr>
      <w:tr w:rsidR="002158BA">
        <w:trPr>
          <w:trHeight w:val="570"/>
        </w:trPr>
        <w:tc>
          <w:tcPr>
            <w:tcW w:w="10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 маршрута («_____________» - «_____________» - «_____________»-«_________________»</w:t>
            </w:r>
          </w:p>
        </w:tc>
      </w:tr>
      <w:tr w:rsidR="002158BA">
        <w:trPr>
          <w:trHeight w:val="360"/>
        </w:trPr>
        <w:tc>
          <w:tcPr>
            <w:tcW w:w="102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соответствии с условиями Договора (сокращенное наименование организации) от _______ № _____________________</w:t>
            </w:r>
          </w:p>
        </w:tc>
      </w:tr>
      <w:tr w:rsidR="002158BA">
        <w:trPr>
          <w:trHeight w:val="360"/>
        </w:trPr>
        <w:tc>
          <w:tcPr>
            <w:tcW w:w="102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58BA" w:rsidRDefault="002158BA">
            <w:pPr>
              <w:ind w:right="-2"/>
              <w:jc w:val="center"/>
              <w:rPr>
                <w:b/>
                <w:sz w:val="16"/>
              </w:rPr>
            </w:pPr>
          </w:p>
        </w:tc>
      </w:tr>
      <w:tr w:rsidR="002158BA">
        <w:trPr>
          <w:trHeight w:val="237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Пункты движения транспорта по маршруту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Время в пути, час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Время прибытия транспорта, час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Время убытия транспорта, час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Время использования автотранспорта под погрузочно-разгрузочные работы, час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Необходимость выполнения погрузочно-разгрузочных работ, (Да\Нет)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Порядковый день осуществления операции (начало работы – Д0)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1171"/>
              <w:jc w:val="center"/>
              <w:rPr>
                <w:sz w:val="16"/>
              </w:rPr>
            </w:pPr>
            <w:r>
              <w:rPr>
                <w:sz w:val="16"/>
              </w:rPr>
              <w:t>Требования к выполнению погрузо-разгрузочных работ</w:t>
            </w:r>
          </w:p>
        </w:tc>
      </w:tr>
      <w:tr w:rsidR="002158BA">
        <w:trPr>
          <w:trHeight w:val="73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Вид обмена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Тип на загрузки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Тип на выгрузку</w:t>
            </w:r>
          </w:p>
        </w:tc>
      </w:tr>
      <w:tr w:rsidR="002158BA">
        <w:trPr>
          <w:trHeight w:val="28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2158BA">
        <w:trPr>
          <w:trHeight w:val="33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8BA" w:rsidRDefault="002158BA">
            <w:pPr>
              <w:ind w:right="-2"/>
              <w:jc w:val="center"/>
              <w:rPr>
                <w:sz w:val="24"/>
              </w:rPr>
            </w:pPr>
          </w:p>
        </w:tc>
      </w:tr>
      <w:tr w:rsidR="002158BA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97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>Общее время перевозки почты/ТМЦ по маршруту, с учетом ПРР, час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3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9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время перевозки почты/ТМЦ по маршруту (без учета времени использования автотранспорта под погрузочно-разгрузочные работы), час (сумма значений столбца 3);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56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9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>время использования автотранспорта под погрузочно-разгрузочные работы без участия Исполнителя, час (сумма значений столбца 6 при требовании к ПРР – «НЕТ»)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41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9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 xml:space="preserve"> время выполнения погрузочно-разгрузочных работ Исполнителем, час (сумма значений столбца 6 при требовании к ПРР – «ДА»).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300"/>
        </w:trPr>
        <w:tc>
          <w:tcPr>
            <w:tcW w:w="10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Требования к выполняемому маршруту и базовая стоимость услуги</w:t>
            </w:r>
          </w:p>
        </w:tc>
      </w:tr>
      <w:tr w:rsidR="002158BA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8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Требования к транспортному средству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Грузоподъемность, тонн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8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кузова, м3 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8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Сцепка/Гидроборт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2158BA">
        <w:trPr>
          <w:trHeight w:val="13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8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Период действия маршрута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21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8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56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973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Базовая стоимость услуги с учетом ПРР на перевозку почты (без учета НДС), руб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300"/>
        </w:trPr>
        <w:tc>
          <w:tcPr>
            <w:tcW w:w="10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ПОЛЯ ЗАПОЛНЯЮТСЯ ЗАКАЗЧИКОМ В СООТВЕТСТВИИ С УСЛОВИЯМИ ДОГОВОРА</w:t>
            </w:r>
          </w:p>
        </w:tc>
      </w:tr>
      <w:tr w:rsidR="002158BA">
        <w:trPr>
          <w:trHeight w:val="300"/>
        </w:trPr>
        <w:tc>
          <w:tcPr>
            <w:tcW w:w="46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Заполняется Заказчиком 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Заполняется Исполнителем </w:t>
            </w:r>
          </w:p>
        </w:tc>
      </w:tr>
      <w:tr w:rsidR="002158BA">
        <w:trPr>
          <w:trHeight w:val="300"/>
        </w:trPr>
        <w:tc>
          <w:tcPr>
            <w:tcW w:w="46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 факту отправки заявки</w:t>
            </w:r>
          </w:p>
        </w:tc>
        <w:tc>
          <w:tcPr>
            <w:tcW w:w="5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по факту приема и обработки заявки</w:t>
            </w:r>
          </w:p>
        </w:tc>
      </w:tr>
      <w:tr w:rsidR="002158BA">
        <w:trPr>
          <w:trHeight w:val="300"/>
        </w:trPr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дату и время отправки заявки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дату и время отправки заявки</w:t>
            </w: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300"/>
        </w:trPr>
        <w:tc>
          <w:tcPr>
            <w:tcW w:w="2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должность лица, отправившего заявку</w:t>
            </w:r>
          </w:p>
        </w:tc>
        <w:tc>
          <w:tcPr>
            <w:tcW w:w="21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должность лица, подтвердившего/</w:t>
            </w:r>
          </w:p>
        </w:tc>
        <w:tc>
          <w:tcPr>
            <w:tcW w:w="35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2158BA">
        <w:trPr>
          <w:trHeight w:val="151"/>
        </w:trPr>
        <w:tc>
          <w:tcPr>
            <w:tcW w:w="2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21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отклонившего заявку</w:t>
            </w:r>
          </w:p>
        </w:tc>
        <w:tc>
          <w:tcPr>
            <w:tcW w:w="35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</w:tr>
      <w:tr w:rsidR="002158BA">
        <w:trPr>
          <w:trHeight w:val="300"/>
        </w:trPr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ФИО лица, отправившего заявку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Указать ФИО лица, подтвердившего/</w:t>
            </w: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</w:tr>
      <w:tr w:rsidR="002158BA">
        <w:trPr>
          <w:trHeight w:val="245"/>
        </w:trPr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отклонившего заявку</w:t>
            </w:r>
          </w:p>
        </w:tc>
        <w:tc>
          <w:tcPr>
            <w:tcW w:w="3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BA" w:rsidRDefault="002158BA">
            <w:pPr>
              <w:ind w:right="-2"/>
              <w:jc w:val="left"/>
              <w:rPr>
                <w:sz w:val="16"/>
              </w:rPr>
            </w:pPr>
          </w:p>
        </w:tc>
      </w:tr>
      <w:tr w:rsidR="002158BA">
        <w:trPr>
          <w:trHeight w:val="300"/>
        </w:trPr>
        <w:tc>
          <w:tcPr>
            <w:tcW w:w="469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  <w:p w:rsidR="002158BA" w:rsidRDefault="004C7B29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 xml:space="preserve">Подпись 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  <w:p w:rsidR="002158BA" w:rsidRDefault="002158BA">
            <w:pPr>
              <w:ind w:right="-2"/>
              <w:jc w:val="center"/>
              <w:rPr>
                <w:sz w:val="16"/>
              </w:rPr>
            </w:pPr>
          </w:p>
          <w:p w:rsidR="002158BA" w:rsidRDefault="004C7B29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</w:tr>
      <w:tr w:rsidR="002158BA">
        <w:trPr>
          <w:trHeight w:val="300"/>
        </w:trPr>
        <w:tc>
          <w:tcPr>
            <w:tcW w:w="4695" w:type="dxa"/>
            <w:gridSpan w:val="6"/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От Заказчика</w:t>
            </w:r>
          </w:p>
          <w:p w:rsidR="002158BA" w:rsidRDefault="004C7B29">
            <w:pPr>
              <w:ind w:right="-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 </w:t>
            </w:r>
          </w:p>
          <w:p w:rsidR="002158BA" w:rsidRDefault="004C7B29">
            <w:pPr>
              <w:ind w:right="-2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 </w:t>
            </w:r>
          </w:p>
        </w:tc>
        <w:tc>
          <w:tcPr>
            <w:tcW w:w="5520" w:type="dxa"/>
            <w:gridSpan w:val="7"/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От Исполнителя:</w:t>
            </w:r>
          </w:p>
          <w:p w:rsidR="002158BA" w:rsidRDefault="004C7B29">
            <w:pPr>
              <w:ind w:right="-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 </w:t>
            </w:r>
          </w:p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rFonts w:ascii="Calibri" w:hAnsi="Calibri"/>
                <w:sz w:val="16"/>
              </w:rPr>
              <w:t> </w:t>
            </w:r>
          </w:p>
        </w:tc>
      </w:tr>
      <w:tr w:rsidR="002158BA">
        <w:trPr>
          <w:trHeight w:val="300"/>
        </w:trPr>
        <w:tc>
          <w:tcPr>
            <w:tcW w:w="4695" w:type="dxa"/>
            <w:gridSpan w:val="6"/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:rsidR="002158BA" w:rsidRDefault="004C7B29">
            <w:pPr>
              <w:ind w:right="-2"/>
              <w:jc w:val="left"/>
              <w:rPr>
                <w:sz w:val="20"/>
              </w:rPr>
            </w:pPr>
            <w:r>
              <w:rPr>
                <w:sz w:val="24"/>
                <w:vertAlign w:val="superscript"/>
              </w:rPr>
              <w:t xml:space="preserve">                     (должность)</w:t>
            </w:r>
          </w:p>
        </w:tc>
        <w:tc>
          <w:tcPr>
            <w:tcW w:w="5520" w:type="dxa"/>
            <w:gridSpan w:val="7"/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                     (должность)</w:t>
            </w:r>
          </w:p>
        </w:tc>
      </w:tr>
      <w:tr w:rsidR="002158BA">
        <w:trPr>
          <w:trHeight w:val="300"/>
        </w:trPr>
        <w:tc>
          <w:tcPr>
            <w:tcW w:w="4695" w:type="dxa"/>
            <w:gridSpan w:val="6"/>
            <w:shd w:val="clear" w:color="auto" w:fill="auto"/>
            <w:noWrap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0"/>
              </w:rPr>
            </w:pPr>
          </w:p>
        </w:tc>
        <w:tc>
          <w:tcPr>
            <w:tcW w:w="5520" w:type="dxa"/>
            <w:gridSpan w:val="7"/>
            <w:shd w:val="clear" w:color="auto" w:fill="auto"/>
            <w:noWrap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</w:tr>
      <w:tr w:rsidR="002158BA">
        <w:trPr>
          <w:trHeight w:val="300"/>
        </w:trPr>
        <w:tc>
          <w:tcPr>
            <w:tcW w:w="4695" w:type="dxa"/>
            <w:gridSpan w:val="6"/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rFonts w:ascii="Calibri" w:hAnsi="Calibri"/>
                <w:sz w:val="16"/>
              </w:rPr>
              <w:t> </w:t>
            </w:r>
            <w:r>
              <w:rPr>
                <w:sz w:val="24"/>
              </w:rPr>
              <w:t>____________________/______________/</w:t>
            </w:r>
          </w:p>
          <w:p w:rsidR="002158BA" w:rsidRDefault="004C7B29">
            <w:pPr>
              <w:ind w:right="-2"/>
              <w:jc w:val="left"/>
              <w:rPr>
                <w:rFonts w:ascii="Calibri" w:hAnsi="Calibri"/>
                <w:sz w:val="16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  <w:tc>
          <w:tcPr>
            <w:tcW w:w="5520" w:type="dxa"/>
            <w:gridSpan w:val="7"/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______________________/____________/</w:t>
            </w:r>
          </w:p>
          <w:p w:rsidR="002158BA" w:rsidRDefault="004C7B29">
            <w:pPr>
              <w:ind w:right="-2"/>
              <w:jc w:val="left"/>
              <w:rPr>
                <w:sz w:val="16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</w:tc>
      </w:tr>
      <w:tr w:rsidR="002158BA">
        <w:trPr>
          <w:trHeight w:val="300"/>
        </w:trPr>
        <w:tc>
          <w:tcPr>
            <w:tcW w:w="4695" w:type="dxa"/>
            <w:gridSpan w:val="6"/>
            <w:shd w:val="clear" w:color="auto" w:fill="auto"/>
            <w:noWrap/>
            <w:vAlign w:val="bottom"/>
          </w:tcPr>
          <w:p w:rsidR="002158BA" w:rsidRDefault="004C7B29">
            <w:pPr>
              <w:ind w:right="-2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"____"_______________20_____г.</w:t>
            </w:r>
          </w:p>
        </w:tc>
        <w:tc>
          <w:tcPr>
            <w:tcW w:w="5520" w:type="dxa"/>
            <w:gridSpan w:val="7"/>
            <w:shd w:val="clear" w:color="auto" w:fill="auto"/>
            <w:noWrap/>
            <w:vAlign w:val="bottom"/>
          </w:tcPr>
          <w:p w:rsidR="002158BA" w:rsidRDefault="004C7B29">
            <w:pPr>
              <w:ind w:right="-2"/>
              <w:jc w:val="left"/>
              <w:rPr>
                <w:sz w:val="16"/>
              </w:rPr>
            </w:pPr>
            <w:r>
              <w:rPr>
                <w:sz w:val="16"/>
              </w:rPr>
              <w:t>"____"_______________20_____г.</w:t>
            </w:r>
          </w:p>
        </w:tc>
      </w:tr>
    </w:tbl>
    <w:p w:rsidR="002158BA" w:rsidRDefault="002158BA">
      <w:pPr>
        <w:spacing w:line="276" w:lineRule="auto"/>
        <w:ind w:right="-2"/>
        <w:jc w:val="left"/>
        <w:rPr>
          <w:sz w:val="16"/>
        </w:rPr>
      </w:pPr>
    </w:p>
    <w:p w:rsidR="002158BA" w:rsidRDefault="002158BA">
      <w:pPr>
        <w:spacing w:line="276" w:lineRule="auto"/>
        <w:ind w:right="-2"/>
        <w:jc w:val="right"/>
        <w:rPr>
          <w:sz w:val="16"/>
        </w:rPr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Заказчик: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  <w:rPr>
                <w:sz w:val="16"/>
              </w:rPr>
            </w:pPr>
            <w:r>
              <w:rPr>
                <w:b/>
                <w:sz w:val="16"/>
              </w:rPr>
              <w:t>Исполнитель:</w:t>
            </w: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"32948" \displaced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"52441"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директор УФПС Татарстан почтасы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  <w:rPr>
                <w:sz w:val="16"/>
              </w:rPr>
            </w:pP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  <w:rPr>
                <w:sz w:val="16"/>
              </w:rPr>
            </w:pPr>
          </w:p>
          <w:p w:rsidR="002158BA" w:rsidRDefault="004C7B29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>____________________</w:t>
            </w:r>
          </w:p>
          <w:p w:rsidR="002158BA" w:rsidRDefault="004C7B29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"32948" \displaced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begin" w:fldLock="1"/>
            </w:r>
            <w:r>
              <w:rPr>
                <w:sz w:val="16"/>
              </w:rPr>
              <w:instrText>LBVARIABLE \id "52442" \grammarCase "nominative" \letterCase "camel" \rounding "none" \dateFormat "dd.mm.yyyy" \moneyFormat "0,000.##" \numeral "cardinal"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Махмутов Ильнур Наваилевич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  <w:rPr>
                <w:sz w:val="16"/>
              </w:rPr>
            </w:pPr>
          </w:p>
          <w:p w:rsidR="002158BA" w:rsidRDefault="004C7B29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>____________________</w:t>
            </w:r>
          </w:p>
          <w:p w:rsidR="002158BA" w:rsidRDefault="002158BA">
            <w:pPr>
              <w:pStyle w:val="LBBodyText1"/>
              <w:keepNext/>
              <w:rPr>
                <w:sz w:val="16"/>
              </w:rPr>
            </w:pP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>___ ____________ 20__ г.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>___ ____________ 20_</w:t>
            </w:r>
            <w:r>
              <w:rPr>
                <w:sz w:val="16"/>
              </w:rPr>
              <w:t>_ г.</w:t>
            </w: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  <w:rPr>
                <w:sz w:val="16"/>
              </w:rPr>
            </w:pP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  <w:rPr>
                <w:sz w:val="16"/>
              </w:rPr>
            </w:pPr>
            <w:r>
              <w:rPr>
                <w:sz w:val="16"/>
              </w:rPr>
              <w:t>М.П. (при наличии печати)</w:t>
            </w:r>
          </w:p>
        </w:tc>
      </w:tr>
    </w:tbl>
    <w:p w:rsidR="002158BA" w:rsidRDefault="002158BA">
      <w:pPr>
        <w:spacing w:line="276" w:lineRule="auto"/>
        <w:ind w:right="-2"/>
        <w:jc w:val="right"/>
        <w:rPr>
          <w:sz w:val="24"/>
        </w:rPr>
        <w:sectPr w:rsidR="002158BA">
          <w:pgSz w:w="11906" w:h="16838"/>
          <w:pgMar w:top="851" w:right="566" w:bottom="284" w:left="709" w:header="708" w:footer="708" w:gutter="0"/>
          <w:cols w:space="720"/>
        </w:sectPr>
      </w:pPr>
    </w:p>
    <w:p w:rsidR="002158BA" w:rsidRDefault="004C7B29">
      <w:pPr>
        <w:spacing w:line="276" w:lineRule="auto"/>
        <w:ind w:right="-2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Приложение №3 </w:t>
      </w:r>
    </w:p>
    <w:p w:rsidR="002158BA" w:rsidRDefault="004C7B29">
      <w:pPr>
        <w:spacing w:line="276" w:lineRule="auto"/>
        <w:ind w:right="-2"/>
        <w:jc w:val="right"/>
      </w:pPr>
      <w:r>
        <w:rPr>
          <w:color w:val="000000"/>
          <w:sz w:val="24"/>
        </w:rPr>
        <w:t xml:space="preserve">к Договору на 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"75212"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 xml:space="preserve">оказание услуг по перевозке почтовых отправлений </w:t>
      </w:r>
    </w:p>
    <w:p w:rsidR="002158BA" w:rsidRDefault="004C7B29">
      <w:pPr>
        <w:spacing w:line="276" w:lineRule="auto"/>
        <w:ind w:right="-2"/>
        <w:jc w:val="right"/>
      </w:pPr>
      <w:r>
        <w:rPr>
          <w:color w:val="000000"/>
          <w:sz w:val="24"/>
        </w:rPr>
        <w:t xml:space="preserve">и прочих товарно-материальных ценностей автотранспортом </w:t>
      </w:r>
    </w:p>
    <w:p w:rsidR="002158BA" w:rsidRDefault="004C7B29">
      <w:pPr>
        <w:spacing w:line="276" w:lineRule="auto"/>
        <w:ind w:right="-2"/>
        <w:jc w:val="right"/>
      </w:pPr>
      <w:r>
        <w:rPr>
          <w:color w:val="000000"/>
          <w:sz w:val="24"/>
        </w:rP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spacing w:line="276" w:lineRule="auto"/>
        <w:ind w:right="-2"/>
        <w:jc w:val="right"/>
      </w:pPr>
      <w:r>
        <w:rPr>
          <w:color w:val="000000"/>
          <w:sz w:val="24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spacing w:line="276" w:lineRule="auto"/>
        <w:ind w:right="-2"/>
        <w:jc w:val="right"/>
      </w:pPr>
      <w:r>
        <w:rPr>
          <w:color w:val="000000"/>
          <w:sz w:val="24"/>
        </w:rPr>
        <w:t>УФПС Татарстан почтасы</w:t>
      </w:r>
    </w:p>
    <w:p w:rsidR="002158BA" w:rsidRDefault="004C7B29">
      <w:pPr>
        <w:spacing w:line="276" w:lineRule="auto"/>
        <w:ind w:right="-2"/>
        <w:jc w:val="right"/>
        <w:rPr>
          <w:color w:val="000000"/>
          <w:sz w:val="24"/>
        </w:rPr>
      </w:pPr>
      <w:r>
        <w:rPr>
          <w:color w:val="000000"/>
          <w:sz w:val="24"/>
        </w:rPr>
        <w:fldChar w:fldCharType="end"/>
      </w:r>
    </w:p>
    <w:p w:rsidR="002158BA" w:rsidRDefault="004C7B29">
      <w:pPr>
        <w:spacing w:line="276" w:lineRule="auto"/>
        <w:ind w:right="-2"/>
        <w:jc w:val="right"/>
        <w:rPr>
          <w:color w:val="000000"/>
          <w:sz w:val="24"/>
        </w:rPr>
      </w:pPr>
      <w:r>
        <w:rPr>
          <w:color w:val="000000"/>
          <w:sz w:val="24"/>
        </w:rPr>
        <w:t>от _________________ №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</w:instrText>
      </w:r>
      <w:r>
        <w:rPr>
          <w:color w:val="000000"/>
          <w:sz w:val="24"/>
        </w:rPr>
        <w:instrText>BLE \id "28718"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________</w:t>
      </w:r>
      <w:r>
        <w:rPr>
          <w:color w:val="000000"/>
          <w:sz w:val="24"/>
        </w:rPr>
        <w:fldChar w:fldCharType="end"/>
      </w: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4C7B29">
      <w:pPr>
        <w:jc w:val="center"/>
        <w:rPr>
          <w:b/>
          <w:sz w:val="24"/>
        </w:rPr>
      </w:pPr>
      <w:r>
        <w:rPr>
          <w:b/>
          <w:sz w:val="24"/>
        </w:rPr>
        <w:t>Техническое задание</w:t>
      </w:r>
      <w:r>
        <w:rPr>
          <w:b/>
          <w:sz w:val="24"/>
          <w:vertAlign w:val="superscript"/>
        </w:rPr>
        <w:footnoteReference w:id="12"/>
      </w:r>
    </w:p>
    <w:p w:rsidR="002158BA" w:rsidRDefault="004C7B29">
      <w:pPr>
        <w:spacing w:line="360" w:lineRule="auto"/>
        <w:ind w:left="-142"/>
        <w:jc w:val="center"/>
        <w:rPr>
          <w:sz w:val="24"/>
        </w:rPr>
      </w:pPr>
      <w:r>
        <w:rPr>
          <w:b/>
          <w:sz w:val="24"/>
        </w:rPr>
        <w:t>на оказание услуг _________</w:t>
      </w:r>
      <w:r>
        <w:rPr>
          <w:b/>
          <w:sz w:val="24"/>
          <w:vertAlign w:val="superscript"/>
        </w:rPr>
        <w:footnoteReference w:id="13"/>
      </w:r>
    </w:p>
    <w:p w:rsidR="002158BA" w:rsidRDefault="002158BA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</w:p>
    <w:p w:rsidR="002158BA" w:rsidRDefault="002158BA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</w:p>
    <w:p w:rsidR="002158BA" w:rsidRDefault="004C7B29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  <w:r>
        <w:t>[Прикладывается отдельным файлом]</w:t>
      </w:r>
    </w:p>
    <w:p w:rsidR="002158BA" w:rsidRDefault="002158BA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</w:p>
    <w:p w:rsidR="002158BA" w:rsidRDefault="002158BA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</w:p>
    <w:p w:rsidR="002158BA" w:rsidRDefault="002158BA">
      <w:pPr>
        <w:tabs>
          <w:tab w:val="num" w:pos="0"/>
          <w:tab w:val="num" w:pos="2160"/>
        </w:tabs>
        <w:ind w:left="-142"/>
        <w:jc w:val="center"/>
        <w:rPr>
          <w:b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jc w:val="left"/>
        <w:rPr>
          <w:color w:val="000000"/>
          <w:sz w:val="24"/>
        </w:rPr>
      </w:pPr>
    </w:p>
    <w:p w:rsidR="002158BA" w:rsidRDefault="002158BA">
      <w:pPr>
        <w:spacing w:line="276" w:lineRule="auto"/>
        <w:ind w:left="8364" w:right="-2"/>
        <w:jc w:val="left"/>
        <w:rPr>
          <w:color w:val="000000"/>
          <w:sz w:val="24"/>
        </w:rPr>
        <w:sectPr w:rsidR="002158BA">
          <w:pgSz w:w="11906" w:h="16838"/>
          <w:pgMar w:top="284" w:right="709" w:bottom="851" w:left="567" w:header="709" w:footer="709" w:gutter="0"/>
          <w:cols w:space="720"/>
        </w:sectPr>
      </w:pPr>
    </w:p>
    <w:p w:rsidR="002158BA" w:rsidRDefault="004C7B29">
      <w:pPr>
        <w:spacing w:line="276" w:lineRule="auto"/>
        <w:ind w:left="8364" w:right="-2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Приложение №4 </w:t>
      </w:r>
    </w:p>
    <w:p w:rsidR="002158BA" w:rsidRDefault="004C7B29">
      <w:pPr>
        <w:ind w:left="8364" w:right="-2"/>
        <w:jc w:val="right"/>
      </w:pPr>
      <w:r>
        <w:rPr>
          <w:color w:val="000000"/>
          <w:sz w:val="24"/>
        </w:rPr>
        <w:t xml:space="preserve">к Договору на 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"75212"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 xml:space="preserve">оказание услуг по перевозке почтовых отправлений </w:t>
      </w:r>
    </w:p>
    <w:p w:rsidR="002158BA" w:rsidRDefault="004C7B29">
      <w:pPr>
        <w:ind w:left="8364" w:right="-2"/>
        <w:jc w:val="right"/>
      </w:pPr>
      <w:r>
        <w:rPr>
          <w:color w:val="000000"/>
          <w:sz w:val="24"/>
        </w:rPr>
        <w:t xml:space="preserve">и прочих товарно-материальных ценностей автотранспортом </w:t>
      </w:r>
    </w:p>
    <w:p w:rsidR="002158BA" w:rsidRDefault="004C7B29">
      <w:pPr>
        <w:ind w:left="8364" w:right="-2"/>
        <w:jc w:val="right"/>
      </w:pPr>
      <w:r>
        <w:rPr>
          <w:color w:val="000000"/>
          <w:sz w:val="24"/>
        </w:rP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ind w:left="8364" w:right="-2"/>
        <w:jc w:val="right"/>
      </w:pPr>
      <w:r>
        <w:rPr>
          <w:color w:val="000000"/>
          <w:sz w:val="24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ind w:left="8364" w:right="-2"/>
        <w:jc w:val="right"/>
      </w:pPr>
      <w:r>
        <w:rPr>
          <w:color w:val="000000"/>
          <w:sz w:val="24"/>
        </w:rPr>
        <w:t>УФПС Татарстан почтасы</w:t>
      </w:r>
    </w:p>
    <w:p w:rsidR="002158BA" w:rsidRDefault="004C7B29">
      <w:pPr>
        <w:ind w:left="8364" w:right="-2"/>
        <w:jc w:val="right"/>
        <w:rPr>
          <w:b/>
          <w:color w:val="000000"/>
          <w:sz w:val="24"/>
        </w:rPr>
      </w:pPr>
      <w:r>
        <w:rPr>
          <w:color w:val="000000"/>
          <w:sz w:val="24"/>
          <w:vertAlign w:val="superscript"/>
        </w:rPr>
        <w:fldChar w:fldCharType="end"/>
      </w:r>
    </w:p>
    <w:p w:rsidR="002158BA" w:rsidRDefault="004C7B29">
      <w:pPr>
        <w:spacing w:line="276" w:lineRule="auto"/>
        <w:ind w:left="8364" w:right="-2"/>
        <w:jc w:val="right"/>
        <w:rPr>
          <w:color w:val="000000"/>
          <w:sz w:val="24"/>
        </w:rPr>
      </w:pPr>
      <w:r>
        <w:rPr>
          <w:color w:val="000000"/>
          <w:sz w:val="24"/>
        </w:rPr>
        <w:t>от _________________ №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"28718"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_______</w:t>
      </w:r>
      <w:r>
        <w:rPr>
          <w:color w:val="000000"/>
          <w:sz w:val="24"/>
        </w:rPr>
        <w:fldChar w:fldCharType="end"/>
      </w:r>
    </w:p>
    <w:p w:rsidR="002158BA" w:rsidRDefault="004C7B29">
      <w:pPr>
        <w:spacing w:line="276" w:lineRule="auto"/>
        <w:ind w:right="-2"/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t>ФОРМА</w:t>
      </w:r>
    </w:p>
    <w:p w:rsidR="002158BA" w:rsidRDefault="004C7B29">
      <w:pPr>
        <w:ind w:right="-2"/>
        <w:jc w:val="center"/>
        <w:rPr>
          <w:sz w:val="24"/>
        </w:rPr>
      </w:pPr>
      <w:r>
        <w:rPr>
          <w:sz w:val="24"/>
        </w:rPr>
        <w:t>Акт сдачи - приемки оказанных Услуг № _______________ от «___» ______________ 20___г.</w:t>
      </w:r>
    </w:p>
    <w:p w:rsidR="002158BA" w:rsidRDefault="004C7B29">
      <w:pPr>
        <w:ind w:right="-2"/>
        <w:jc w:val="center"/>
        <w:rPr>
          <w:sz w:val="24"/>
        </w:rPr>
      </w:pPr>
      <w:r>
        <w:rPr>
          <w:sz w:val="24"/>
        </w:rPr>
        <w:t>за период с «___» ______________ 20___г. по «___» ______________ 20___г. включительно</w:t>
      </w:r>
    </w:p>
    <w:p w:rsidR="002158BA" w:rsidRDefault="004C7B29">
      <w:pPr>
        <w:ind w:right="-2"/>
        <w:jc w:val="center"/>
        <w:outlineLvl w:val="0"/>
        <w:rPr>
          <w:sz w:val="24"/>
        </w:rPr>
      </w:pPr>
      <w:r>
        <w:rPr>
          <w:sz w:val="24"/>
        </w:rPr>
        <w:t>по Договору __________________ от «___» ______________ 20___г. (далее – Договор)</w:t>
      </w:r>
    </w:p>
    <w:p w:rsidR="002158BA" w:rsidRDefault="004C7B29">
      <w:pPr>
        <w:ind w:right="-2"/>
        <w:jc w:val="left"/>
        <w:outlineLvl w:val="0"/>
        <w:rPr>
          <w:sz w:val="20"/>
        </w:rPr>
      </w:pPr>
      <w:r>
        <w:rPr>
          <w:sz w:val="20"/>
        </w:rPr>
        <w:t>Заказчик: _________________________________________________________</w:t>
      </w:r>
    </w:p>
    <w:p w:rsidR="002158BA" w:rsidRDefault="004C7B29">
      <w:pPr>
        <w:ind w:right="-2"/>
        <w:jc w:val="left"/>
        <w:outlineLvl w:val="0"/>
        <w:rPr>
          <w:sz w:val="20"/>
        </w:rPr>
      </w:pPr>
      <w:r>
        <w:rPr>
          <w:sz w:val="20"/>
        </w:rPr>
        <w:t>Исполнитель: ________</w:t>
      </w:r>
      <w:r>
        <w:rPr>
          <w:sz w:val="20"/>
        </w:rPr>
        <w:t>______________________________________________</w:t>
      </w:r>
      <w:r>
        <w:rPr>
          <w:sz w:val="20"/>
          <w:vertAlign w:val="superscript"/>
        </w:rPr>
        <w:footnoteReference w:id="14"/>
      </w:r>
    </w:p>
    <w:p w:rsidR="002158BA" w:rsidRDefault="004C7B29">
      <w:pPr>
        <w:ind w:right="-2"/>
        <w:jc w:val="left"/>
        <w:outlineLvl w:val="0"/>
        <w:rPr>
          <w:sz w:val="20"/>
        </w:rPr>
      </w:pPr>
      <w:r>
        <w:rPr>
          <w:sz w:val="20"/>
        </w:rPr>
        <w:t>Наименование услуги: ____________________________</w:t>
      </w:r>
      <w:r>
        <w:rPr>
          <w:sz w:val="20"/>
          <w:vertAlign w:val="superscript"/>
        </w:rPr>
        <w:footnoteReference w:id="15"/>
      </w:r>
      <w:r>
        <w:rPr>
          <w:sz w:val="20"/>
        </w:rPr>
        <w:t>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567"/>
        <w:gridCol w:w="992"/>
        <w:gridCol w:w="992"/>
        <w:gridCol w:w="992"/>
        <w:gridCol w:w="709"/>
        <w:gridCol w:w="709"/>
        <w:gridCol w:w="567"/>
        <w:gridCol w:w="992"/>
        <w:gridCol w:w="1417"/>
        <w:gridCol w:w="1418"/>
        <w:gridCol w:w="709"/>
        <w:gridCol w:w="709"/>
        <w:gridCol w:w="708"/>
        <w:gridCol w:w="850"/>
        <w:gridCol w:w="851"/>
        <w:gridCol w:w="709"/>
      </w:tblGrid>
      <w:tr w:rsidR="002158BA">
        <w:trPr>
          <w:trHeight w:val="35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z w:val="16"/>
              </w:rPr>
              <w:br/>
              <w:t>заявки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Номер путевого листа</w:t>
            </w:r>
          </w:p>
        </w:tc>
        <w:tc>
          <w:tcPr>
            <w:tcW w:w="567" w:type="dxa"/>
            <w:vMerge w:val="restart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Номер перевозки из ТМS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Маршрут следования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Период действия маршрута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Тип транспортного средства/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государственный регистрационный номер автомобиля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Грузоподъемность автомобиля (указывается по факту подачи автомобиля, согласно СТС), тонн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Объем грузового кузова автомобиля, м3</w:t>
            </w:r>
          </w:p>
        </w:tc>
        <w:tc>
          <w:tcPr>
            <w:tcW w:w="992" w:type="dxa"/>
            <w:vMerge w:val="restart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Базовая стоимость услуги, (без учета НДС), руб.</w:t>
            </w:r>
          </w:p>
        </w:tc>
        <w:tc>
          <w:tcPr>
            <w:tcW w:w="1417" w:type="dxa"/>
            <w:vMerge w:val="restart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Сумма снижения итоговой стоимост</w:t>
            </w:r>
            <w:r>
              <w:rPr>
                <w:sz w:val="16"/>
              </w:rPr>
              <w:t xml:space="preserve">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№2 к Техническому заданию на основании Отчет о прибытии и убытии транспорта, </w:t>
            </w:r>
            <w:r>
              <w:rPr>
                <w:sz w:val="16"/>
              </w:rPr>
              <w:t>без учета НДС, руб.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Cстоимость услуги с учетом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№2 к</w:t>
            </w:r>
            <w:r>
              <w:rPr>
                <w:sz w:val="16"/>
              </w:rPr>
              <w:t xml:space="preserve"> Техническому заданию, без учета НДС,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Штраф за позднее предоставление а/т в начальную точку маршрута,___</w:t>
            </w:r>
            <w:r>
              <w:rPr>
                <w:sz w:val="16"/>
                <w:vertAlign w:val="superscript"/>
              </w:rPr>
              <w:footnoteReference w:id="16"/>
            </w:r>
            <w:r>
              <w:rPr>
                <w:sz w:val="16"/>
              </w:rPr>
              <w:t xml:space="preserve"> от  базовой стоимости услуги, (без учета НДС), руб. п.8.5. Договора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Штраф за изменение условий подачи автотранспорта, (без учета НДС), руб. п.8.1</w:t>
            </w:r>
            <w:r>
              <w:rPr>
                <w:sz w:val="16"/>
              </w:rPr>
              <w:t>4.1. Договора</w:t>
            </w:r>
          </w:p>
        </w:tc>
        <w:tc>
          <w:tcPr>
            <w:tcW w:w="708" w:type="dxa"/>
            <w:vMerge w:val="restart"/>
            <w:vAlign w:val="center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>Штраф за не соответствие условиям Договора, __</w:t>
            </w:r>
            <w:r>
              <w:rPr>
                <w:sz w:val="16"/>
                <w:vertAlign w:val="superscript"/>
              </w:rPr>
              <w:footnoteReference w:id="17"/>
            </w:r>
            <w:r>
              <w:rPr>
                <w:sz w:val="16"/>
              </w:rPr>
              <w:t xml:space="preserve"> от базовой стоимости услуги  (без учета НДС), руб. п.8.14.3. Договора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Штраф за каждый факт невыполнения погрузо-разгрузочных работ  по маршруту, ___ </w:t>
            </w:r>
            <w:r>
              <w:rPr>
                <w:sz w:val="16"/>
                <w:vertAlign w:val="superscript"/>
              </w:rPr>
              <w:footnoteReference w:id="18"/>
            </w:r>
            <w:r>
              <w:rPr>
                <w:sz w:val="16"/>
              </w:rPr>
              <w:t>от базовой стоимости услуги (без учета НДС),</w:t>
            </w:r>
            <w:r>
              <w:rPr>
                <w:sz w:val="16"/>
              </w:rPr>
              <w:t xml:space="preserve"> руб. п.8.7. Договора</w:t>
            </w:r>
          </w:p>
        </w:tc>
        <w:tc>
          <w:tcPr>
            <w:tcW w:w="851" w:type="dxa"/>
            <w:vAlign w:val="center"/>
          </w:tcPr>
          <w:p w:rsidR="002158BA" w:rsidRDefault="002158BA">
            <w:pPr>
              <w:spacing w:line="276" w:lineRule="auto"/>
              <w:ind w:left="113" w:right="-2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3816"/>
        </w:trPr>
        <w:tc>
          <w:tcPr>
            <w:tcW w:w="704" w:type="dxa"/>
            <w:vMerge/>
            <w:tcBorders>
              <w:bottom w:val="nil"/>
            </w:tcBorders>
            <w:vAlign w:val="center"/>
          </w:tcPr>
          <w:p w:rsidR="002158BA" w:rsidRDefault="002158BA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158BA" w:rsidRDefault="002158BA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Дата начала маршрута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Дата окончания маршрута</w:t>
            </w: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2158BA" w:rsidRDefault="002158BA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2158BA" w:rsidRDefault="002158BA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2158BA" w:rsidRDefault="002158BA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2158BA" w:rsidRDefault="002158BA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158BA" w:rsidRDefault="002158BA">
            <w:pPr>
              <w:spacing w:line="276" w:lineRule="auto"/>
              <w:ind w:right="-2"/>
              <w:jc w:val="left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2158BA" w:rsidRDefault="002158BA">
            <w:pPr>
              <w:spacing w:line="276" w:lineRule="auto"/>
              <w:ind w:left="113"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2158BA" w:rsidRDefault="002158BA">
            <w:pPr>
              <w:spacing w:line="276" w:lineRule="auto"/>
              <w:ind w:left="113" w:right="-2"/>
              <w:jc w:val="center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:rsidR="002158BA" w:rsidRDefault="002158BA">
            <w:pPr>
              <w:spacing w:line="276" w:lineRule="auto"/>
              <w:ind w:left="113" w:right="-2"/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2158BA" w:rsidRDefault="002158BA">
            <w:pPr>
              <w:spacing w:line="276" w:lineRule="auto"/>
              <w:ind w:left="113" w:right="-2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158BA" w:rsidRDefault="004C7B29">
            <w:pPr>
              <w:spacing w:line="276" w:lineRule="auto"/>
              <w:ind w:left="113"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Штраф за  ___ </w:t>
            </w:r>
            <w:r>
              <w:rPr>
                <w:sz w:val="16"/>
                <w:vertAlign w:val="superscript"/>
              </w:rPr>
              <w:footnoteReference w:id="19"/>
            </w:r>
            <w:r>
              <w:rPr>
                <w:sz w:val="16"/>
              </w:rPr>
              <w:t>минут  опоздания по  маршруту в размере __</w:t>
            </w:r>
            <w:r>
              <w:rPr>
                <w:sz w:val="16"/>
                <w:vertAlign w:val="superscript"/>
              </w:rPr>
              <w:footnoteReference w:id="20"/>
            </w:r>
            <w:r>
              <w:rPr>
                <w:sz w:val="16"/>
              </w:rPr>
              <w:t xml:space="preserve"> (без учета НДС), руб. п.8.6.1. Договора</w:t>
            </w:r>
          </w:p>
        </w:tc>
        <w:tc>
          <w:tcPr>
            <w:tcW w:w="709" w:type="dxa"/>
            <w:tcBorders>
              <w:bottom w:val="nil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Итого штрафных санкций по разделу 8 Договора (без учета НДС), руб.</w:t>
            </w:r>
          </w:p>
        </w:tc>
      </w:tr>
      <w:tr w:rsidR="002158BA">
        <w:trPr>
          <w:trHeight w:val="89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58BA" w:rsidRDefault="002158BA">
            <w:pPr>
              <w:spacing w:line="276" w:lineRule="auto"/>
              <w:ind w:right="-2"/>
              <w:jc w:val="center"/>
              <w:rPr>
                <w:sz w:val="16"/>
              </w:rPr>
            </w:pPr>
          </w:p>
        </w:tc>
      </w:tr>
      <w:tr w:rsidR="002158BA">
        <w:trPr>
          <w:trHeight w:val="89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08" w:type="dxa"/>
            <w:tcBorders>
              <w:top w:val="nil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51" w:type="dxa"/>
            <w:tcBorders>
              <w:top w:val="nil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09" w:type="dxa"/>
            <w:tcBorders>
              <w:top w:val="nil"/>
            </w:tcBorders>
          </w:tcPr>
          <w:p w:rsidR="002158BA" w:rsidRDefault="004C7B29">
            <w:pPr>
              <w:spacing w:line="276" w:lineRule="auto"/>
              <w:ind w:right="-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2158BA">
        <w:trPr>
          <w:trHeight w:val="81"/>
        </w:trPr>
        <w:tc>
          <w:tcPr>
            <w:tcW w:w="704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567" w:type="dxa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992" w:type="dxa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1417" w:type="dxa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8" w:type="dxa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1" w:type="dxa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</w:tr>
      <w:tr w:rsidR="002158BA">
        <w:trPr>
          <w:trHeight w:val="81"/>
        </w:trPr>
        <w:tc>
          <w:tcPr>
            <w:tcW w:w="704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937" w:type="dxa"/>
            <w:gridSpan w:val="9"/>
          </w:tcPr>
          <w:p w:rsidR="002158BA" w:rsidRDefault="004C7B29">
            <w:pPr>
              <w:spacing w:line="276" w:lineRule="auto"/>
              <w:ind w:right="-2"/>
              <w:jc w:val="right"/>
              <w:rPr>
                <w:sz w:val="16"/>
              </w:rPr>
            </w:pPr>
            <w:r>
              <w:rPr>
                <w:sz w:val="16"/>
              </w:rPr>
              <w:t>Итого, руб.</w:t>
            </w:r>
          </w:p>
        </w:tc>
        <w:tc>
          <w:tcPr>
            <w:tcW w:w="1418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2158BA" w:rsidRDefault="002158BA">
            <w:pPr>
              <w:spacing w:line="276" w:lineRule="auto"/>
              <w:ind w:right="-2"/>
              <w:jc w:val="right"/>
              <w:rPr>
                <w:sz w:val="16"/>
              </w:rPr>
            </w:pPr>
          </w:p>
        </w:tc>
        <w:tc>
          <w:tcPr>
            <w:tcW w:w="2409" w:type="dxa"/>
            <w:gridSpan w:val="3"/>
            <w:vMerge w:val="restart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jc w:val="right"/>
              <w:rPr>
                <w:sz w:val="16"/>
              </w:rPr>
            </w:pPr>
          </w:p>
          <w:p w:rsidR="002158BA" w:rsidRDefault="004C7B29">
            <w:pPr>
              <w:spacing w:line="276" w:lineRule="auto"/>
              <w:ind w:right="-2"/>
              <w:jc w:val="right"/>
              <w:rPr>
                <w:sz w:val="16"/>
              </w:rPr>
            </w:pPr>
            <w:r>
              <w:rPr>
                <w:sz w:val="16"/>
              </w:rPr>
              <w:t>Итого, руб.</w:t>
            </w:r>
          </w:p>
        </w:tc>
        <w:tc>
          <w:tcPr>
            <w:tcW w:w="709" w:type="dxa"/>
            <w:vMerge w:val="restart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</w:tr>
      <w:tr w:rsidR="002158BA">
        <w:trPr>
          <w:trHeight w:val="81"/>
        </w:trPr>
        <w:tc>
          <w:tcPr>
            <w:tcW w:w="704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937" w:type="dxa"/>
            <w:gridSpan w:val="9"/>
          </w:tcPr>
          <w:p w:rsidR="002158BA" w:rsidRDefault="004C7B29">
            <w:pPr>
              <w:spacing w:line="276" w:lineRule="auto"/>
              <w:ind w:right="-2"/>
              <w:jc w:val="right"/>
              <w:rPr>
                <w:sz w:val="16"/>
              </w:rPr>
            </w:pPr>
            <w:r>
              <w:rPr>
                <w:sz w:val="16"/>
              </w:rPr>
              <w:t>НДС __%</w:t>
            </w:r>
            <w:r>
              <w:rPr>
                <w:sz w:val="16"/>
                <w:vertAlign w:val="superscript"/>
              </w:rPr>
              <w:footnoteReference w:id="21"/>
            </w:r>
          </w:p>
        </w:tc>
        <w:tc>
          <w:tcPr>
            <w:tcW w:w="1418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2409" w:type="dxa"/>
            <w:gridSpan w:val="3"/>
            <w:vMerge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</w:tr>
      <w:tr w:rsidR="002158BA">
        <w:trPr>
          <w:trHeight w:val="81"/>
        </w:trPr>
        <w:tc>
          <w:tcPr>
            <w:tcW w:w="704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937" w:type="dxa"/>
            <w:gridSpan w:val="9"/>
          </w:tcPr>
          <w:p w:rsidR="002158BA" w:rsidRDefault="004C7B29">
            <w:pPr>
              <w:spacing w:line="276" w:lineRule="auto"/>
              <w:ind w:right="-2"/>
              <w:jc w:val="right"/>
              <w:rPr>
                <w:sz w:val="16"/>
              </w:rPr>
            </w:pPr>
            <w:r>
              <w:rPr>
                <w:sz w:val="16"/>
              </w:rPr>
              <w:t>Итого стоимость Услуг с НДС, руб.</w:t>
            </w:r>
          </w:p>
        </w:tc>
        <w:tc>
          <w:tcPr>
            <w:tcW w:w="1418" w:type="dxa"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2409" w:type="dxa"/>
            <w:gridSpan w:val="3"/>
            <w:vMerge/>
            <w:shd w:val="clear" w:color="auto" w:fill="auto"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2158BA" w:rsidRDefault="002158BA">
            <w:pPr>
              <w:spacing w:line="276" w:lineRule="auto"/>
              <w:ind w:right="-2"/>
              <w:rPr>
                <w:sz w:val="16"/>
              </w:rPr>
            </w:pPr>
          </w:p>
        </w:tc>
      </w:tr>
    </w:tbl>
    <w:p w:rsidR="002158BA" w:rsidRDefault="002158BA">
      <w:pPr>
        <w:spacing w:after="200" w:line="216" w:lineRule="auto"/>
        <w:ind w:right="-2"/>
        <w:rPr>
          <w:sz w:val="20"/>
        </w:rPr>
      </w:pPr>
    </w:p>
    <w:p w:rsidR="002158BA" w:rsidRDefault="004C7B29">
      <w:pPr>
        <w:spacing w:after="200" w:line="216" w:lineRule="auto"/>
        <w:ind w:right="-2"/>
        <w:rPr>
          <w:sz w:val="20"/>
        </w:rPr>
      </w:pPr>
      <w:r>
        <w:rPr>
          <w:sz w:val="20"/>
        </w:rPr>
        <w:t>Стоимость оказанных услуг по настоящему акту _________ руб. ___ коп. (______________________ рублей ___ копеек), в т.ч. НДС ___ % – __________ руб. ___ коп. (_____________________________________________ рублей ___ копеек);</w:t>
      </w:r>
    </w:p>
    <w:p w:rsidR="002158BA" w:rsidRDefault="004C7B29">
      <w:pPr>
        <w:spacing w:after="200" w:line="216" w:lineRule="auto"/>
        <w:ind w:right="-2"/>
        <w:rPr>
          <w:sz w:val="20"/>
        </w:rPr>
      </w:pPr>
      <w:r>
        <w:rPr>
          <w:sz w:val="20"/>
        </w:rPr>
        <w:t>Сумма штрафных санкций по настоя</w:t>
      </w:r>
      <w:r>
        <w:rPr>
          <w:sz w:val="20"/>
        </w:rPr>
        <w:t>щему акту составляет_________ руб. ___ коп. (______________________ рублей ___ копеек), без НДС;</w:t>
      </w:r>
    </w:p>
    <w:p w:rsidR="002158BA" w:rsidRDefault="004C7B29">
      <w:pPr>
        <w:spacing w:after="200" w:line="216" w:lineRule="auto"/>
        <w:ind w:right="-2"/>
        <w:rPr>
          <w:sz w:val="20"/>
        </w:rPr>
      </w:pPr>
      <w:r>
        <w:rPr>
          <w:sz w:val="20"/>
        </w:rPr>
        <w:t>Итого: Следует к перечислению, с учетом суммы штрафных санкций, _________ руб. ___ коп. (______________________ рублей ___ копеек).</w:t>
      </w:r>
    </w:p>
    <w:p w:rsidR="002158BA" w:rsidRDefault="004C7B29">
      <w:pPr>
        <w:spacing w:after="200" w:line="216" w:lineRule="auto"/>
        <w:ind w:right="-2"/>
        <w:rPr>
          <w:sz w:val="20"/>
        </w:rPr>
      </w:pPr>
      <w:r>
        <w:rPr>
          <w:sz w:val="20"/>
        </w:rPr>
        <w:t>При осуществлении оплаты За</w:t>
      </w:r>
      <w:r>
        <w:rPr>
          <w:sz w:val="20"/>
        </w:rPr>
        <w:t>казчиком услуг удерживается налог на доходы физических лиц в соответствии с действующим законодательством РФ в сумме _________ руб. ___ коп.</w:t>
      </w:r>
      <w:r>
        <w:rPr>
          <w:sz w:val="20"/>
          <w:vertAlign w:val="superscript"/>
        </w:rPr>
        <w:footnoteReference w:id="22"/>
      </w:r>
    </w:p>
    <w:p w:rsidR="002158BA" w:rsidRDefault="004C7B29">
      <w:pPr>
        <w:spacing w:after="200" w:line="216" w:lineRule="auto"/>
        <w:ind w:right="-2"/>
        <w:rPr>
          <w:sz w:val="20"/>
        </w:rPr>
      </w:pPr>
      <w:r>
        <w:rPr>
          <w:sz w:val="20"/>
        </w:rPr>
        <w:t>При осуществлении оплаты Заказчик исчисляет и удерживает НДС в размере _______ %</w:t>
      </w:r>
      <w:r>
        <w:rPr>
          <w:sz w:val="18"/>
          <w:vertAlign w:val="superscript"/>
        </w:rPr>
        <w:footnoteReference w:id="23"/>
      </w:r>
      <w:r>
        <w:rPr>
          <w:sz w:val="20"/>
        </w:rPr>
        <w:t xml:space="preserve"> и перечисляет его в бюджет, как </w:t>
      </w:r>
      <w:r>
        <w:rPr>
          <w:sz w:val="20"/>
        </w:rPr>
        <w:t>налоговый агент</w:t>
      </w:r>
      <w:r>
        <w:rPr>
          <w:sz w:val="18"/>
          <w:vertAlign w:val="superscript"/>
        </w:rPr>
        <w:footnoteReference w:id="24"/>
      </w:r>
      <w:r>
        <w:rPr>
          <w:sz w:val="20"/>
        </w:rPr>
        <w:t>.</w:t>
      </w:r>
    </w:p>
    <w:p w:rsidR="002158BA" w:rsidRDefault="004C7B29">
      <w:pPr>
        <w:spacing w:line="216" w:lineRule="auto"/>
        <w:ind w:right="-2"/>
        <w:rPr>
          <w:sz w:val="20"/>
        </w:rPr>
      </w:pPr>
      <w:r>
        <w:rPr>
          <w:sz w:val="20"/>
        </w:rPr>
        <w:t>Приложение</w:t>
      </w:r>
      <w:r>
        <w:rPr>
          <w:sz w:val="20"/>
          <w:vertAlign w:val="superscript"/>
        </w:rPr>
        <w:footnoteReference w:id="25"/>
      </w:r>
      <w:r>
        <w:rPr>
          <w:sz w:val="20"/>
        </w:rPr>
        <w:t>:</w:t>
      </w:r>
    </w:p>
    <w:p w:rsidR="002158BA" w:rsidRDefault="004C7B29">
      <w:pPr>
        <w:spacing w:line="216" w:lineRule="auto"/>
        <w:ind w:right="-2"/>
        <w:rPr>
          <w:sz w:val="20"/>
        </w:rPr>
      </w:pPr>
      <w:r>
        <w:rPr>
          <w:sz w:val="20"/>
        </w:rPr>
        <w:t>Количество Товарно-транспортных накладных: ____</w:t>
      </w:r>
    </w:p>
    <w:p w:rsidR="002158BA" w:rsidRDefault="004C7B29">
      <w:pPr>
        <w:spacing w:line="216" w:lineRule="auto"/>
        <w:ind w:right="-2"/>
        <w:rPr>
          <w:sz w:val="20"/>
          <w:u w:val="single"/>
        </w:rPr>
      </w:pPr>
      <w:r>
        <w:rPr>
          <w:sz w:val="20"/>
        </w:rPr>
        <w:t>Количество маршрутных накладных: ____</w:t>
      </w:r>
    </w:p>
    <w:p w:rsidR="002158BA" w:rsidRDefault="004C7B29">
      <w:pPr>
        <w:spacing w:line="216" w:lineRule="auto"/>
        <w:ind w:right="-2"/>
        <w:rPr>
          <w:sz w:val="20"/>
        </w:rPr>
      </w:pPr>
      <w:r>
        <w:rPr>
          <w:sz w:val="20"/>
        </w:rPr>
        <w:t>Количество актов о нарушении перевозок: ____</w:t>
      </w:r>
    </w:p>
    <w:p w:rsidR="002158BA" w:rsidRDefault="004C7B29">
      <w:pPr>
        <w:spacing w:line="216" w:lineRule="auto"/>
        <w:ind w:right="-2"/>
        <w:rPr>
          <w:sz w:val="20"/>
        </w:rPr>
      </w:pPr>
      <w:r>
        <w:rPr>
          <w:sz w:val="20"/>
        </w:rPr>
        <w:t xml:space="preserve">Заявка  № _______ от ______ </w:t>
      </w:r>
      <w:r>
        <w:rPr>
          <w:sz w:val="20"/>
          <w:vertAlign w:val="superscript"/>
        </w:rPr>
        <w:footnoteReference w:id="26"/>
      </w:r>
    </w:p>
    <w:p w:rsidR="002158BA" w:rsidRDefault="004C7B29">
      <w:pPr>
        <w:spacing w:line="216" w:lineRule="auto"/>
        <w:ind w:right="-2"/>
        <w:rPr>
          <w:sz w:val="20"/>
        </w:rPr>
      </w:pPr>
      <w:r>
        <w:rPr>
          <w:sz w:val="20"/>
        </w:rPr>
        <w:t>Отчет о прибытии и убытии транспорта №____ от ______</w:t>
      </w:r>
    </w:p>
    <w:p w:rsidR="002158BA" w:rsidRDefault="002158BA">
      <w:pPr>
        <w:spacing w:line="216" w:lineRule="auto"/>
        <w:ind w:right="-2"/>
        <w:rPr>
          <w:color w:val="000000"/>
          <w:sz w:val="20"/>
        </w:rPr>
      </w:pPr>
    </w:p>
    <w:tbl>
      <w:tblPr>
        <w:tblW w:w="3912" w:type="pct"/>
        <w:tblLayout w:type="fixed"/>
        <w:tblLook w:val="04A0" w:firstRow="1" w:lastRow="0" w:firstColumn="1" w:lastColumn="0" w:noHBand="0" w:noVBand="1"/>
      </w:tblPr>
      <w:tblGrid>
        <w:gridCol w:w="7178"/>
        <w:gridCol w:w="5277"/>
      </w:tblGrid>
      <w:tr w:rsidR="002158BA">
        <w:trPr>
          <w:trHeight w:val="1140"/>
        </w:trPr>
        <w:tc>
          <w:tcPr>
            <w:tcW w:w="7179" w:type="dxa"/>
          </w:tcPr>
          <w:p w:rsidR="002158BA" w:rsidRDefault="004C7B29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Заказчик</w:t>
            </w:r>
            <w:r>
              <w:rPr>
                <w:color w:val="000000"/>
                <w:sz w:val="20"/>
              </w:rPr>
              <w:t>: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_____________________________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(должность)                                                           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__________________/__________ /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(подпись, фамилия и инициалы)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«____» ____________ 20___г.                                                             </w:t>
            </w:r>
          </w:p>
          <w:p w:rsidR="002158BA" w:rsidRDefault="002158BA">
            <w:pPr>
              <w:ind w:right="-2"/>
              <w:jc w:val="left"/>
              <w:rPr>
                <w:color w:val="000000"/>
                <w:sz w:val="20"/>
              </w:rPr>
            </w:pPr>
          </w:p>
        </w:tc>
        <w:tc>
          <w:tcPr>
            <w:tcW w:w="5277" w:type="dxa"/>
          </w:tcPr>
          <w:p w:rsidR="002158BA" w:rsidRDefault="004C7B29">
            <w:pPr>
              <w:ind w:right="-2"/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Исп</w:t>
            </w:r>
            <w:r>
              <w:rPr>
                <w:b/>
                <w:color w:val="000000"/>
                <w:sz w:val="20"/>
              </w:rPr>
              <w:t xml:space="preserve">олнитель: 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_____________________________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16"/>
              </w:rPr>
              <w:t>(должность</w:t>
            </w:r>
            <w:r>
              <w:rPr>
                <w:color w:val="000000"/>
                <w:sz w:val="20"/>
              </w:rPr>
              <w:t>)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________________/_____________/ 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(подпись, фамилия и инициалы)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«____» ____________ 20___г.</w:t>
            </w:r>
          </w:p>
          <w:p w:rsidR="002158BA" w:rsidRDefault="004C7B29">
            <w:pPr>
              <w:ind w:right="-2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МП (при наличии печати)</w:t>
            </w:r>
          </w:p>
        </w:tc>
      </w:tr>
    </w:tbl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</w:t>
            </w:r>
            <w:r>
              <w:t>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___ ____________ 20__ г.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___ ____________ 20__ г.</w:t>
            </w: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М.П. (при наличии печати)</w:t>
            </w:r>
          </w:p>
        </w:tc>
      </w:tr>
    </w:tbl>
    <w:p w:rsidR="002158BA" w:rsidRDefault="002158BA">
      <w:pPr>
        <w:spacing w:line="276" w:lineRule="auto"/>
        <w:ind w:right="-2"/>
        <w:jc w:val="left"/>
        <w:rPr>
          <w:sz w:val="24"/>
        </w:rPr>
      </w:pPr>
    </w:p>
    <w:p w:rsidR="002158BA" w:rsidRDefault="002158BA">
      <w:pPr>
        <w:spacing w:line="276" w:lineRule="auto"/>
        <w:ind w:right="-2"/>
        <w:jc w:val="left"/>
        <w:rPr>
          <w:sz w:val="24"/>
        </w:rPr>
      </w:pPr>
    </w:p>
    <w:p w:rsidR="002158BA" w:rsidRDefault="002158BA">
      <w:pPr>
        <w:spacing w:line="276" w:lineRule="auto"/>
        <w:ind w:right="-2"/>
        <w:jc w:val="left"/>
        <w:rPr>
          <w:sz w:val="24"/>
        </w:rPr>
        <w:sectPr w:rsidR="002158BA">
          <w:pgSz w:w="16838" w:h="11906" w:orient="landscape"/>
          <w:pgMar w:top="567" w:right="284" w:bottom="709" w:left="851" w:header="709" w:footer="709" w:gutter="0"/>
          <w:cols w:space="720"/>
        </w:sectPr>
      </w:pPr>
    </w:p>
    <w:p w:rsidR="002158BA" w:rsidRDefault="004C7B29">
      <w:pPr>
        <w:spacing w:line="276" w:lineRule="auto"/>
        <w:ind w:left="5670" w:right="-2"/>
        <w:jc w:val="left"/>
        <w:rPr>
          <w:sz w:val="24"/>
        </w:rPr>
      </w:pPr>
      <w:r>
        <w:rPr>
          <w:sz w:val="24"/>
        </w:rPr>
        <w:t>Приложение №5</w:t>
      </w:r>
    </w:p>
    <w:p w:rsidR="002158BA" w:rsidRDefault="004C7B29">
      <w:pPr>
        <w:ind w:left="5670" w:right="-2"/>
        <w:jc w:val="left"/>
      </w:pPr>
      <w:r>
        <w:rPr>
          <w:sz w:val="24"/>
        </w:rPr>
        <w:t xml:space="preserve">к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2158BA" w:rsidRDefault="004C7B29">
      <w:pPr>
        <w:ind w:left="5670" w:right="-2"/>
        <w:jc w:val="left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2158BA" w:rsidRDefault="004C7B29">
      <w:pPr>
        <w:ind w:left="5670" w:right="-2"/>
        <w:jc w:val="left"/>
      </w:pPr>
      <w:r>
        <w:rPr>
          <w:sz w:val="24"/>
        </w:rP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ind w:left="5670" w:right="-2"/>
        <w:jc w:val="left"/>
      </w:pPr>
      <w:r>
        <w:rPr>
          <w:sz w:val="24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ind w:left="5670" w:right="-2"/>
        <w:jc w:val="left"/>
      </w:pPr>
      <w:r>
        <w:rPr>
          <w:sz w:val="24"/>
        </w:rPr>
        <w:t>УФПС Татарстан почтасы</w:t>
      </w:r>
    </w:p>
    <w:p w:rsidR="002158BA" w:rsidRDefault="004C7B29">
      <w:pPr>
        <w:ind w:left="5670" w:right="-2"/>
        <w:jc w:val="left"/>
        <w:rPr>
          <w:b/>
          <w:sz w:val="24"/>
        </w:rPr>
      </w:pPr>
      <w:r>
        <w:rPr>
          <w:sz w:val="24"/>
          <w:vertAlign w:val="superscript"/>
        </w:rPr>
        <w:fldChar w:fldCharType="end"/>
      </w:r>
    </w:p>
    <w:p w:rsidR="002158BA" w:rsidRDefault="004C7B29">
      <w:pPr>
        <w:spacing w:line="276" w:lineRule="auto"/>
        <w:ind w:left="5670" w:right="-2"/>
        <w:jc w:val="left"/>
        <w:rPr>
          <w:sz w:val="24"/>
        </w:rPr>
      </w:pPr>
      <w:r>
        <w:rPr>
          <w:sz w:val="24"/>
        </w:rPr>
        <w:t>от _________________ №</w:t>
      </w:r>
      <w:r>
        <w:rPr>
          <w:sz w:val="24"/>
        </w:rPr>
        <w:fldChar w:fldCharType="begin" w:fldLock="1"/>
      </w:r>
      <w:r>
        <w:rPr>
          <w:sz w:val="24"/>
        </w:rPr>
        <w:instrText>LBVARIABLE \id "28718"</w:instrText>
      </w:r>
      <w:r>
        <w:rPr>
          <w:sz w:val="24"/>
        </w:rPr>
        <w:fldChar w:fldCharType="separate"/>
      </w:r>
      <w:r>
        <w:rPr>
          <w:sz w:val="24"/>
        </w:rPr>
        <w:t>__________</w:t>
      </w:r>
      <w:r>
        <w:rPr>
          <w:sz w:val="24"/>
        </w:rPr>
        <w:fldChar w:fldCharType="end"/>
      </w:r>
    </w:p>
    <w:p w:rsidR="002158BA" w:rsidRDefault="002158BA">
      <w:pPr>
        <w:spacing w:line="276" w:lineRule="auto"/>
        <w:ind w:right="-2"/>
        <w:jc w:val="right"/>
        <w:rPr>
          <w:sz w:val="24"/>
        </w:rPr>
      </w:pPr>
    </w:p>
    <w:p w:rsidR="002158BA" w:rsidRDefault="004C7B29">
      <w:pPr>
        <w:spacing w:line="276" w:lineRule="auto"/>
        <w:ind w:right="-2"/>
        <w:jc w:val="left"/>
        <w:rPr>
          <w:sz w:val="24"/>
        </w:rPr>
      </w:pPr>
      <w:r>
        <w:rPr>
          <w:b/>
          <w:sz w:val="24"/>
        </w:rPr>
        <w:t>ФОРМА</w:t>
      </w:r>
    </w:p>
    <w:p w:rsidR="002158BA" w:rsidRDefault="004C7B29">
      <w:pPr>
        <w:spacing w:line="276" w:lineRule="auto"/>
        <w:ind w:right="-2"/>
        <w:jc w:val="right"/>
        <w:rPr>
          <w:sz w:val="24"/>
        </w:rPr>
      </w:pPr>
      <w:r>
        <w:rPr>
          <w:sz w:val="24"/>
        </w:rPr>
        <w:t xml:space="preserve"> </w:t>
      </w:r>
    </w:p>
    <w:p w:rsidR="002158BA" w:rsidRDefault="004C7B29">
      <w:pPr>
        <w:ind w:right="-2"/>
        <w:jc w:val="center"/>
        <w:rPr>
          <w:sz w:val="24"/>
        </w:rPr>
      </w:pPr>
      <w:r>
        <w:rPr>
          <w:sz w:val="24"/>
        </w:rPr>
        <w:t>Акт о нарушении №____</w:t>
      </w:r>
    </w:p>
    <w:p w:rsidR="002158BA" w:rsidRDefault="004C7B29">
      <w:pPr>
        <w:spacing w:after="60"/>
        <w:ind w:right="-2"/>
        <w:jc w:val="left"/>
        <w:rPr>
          <w:b/>
          <w:sz w:val="20"/>
        </w:rPr>
      </w:pPr>
      <w:r>
        <w:rPr>
          <w:b/>
          <w:sz w:val="20"/>
        </w:rPr>
        <w:t>1. Содержание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Составлен в ________________________ «____» _________ 20___ г. в ______ час ______  мин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(пункт обмена)                 (дата)      (месяц)      (год)       </w:t>
      </w:r>
    </w:p>
    <w:p w:rsidR="002158BA" w:rsidRDefault="004C7B29">
      <w:pPr>
        <w:spacing w:before="60"/>
        <w:ind w:right="-2"/>
        <w:jc w:val="left"/>
        <w:rPr>
          <w:sz w:val="20"/>
        </w:rPr>
      </w:pPr>
      <w:r>
        <w:rPr>
          <w:sz w:val="20"/>
        </w:rPr>
        <w:t>о том, что водитель/сопровождающий ______________________________________________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(фамилия, им</w:t>
      </w:r>
      <w:r>
        <w:rPr>
          <w:sz w:val="20"/>
        </w:rPr>
        <w:t>я, отчество водителя/сопровождающего)</w:t>
      </w:r>
    </w:p>
    <w:p w:rsidR="002158BA" w:rsidRDefault="004C7B29">
      <w:pPr>
        <w:spacing w:before="60"/>
        <w:ind w:right="-2"/>
        <w:jc w:val="left"/>
        <w:rPr>
          <w:sz w:val="20"/>
        </w:rPr>
      </w:pPr>
      <w:r>
        <w:rPr>
          <w:sz w:val="20"/>
        </w:rPr>
        <w:t>автотранспорт ____________________________________________________________________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(марка, государственный регистрационный номер, грузоподъёмность)</w:t>
      </w:r>
    </w:p>
    <w:p w:rsidR="002158BA" w:rsidRDefault="004C7B29">
      <w:pPr>
        <w:spacing w:before="60"/>
        <w:ind w:right="-2"/>
        <w:jc w:val="left"/>
        <w:rPr>
          <w:sz w:val="20"/>
        </w:rPr>
      </w:pPr>
      <w:r>
        <w:rPr>
          <w:sz w:val="20"/>
        </w:rPr>
        <w:t>перевозчика ___________________</w:t>
      </w:r>
      <w:r>
        <w:rPr>
          <w:sz w:val="20"/>
        </w:rPr>
        <w:t>_________________________________________________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(наименование перевозчика)</w:t>
      </w:r>
    </w:p>
    <w:p w:rsidR="002158BA" w:rsidRDefault="004C7B29">
      <w:pPr>
        <w:spacing w:before="60"/>
        <w:ind w:right="-2"/>
        <w:jc w:val="left"/>
        <w:rPr>
          <w:sz w:val="20"/>
        </w:rPr>
      </w:pPr>
      <w:r>
        <w:rPr>
          <w:sz w:val="20"/>
        </w:rPr>
        <w:t>по маршруту ____________________________________________________________________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(номер, наименование автомаршрута)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с</w:t>
      </w:r>
      <w:r>
        <w:rPr>
          <w:sz w:val="20"/>
        </w:rPr>
        <w:t xml:space="preserve"> прибытием по Заявке № _______________ в пункт _______________ в ______ час. ______ мин. 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Фактическое прибытие в пункт___________ в ______ час ______ мин, при совершении пе</w:t>
      </w:r>
      <w:r>
        <w:rPr>
          <w:sz w:val="20"/>
        </w:rPr>
        <w:t>ревозки прибыл с нарушением, а именно (нужный номер отметить):</w:t>
      </w:r>
      <w:r>
        <w:rPr>
          <w:rFonts w:ascii="Calibri" w:hAnsi="Calibri"/>
          <w:sz w:val="20"/>
        </w:rPr>
        <w:t xml:space="preserve">                                                              </w:t>
      </w:r>
    </w:p>
    <w:p w:rsidR="002158BA" w:rsidRDefault="004C7B29">
      <w:pPr>
        <w:numPr>
          <w:ilvl w:val="0"/>
          <w:numId w:val="27"/>
        </w:numPr>
        <w:spacing w:before="100"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Прибыл на автотранспорт</w:t>
      </w:r>
    </w:p>
    <w:p w:rsidR="002158BA" w:rsidRDefault="004C7B29">
      <w:pPr>
        <w:spacing w:before="100"/>
        <w:ind w:right="-2"/>
        <w:contextualSpacing/>
        <w:jc w:val="left"/>
        <w:rPr>
          <w:sz w:val="20"/>
        </w:rPr>
      </w:pPr>
      <w:r>
        <w:rPr>
          <w:sz w:val="20"/>
        </w:rPr>
        <w:t>без сцепки __________</w:t>
      </w:r>
    </w:p>
    <w:p w:rsidR="002158BA" w:rsidRDefault="004C7B29">
      <w:pPr>
        <w:numPr>
          <w:ilvl w:val="0"/>
          <w:numId w:val="27"/>
        </w:numPr>
        <w:spacing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Неоказание или частичное невыполнение ПРР (_______ час  _________ мин);</w:t>
      </w:r>
    </w:p>
    <w:p w:rsidR="002158BA" w:rsidRDefault="004C7B29">
      <w:pPr>
        <w:numPr>
          <w:ilvl w:val="0"/>
          <w:numId w:val="27"/>
        </w:numPr>
        <w:spacing w:before="100"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Неподача автотранспорта _____________</w:t>
      </w:r>
    </w:p>
    <w:p w:rsidR="002158BA" w:rsidRDefault="004C7B29">
      <w:pPr>
        <w:numPr>
          <w:ilvl w:val="0"/>
          <w:numId w:val="27"/>
        </w:numPr>
        <w:spacing w:before="100"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Недостача и/или повреждение ПО и ТМЦ, нарушение целостности оболочки, емкости, пломб, печати (указать № ШПИ/ШИ РПО/емкости)</w:t>
      </w:r>
    </w:p>
    <w:p w:rsidR="002158BA" w:rsidRDefault="004C7B29">
      <w:pPr>
        <w:numPr>
          <w:ilvl w:val="0"/>
          <w:numId w:val="27"/>
        </w:numPr>
        <w:spacing w:before="100"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Количество вещей принято: _________________________, сдано: _______________________.</w:t>
      </w:r>
    </w:p>
    <w:p w:rsidR="002158BA" w:rsidRDefault="004C7B29">
      <w:pPr>
        <w:numPr>
          <w:ilvl w:val="0"/>
          <w:numId w:val="27"/>
        </w:numPr>
        <w:spacing w:after="200" w:line="276" w:lineRule="auto"/>
        <w:ind w:left="0" w:right="-2" w:firstLine="0"/>
        <w:contextualSpacing/>
        <w:jc w:val="left"/>
        <w:rPr>
          <w:sz w:val="20"/>
        </w:rPr>
      </w:pPr>
      <w:r>
        <w:rPr>
          <w:sz w:val="20"/>
        </w:rPr>
        <w:t>Другое __</w:t>
      </w:r>
      <w:r>
        <w:rPr>
          <w:sz w:val="20"/>
        </w:rPr>
        <w:t>__________________________________________________________________.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(указать нарушение)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Объяснение водителя в письменном виде: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_________________________________________________________</w:t>
      </w:r>
      <w:r>
        <w:rPr>
          <w:sz w:val="20"/>
        </w:rPr>
        <w:t>____________________________________</w:t>
      </w:r>
    </w:p>
    <w:p w:rsidR="002158BA" w:rsidRDefault="004C7B29">
      <w:pPr>
        <w:spacing w:after="60"/>
        <w:ind w:right="-2"/>
        <w:jc w:val="left"/>
        <w:rPr>
          <w:b/>
          <w:sz w:val="20"/>
        </w:rPr>
      </w:pPr>
      <w:r>
        <w:rPr>
          <w:b/>
          <w:sz w:val="20"/>
        </w:rPr>
        <w:t>2. Сведения о передаче информации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Информация сообщена в Департамент управления транспортом, Ситуационный центр МР в ______ час. ______ мин.______________________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             (часы</w:t>
      </w:r>
      <w:r>
        <w:rPr>
          <w:sz w:val="20"/>
        </w:rPr>
        <w:t>, мин.) (кому сообщена информация: должность, ФИО)</w:t>
      </w:r>
    </w:p>
    <w:p w:rsidR="002158BA" w:rsidRDefault="004C7B29">
      <w:pPr>
        <w:ind w:right="-2"/>
        <w:rPr>
          <w:sz w:val="20"/>
        </w:rPr>
      </w:pPr>
      <w:r>
        <w:rPr>
          <w:sz w:val="20"/>
        </w:rPr>
        <w:t>тел. ____________ / email ______________</w:t>
      </w:r>
    </w:p>
    <w:p w:rsidR="002158BA" w:rsidRDefault="002158BA">
      <w:pPr>
        <w:ind w:right="-2"/>
        <w:jc w:val="left"/>
        <w:rPr>
          <w:sz w:val="20"/>
        </w:rPr>
      </w:pPr>
    </w:p>
    <w:p w:rsidR="002158BA" w:rsidRDefault="004C7B29">
      <w:pPr>
        <w:ind w:right="-2"/>
        <w:jc w:val="left"/>
        <w:rPr>
          <w:b/>
          <w:sz w:val="20"/>
        </w:rPr>
      </w:pPr>
      <w:r>
        <w:rPr>
          <w:b/>
          <w:sz w:val="20"/>
        </w:rPr>
        <w:t>3. Содержание акта подтверждаем собственными подписями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Руководитель/ начальник смены пункта обмена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____________________________________ _________________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 xml:space="preserve">         </w:t>
      </w:r>
      <w:r>
        <w:rPr>
          <w:sz w:val="20"/>
        </w:rPr>
        <w:t xml:space="preserve">                              (ФИО)                                 (подпись)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Специалист /оператор пункта обмена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____________________________________ _________________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 xml:space="preserve">                                       (ФИО)                                 (подпись)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Водитель (сопровождающий)</w:t>
      </w:r>
    </w:p>
    <w:p w:rsidR="002158BA" w:rsidRDefault="004C7B29">
      <w:pPr>
        <w:ind w:right="-2"/>
        <w:jc w:val="left"/>
        <w:rPr>
          <w:sz w:val="20"/>
        </w:rPr>
      </w:pPr>
      <w:r>
        <w:rPr>
          <w:sz w:val="20"/>
        </w:rPr>
        <w:t>____________________________________ _________________</w:t>
      </w:r>
    </w:p>
    <w:p w:rsidR="002158BA" w:rsidRDefault="004C7B29">
      <w:pPr>
        <w:ind w:right="-2"/>
        <w:jc w:val="left"/>
      </w:pPr>
      <w:r>
        <w:rPr>
          <w:sz w:val="20"/>
        </w:rPr>
        <w:t xml:space="preserve">                                       (ФИО)</w:t>
      </w:r>
      <w:r>
        <w:t xml:space="preserve">                              (подпись)                     </w:t>
      </w:r>
    </w:p>
    <w:p w:rsidR="002158BA" w:rsidRDefault="002158BA">
      <w:pPr>
        <w:spacing w:line="276" w:lineRule="auto"/>
        <w:ind w:right="-2"/>
        <w:jc w:val="right"/>
        <w:rPr>
          <w:sz w:val="24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3260"/>
      </w:tblGrid>
      <w:tr w:rsidR="002158BA">
        <w:trPr>
          <w:trHeight w:val="370"/>
        </w:trPr>
        <w:tc>
          <w:tcPr>
            <w:tcW w:w="7088" w:type="dxa"/>
          </w:tcPr>
          <w:p w:rsidR="002158BA" w:rsidRDefault="004C7B29">
            <w:pPr>
              <w:spacing w:line="276" w:lineRule="auto"/>
              <w:ind w:right="-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Заказчик/Представитель Заказчика</w:t>
            </w:r>
            <w:r>
              <w:rPr>
                <w:sz w:val="24"/>
              </w:rPr>
              <w:t>:</w:t>
            </w:r>
          </w:p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2158BA" w:rsidRDefault="004C7B29">
            <w:pPr>
              <w:spacing w:line="276" w:lineRule="auto"/>
              <w:ind w:right="-2"/>
              <w:jc w:val="left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        </w:t>
            </w:r>
            <w:r>
              <w:rPr>
                <w:sz w:val="24"/>
                <w:vertAlign w:val="superscript"/>
              </w:rPr>
              <w:t xml:space="preserve">            (должность)</w:t>
            </w:r>
          </w:p>
          <w:p w:rsidR="002158BA" w:rsidRDefault="004C7B29">
            <w:pPr>
              <w:spacing w:line="276" w:lineRule="auto"/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__________________/__________ /</w:t>
            </w:r>
          </w:p>
          <w:p w:rsidR="002158BA" w:rsidRDefault="004C7B29">
            <w:pPr>
              <w:spacing w:line="276" w:lineRule="auto"/>
              <w:ind w:right="-2"/>
              <w:jc w:val="left"/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        (подпись, фамилия и инициалы)</w:t>
            </w:r>
          </w:p>
          <w:p w:rsidR="002158BA" w:rsidRDefault="004C7B29">
            <w:pPr>
              <w:spacing w:line="276" w:lineRule="auto"/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«____» ____________ 20___г.</w:t>
            </w:r>
          </w:p>
          <w:p w:rsidR="002158BA" w:rsidRDefault="002158BA">
            <w:pPr>
              <w:spacing w:line="276" w:lineRule="auto"/>
              <w:ind w:right="-2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2158BA" w:rsidRDefault="002158BA">
            <w:pPr>
              <w:spacing w:line="276" w:lineRule="auto"/>
              <w:ind w:right="-2"/>
              <w:jc w:val="left"/>
              <w:rPr>
                <w:sz w:val="24"/>
              </w:rPr>
            </w:pPr>
          </w:p>
        </w:tc>
      </w:tr>
    </w:tbl>
    <w:p w:rsidR="002158BA" w:rsidRDefault="004C7B29">
      <w:pPr>
        <w:spacing w:line="276" w:lineRule="auto"/>
        <w:ind w:right="-2"/>
        <w:jc w:val="left"/>
        <w:rPr>
          <w:b/>
          <w:sz w:val="24"/>
        </w:rPr>
      </w:pPr>
      <w:r>
        <w:rPr>
          <w:b/>
          <w:sz w:val="24"/>
        </w:rPr>
        <w:t>ФОРМА СОГЛАСОВАНА:</w:t>
      </w:r>
    </w:p>
    <w:p w:rsidR="002158BA" w:rsidRDefault="002158BA">
      <w:pPr>
        <w:spacing w:line="276" w:lineRule="auto"/>
        <w:ind w:right="-2"/>
        <w:jc w:val="right"/>
        <w:rPr>
          <w:sz w:val="24"/>
        </w:rPr>
      </w:pPr>
    </w:p>
    <w:p w:rsidR="002158BA" w:rsidRDefault="002158BA">
      <w:pPr>
        <w:tabs>
          <w:tab w:val="left" w:pos="7371"/>
        </w:tabs>
        <w:ind w:right="-2"/>
        <w:jc w:val="left"/>
        <w:rPr>
          <w:sz w:val="24"/>
        </w:rPr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___ ____________ 20__ г.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___ ____________ 20__ г.</w:t>
            </w: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М.П. (при наличии печати)</w:t>
            </w:r>
          </w:p>
        </w:tc>
      </w:tr>
    </w:tbl>
    <w:p w:rsidR="002158BA" w:rsidRDefault="002158BA">
      <w:pPr>
        <w:spacing w:line="276" w:lineRule="auto"/>
        <w:ind w:right="-2"/>
        <w:jc w:val="left"/>
        <w:rPr>
          <w:sz w:val="24"/>
        </w:rPr>
      </w:pPr>
    </w:p>
    <w:p w:rsidR="002158BA" w:rsidRDefault="002158BA">
      <w:pPr>
        <w:spacing w:line="276" w:lineRule="auto"/>
        <w:ind w:right="-2"/>
        <w:jc w:val="right"/>
        <w:rPr>
          <w:sz w:val="24"/>
        </w:rPr>
      </w:pPr>
    </w:p>
    <w:p w:rsidR="002158BA" w:rsidRDefault="002158BA">
      <w:pPr>
        <w:spacing w:line="276" w:lineRule="auto"/>
        <w:ind w:right="-2"/>
        <w:jc w:val="right"/>
        <w:rPr>
          <w:sz w:val="24"/>
        </w:rPr>
      </w:pPr>
    </w:p>
    <w:p w:rsidR="002158BA" w:rsidRDefault="002158BA">
      <w:pPr>
        <w:spacing w:line="276" w:lineRule="auto"/>
        <w:ind w:right="-2"/>
        <w:jc w:val="left"/>
        <w:rPr>
          <w:b/>
          <w:sz w:val="24"/>
        </w:rPr>
        <w:sectPr w:rsidR="002158BA">
          <w:pgSz w:w="11906" w:h="16838"/>
          <w:pgMar w:top="851" w:right="566" w:bottom="284" w:left="709" w:header="708" w:footer="708" w:gutter="0"/>
          <w:cols w:space="720"/>
        </w:sectPr>
      </w:pPr>
    </w:p>
    <w:p w:rsidR="002158BA" w:rsidRDefault="004C7B29">
      <w:pPr>
        <w:spacing w:line="276" w:lineRule="auto"/>
        <w:ind w:left="8647" w:right="-2"/>
        <w:jc w:val="left"/>
        <w:rPr>
          <w:sz w:val="24"/>
        </w:rPr>
      </w:pPr>
      <w:r>
        <w:rPr>
          <w:sz w:val="24"/>
        </w:rPr>
        <w:t>Приложение №6</w:t>
      </w:r>
    </w:p>
    <w:p w:rsidR="002158BA" w:rsidRDefault="004C7B29">
      <w:pPr>
        <w:ind w:left="8647" w:right="-2"/>
        <w:jc w:val="left"/>
      </w:pPr>
      <w:r>
        <w:rPr>
          <w:sz w:val="24"/>
        </w:rPr>
        <w:t xml:space="preserve">к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2158BA" w:rsidRDefault="004C7B29">
      <w:pPr>
        <w:ind w:left="8647" w:right="-2"/>
        <w:jc w:val="left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2158BA" w:rsidRDefault="004C7B29">
      <w:pPr>
        <w:ind w:left="8647" w:right="-2"/>
        <w:jc w:val="left"/>
      </w:pPr>
      <w:r>
        <w:rPr>
          <w:sz w:val="24"/>
        </w:rP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ind w:left="8647" w:right="-2"/>
        <w:jc w:val="left"/>
      </w:pPr>
      <w:r>
        <w:rPr>
          <w:sz w:val="24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ind w:left="8647" w:right="-2"/>
        <w:jc w:val="left"/>
      </w:pPr>
      <w:r>
        <w:rPr>
          <w:sz w:val="24"/>
        </w:rPr>
        <w:t>УФПС Татарстан почтасы</w:t>
      </w:r>
    </w:p>
    <w:p w:rsidR="002158BA" w:rsidRDefault="004C7B29">
      <w:pPr>
        <w:ind w:left="8647" w:right="-2"/>
        <w:jc w:val="left"/>
        <w:rPr>
          <w:b/>
          <w:sz w:val="24"/>
        </w:rPr>
      </w:pPr>
      <w:r>
        <w:rPr>
          <w:b/>
          <w:sz w:val="24"/>
        </w:rPr>
        <w:fldChar w:fldCharType="end"/>
      </w:r>
    </w:p>
    <w:p w:rsidR="002158BA" w:rsidRDefault="004C7B29">
      <w:pPr>
        <w:spacing w:line="276" w:lineRule="auto"/>
        <w:ind w:left="8647" w:right="-2"/>
        <w:jc w:val="left"/>
        <w:rPr>
          <w:sz w:val="24"/>
        </w:rPr>
      </w:pPr>
      <w:r>
        <w:rPr>
          <w:sz w:val="24"/>
        </w:rPr>
        <w:t>от _________________ №</w:t>
      </w:r>
      <w:r>
        <w:rPr>
          <w:sz w:val="24"/>
        </w:rPr>
        <w:fldChar w:fldCharType="begin" w:fldLock="1"/>
      </w:r>
      <w:r>
        <w:rPr>
          <w:sz w:val="24"/>
        </w:rPr>
        <w:instrText>LBVARIABLE \id "28718"</w:instrText>
      </w:r>
      <w:r>
        <w:rPr>
          <w:sz w:val="24"/>
        </w:rPr>
        <w:fldChar w:fldCharType="separate"/>
      </w:r>
      <w:r>
        <w:rPr>
          <w:sz w:val="24"/>
        </w:rPr>
        <w:t>__________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</w:p>
    <w:p w:rsidR="002158BA" w:rsidRDefault="004C7B29">
      <w:pPr>
        <w:ind w:right="-2"/>
        <w:rPr>
          <w:sz w:val="24"/>
        </w:rPr>
      </w:pPr>
      <w:r>
        <w:rPr>
          <w:b/>
          <w:sz w:val="24"/>
        </w:rPr>
        <w:t>ФОРМА</w:t>
      </w:r>
      <w:r>
        <w:rPr>
          <w:sz w:val="24"/>
        </w:rPr>
        <w:t xml:space="preserve"> </w:t>
      </w:r>
    </w:p>
    <w:p w:rsidR="002158BA" w:rsidRDefault="004C7B29">
      <w:pPr>
        <w:ind w:right="-2"/>
        <w:jc w:val="center"/>
        <w:rPr>
          <w:sz w:val="24"/>
        </w:rPr>
      </w:pPr>
      <w:r>
        <w:rPr>
          <w:sz w:val="24"/>
        </w:rPr>
        <w:t>Перечень выявленных замечаний</w:t>
      </w:r>
    </w:p>
    <w:p w:rsidR="002158BA" w:rsidRDefault="004C7B29">
      <w:pPr>
        <w:ind w:right="-2"/>
        <w:jc w:val="left"/>
        <w:rPr>
          <w:sz w:val="24"/>
        </w:rPr>
      </w:pPr>
      <w:r>
        <w:rPr>
          <w:sz w:val="24"/>
        </w:rPr>
        <w:t>Заказчик:____________________________</w:t>
      </w:r>
    </w:p>
    <w:p w:rsidR="002158BA" w:rsidRDefault="004C7B29">
      <w:pPr>
        <w:ind w:right="-2"/>
        <w:jc w:val="left"/>
        <w:rPr>
          <w:sz w:val="24"/>
        </w:rPr>
      </w:pPr>
      <w:r>
        <w:rPr>
          <w:sz w:val="24"/>
        </w:rPr>
        <w:t>Исполнитель:________________________</w:t>
      </w:r>
    </w:p>
    <w:p w:rsidR="002158BA" w:rsidRDefault="002158BA">
      <w:pPr>
        <w:ind w:right="-2"/>
        <w:rPr>
          <w:sz w:val="24"/>
        </w:rPr>
      </w:pPr>
    </w:p>
    <w:tbl>
      <w:tblPr>
        <w:tblW w:w="15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1602"/>
        <w:gridCol w:w="1471"/>
        <w:gridCol w:w="1817"/>
        <w:gridCol w:w="1735"/>
        <w:gridCol w:w="1322"/>
        <w:gridCol w:w="1239"/>
        <w:gridCol w:w="1189"/>
        <w:gridCol w:w="2025"/>
        <w:gridCol w:w="2025"/>
      </w:tblGrid>
      <w:tr w:rsidR="002158BA">
        <w:trPr>
          <w:trHeight w:val="157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Дата поступления Заказчику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Дата возврата</w:t>
            </w:r>
          </w:p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Исполнителю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Исполнителя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№ Акта сдачи-приемки оказанных Услуг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Сумма с НДС, руб.  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Номер Договора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Дата Договора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Причина возврата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  <w:p w:rsidR="002158BA" w:rsidRDefault="004C7B29">
            <w:pPr>
              <w:ind w:right="-2"/>
              <w:jc w:val="left"/>
              <w:rPr>
                <w:sz w:val="24"/>
              </w:rPr>
            </w:pPr>
            <w:r>
              <w:rPr>
                <w:sz w:val="24"/>
              </w:rPr>
              <w:t>Необходимые доработки</w:t>
            </w:r>
          </w:p>
        </w:tc>
      </w:tr>
      <w:tr w:rsidR="002158BA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</w:tr>
      <w:tr w:rsidR="002158BA">
        <w:trPr>
          <w:trHeight w:val="6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right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8BA" w:rsidRDefault="002158BA">
            <w:pPr>
              <w:ind w:right="-2"/>
              <w:jc w:val="left"/>
              <w:rPr>
                <w:sz w:val="24"/>
              </w:rPr>
            </w:pPr>
          </w:p>
        </w:tc>
      </w:tr>
    </w:tbl>
    <w:p w:rsidR="002158BA" w:rsidRDefault="004C7B29">
      <w:pPr>
        <w:ind w:right="-2"/>
        <w:rPr>
          <w:sz w:val="24"/>
        </w:rPr>
      </w:pPr>
      <w:r>
        <w:rPr>
          <w:sz w:val="24"/>
        </w:rPr>
        <w:t>Сдал: ______________________________________________</w:t>
      </w:r>
    </w:p>
    <w:p w:rsidR="002158BA" w:rsidRDefault="004C7B29">
      <w:pPr>
        <w:ind w:right="-2"/>
        <w:rPr>
          <w:sz w:val="24"/>
        </w:rPr>
      </w:pPr>
      <w:r>
        <w:rPr>
          <w:sz w:val="24"/>
        </w:rPr>
        <w:t>Принял</w:t>
      </w:r>
      <w:r>
        <w:rPr>
          <w:sz w:val="24"/>
          <w:u w:val="single"/>
        </w:rPr>
        <w:t>:</w:t>
      </w:r>
      <w:r>
        <w:rPr>
          <w:sz w:val="24"/>
        </w:rPr>
        <w:t>____________________________________________</w:t>
      </w:r>
    </w:p>
    <w:p w:rsidR="002158BA" w:rsidRDefault="002158BA">
      <w:pPr>
        <w:ind w:right="-2"/>
        <w:rPr>
          <w:sz w:val="24"/>
          <w:u w:val="single"/>
        </w:rPr>
      </w:pPr>
    </w:p>
    <w:tbl>
      <w:tblPr>
        <w:tblW w:w="2774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241"/>
        <w:gridCol w:w="3828"/>
      </w:tblGrid>
      <w:tr w:rsidR="002158BA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</w:tc>
      </w:tr>
      <w:tr w:rsidR="002158BA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"32948"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"52441"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директор УФПС Татарстан почтасы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2158BA">
            <w:pPr>
              <w:ind w:right="-2"/>
              <w:rPr>
                <w:sz w:val="24"/>
              </w:rPr>
            </w:pPr>
          </w:p>
        </w:tc>
      </w:tr>
      <w:tr w:rsidR="002158BA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2158BA">
            <w:pPr>
              <w:ind w:right="-2"/>
              <w:rPr>
                <w:sz w:val="24"/>
              </w:rPr>
            </w:pPr>
          </w:p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"32948"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"52442" \grammarCase "nominative" \letterCase "camel" \rounding "none" \dateFormat "dd.mm.yyyy" \moneyFormat "0,000.##" \numeral "cardinal"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Махмутов Ильнур Наваилевич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2158BA">
            <w:pPr>
              <w:ind w:right="-2"/>
              <w:rPr>
                <w:sz w:val="24"/>
              </w:rPr>
            </w:pPr>
          </w:p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2158BA" w:rsidRDefault="002158BA">
            <w:pPr>
              <w:ind w:right="-2"/>
              <w:rPr>
                <w:sz w:val="24"/>
              </w:rPr>
            </w:pPr>
          </w:p>
        </w:tc>
      </w:tr>
      <w:tr w:rsidR="002158BA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 ____________ 20_</w:t>
            </w:r>
            <w:r>
              <w:rPr>
                <w:sz w:val="24"/>
              </w:rPr>
              <w:t>_ г.</w:t>
            </w:r>
          </w:p>
        </w:tc>
      </w:tr>
      <w:tr w:rsidR="002158BA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2158BA">
            <w:pPr>
              <w:ind w:right="-2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</w:tr>
    </w:tbl>
    <w:p w:rsidR="002158BA" w:rsidRDefault="002158BA">
      <w:pPr>
        <w:spacing w:line="276" w:lineRule="auto"/>
        <w:ind w:right="-2"/>
        <w:jc w:val="left"/>
        <w:rPr>
          <w:b/>
          <w:sz w:val="24"/>
        </w:rPr>
      </w:pPr>
    </w:p>
    <w:p w:rsidR="002158BA" w:rsidRDefault="002158BA">
      <w:pPr>
        <w:spacing w:line="276" w:lineRule="auto"/>
        <w:ind w:right="-2"/>
        <w:jc w:val="left"/>
        <w:rPr>
          <w:b/>
          <w:sz w:val="24"/>
        </w:rPr>
      </w:pPr>
    </w:p>
    <w:p w:rsidR="002158BA" w:rsidRDefault="002158BA">
      <w:pPr>
        <w:ind w:left="9639" w:right="-2"/>
        <w:jc w:val="left"/>
        <w:rPr>
          <w:color w:val="000000"/>
          <w:sz w:val="16"/>
        </w:rPr>
        <w:sectPr w:rsidR="002158BA">
          <w:pgSz w:w="16838" w:h="11906" w:orient="landscape"/>
          <w:pgMar w:top="244" w:right="284" w:bottom="425" w:left="425" w:header="709" w:footer="238" w:gutter="0"/>
          <w:cols w:space="720"/>
        </w:sectPr>
      </w:pPr>
    </w:p>
    <w:p w:rsidR="002158BA" w:rsidRDefault="004C7B29">
      <w:pPr>
        <w:ind w:left="9639" w:right="-2"/>
        <w:jc w:val="left"/>
        <w:rPr>
          <w:color w:val="000000"/>
          <w:sz w:val="24"/>
        </w:rPr>
      </w:pPr>
      <w:r>
        <w:rPr>
          <w:color w:val="000000"/>
          <w:sz w:val="24"/>
        </w:rPr>
        <w:t>Приложение №7</w:t>
      </w:r>
    </w:p>
    <w:p w:rsidR="002158BA" w:rsidRDefault="004C7B29">
      <w:pPr>
        <w:ind w:left="9639" w:right="-2"/>
        <w:jc w:val="left"/>
      </w:pPr>
      <w:r>
        <w:rPr>
          <w:color w:val="000000"/>
          <w:sz w:val="24"/>
        </w:rPr>
        <w:t xml:space="preserve">к Договору на 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"75212"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 xml:space="preserve">оказание услуг по перевозке почтовых отправлений </w:t>
      </w:r>
    </w:p>
    <w:p w:rsidR="002158BA" w:rsidRDefault="004C7B29">
      <w:pPr>
        <w:ind w:left="9639" w:right="-2"/>
        <w:jc w:val="left"/>
      </w:pPr>
      <w:r>
        <w:rPr>
          <w:color w:val="000000"/>
          <w:sz w:val="24"/>
        </w:rPr>
        <w:t xml:space="preserve">и прочих товарно-материальных ценностей автотранспортом </w:t>
      </w:r>
    </w:p>
    <w:p w:rsidR="002158BA" w:rsidRDefault="004C7B29">
      <w:pPr>
        <w:ind w:left="9639" w:right="-2"/>
        <w:jc w:val="left"/>
      </w:pPr>
      <w:r>
        <w:rPr>
          <w:color w:val="000000"/>
          <w:sz w:val="24"/>
        </w:rP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ind w:left="9639" w:right="-2"/>
        <w:jc w:val="left"/>
      </w:pPr>
      <w:r>
        <w:rPr>
          <w:color w:val="000000"/>
          <w:sz w:val="24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ind w:left="9639" w:right="-2"/>
        <w:jc w:val="left"/>
      </w:pPr>
      <w:r>
        <w:rPr>
          <w:color w:val="000000"/>
          <w:sz w:val="24"/>
        </w:rPr>
        <w:t>УФПС Татарстан почтасы</w:t>
      </w:r>
    </w:p>
    <w:p w:rsidR="002158BA" w:rsidRDefault="004C7B29">
      <w:pPr>
        <w:ind w:left="9639" w:right="-2"/>
        <w:jc w:val="left"/>
        <w:rPr>
          <w:color w:val="000000"/>
          <w:sz w:val="24"/>
        </w:rPr>
      </w:pPr>
      <w:r>
        <w:rPr>
          <w:color w:val="000000"/>
          <w:sz w:val="24"/>
        </w:rPr>
        <w:fldChar w:fldCharType="end"/>
      </w:r>
    </w:p>
    <w:p w:rsidR="002158BA" w:rsidRDefault="004C7B29">
      <w:pPr>
        <w:spacing w:after="200" w:line="276" w:lineRule="auto"/>
        <w:ind w:left="9639" w:right="-2"/>
        <w:jc w:val="left"/>
        <w:rPr>
          <w:b/>
          <w:color w:val="000000"/>
          <w:sz w:val="24"/>
        </w:rPr>
      </w:pPr>
      <w:r>
        <w:rPr>
          <w:color w:val="000000"/>
          <w:sz w:val="24"/>
        </w:rPr>
        <w:t>от _________________ №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</w:instrText>
      </w:r>
      <w:r>
        <w:rPr>
          <w:color w:val="000000"/>
          <w:sz w:val="24"/>
        </w:rPr>
        <w:instrText>BLE \id "28718"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_______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</w:t>
      </w:r>
    </w:p>
    <w:p w:rsidR="002158BA" w:rsidRDefault="004C7B29">
      <w:pPr>
        <w:ind w:right="-2"/>
        <w:jc w:val="left"/>
        <w:rPr>
          <w:color w:val="000000"/>
          <w:sz w:val="20"/>
        </w:rPr>
      </w:pPr>
      <w:r>
        <w:rPr>
          <w:b/>
          <w:color w:val="000000"/>
          <w:sz w:val="20"/>
        </w:rPr>
        <w:t>ФОРМА</w:t>
      </w:r>
    </w:p>
    <w:p w:rsidR="002158BA" w:rsidRDefault="004C7B29">
      <w:pPr>
        <w:ind w:right="-2"/>
        <w:jc w:val="center"/>
        <w:rPr>
          <w:b/>
          <w:sz w:val="20"/>
        </w:rPr>
      </w:pPr>
      <w:r>
        <w:rPr>
          <w:b/>
          <w:sz w:val="20"/>
        </w:rPr>
        <w:t>Отчет о прибытии и убытии транспорта №____ от ______</w:t>
      </w:r>
    </w:p>
    <w:p w:rsidR="002158BA" w:rsidRDefault="004C7B29">
      <w:pPr>
        <w:ind w:right="-2"/>
        <w:jc w:val="center"/>
        <w:rPr>
          <w:b/>
          <w:sz w:val="20"/>
        </w:rPr>
      </w:pPr>
      <w:r>
        <w:rPr>
          <w:b/>
          <w:sz w:val="20"/>
        </w:rPr>
        <w:t>к Акту сдачи - приемки оказанных Услуг № _______________ от «___» ______________ 20___г.</w:t>
      </w:r>
    </w:p>
    <w:p w:rsidR="002158BA" w:rsidRDefault="004C7B29">
      <w:pPr>
        <w:ind w:right="-2"/>
        <w:jc w:val="center"/>
        <w:rPr>
          <w:b/>
          <w:sz w:val="20"/>
        </w:rPr>
      </w:pPr>
      <w:r>
        <w:rPr>
          <w:b/>
          <w:sz w:val="20"/>
        </w:rPr>
        <w:t>за период с «___» ______________ 20___г. по «___» ______________ 20___г. включите</w:t>
      </w:r>
      <w:r>
        <w:rPr>
          <w:b/>
          <w:sz w:val="20"/>
        </w:rPr>
        <w:t>льно</w:t>
      </w:r>
    </w:p>
    <w:p w:rsidR="002158BA" w:rsidRDefault="004C7B29">
      <w:pPr>
        <w:ind w:right="-2"/>
        <w:jc w:val="center"/>
        <w:rPr>
          <w:b/>
        </w:rPr>
      </w:pPr>
      <w:r>
        <w:rPr>
          <w:b/>
          <w:sz w:val="20"/>
        </w:rPr>
        <w:t>Договору №_______________ от ______</w:t>
      </w:r>
    </w:p>
    <w:p w:rsidR="002158BA" w:rsidRDefault="004C7B29">
      <w:pPr>
        <w:ind w:right="-2"/>
        <w:jc w:val="left"/>
        <w:rPr>
          <w:b/>
          <w:sz w:val="24"/>
        </w:rPr>
      </w:pPr>
      <w:r>
        <w:rPr>
          <w:b/>
          <w:noProof/>
        </w:rPr>
        <w:drawing>
          <wp:inline distT="0" distB="0" distL="0" distR="0">
            <wp:extent cx="9875088" cy="41146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088" cy="411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BA" w:rsidRDefault="004C7B29">
      <w:pPr>
        <w:tabs>
          <w:tab w:val="left" w:pos="7371"/>
        </w:tabs>
        <w:ind w:right="-2"/>
        <w:jc w:val="left"/>
        <w:rPr>
          <w:b/>
          <w:sz w:val="16"/>
        </w:rPr>
      </w:pPr>
      <w:r>
        <w:rPr>
          <w:b/>
          <w:sz w:val="24"/>
        </w:rPr>
        <w:t>.</w:t>
      </w:r>
      <w:r>
        <w:rPr>
          <w:b/>
          <w:sz w:val="16"/>
        </w:rPr>
        <w:t>,</w:t>
      </w:r>
      <w:r>
        <w:rPr>
          <w:b/>
          <w:sz w:val="24"/>
        </w:rPr>
        <w:t xml:space="preserve"> ..</w:t>
      </w:r>
      <w:r>
        <w:rPr>
          <w:b/>
          <w:sz w:val="16"/>
        </w:rPr>
        <w:t>,</w:t>
      </w:r>
      <w:r>
        <w:rPr>
          <w:b/>
          <w:sz w:val="24"/>
        </w:rPr>
        <w:t xml:space="preserve"> n…</w:t>
      </w:r>
      <w:r>
        <w:rPr>
          <w:b/>
          <w:sz w:val="16"/>
        </w:rPr>
        <w:t>,</w:t>
      </w:r>
      <w:r>
        <w:rPr>
          <w:b/>
          <w:sz w:val="24"/>
        </w:rPr>
        <w:t xml:space="preserve"> </w:t>
      </w:r>
      <w:r>
        <w:rPr>
          <w:b/>
          <w:sz w:val="16"/>
        </w:rPr>
        <w:t>– наименование пункта маршрута;</w:t>
      </w:r>
    </w:p>
    <w:p w:rsidR="002158BA" w:rsidRDefault="004C7B29">
      <w:pPr>
        <w:tabs>
          <w:tab w:val="left" w:pos="7371"/>
        </w:tabs>
        <w:ind w:right="-2"/>
        <w:jc w:val="left"/>
        <w:rPr>
          <w:b/>
          <w:sz w:val="16"/>
        </w:rPr>
      </w:pPr>
      <w:r>
        <w:rPr>
          <w:b/>
          <w:sz w:val="24"/>
        </w:rPr>
        <w:t>х</w:t>
      </w:r>
      <w:r>
        <w:rPr>
          <w:b/>
          <w:sz w:val="16"/>
        </w:rPr>
        <w:t xml:space="preserve"> – подлежит заполнению;</w:t>
      </w:r>
    </w:p>
    <w:p w:rsidR="002158BA" w:rsidRDefault="004C7B29">
      <w:pPr>
        <w:tabs>
          <w:tab w:val="left" w:pos="7371"/>
        </w:tabs>
        <w:ind w:right="-2"/>
        <w:jc w:val="left"/>
        <w:rPr>
          <w:b/>
          <w:sz w:val="16"/>
        </w:rPr>
      </w:pPr>
      <w:r>
        <w:rPr>
          <w:b/>
          <w:sz w:val="24"/>
        </w:rPr>
        <w:t xml:space="preserve">- </w:t>
      </w:r>
      <w:r>
        <w:rPr>
          <w:b/>
          <w:sz w:val="16"/>
        </w:rPr>
        <w:t xml:space="preserve">– </w:t>
      </w:r>
      <w:r>
        <w:rPr>
          <w:b/>
          <w:sz w:val="24"/>
        </w:rPr>
        <w:t xml:space="preserve"> </w:t>
      </w:r>
      <w:r>
        <w:rPr>
          <w:b/>
          <w:sz w:val="16"/>
        </w:rPr>
        <w:t>заполнению не подлежит.</w:t>
      </w:r>
    </w:p>
    <w:p w:rsidR="002158BA" w:rsidRDefault="002158BA">
      <w:pPr>
        <w:tabs>
          <w:tab w:val="left" w:pos="7371"/>
        </w:tabs>
        <w:ind w:right="-2"/>
        <w:jc w:val="left"/>
        <w:rPr>
          <w:b/>
          <w:sz w:val="16"/>
        </w:rPr>
      </w:pPr>
    </w:p>
    <w:p w:rsidR="002158BA" w:rsidRDefault="004C7B29">
      <w:pPr>
        <w:spacing w:line="276" w:lineRule="auto"/>
        <w:ind w:right="-2"/>
        <w:jc w:val="left"/>
        <w:rPr>
          <w:b/>
          <w:sz w:val="20"/>
        </w:rPr>
      </w:pPr>
      <w:r>
        <w:rPr>
          <w:b/>
          <w:sz w:val="20"/>
        </w:rPr>
        <w:t>ФОРМА СОГЛАСОВАНА:</w:t>
      </w:r>
    </w:p>
    <w:tbl>
      <w:tblPr>
        <w:tblW w:w="2868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241"/>
        <w:gridCol w:w="3827"/>
      </w:tblGrid>
      <w:tr w:rsidR="002158BA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</w:tc>
      </w:tr>
      <w:tr w:rsidR="002158BA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"32948"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"52441"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директор УФПС Татарстан почтасы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2158BA">
            <w:pPr>
              <w:ind w:right="-2"/>
              <w:rPr>
                <w:sz w:val="24"/>
              </w:rPr>
            </w:pPr>
          </w:p>
        </w:tc>
      </w:tr>
      <w:tr w:rsidR="002158BA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2158BA">
            <w:pPr>
              <w:ind w:right="-2"/>
              <w:rPr>
                <w:sz w:val="24"/>
              </w:rPr>
            </w:pPr>
          </w:p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"32948"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"52442" \grammarCase "nominative" \letterCase "camel" \rounding "none" \dateFormat "dd.mm.yyyy" \moneyFormat "0,000.##" \numeral "cardinal"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Махмуто</w:t>
            </w:r>
            <w:r>
              <w:rPr>
                <w:sz w:val="24"/>
              </w:rPr>
              <w:t>в Ильнур Наваилевич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2158BA">
            <w:pPr>
              <w:ind w:right="-2"/>
              <w:rPr>
                <w:sz w:val="24"/>
              </w:rPr>
            </w:pPr>
          </w:p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:rsidR="002158BA" w:rsidRDefault="002158BA">
            <w:pPr>
              <w:ind w:right="-2"/>
              <w:rPr>
                <w:sz w:val="24"/>
              </w:rPr>
            </w:pPr>
          </w:p>
        </w:tc>
      </w:tr>
      <w:tr w:rsidR="002158BA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</w:tc>
      </w:tr>
      <w:tr w:rsidR="002158BA">
        <w:trPr>
          <w:trHeight w:val="60"/>
        </w:trPr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2158BA">
            <w:pPr>
              <w:ind w:right="-2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58BA" w:rsidRDefault="004C7B29">
            <w:pPr>
              <w:ind w:right="-2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</w:tr>
    </w:tbl>
    <w:p w:rsidR="002158BA" w:rsidRDefault="002158BA">
      <w:pPr>
        <w:tabs>
          <w:tab w:val="left" w:pos="6885"/>
        </w:tabs>
        <w:spacing w:after="200" w:line="276" w:lineRule="auto"/>
        <w:ind w:right="-2"/>
        <w:jc w:val="left"/>
        <w:rPr>
          <w:sz w:val="24"/>
        </w:rPr>
      </w:pPr>
    </w:p>
    <w:p w:rsidR="002158BA" w:rsidRDefault="002158BA">
      <w:pPr>
        <w:tabs>
          <w:tab w:val="left" w:pos="6885"/>
        </w:tabs>
        <w:spacing w:after="200" w:line="276" w:lineRule="auto"/>
        <w:ind w:right="-2"/>
        <w:jc w:val="left"/>
        <w:rPr>
          <w:sz w:val="24"/>
        </w:rPr>
        <w:sectPr w:rsidR="002158BA">
          <w:pgSz w:w="16838" w:h="11906" w:orient="landscape"/>
          <w:pgMar w:top="244" w:right="820" w:bottom="425" w:left="425" w:header="709" w:footer="238" w:gutter="0"/>
          <w:cols w:space="720"/>
        </w:sectPr>
      </w:pPr>
    </w:p>
    <w:p w:rsidR="002158BA" w:rsidRDefault="004C7B29">
      <w:pPr>
        <w:ind w:left="5812" w:right="-2"/>
        <w:jc w:val="left"/>
        <w:rPr>
          <w:color w:val="000000"/>
          <w:sz w:val="24"/>
        </w:rPr>
      </w:pPr>
      <w:r>
        <w:rPr>
          <w:color w:val="000000"/>
          <w:sz w:val="24"/>
        </w:rPr>
        <w:t>Приложение №8</w:t>
      </w:r>
    </w:p>
    <w:p w:rsidR="002158BA" w:rsidRDefault="004C7B29">
      <w:pPr>
        <w:ind w:left="5812" w:right="-2"/>
        <w:jc w:val="left"/>
      </w:pPr>
      <w:r>
        <w:rPr>
          <w:color w:val="000000"/>
          <w:sz w:val="24"/>
        </w:rPr>
        <w:t xml:space="preserve">к Договору на 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"75212"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 xml:space="preserve">оказание услуг по перевозке почтовых отправлений </w:t>
      </w:r>
    </w:p>
    <w:p w:rsidR="002158BA" w:rsidRDefault="004C7B29">
      <w:pPr>
        <w:ind w:left="5812" w:right="-2"/>
        <w:jc w:val="left"/>
      </w:pPr>
      <w:r>
        <w:rPr>
          <w:color w:val="000000"/>
          <w:sz w:val="24"/>
        </w:rPr>
        <w:t xml:space="preserve">и прочих товарно-материальных ценностей автотранспортом </w:t>
      </w:r>
    </w:p>
    <w:p w:rsidR="002158BA" w:rsidRDefault="004C7B29">
      <w:pPr>
        <w:ind w:left="5812" w:right="-2"/>
        <w:jc w:val="left"/>
      </w:pPr>
      <w:r>
        <w:rPr>
          <w:color w:val="000000"/>
          <w:sz w:val="24"/>
        </w:rP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ind w:left="5812" w:right="-2"/>
        <w:jc w:val="left"/>
      </w:pPr>
      <w:r>
        <w:rPr>
          <w:color w:val="000000"/>
          <w:sz w:val="24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ind w:left="5812" w:right="-2"/>
        <w:jc w:val="left"/>
      </w:pPr>
      <w:r>
        <w:rPr>
          <w:color w:val="000000"/>
          <w:sz w:val="24"/>
        </w:rPr>
        <w:t>УФПС Татарстан почтасы</w:t>
      </w:r>
    </w:p>
    <w:p w:rsidR="002158BA" w:rsidRDefault="004C7B29">
      <w:pPr>
        <w:ind w:left="5812" w:right="-2"/>
        <w:jc w:val="left"/>
        <w:rPr>
          <w:color w:val="000000"/>
          <w:sz w:val="24"/>
        </w:rPr>
      </w:pPr>
      <w:r>
        <w:rPr>
          <w:color w:val="000000"/>
          <w:sz w:val="24"/>
          <w:vertAlign w:val="superscript"/>
        </w:rPr>
        <w:fldChar w:fldCharType="end"/>
      </w:r>
    </w:p>
    <w:p w:rsidR="002158BA" w:rsidRDefault="004C7B29">
      <w:pPr>
        <w:spacing w:after="200" w:line="276" w:lineRule="auto"/>
        <w:ind w:left="5812" w:right="-2"/>
        <w:jc w:val="left"/>
        <w:rPr>
          <w:color w:val="000000"/>
          <w:sz w:val="24"/>
        </w:rPr>
      </w:pPr>
      <w:r>
        <w:rPr>
          <w:color w:val="000000"/>
          <w:sz w:val="24"/>
        </w:rPr>
        <w:t>от _________________ №</w:t>
      </w:r>
      <w:r>
        <w:rPr>
          <w:color w:val="000000"/>
          <w:sz w:val="24"/>
        </w:rPr>
        <w:fldChar w:fldCharType="begin" w:fldLock="1"/>
      </w:r>
      <w:r>
        <w:rPr>
          <w:color w:val="000000"/>
          <w:sz w:val="24"/>
        </w:rPr>
        <w:instrText>LBVARIABLE \id "28718"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________</w:t>
      </w:r>
      <w:r>
        <w:rPr>
          <w:color w:val="000000"/>
          <w:sz w:val="24"/>
        </w:rPr>
        <w:fldChar w:fldCharType="end"/>
      </w:r>
    </w:p>
    <w:p w:rsidR="002158BA" w:rsidRDefault="002158BA">
      <w:pPr>
        <w:tabs>
          <w:tab w:val="left" w:pos="4305"/>
        </w:tabs>
        <w:spacing w:after="200" w:line="276" w:lineRule="auto"/>
        <w:ind w:right="-2"/>
        <w:jc w:val="left"/>
        <w:rPr>
          <w:color w:val="000000"/>
          <w:sz w:val="24"/>
        </w:rPr>
      </w:pPr>
    </w:p>
    <w:p w:rsidR="002158BA" w:rsidRDefault="004C7B29">
      <w:pPr>
        <w:ind w:right="-2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Ставка за 1 час для расчета снижения итоговой стоимости оказанных услуг при использовании автотранспорта под ПРР без участия Исполнителя и в случае уменьшения времени на осуществление ПРР без участия Исполнителя в сравнении с нормативами из Приложения №8 в</w:t>
      </w:r>
      <w:r>
        <w:rPr>
          <w:b/>
          <w:color w:val="000000"/>
          <w:sz w:val="24"/>
        </w:rPr>
        <w:t xml:space="preserve"> пункте из соответствующего Федерального округа Российской Федерации</w:t>
      </w:r>
    </w:p>
    <w:p w:rsidR="002158BA" w:rsidRDefault="002158BA">
      <w:pPr>
        <w:ind w:right="-2"/>
        <w:jc w:val="center"/>
        <w:rPr>
          <w:b/>
          <w:color w:val="000000"/>
          <w:sz w:val="24"/>
        </w:rPr>
      </w:pPr>
    </w:p>
    <w:tbl>
      <w:tblPr>
        <w:tblW w:w="91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6946"/>
        <w:gridCol w:w="1701"/>
      </w:tblGrid>
      <w:tr w:rsidR="002158BA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Федеральный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Ставка за 1 </w:t>
            </w:r>
            <w:r>
              <w:rPr>
                <w:b/>
                <w:color w:val="000000"/>
                <w:sz w:val="24"/>
                <w:shd w:val="clear" w:color="auto" w:fill="FFFFFF"/>
              </w:rPr>
              <w:t>час</w:t>
            </w:r>
            <w:r>
              <w:rPr>
                <w:b/>
                <w:color w:val="000000"/>
                <w:sz w:val="24"/>
                <w:shd w:val="clear" w:color="auto" w:fill="FFFFFF"/>
                <w:vertAlign w:val="superscript"/>
              </w:rPr>
              <w:footnoteReference w:id="27"/>
            </w:r>
            <w:r>
              <w:rPr>
                <w:b/>
                <w:color w:val="000000"/>
                <w:sz w:val="24"/>
                <w:shd w:val="clear" w:color="auto" w:fill="FFFFFF"/>
              </w:rPr>
              <w:t>, руб. (без НДС</w:t>
            </w:r>
            <w:r>
              <w:rPr>
                <w:b/>
                <w:color w:val="000000"/>
                <w:sz w:val="24"/>
                <w:shd w:val="clear" w:color="auto" w:fill="FFFFFF"/>
                <w:vertAlign w:val="superscript"/>
              </w:rPr>
              <w:footnoteReference w:id="28"/>
            </w:r>
            <w:r>
              <w:rPr>
                <w:b/>
                <w:color w:val="000000"/>
                <w:sz w:val="24"/>
                <w:shd w:val="clear" w:color="auto" w:fill="FFFFFF"/>
              </w:rPr>
              <w:t>)</w:t>
            </w:r>
          </w:p>
        </w:tc>
      </w:tr>
      <w:tr w:rsidR="002158BA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Приволжский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[194]</w:t>
            </w:r>
          </w:p>
        </w:tc>
      </w:tr>
      <w:tr w:rsidR="002158BA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Дальневосточный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[316]</w:t>
            </w:r>
          </w:p>
        </w:tc>
      </w:tr>
      <w:tr w:rsidR="002158BA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Москва и Московская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[322]</w:t>
            </w:r>
          </w:p>
        </w:tc>
      </w:tr>
      <w:tr w:rsidR="002158BA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color w:val="000000"/>
                <w:sz w:val="24"/>
              </w:rPr>
            </w:pPr>
            <w:hyperlink r:id="rId10" w:history="1">
              <w:r>
                <w:rPr>
                  <w:color w:val="000000"/>
                  <w:sz w:val="24"/>
                </w:rPr>
                <w:t>Северо-Кавказский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[145]</w:t>
            </w:r>
          </w:p>
        </w:tc>
      </w:tr>
      <w:tr w:rsidR="002158BA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Северо-Западный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[191]</w:t>
            </w:r>
          </w:p>
        </w:tc>
      </w:tr>
      <w:tr w:rsidR="002158BA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Сибирский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[208]</w:t>
            </w:r>
          </w:p>
        </w:tc>
      </w:tr>
      <w:tr w:rsidR="002158BA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Уральский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[189]</w:t>
            </w:r>
          </w:p>
        </w:tc>
      </w:tr>
      <w:tr w:rsidR="002158BA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Центральный (за исключением г. Москва и Московской области)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[177]</w:t>
            </w:r>
          </w:p>
        </w:tc>
      </w:tr>
      <w:tr w:rsidR="002158BA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BA" w:rsidRDefault="004C7B29">
            <w:pPr>
              <w:ind w:right="-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Южный (вкл. пункты обмена Республики Крым)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BA" w:rsidRDefault="004C7B29">
            <w:pPr>
              <w:ind w:right="-2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[182]</w:t>
            </w:r>
          </w:p>
        </w:tc>
      </w:tr>
    </w:tbl>
    <w:p w:rsidR="002158BA" w:rsidRDefault="002158BA">
      <w:pPr>
        <w:ind w:right="-2"/>
        <w:jc w:val="right"/>
        <w:rPr>
          <w:color w:val="000000"/>
          <w:sz w:val="24"/>
        </w:rPr>
      </w:pPr>
    </w:p>
    <w:p w:rsidR="002158BA" w:rsidRDefault="002158BA">
      <w:pPr>
        <w:ind w:right="-2"/>
        <w:jc w:val="right"/>
        <w:rPr>
          <w:color w:val="000000"/>
          <w:sz w:val="24"/>
        </w:rPr>
      </w:pP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</w:instrText>
            </w:r>
            <w:r>
              <w:instrText>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___ ____________ 20__ г.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___ ____________ 20__ г.</w:t>
            </w: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М.П. (при наличии печати)</w:t>
            </w:r>
          </w:p>
        </w:tc>
      </w:tr>
    </w:tbl>
    <w:p w:rsidR="002158BA" w:rsidRDefault="002158BA">
      <w:pPr>
        <w:ind w:right="-2"/>
        <w:jc w:val="right"/>
        <w:rPr>
          <w:color w:val="000000"/>
          <w:sz w:val="24"/>
        </w:rPr>
      </w:pPr>
    </w:p>
    <w:p w:rsidR="002158BA" w:rsidRDefault="004C7B29">
      <w:pPr>
        <w:ind w:right="-2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2158BA" w:rsidRDefault="002158BA">
      <w:pPr>
        <w:tabs>
          <w:tab w:val="left" w:pos="4395"/>
        </w:tabs>
        <w:spacing w:line="276" w:lineRule="auto"/>
        <w:ind w:left="1134" w:right="3400"/>
        <w:jc w:val="left"/>
        <w:rPr>
          <w:sz w:val="24"/>
        </w:rPr>
        <w:sectPr w:rsidR="002158BA">
          <w:headerReference w:type="default" r:id="rId11"/>
          <w:footerReference w:type="even" r:id="rId12"/>
          <w:footerReference w:type="default" r:id="rId13"/>
          <w:pgSz w:w="11906" w:h="16838"/>
          <w:pgMar w:top="1134" w:right="851" w:bottom="1134" w:left="1701" w:header="709" w:footer="709" w:gutter="0"/>
          <w:cols w:space="720"/>
        </w:sectPr>
      </w:pPr>
    </w:p>
    <w:p w:rsidR="002158BA" w:rsidRDefault="002158BA">
      <w:pPr>
        <w:tabs>
          <w:tab w:val="left" w:pos="4395"/>
        </w:tabs>
        <w:spacing w:line="276" w:lineRule="auto"/>
        <w:ind w:left="1134" w:right="3400"/>
        <w:jc w:val="left"/>
        <w:rPr>
          <w:sz w:val="24"/>
        </w:rPr>
      </w:pPr>
    </w:p>
    <w:p w:rsidR="002158BA" w:rsidRDefault="002158BA">
      <w:pPr>
        <w:spacing w:line="276" w:lineRule="auto"/>
        <w:ind w:left="5103" w:right="-2"/>
        <w:jc w:val="left"/>
        <w:rPr>
          <w:rFonts w:ascii="Calibri" w:hAnsi="Calibri"/>
        </w:rPr>
      </w:pPr>
    </w:p>
    <w:p w:rsidR="002158BA" w:rsidRDefault="004C7B29">
      <w:pPr>
        <w:spacing w:line="276" w:lineRule="auto"/>
        <w:ind w:right="-2"/>
        <w:jc w:val="right"/>
        <w:rPr>
          <w:sz w:val="24"/>
        </w:rPr>
      </w:pPr>
      <w:r>
        <w:rPr>
          <w:sz w:val="24"/>
        </w:rPr>
        <w:t>Приложение №9</w:t>
      </w:r>
    </w:p>
    <w:p w:rsidR="002158BA" w:rsidRDefault="004C7B29">
      <w:pPr>
        <w:ind w:right="-2"/>
        <w:jc w:val="right"/>
      </w:pPr>
      <w:r>
        <w:rPr>
          <w:sz w:val="24"/>
        </w:rPr>
        <w:t xml:space="preserve">к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2158BA" w:rsidRDefault="004C7B29">
      <w:pPr>
        <w:ind w:right="-2"/>
        <w:jc w:val="right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2158BA" w:rsidRDefault="004C7B29">
      <w:pPr>
        <w:ind w:right="-2"/>
        <w:jc w:val="right"/>
      </w:pPr>
      <w:r>
        <w:rPr>
          <w:sz w:val="24"/>
        </w:rP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ind w:right="-2"/>
        <w:jc w:val="right"/>
      </w:pPr>
      <w:r>
        <w:rPr>
          <w:sz w:val="24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ind w:right="-2"/>
        <w:jc w:val="right"/>
      </w:pPr>
      <w:r>
        <w:rPr>
          <w:sz w:val="24"/>
        </w:rPr>
        <w:t>УФПС Татарстан почтасы</w:t>
      </w:r>
    </w:p>
    <w:p w:rsidR="002158BA" w:rsidRDefault="004C7B29">
      <w:pPr>
        <w:ind w:right="-2"/>
        <w:jc w:val="right"/>
        <w:rPr>
          <w:b/>
          <w:sz w:val="24"/>
        </w:rPr>
      </w:pPr>
      <w:r>
        <w:rPr>
          <w:sz w:val="24"/>
        </w:rPr>
        <w:fldChar w:fldCharType="end"/>
      </w:r>
    </w:p>
    <w:p w:rsidR="002158BA" w:rsidRDefault="004C7B29">
      <w:pPr>
        <w:spacing w:line="276" w:lineRule="auto"/>
        <w:ind w:right="-2"/>
        <w:jc w:val="right"/>
        <w:rPr>
          <w:sz w:val="24"/>
        </w:rPr>
      </w:pPr>
      <w:r>
        <w:rPr>
          <w:sz w:val="24"/>
        </w:rPr>
        <w:t>от _________________ №</w:t>
      </w:r>
      <w:r>
        <w:rPr>
          <w:sz w:val="24"/>
        </w:rPr>
        <w:fldChar w:fldCharType="begin" w:fldLock="1"/>
      </w:r>
      <w:r>
        <w:rPr>
          <w:sz w:val="24"/>
        </w:rPr>
        <w:instrText>LBVARIABLE \id "28718"</w:instrText>
      </w:r>
      <w:r>
        <w:rPr>
          <w:sz w:val="24"/>
        </w:rPr>
        <w:fldChar w:fldCharType="separate"/>
      </w:r>
      <w:r>
        <w:rPr>
          <w:sz w:val="24"/>
        </w:rPr>
        <w:t>_______</w:t>
      </w:r>
      <w:r>
        <w:rPr>
          <w:sz w:val="24"/>
        </w:rPr>
        <w:fldChar w:fldCharType="end"/>
      </w:r>
    </w:p>
    <w:p w:rsidR="002158BA" w:rsidRDefault="002158BA">
      <w:pPr>
        <w:spacing w:after="200" w:line="276" w:lineRule="auto"/>
        <w:jc w:val="left"/>
        <w:rPr>
          <w:rFonts w:ascii="Calibri" w:hAnsi="Calibri"/>
        </w:rPr>
      </w:pPr>
    </w:p>
    <w:p w:rsidR="002158BA" w:rsidRDefault="004C7B29">
      <w:pPr>
        <w:spacing w:after="200" w:line="276" w:lineRule="auto"/>
        <w:jc w:val="center"/>
        <w:rPr>
          <w:rFonts w:ascii="Calibri" w:hAnsi="Calibri"/>
        </w:rPr>
      </w:pPr>
      <w:r>
        <w:rPr>
          <w:b/>
          <w:sz w:val="24"/>
        </w:rPr>
        <w:t>Мероприятия по предотвращению случаев повреждения здоровья работников сторонней организации, производящей раб</w:t>
      </w:r>
      <w:r>
        <w:rPr>
          <w:b/>
          <w:sz w:val="24"/>
        </w:rPr>
        <w:t>оты (оказывающей услуги) (Контрагента) на территории подконтрольной АО «Почта России» (Общества)</w:t>
      </w:r>
    </w:p>
    <w:p w:rsidR="002158BA" w:rsidRDefault="002158BA">
      <w:pPr>
        <w:jc w:val="center"/>
        <w:rPr>
          <w:color w:val="000000"/>
          <w:sz w:val="24"/>
        </w:rPr>
      </w:pPr>
    </w:p>
    <w:p w:rsidR="002158BA" w:rsidRDefault="004C7B29">
      <w:pPr>
        <w:numPr>
          <w:ilvl w:val="0"/>
          <w:numId w:val="29"/>
        </w:numPr>
        <w:ind w:left="426" w:hanging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1. Общие требования</w:t>
      </w:r>
    </w:p>
    <w:p w:rsidR="002158BA" w:rsidRDefault="004C7B29">
      <w:pPr>
        <w:ind w:firstLine="709"/>
        <w:rPr>
          <w:color w:val="000000"/>
          <w:sz w:val="24"/>
        </w:rPr>
      </w:pPr>
      <w:bookmarkStart w:id="17" w:name="_Toc329954866"/>
      <w:r>
        <w:rPr>
          <w:i/>
          <w:color w:val="000000"/>
          <w:sz w:val="24"/>
        </w:rPr>
        <w:t>Контрагент</w:t>
      </w:r>
      <w:r>
        <w:rPr>
          <w:i/>
          <w:color w:val="000000"/>
          <w:sz w:val="24"/>
          <w:vertAlign w:val="superscript"/>
        </w:rPr>
        <w:footnoteReference w:id="29"/>
      </w:r>
      <w:bookmarkEnd w:id="17"/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обязуется обеспечить выполнение необходимых мероприятий по охране труда, предусмотренных настоящим Приложением (далее – ОТ), в том числе по обеспечению санитарно-эпидемиологического благополучия населения при организации и выполнении работ (оказании услуг)</w:t>
      </w:r>
      <w:r>
        <w:rPr>
          <w:color w:val="000000"/>
          <w:sz w:val="24"/>
        </w:rPr>
        <w:t xml:space="preserve"> на территории подконтрольной АО «Почта России» (далее также Общество). </w:t>
      </w:r>
    </w:p>
    <w:p w:rsidR="002158BA" w:rsidRDefault="004C7B29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Под территорией подконтрольной Обществу понимается территория, другие объекты и площади, закрепленные за Обществом на праве собственности или переданные Общество во владение по иным з</w:t>
      </w:r>
      <w:r>
        <w:rPr>
          <w:color w:val="000000"/>
          <w:sz w:val="24"/>
        </w:rPr>
        <w:t xml:space="preserve">аконным основаниям. </w:t>
      </w:r>
    </w:p>
    <w:p w:rsidR="002158BA" w:rsidRDefault="004C7B29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Контрагент несет полную ответственность в области ОТ за работников, привлекаемых им при выполнении работ (оказания услуг) на территории подконтрольной АО «Почта России».</w:t>
      </w:r>
    </w:p>
    <w:p w:rsidR="002158BA" w:rsidRDefault="004C7B29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Под работниками контрагента, понимается физическое лицо, вступивш</w:t>
      </w:r>
      <w:r>
        <w:rPr>
          <w:color w:val="000000"/>
          <w:sz w:val="24"/>
        </w:rPr>
        <w:t xml:space="preserve">ее в трудовые отношения с контрагентом по заключённому трудовому договору или привлекаемые контрагентом физические лица для производства работ (оказания услуг) по договору гражданско-правового характера. </w:t>
      </w:r>
    </w:p>
    <w:p w:rsidR="002158BA" w:rsidRDefault="004C7B29">
      <w:pPr>
        <w:ind w:firstLine="709"/>
        <w:rPr>
          <w:color w:val="000000"/>
          <w:sz w:val="24"/>
        </w:rPr>
      </w:pPr>
      <w:r>
        <w:rPr>
          <w:color w:val="000000"/>
          <w:sz w:val="24"/>
        </w:rPr>
        <w:t>В случае выявления Обществом, в результате проверки</w:t>
      </w:r>
      <w:r>
        <w:rPr>
          <w:color w:val="000000"/>
          <w:sz w:val="24"/>
        </w:rPr>
        <w:t xml:space="preserve"> или иным образом, фактов несоблюдения Контрагентом требований ОТ Контрагент обязан устранить эти нарушения в установленный Обществом срок.</w:t>
      </w:r>
    </w:p>
    <w:p w:rsidR="002158BA" w:rsidRDefault="002158BA">
      <w:pPr>
        <w:ind w:firstLine="709"/>
        <w:jc w:val="center"/>
        <w:rPr>
          <w:color w:val="000000"/>
          <w:sz w:val="24"/>
        </w:rPr>
      </w:pPr>
    </w:p>
    <w:p w:rsidR="002158BA" w:rsidRDefault="004C7B29">
      <w:pPr>
        <w:numPr>
          <w:ilvl w:val="0"/>
          <w:numId w:val="29"/>
        </w:numPr>
        <w:spacing w:after="200" w:line="276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 Контрагент обязан:</w:t>
      </w:r>
    </w:p>
    <w:p w:rsidR="002158BA" w:rsidRDefault="004C7B29">
      <w:pPr>
        <w:numPr>
          <w:ilvl w:val="1"/>
          <w:numId w:val="29"/>
        </w:numPr>
        <w:spacing w:after="200" w:line="276" w:lineRule="auto"/>
        <w:ind w:left="-15" w:firstLine="564"/>
        <w:contextualSpacing/>
        <w:rPr>
          <w:color w:val="000000"/>
          <w:sz w:val="24"/>
        </w:rPr>
      </w:pPr>
      <w:bookmarkStart w:id="18" w:name="_Toc329954868"/>
      <w:r>
        <w:rPr>
          <w:color w:val="000000"/>
          <w:sz w:val="24"/>
        </w:rPr>
        <w:t xml:space="preserve">2.1. </w:t>
      </w:r>
      <w:r>
        <w:rPr>
          <w:color w:val="000000"/>
          <w:sz w:val="24"/>
        </w:rPr>
        <w:tab/>
        <w:t xml:space="preserve">Перед началом выполнения работ (оказания услуг) на территории подконтрольной АО «Почта </w:t>
      </w:r>
      <w:r>
        <w:rPr>
          <w:color w:val="000000"/>
          <w:sz w:val="24"/>
        </w:rPr>
        <w:t>России» организовать прохождение вводного инструктажа работниками, привлекаемыми при выполнении работ (оказания услуг), по программам, утвержденным в АО «Почта России», с регистрацией инструктажа в журнале (листе регистрации) вводного инструктажа АО «Почта</w:t>
      </w:r>
      <w:r>
        <w:rPr>
          <w:color w:val="000000"/>
          <w:sz w:val="24"/>
        </w:rPr>
        <w:t xml:space="preserve"> России».</w:t>
      </w:r>
    </w:p>
    <w:p w:rsidR="002158BA" w:rsidRDefault="004C7B29">
      <w:pPr>
        <w:numPr>
          <w:ilvl w:val="1"/>
          <w:numId w:val="29"/>
        </w:numPr>
        <w:spacing w:after="200" w:line="276" w:lineRule="auto"/>
        <w:ind w:left="-15" w:firstLine="564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2.2.  </w:t>
      </w:r>
      <w:r>
        <w:rPr>
          <w:color w:val="000000"/>
          <w:sz w:val="24"/>
        </w:rPr>
        <w:tab/>
        <w:t xml:space="preserve">Обеспечить выполнение  работ (оказание услуг) на территории подконтрольной АО «Почта России» только Работниками которые до начала выполнения работ (оказания услуг) прошли обучение по охране труда, в том числе обучение безопасным методам и </w:t>
      </w:r>
      <w:r>
        <w:rPr>
          <w:color w:val="000000"/>
          <w:sz w:val="24"/>
        </w:rPr>
        <w:t>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и проверку знания требований охраны тру</w:t>
      </w:r>
      <w:r>
        <w:rPr>
          <w:color w:val="000000"/>
          <w:sz w:val="24"/>
        </w:rPr>
        <w:t xml:space="preserve">да (для соответствующих определенных Контрагентом профессий и должностей работников). </w:t>
      </w:r>
    </w:p>
    <w:p w:rsidR="002158BA" w:rsidRDefault="004C7B29">
      <w:pPr>
        <w:numPr>
          <w:ilvl w:val="1"/>
          <w:numId w:val="29"/>
        </w:numPr>
        <w:tabs>
          <w:tab w:val="left" w:pos="399"/>
        </w:tabs>
        <w:spacing w:after="200" w:line="276" w:lineRule="auto"/>
        <w:ind w:left="-15" w:firstLine="564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2.3. </w:t>
      </w:r>
      <w:r>
        <w:rPr>
          <w:color w:val="000000"/>
          <w:sz w:val="24"/>
        </w:rPr>
        <w:tab/>
        <w:t>Перед началом выполнения работ (оказания услуг) на территории подконтрольной АО «Почта России», ознакомить работников, привлекаемых им при выполнении работ (оказан</w:t>
      </w:r>
      <w:r>
        <w:rPr>
          <w:color w:val="000000"/>
          <w:sz w:val="24"/>
        </w:rPr>
        <w:t>ия услуг) с перечнем вредных и (или) опасных производственных факторов, опасностей, подготовленным Обществом в соответствии с п. 3.2, при их наличии.</w:t>
      </w:r>
    </w:p>
    <w:p w:rsidR="002158BA" w:rsidRDefault="004C7B29">
      <w:pPr>
        <w:numPr>
          <w:ilvl w:val="1"/>
          <w:numId w:val="29"/>
        </w:numPr>
        <w:tabs>
          <w:tab w:val="left" w:pos="399"/>
        </w:tabs>
        <w:spacing w:after="200" w:line="276" w:lineRule="auto"/>
        <w:ind w:left="-15" w:firstLine="564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2.4. </w:t>
      </w:r>
      <w:r>
        <w:rPr>
          <w:color w:val="000000"/>
          <w:sz w:val="24"/>
        </w:rPr>
        <w:tab/>
        <w:t>Привлекать к выполнению работ (оказанию услуг) на территории подконтрольной АО «Почта России» работн</w:t>
      </w:r>
      <w:r>
        <w:rPr>
          <w:color w:val="000000"/>
          <w:sz w:val="24"/>
        </w:rPr>
        <w:t>иков годных к выполнению своих обязанностей по состоянию здоровья в соответствии с требованиями законодательства РФ.</w:t>
      </w:r>
      <w:bookmarkEnd w:id="18"/>
    </w:p>
    <w:p w:rsidR="002158BA" w:rsidRDefault="002158BA">
      <w:pPr>
        <w:rPr>
          <w:color w:val="000000"/>
          <w:sz w:val="24"/>
        </w:rPr>
      </w:pPr>
    </w:p>
    <w:p w:rsidR="002158BA" w:rsidRDefault="004C7B29">
      <w:pPr>
        <w:numPr>
          <w:ilvl w:val="0"/>
          <w:numId w:val="29"/>
        </w:numPr>
        <w:spacing w:after="200" w:line="276" w:lineRule="auto"/>
        <w:ind w:left="426" w:hanging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3. Общество обязано:</w:t>
      </w:r>
    </w:p>
    <w:p w:rsidR="002158BA" w:rsidRDefault="004C7B29">
      <w:pPr>
        <w:numPr>
          <w:ilvl w:val="1"/>
          <w:numId w:val="29"/>
        </w:numPr>
        <w:tabs>
          <w:tab w:val="left" w:pos="426"/>
          <w:tab w:val="left" w:pos="969"/>
        </w:tabs>
        <w:spacing w:after="200" w:line="276" w:lineRule="auto"/>
        <w:ind w:left="-15" w:firstLine="866"/>
        <w:contextualSpacing/>
        <w:rPr>
          <w:color w:val="000000"/>
          <w:sz w:val="24"/>
        </w:rPr>
      </w:pPr>
      <w:r>
        <w:rPr>
          <w:color w:val="000000"/>
          <w:sz w:val="24"/>
        </w:rPr>
        <w:t>3.1.</w:t>
      </w:r>
      <w:r>
        <w:rPr>
          <w:color w:val="000000"/>
          <w:sz w:val="24"/>
        </w:rPr>
        <w:tab/>
        <w:t xml:space="preserve">Провести с работниками, привлекаемыми </w:t>
      </w:r>
      <w:r>
        <w:rPr>
          <w:i/>
          <w:color w:val="000000"/>
          <w:sz w:val="24"/>
        </w:rPr>
        <w:t>Контрагентом</w:t>
      </w:r>
      <w:r>
        <w:rPr>
          <w:color w:val="000000"/>
          <w:sz w:val="24"/>
        </w:rPr>
        <w:t xml:space="preserve"> при выполнении работ (оказании услуг), вводный инструктаж, по программам, утвержденным в АО «Почта России», с регистрацией в журнале (листе регистрации) вводного инструктажа АО «Почта России».</w:t>
      </w:r>
    </w:p>
    <w:p w:rsidR="002158BA" w:rsidRDefault="004C7B29">
      <w:pPr>
        <w:numPr>
          <w:ilvl w:val="1"/>
          <w:numId w:val="29"/>
        </w:numPr>
        <w:tabs>
          <w:tab w:val="left" w:pos="684"/>
          <w:tab w:val="left" w:pos="969"/>
        </w:tabs>
        <w:spacing w:after="200" w:line="276" w:lineRule="auto"/>
        <w:ind w:left="-15" w:firstLine="849"/>
        <w:contextualSpacing/>
        <w:rPr>
          <w:color w:val="000000"/>
          <w:sz w:val="24"/>
        </w:rPr>
      </w:pPr>
      <w:r>
        <w:rPr>
          <w:color w:val="000000"/>
          <w:sz w:val="24"/>
        </w:rPr>
        <w:t>3.2.</w:t>
      </w:r>
      <w:r>
        <w:rPr>
          <w:color w:val="000000"/>
          <w:sz w:val="24"/>
        </w:rPr>
        <w:tab/>
        <w:t xml:space="preserve">Предоставить </w:t>
      </w:r>
      <w:r>
        <w:rPr>
          <w:i/>
          <w:color w:val="000000"/>
          <w:sz w:val="24"/>
        </w:rPr>
        <w:t>Контрагенту</w:t>
      </w:r>
      <w:r>
        <w:rPr>
          <w:color w:val="000000"/>
          <w:sz w:val="24"/>
        </w:rPr>
        <w:t xml:space="preserve"> выполняющими работы (оказывающем</w:t>
      </w:r>
      <w:r>
        <w:rPr>
          <w:color w:val="000000"/>
          <w:sz w:val="24"/>
        </w:rPr>
        <w:t>у услуги), перечень вредных и (или) опасных производственных факторов, опасностей при их наличии.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___ ________</w:t>
            </w:r>
            <w:r>
              <w:t>____ 20__ г.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t>___ ____________ 20__ г.</w:t>
            </w:r>
          </w:p>
        </w:tc>
      </w:tr>
    </w:tbl>
    <w:p w:rsidR="002158BA" w:rsidRDefault="002158BA">
      <w:pPr>
        <w:contextualSpacing/>
        <w:rPr>
          <w:color w:val="000000"/>
          <w:sz w:val="24"/>
        </w:rPr>
      </w:pPr>
    </w:p>
    <w:p w:rsidR="002158BA" w:rsidRDefault="002158BA">
      <w:pPr>
        <w:spacing w:after="200" w:line="276" w:lineRule="auto"/>
        <w:jc w:val="left"/>
        <w:rPr>
          <w:rFonts w:ascii="Calibri" w:hAnsi="Calibri"/>
          <w:sz w:val="24"/>
        </w:rPr>
      </w:pPr>
    </w:p>
    <w:p w:rsidR="002158BA" w:rsidRDefault="002158BA">
      <w:pPr>
        <w:jc w:val="left"/>
        <w:rPr>
          <w:rFonts w:ascii="Calibri" w:hAnsi="Calibri"/>
        </w:rPr>
        <w:sectPr w:rsidR="002158BA">
          <w:pgSz w:w="11906" w:h="16838"/>
          <w:pgMar w:top="1134" w:right="851" w:bottom="1134" w:left="1701" w:header="709" w:footer="709" w:gutter="0"/>
          <w:cols w:space="720"/>
        </w:sectPr>
      </w:pPr>
    </w:p>
    <w:p w:rsidR="002158BA" w:rsidRDefault="004C7B29">
      <w:pPr>
        <w:spacing w:line="276" w:lineRule="auto"/>
        <w:ind w:left="5103" w:right="-2"/>
        <w:jc w:val="left"/>
        <w:rPr>
          <w:sz w:val="24"/>
        </w:rPr>
      </w:pPr>
      <w:r>
        <w:rPr>
          <w:sz w:val="24"/>
        </w:rPr>
        <w:t>Приложение №10</w:t>
      </w:r>
    </w:p>
    <w:p w:rsidR="002158BA" w:rsidRDefault="004C7B29">
      <w:pPr>
        <w:ind w:left="5103" w:right="-2"/>
        <w:jc w:val="left"/>
      </w:pPr>
      <w:r>
        <w:rPr>
          <w:sz w:val="24"/>
        </w:rPr>
        <w:t xml:space="preserve">к Договору на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2158BA" w:rsidRDefault="004C7B29">
      <w:pPr>
        <w:ind w:left="5103" w:right="-2"/>
        <w:jc w:val="left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2158BA" w:rsidRDefault="004C7B29">
      <w:pPr>
        <w:ind w:left="5103" w:right="-2"/>
        <w:jc w:val="left"/>
      </w:pPr>
      <w:r>
        <w:rPr>
          <w:sz w:val="24"/>
        </w:rPr>
        <w:t xml:space="preserve">по магистральному маршруту Казань-Иваново-Казань, грузоподъемностью 10 тонн, включая осуществление погрузо-разгрузочных работ в местах </w:t>
      </w:r>
    </w:p>
    <w:p w:rsidR="002158BA" w:rsidRDefault="004C7B29">
      <w:pPr>
        <w:ind w:left="5103" w:right="-2"/>
        <w:jc w:val="left"/>
      </w:pPr>
      <w:r>
        <w:rPr>
          <w:sz w:val="24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ind w:left="5103" w:right="-2"/>
        <w:jc w:val="left"/>
      </w:pPr>
      <w:r>
        <w:rPr>
          <w:sz w:val="24"/>
        </w:rPr>
        <w:t>УФПС Татарстан почтасы</w:t>
      </w:r>
    </w:p>
    <w:p w:rsidR="002158BA" w:rsidRDefault="004C7B29">
      <w:pPr>
        <w:ind w:left="5103" w:right="-2"/>
        <w:jc w:val="left"/>
        <w:rPr>
          <w:sz w:val="24"/>
        </w:rPr>
      </w:pPr>
      <w:r>
        <w:rPr>
          <w:sz w:val="24"/>
        </w:rPr>
        <w:fldChar w:fldCharType="end"/>
      </w:r>
    </w:p>
    <w:p w:rsidR="002158BA" w:rsidRDefault="004C7B29">
      <w:pPr>
        <w:ind w:left="5103" w:right="-2"/>
        <w:jc w:val="left"/>
        <w:rPr>
          <w:sz w:val="24"/>
        </w:rPr>
      </w:pPr>
      <w:r>
        <w:rPr>
          <w:sz w:val="24"/>
        </w:rPr>
        <w:t>от ______ №</w:t>
      </w:r>
      <w:r>
        <w:rPr>
          <w:sz w:val="24"/>
        </w:rPr>
        <w:fldChar w:fldCharType="begin" w:fldLock="1"/>
      </w:r>
      <w:r>
        <w:rPr>
          <w:sz w:val="24"/>
        </w:rPr>
        <w:instrText>LBVARIABLE \id "28</w:instrText>
      </w:r>
      <w:r>
        <w:rPr>
          <w:sz w:val="24"/>
        </w:rPr>
        <w:instrText>718"</w:instrText>
      </w:r>
      <w:r>
        <w:rPr>
          <w:sz w:val="24"/>
        </w:rPr>
        <w:fldChar w:fldCharType="separate"/>
      </w:r>
      <w:r>
        <w:rPr>
          <w:sz w:val="24"/>
        </w:rPr>
        <w:t>_______</w:t>
      </w:r>
      <w:r>
        <w:rPr>
          <w:sz w:val="24"/>
        </w:rPr>
        <w:fldChar w:fldCharType="end"/>
      </w:r>
    </w:p>
    <w:p w:rsidR="002158BA" w:rsidRDefault="002158BA">
      <w:pPr>
        <w:spacing w:after="200" w:line="276" w:lineRule="auto"/>
        <w:jc w:val="left"/>
        <w:rPr>
          <w:rFonts w:ascii="Calibri" w:hAnsi="Calibri"/>
        </w:rPr>
      </w:pPr>
    </w:p>
    <w:p w:rsidR="002158BA" w:rsidRDefault="004C7B29">
      <w:pPr>
        <w:spacing w:after="200" w:line="276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Комплаенс-оговорка</w:t>
      </w:r>
      <w:r>
        <w:rPr>
          <w:b/>
          <w:sz w:val="24"/>
          <w:vertAlign w:val="superscript"/>
        </w:rPr>
        <w:footnoteReference w:id="30"/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2158BA" w:rsidRDefault="004C7B29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Стороны собл</w:t>
      </w:r>
      <w:r>
        <w:rPr>
          <w:sz w:val="24"/>
        </w:rPr>
        <w:t>юдают действующее законодательство о налогах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:rsidR="002158BA" w:rsidRDefault="004C7B29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 требования, в</w:t>
      </w:r>
      <w:r>
        <w:rPr>
          <w:sz w:val="24"/>
        </w:rPr>
        <w:t>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2158BA" w:rsidRDefault="004C7B29">
      <w:pPr>
        <w:tabs>
          <w:tab w:val="left" w:pos="1276"/>
        </w:tabs>
        <w:spacing w:line="240" w:lineRule="exact"/>
        <w:ind w:firstLine="709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 xml:space="preserve">Стороны неукоснительно соблюдают требования и </w:t>
      </w:r>
      <w:r>
        <w:rPr>
          <w:sz w:val="24"/>
        </w:rPr>
        <w:t>ограничения, установленные действующим 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 xml:space="preserve">в связи с недружественными действиями некоторых иностранных государств и международных организаций. </w:t>
      </w:r>
    </w:p>
    <w:p w:rsidR="002158BA" w:rsidRDefault="004C7B29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</w:r>
      <w:r>
        <w:rPr>
          <w:sz w:val="24"/>
        </w:rPr>
        <w:t xml:space="preserve">Стороны исходят из следующих заверений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 специальные экономические меры Российской Федерации, утвержденный нормативными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</w:t>
      </w:r>
      <w:r>
        <w:rPr>
          <w:sz w:val="24"/>
        </w:rPr>
        <w:t>тоящего Договора запрещено или ограничено (далее – Перечень);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б) ни одна из Сторон не находится во владении и/или под контролем лиц, включенных в Перечень.</w:t>
      </w:r>
    </w:p>
    <w:p w:rsidR="002158BA" w:rsidRDefault="004C7B29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 xml:space="preserve">в случае изменения обстоятельств, </w:t>
      </w:r>
      <w:r>
        <w:rPr>
          <w:sz w:val="24"/>
        </w:rPr>
        <w:t>указанных в п. 1.3.1 настоящего Приложения.</w:t>
      </w:r>
    </w:p>
    <w:p w:rsidR="002158BA" w:rsidRDefault="004C7B29">
      <w:pPr>
        <w:tabs>
          <w:tab w:val="left" w:pos="1418"/>
        </w:tabs>
        <w:spacing w:line="240" w:lineRule="exact"/>
        <w:ind w:firstLine="709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  <w:t>Сторона имеет право отказаться в одностороннем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</w:t>
      </w:r>
      <w:r>
        <w:rPr>
          <w:sz w:val="24"/>
        </w:rPr>
        <w:t xml:space="preserve">ны посредством направления другой Стороне соответствующего уведомления в порядке, установленном в настоящем пункте Договора, при наличии условий, указанных ниже и применяемых как в совокупности, так и по отдельности: </w:t>
      </w:r>
    </w:p>
    <w:p w:rsidR="002158BA" w:rsidRDefault="004C7B29">
      <w:pPr>
        <w:numPr>
          <w:ilvl w:val="0"/>
          <w:numId w:val="28"/>
        </w:numPr>
        <w:tabs>
          <w:tab w:val="left" w:pos="1134"/>
        </w:tabs>
        <w:spacing w:after="20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заверение, указанное в п. 1.3.1 н</w:t>
      </w:r>
      <w:r>
        <w:rPr>
          <w:sz w:val="24"/>
        </w:rPr>
        <w:t>астоящего Приложения, являлось недостоверным на момент заключения Договора либо перестало по каким-либо причинам соответствовать действительности после его заключения;</w:t>
      </w:r>
    </w:p>
    <w:p w:rsidR="002158BA" w:rsidRDefault="004C7B29">
      <w:pPr>
        <w:numPr>
          <w:ilvl w:val="0"/>
          <w:numId w:val="28"/>
        </w:numPr>
        <w:tabs>
          <w:tab w:val="left" w:pos="1134"/>
        </w:tabs>
        <w:spacing w:after="200" w:line="240" w:lineRule="exact"/>
        <w:ind w:left="0" w:firstLine="709"/>
        <w:contextualSpacing/>
        <w:jc w:val="left"/>
        <w:rPr>
          <w:sz w:val="24"/>
        </w:rPr>
      </w:pPr>
      <w:r>
        <w:rPr>
          <w:sz w:val="24"/>
        </w:rPr>
        <w:t>если исполнение Договора/ сотрудничество Сторон будет нарушать требования законодательст</w:t>
      </w:r>
      <w:r>
        <w:rPr>
          <w:sz w:val="24"/>
        </w:rPr>
        <w:t xml:space="preserve">ва Российской Федерации вследствие изменений последнего, в том числе в случае включения Стороны Договора в Перечень. 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</w:t>
      </w:r>
      <w:hyperlink r:id="rId14" w:history="1">
        <w:r>
          <w:rPr>
            <w:color w:val="0000FF"/>
            <w:sz w:val="24"/>
            <w:u w:val="single"/>
          </w:rPr>
          <w:t>compliance-R00@russianpost.ru</w:t>
        </w:r>
      </w:hyperlink>
      <w:r>
        <w:rPr>
          <w:sz w:val="24"/>
        </w:rPr>
        <w:t xml:space="preserve">. 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Уведомление </w:t>
      </w:r>
      <w:r>
        <w:rPr>
          <w:sz w:val="24"/>
        </w:rPr>
        <w:fldChar w:fldCharType="begin" w:fldLock="1"/>
      </w:r>
      <w:r>
        <w:rPr>
          <w:sz w:val="24"/>
        </w:rPr>
        <w:instrText>LBVARIABLE \id "75281" \grammarCase "genitive"</w:instrText>
      </w:r>
      <w:r>
        <w:rPr>
          <w:sz w:val="24"/>
        </w:rPr>
        <w:fldChar w:fldCharType="separate"/>
      </w:r>
      <w:r>
        <w:rPr>
          <w:sz w:val="24"/>
        </w:rPr>
        <w:t>-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 </w:t>
      </w:r>
      <w:r>
        <w:rPr>
          <w:sz w:val="24"/>
        </w:rPr>
        <w:fldChar w:fldCharType="begin" w:fldLock="1"/>
      </w:r>
      <w:r>
        <w:rPr>
          <w:sz w:val="24"/>
        </w:rPr>
        <w:instrText>LBVARIABLE \id "75282"</w:instrText>
      </w:r>
      <w:r>
        <w:rPr>
          <w:sz w:val="24"/>
        </w:rPr>
        <w:fldChar w:fldCharType="separate"/>
      </w:r>
      <w:r>
        <w:rPr>
          <w:sz w:val="24"/>
        </w:rPr>
        <w:t>-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color w:val="000000"/>
          <w:sz w:val="24"/>
        </w:rPr>
        <w:t xml:space="preserve">В случае если Договором установлен </w:t>
      </w:r>
      <w:r>
        <w:rPr>
          <w:sz w:val="24"/>
        </w:rPr>
        <w:t>иной порядок направления уведомления при одностороннем отказе от исполнения Договора, такой порядок применяется и для отказа от исполнения Договора по основаниям, установленным настоящим пунктом.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 xml:space="preserve">Стороны соглашаются, что реализация права, предусмотренного </w:t>
      </w:r>
      <w:r>
        <w:rPr>
          <w:sz w:val="24"/>
        </w:rPr>
        <w:t>настоящим пунктом, не влечет какой-либо ответственности для соответствующей Стороны.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исполнении своих обязательств по Договору Стороны обязуются не предпринимать самостоятельно или с привлечением третьих лиц действий, направленных на оказание недруж</w:t>
      </w:r>
      <w:r>
        <w:rPr>
          <w:sz w:val="24"/>
        </w:rPr>
        <w:t>ественного влияния на Стороны, их аффилированных лиц, работников или посредников с целью оказания влияния на действия или принимаемые решения, получения конфиденциальной информации, необоснованных скидок, преференций</w:t>
      </w:r>
      <w:r>
        <w:rPr>
          <w:sz w:val="24"/>
        </w:rPr>
        <w:br/>
        <w:t>и любых других экономических преимущест</w:t>
      </w:r>
      <w:r>
        <w:rPr>
          <w:sz w:val="24"/>
        </w:rPr>
        <w:t>в или с иными неправомерными целями, в том числе ставящими под сомнение деловую репутацию Сторон и/или работников Сторон и/или создающими угрозу возникновения конфликта интересов между указанными лицами.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Недружественное влияние включает в себя любое эконом</w:t>
      </w:r>
      <w:r>
        <w:rPr>
          <w:sz w:val="24"/>
        </w:rPr>
        <w:t>ическое воздействие в денежной (наличной или безналичной) форме и/или в виде передачи (обещания передачи) имущества или услуг имущественного характера, иных имущественных прав, включая подарки и иные возможные поощрения, ценности.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В случае возникновения</w:t>
      </w:r>
      <w:r>
        <w:rPr>
          <w:sz w:val="24"/>
        </w:rPr>
        <w:t xml:space="preserve"> у Стороны подозрений, что произошло или может произойти нарушение каких-либо положений пункта 2, такая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</w:t>
      </w:r>
      <w:r>
        <w:rPr>
          <w:sz w:val="24"/>
        </w:rPr>
        <w:t>ающие основание предполагать, что произошло или может произойти нарушение каких-либо положений пункта 2 настоящего раздела.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 настоящего Приложения.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Сторона, получившая письменное уведо</w:t>
      </w:r>
      <w:r>
        <w:rPr>
          <w:sz w:val="24"/>
        </w:rPr>
        <w:t>мление о нарушении каких-либо положений пункта 2,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При рассмотрении письменного уведомления С</w:t>
      </w:r>
      <w:r>
        <w:rPr>
          <w:sz w:val="24"/>
        </w:rPr>
        <w:t>тороны гарантируют друг другу осуществление надлежащего разбирательства с соблюдением принципов конфиденциальности, в том числе обязуются по запросу одной из Сторон оказывать содействие в ходе его проведения.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</w:t>
      </w:r>
      <w:r>
        <w:rPr>
          <w:sz w:val="24"/>
        </w:rPr>
        <w:t>оной действий, квалифицированных как «недружественное влияние», и/или неполучения</w:t>
      </w:r>
      <w:r>
        <w:rPr>
          <w:sz w:val="24"/>
        </w:rPr>
        <w:br/>
        <w:t xml:space="preserve">в установленный срок другой Стороной информации об итогах рассмотрения письменного уведомления, направленного в соответствии с п. 1.3.3 настоящего Приложения, другая Сторона </w:t>
      </w:r>
      <w:r>
        <w:rPr>
          <w:sz w:val="24"/>
        </w:rPr>
        <w:t>по соответствующему письменному требованию вправе: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потребовать уплаты штрафа в размере, установленном Договором применительно к нарушениям настоящего Приложения;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- отказаться в одностороннем внесудебном порядке от исполнения Договора полностью или в част</w:t>
      </w:r>
      <w:r>
        <w:rPr>
          <w:sz w:val="24"/>
        </w:rPr>
        <w:t>и, направив соответствующее письменное уведомление другой Стороне.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Право требования уплаты штрафа возникает за каждый выявленный факт «недружественного влияния».</w:t>
      </w:r>
    </w:p>
    <w:p w:rsidR="002158BA" w:rsidRDefault="004C7B29">
      <w:pPr>
        <w:tabs>
          <w:tab w:val="left" w:pos="1134"/>
        </w:tabs>
        <w:spacing w:line="240" w:lineRule="exact"/>
        <w:ind w:firstLine="709"/>
        <w:rPr>
          <w:sz w:val="24"/>
        </w:rPr>
      </w:pPr>
      <w:r>
        <w:rPr>
          <w:sz w:val="24"/>
        </w:rPr>
        <w:t>Сторона, отказавшаяся в одностороннем внесудебном порядке от исполнения Договора в соответстви</w:t>
      </w:r>
      <w:r>
        <w:rPr>
          <w:sz w:val="24"/>
        </w:rPr>
        <w:t>и с положениями настоящего пункта, вправе требовать возмещения реального ущерба, возникшего в результате такого расторжения.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</w:t>
            </w:r>
            <w:r>
              <w:t>______</w:t>
            </w:r>
          </w:p>
          <w:p w:rsidR="002158BA" w:rsidRDefault="002158BA">
            <w:pPr>
              <w:pStyle w:val="LBBodyText1"/>
              <w:keepNext/>
            </w:pPr>
          </w:p>
        </w:tc>
      </w:tr>
    </w:tbl>
    <w:p w:rsidR="002158BA" w:rsidRDefault="002158BA"/>
    <w:p w:rsidR="002158BA" w:rsidRDefault="004C7B29">
      <w:r>
        <w:br w:type="page"/>
      </w:r>
    </w:p>
    <w:p w:rsidR="002158BA" w:rsidRDefault="004C7B29">
      <w:pPr>
        <w:ind w:left="5103" w:right="-2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"28768" \displaced</w:instrText>
      </w:r>
      <w:r>
        <w:rPr>
          <w:sz w:val="24"/>
        </w:rPr>
        <w:fldChar w:fldCharType="separate"/>
      </w:r>
      <w:r>
        <w:rPr>
          <w:sz w:val="24"/>
        </w:rPr>
        <w:t>Приложение №11</w:t>
      </w:r>
    </w:p>
    <w:p w:rsidR="002158BA" w:rsidRDefault="004C7B29">
      <w:pPr>
        <w:ind w:left="5103" w:right="-2"/>
      </w:pPr>
      <w:r>
        <w:rPr>
          <w:sz w:val="24"/>
        </w:rPr>
        <w:t xml:space="preserve">к Договору </w:t>
      </w:r>
      <w:r>
        <w:rPr>
          <w:sz w:val="24"/>
        </w:rPr>
        <w:fldChar w:fldCharType="begin" w:fldLock="1"/>
      </w:r>
      <w:r>
        <w:rPr>
          <w:sz w:val="24"/>
        </w:rPr>
        <w:instrText>LBVARIABLE \id "75212"</w:instrText>
      </w:r>
      <w:r>
        <w:rPr>
          <w:sz w:val="24"/>
        </w:rPr>
        <w:fldChar w:fldCharType="separate"/>
      </w:r>
      <w:r>
        <w:rPr>
          <w:sz w:val="24"/>
        </w:rPr>
        <w:t xml:space="preserve">оказание услуг по перевозке почтовых отправлений </w:t>
      </w:r>
    </w:p>
    <w:p w:rsidR="002158BA" w:rsidRDefault="004C7B29">
      <w:pPr>
        <w:ind w:left="5103" w:right="-2"/>
      </w:pPr>
      <w:r>
        <w:rPr>
          <w:sz w:val="24"/>
        </w:rPr>
        <w:t xml:space="preserve">и прочих товарно-материальных ценностей автотранспортом </w:t>
      </w:r>
    </w:p>
    <w:p w:rsidR="002158BA" w:rsidRDefault="004C7B29">
      <w:pPr>
        <w:ind w:left="5103" w:right="-2"/>
      </w:pPr>
      <w:r>
        <w:rPr>
          <w:sz w:val="24"/>
        </w:rPr>
        <w:t>по магистральному маршруту Казань-Иваново-Казань, грузоп</w:t>
      </w:r>
      <w:r>
        <w:rPr>
          <w:sz w:val="24"/>
        </w:rPr>
        <w:t xml:space="preserve">одъемностью 10 тонн, включая осуществление погрузо-разгрузочных работ в местах </w:t>
      </w:r>
    </w:p>
    <w:p w:rsidR="002158BA" w:rsidRDefault="004C7B29">
      <w:pPr>
        <w:ind w:left="5103" w:right="-2"/>
      </w:pPr>
      <w:r>
        <w:rPr>
          <w:sz w:val="24"/>
        </w:rPr>
        <w:t xml:space="preserve">начала и окончания маршрута, а также в пунктах обмена для нужд </w:t>
      </w:r>
    </w:p>
    <w:p w:rsidR="002158BA" w:rsidRDefault="004C7B29">
      <w:pPr>
        <w:ind w:left="5103" w:right="-2"/>
      </w:pPr>
      <w:r>
        <w:rPr>
          <w:sz w:val="24"/>
        </w:rPr>
        <w:t>УФПС Татарстан почтасы</w:t>
      </w:r>
    </w:p>
    <w:p w:rsidR="002158BA" w:rsidRDefault="004C7B29">
      <w:pPr>
        <w:ind w:left="5103" w:right="-2"/>
        <w:rPr>
          <w:sz w:val="24"/>
        </w:rPr>
      </w:pPr>
      <w:r>
        <w:rPr>
          <w:sz w:val="24"/>
        </w:rPr>
        <w:fldChar w:fldCharType="end"/>
      </w:r>
      <w:r>
        <w:rPr>
          <w:sz w:val="24"/>
        </w:rPr>
        <w:t xml:space="preserve"> от ______ №</w:t>
      </w:r>
      <w:r>
        <w:rPr>
          <w:sz w:val="24"/>
        </w:rPr>
        <w:fldChar w:fldCharType="begin" w:fldLock="1"/>
      </w:r>
      <w:r>
        <w:rPr>
          <w:sz w:val="24"/>
        </w:rPr>
        <w:instrText>LBVARIABLE \id "28718" \displaced</w:instrText>
      </w:r>
      <w:r>
        <w:rPr>
          <w:sz w:val="24"/>
        </w:rPr>
        <w:fldChar w:fldCharType="separate"/>
      </w:r>
      <w:r>
        <w:rPr>
          <w:sz w:val="24"/>
        </w:rPr>
        <w:t>________</w:t>
      </w:r>
      <w:r>
        <w:rPr>
          <w:sz w:val="24"/>
        </w:rPr>
        <w:fldChar w:fldCharType="end"/>
      </w:r>
    </w:p>
    <w:p w:rsidR="002158BA" w:rsidRDefault="002158BA">
      <w:pPr>
        <w:spacing w:before="240" w:after="120"/>
        <w:ind w:left="357" w:right="-2" w:hanging="357"/>
        <w:contextualSpacing/>
        <w:jc w:val="center"/>
        <w:rPr>
          <w:b/>
          <w:sz w:val="24"/>
        </w:rPr>
      </w:pPr>
    </w:p>
    <w:p w:rsidR="002158BA" w:rsidRDefault="004C7B29">
      <w:pPr>
        <w:spacing w:before="240" w:after="120"/>
        <w:ind w:left="357" w:right="-2" w:hanging="357"/>
        <w:contextualSpacing/>
        <w:jc w:val="center"/>
        <w:rPr>
          <w:b/>
          <w:sz w:val="24"/>
        </w:rPr>
      </w:pPr>
      <w:r>
        <w:rPr>
          <w:b/>
          <w:sz w:val="24"/>
        </w:rPr>
        <w:t>Документы и сведения, предоставляемые Исполнителем – иностранным физическим лицом, иностранным юридическим лицом, иностранной организацией, не являющейся юридическим лицом по иностранному праву</w:t>
      </w:r>
    </w:p>
    <w:p w:rsidR="002158BA" w:rsidRDefault="002158BA">
      <w:pPr>
        <w:spacing w:before="240" w:after="120"/>
        <w:ind w:left="357" w:right="-2" w:hanging="357"/>
        <w:contextualSpacing/>
        <w:jc w:val="center"/>
        <w:rPr>
          <w:b/>
          <w:sz w:val="24"/>
        </w:rPr>
      </w:pPr>
    </w:p>
    <w:p w:rsidR="002158BA" w:rsidRDefault="004C7B29">
      <w:pPr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1) Учредительные или иные документы:</w:t>
      </w:r>
    </w:p>
    <w:p w:rsidR="002158BA" w:rsidRDefault="004C7B29">
      <w:pPr>
        <w:tabs>
          <w:tab w:val="left" w:pos="1134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1.1)</w:t>
      </w:r>
      <w:r>
        <w:rPr>
          <w:sz w:val="24"/>
        </w:rPr>
        <w:tab/>
        <w:t>подтверждающие стат</w:t>
      </w:r>
      <w:r>
        <w:rPr>
          <w:sz w:val="24"/>
        </w:rPr>
        <w:t>ус Контрагента как соответствующий применимому иностранному законодательству разновидности организационно-правовой формы;</w:t>
      </w:r>
    </w:p>
    <w:p w:rsidR="002158BA" w:rsidRDefault="004C7B29">
      <w:pPr>
        <w:tabs>
          <w:tab w:val="left" w:pos="1134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1.2)</w:t>
      </w:r>
      <w:r>
        <w:rPr>
          <w:sz w:val="24"/>
        </w:rPr>
        <w:tab/>
        <w:t>содержащие сведения о долях участия, наличии управляющих органов и об общем распределении полномочий между ними.</w:t>
      </w:r>
    </w:p>
    <w:p w:rsidR="002158BA" w:rsidRDefault="004C7B29">
      <w:pPr>
        <w:tabs>
          <w:tab w:val="left" w:pos="993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  <w:t>Финансовая от</w:t>
      </w:r>
      <w:r>
        <w:rPr>
          <w:sz w:val="24"/>
        </w:rPr>
        <w:t>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стандартам.</w:t>
      </w:r>
    </w:p>
    <w:p w:rsidR="002158BA" w:rsidRDefault="004C7B29">
      <w:pPr>
        <w:tabs>
          <w:tab w:val="left" w:pos="993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  <w:t>Договоры и иные правоустанавливающие документы, на основании которых у Контрагента возникали гражда</w:t>
      </w:r>
      <w:r>
        <w:rPr>
          <w:sz w:val="24"/>
        </w:rPr>
        <w:t>нско-правовые отношения в рамках деятельности, приведшей к возникновению у Контрагента облагаемых доходов от источников в РФ.</w:t>
      </w:r>
    </w:p>
    <w:p w:rsidR="002158BA" w:rsidRDefault="004C7B29">
      <w:pPr>
        <w:tabs>
          <w:tab w:val="left" w:pos="993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4)</w:t>
      </w:r>
      <w:r>
        <w:rPr>
          <w:sz w:val="24"/>
        </w:rPr>
        <w:tab/>
        <w:t>Официальные пояснения Контрагента об особенностях ведения Контрагентом предпринимательской деятельности, приведшей к возникнове</w:t>
      </w:r>
      <w:r>
        <w:rPr>
          <w:sz w:val="24"/>
        </w:rPr>
        <w:t>нию у него облагаемых доходов от источников в РФ - в части выполняемых Контрагентом функций и принимаемых данным Контрагентом рисков.</w:t>
      </w:r>
    </w:p>
    <w:p w:rsidR="002158BA" w:rsidRDefault="004C7B29">
      <w:pPr>
        <w:tabs>
          <w:tab w:val="left" w:pos="993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5)</w:t>
      </w:r>
      <w:r>
        <w:rPr>
          <w:sz w:val="24"/>
        </w:rPr>
        <w:tab/>
        <w:t>Официальные письма уполномоченного органа страны, в которой Контрагент считается (на основании сертификата налогового р</w:t>
      </w:r>
      <w:r>
        <w:rPr>
          <w:sz w:val="24"/>
        </w:rPr>
        <w:t>езидентства) «лицом с постоянным местопребыванием» согласно соответствующему Соглашению об избежании двойного налогообложения, подтверждающие:</w:t>
      </w:r>
    </w:p>
    <w:p w:rsidR="002158BA" w:rsidRDefault="004C7B29">
      <w:pPr>
        <w:tabs>
          <w:tab w:val="left" w:pos="1134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5.1)</w:t>
      </w:r>
      <w:r>
        <w:rPr>
          <w:sz w:val="24"/>
        </w:rPr>
        <w:tab/>
        <w:t>факт включения облагаемых доходов от источников в РФ и связанных с ними расходов в налогооблагаемую базу Кон</w:t>
      </w:r>
      <w:r>
        <w:rPr>
          <w:sz w:val="24"/>
        </w:rPr>
        <w:t>трагента;</w:t>
      </w:r>
    </w:p>
    <w:p w:rsidR="002158BA" w:rsidRDefault="004C7B29">
      <w:pPr>
        <w:tabs>
          <w:tab w:val="left" w:pos="1134"/>
        </w:tabs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>5.2)</w:t>
      </w:r>
      <w:r>
        <w:rPr>
          <w:sz w:val="24"/>
        </w:rPr>
        <w:tab/>
        <w:t>наличие у Контрагента права на самостоятельное распоряжение облагаемыми доходами от источников в РФ с точки зрения организационно-правовой формы Контрагента и применимого налогового режима в стране постоянного местопребывания.</w:t>
      </w:r>
    </w:p>
    <w:p w:rsidR="002158BA" w:rsidRDefault="004C7B29">
      <w:pPr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 xml:space="preserve">6) Уведомление о том,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органах, оформленную не ранее чем в </w:t>
      </w:r>
      <w:r>
        <w:rPr>
          <w:sz w:val="24"/>
        </w:rPr>
        <w:t>предшествующем налоговом периоде.</w:t>
      </w:r>
    </w:p>
    <w:p w:rsidR="002158BA" w:rsidRDefault="004C7B29">
      <w:pPr>
        <w:spacing w:before="100" w:after="100"/>
        <w:ind w:right="-2" w:firstLine="709"/>
        <w:contextualSpacing/>
        <w:rPr>
          <w:sz w:val="24"/>
        </w:rPr>
      </w:pPr>
      <w:r>
        <w:rPr>
          <w:sz w:val="24"/>
        </w:rPr>
        <w:t xml:space="preserve">7) Оригинал документа, подтверждающего, что Контрагент имеет постоянное местонахождение в государстве, с которым РФ имеет международный договор (соглашение), регулирующий вопросы налогообложения, в соответствии с которым, </w:t>
      </w:r>
      <w:r>
        <w:rPr>
          <w:sz w:val="24"/>
        </w:rPr>
        <w:t xml:space="preserve">доходы не облагаются налогом в РФ, или облагаются по более низкой ставке, в случае если Контрагент не состоит на учете в РФ и (или) не имеет представительства в РФ, до даты выплаты дохода по настоящему Контракту. </w:t>
      </w:r>
    </w:p>
    <w:p w:rsidR="002158BA" w:rsidRDefault="004C7B29">
      <w:pPr>
        <w:spacing w:before="240" w:after="120"/>
        <w:ind w:right="-2" w:firstLine="709"/>
        <w:contextualSpacing/>
        <w:rPr>
          <w:sz w:val="24"/>
        </w:rPr>
      </w:pPr>
      <w:r>
        <w:rPr>
          <w:sz w:val="24"/>
        </w:rPr>
        <w:t>Документ, подтверждающий постоянное местон</w:t>
      </w:r>
      <w:r>
        <w:rPr>
          <w:sz w:val="24"/>
        </w:rPr>
        <w:t>ахождение Контрагента, должен быть заверен компетентным органом соответствующего иностранного государства (с апостилем и переводом на русский язык).</w:t>
      </w:r>
    </w:p>
    <w:p w:rsidR="002158BA" w:rsidRDefault="002158BA"/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Заказчик:</w:t>
            </w:r>
          </w:p>
        </w:tc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rPr>
                <w:b/>
              </w:rPr>
              <w:t>Исполнитель:</w:t>
            </w:r>
          </w:p>
        </w:tc>
      </w:tr>
      <w:tr w:rsidR="002158BA">
        <w:tc>
          <w:tcPr>
            <w:tcW w:w="4678" w:type="dxa"/>
          </w:tcPr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"52441"</w:instrText>
            </w:r>
            <w:r>
              <w:fldChar w:fldCharType="separate"/>
            </w:r>
            <w:r>
              <w:t>директор УФПС Татарстан почтасы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</w:tc>
      </w:tr>
      <w:tr w:rsidR="002158BA"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4C7B29">
            <w:pPr>
              <w:pStyle w:val="LBBodyText1"/>
              <w:keepNext/>
            </w:pPr>
            <w:r>
              <w:fldChar w:fldCharType="begin" w:fldLock="1"/>
            </w:r>
            <w:r>
              <w:instrText>LBVARIABLE \id "32948"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"52442" \grammarCase "nominative" \letterCase "camel" \rounding "none" \dateFormat "dd.mm.yyyy" \moneyFormat "0,000.##" \numeral "cardinal"</w:instrText>
            </w:r>
            <w:r>
              <w:fldChar w:fldCharType="separate"/>
            </w:r>
            <w:r>
              <w:t>Махмуто</w:t>
            </w:r>
            <w:r>
              <w:t>в Ильнур Наваилевич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678" w:type="dxa"/>
          </w:tcPr>
          <w:p w:rsidR="002158BA" w:rsidRDefault="002158BA">
            <w:pPr>
              <w:pStyle w:val="LBBodyText1"/>
              <w:keepNext/>
            </w:pPr>
          </w:p>
          <w:p w:rsidR="002158BA" w:rsidRDefault="004C7B29">
            <w:pPr>
              <w:pStyle w:val="LBBodyText1"/>
              <w:keepNext/>
            </w:pPr>
            <w:r>
              <w:t>____________________</w:t>
            </w:r>
          </w:p>
          <w:p w:rsidR="002158BA" w:rsidRDefault="002158BA">
            <w:pPr>
              <w:pStyle w:val="LBBodyText1"/>
              <w:keepNext/>
            </w:pPr>
          </w:p>
        </w:tc>
      </w:tr>
    </w:tbl>
    <w:p w:rsidR="002158BA" w:rsidRDefault="004C7B29">
      <w:r>
        <w:rPr>
          <w:sz w:val="24"/>
        </w:rPr>
        <w:fldChar w:fldCharType="end"/>
      </w:r>
    </w:p>
    <w:sectPr w:rsidR="002158BA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851" w:bottom="1134" w:left="1701" w:header="56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29" w:rsidRDefault="004C7B29" w:rsidP="00877513">
      <w:r>
        <w:separator/>
      </w:r>
    </w:p>
    <w:p w:rsidR="004C7B29" w:rsidRDefault="004C7B29"/>
  </w:endnote>
  <w:endnote w:type="continuationSeparator" w:id="0">
    <w:p w:rsidR="004C7B29" w:rsidRDefault="004C7B29" w:rsidP="00877513">
      <w:r>
        <w:continuationSeparator/>
      </w:r>
    </w:p>
    <w:p w:rsidR="004C7B29" w:rsidRDefault="004C7B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0A" w:rsidRDefault="00D368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BA" w:rsidRDefault="004C7B29">
    <w:pPr>
      <w:pStyle w:val="a7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>PAGE</w:instrText>
    </w:r>
    <w:r>
      <w:rPr>
        <w:rStyle w:val="affb"/>
      </w:rPr>
      <w:fldChar w:fldCharType="separate"/>
    </w:r>
    <w:r>
      <w:rPr>
        <w:rStyle w:val="affb"/>
      </w:rPr>
      <w:t>1</w:t>
    </w:r>
    <w:r>
      <w:rPr>
        <w:rStyle w:val="affb"/>
      </w:rPr>
      <w:fldChar w:fldCharType="end"/>
    </w:r>
  </w:p>
  <w:p w:rsidR="002158BA" w:rsidRDefault="002158BA">
    <w:pPr>
      <w:pStyle w:val="a7"/>
      <w:ind w:right="360"/>
    </w:pPr>
  </w:p>
  <w:p w:rsidR="002158BA" w:rsidRDefault="002158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0A" w:rsidRDefault="00D3680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0A" w:rsidRDefault="00D3680A">
    <w:pPr>
      <w:pStyle w:val="a7"/>
    </w:pPr>
  </w:p>
  <w:p w:rsidR="00D3680A" w:rsidRDefault="00D3680A"/>
  <w:p w:rsidR="00D3680A" w:rsidRDefault="00D3680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0A" w:rsidRDefault="00D3680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29" w:rsidRDefault="004C7B29">
      <w:r>
        <w:separator/>
      </w:r>
    </w:p>
  </w:footnote>
  <w:footnote w:type="continuationSeparator" w:id="0">
    <w:p w:rsidR="004C7B29" w:rsidRDefault="004C7B29">
      <w:r>
        <w:continuationSeparator/>
      </w:r>
    </w:p>
  </w:footnote>
  <w:footnote w:id="1">
    <w:p w:rsidR="00793AAC" w:rsidRDefault="00793AAC" w:rsidP="008D68E6">
      <w:pPr>
        <w:pStyle w:val="af3"/>
      </w:pPr>
      <w:r>
        <w:rPr>
          <w:rStyle w:val="af5"/>
        </w:rPr>
        <w:footnoteRef/>
      </w:r>
      <w:r>
        <w:t xml:space="preserve"> </w:t>
      </w:r>
      <w:r w:rsidRPr="00132E07">
        <w:rPr>
          <w:sz w:val="18"/>
          <w:szCs w:val="18"/>
        </w:rPr>
        <w:t>Указывается номер Договора.</w:t>
      </w:r>
    </w:p>
  </w:footnote>
  <w:footnote w:id="2">
    <w:p w:rsidR="00793AAC" w:rsidRPr="00AC63B2" w:rsidRDefault="00793AAC" w:rsidP="008D68E6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полное наименование организации-исполнителя (с указанием ее организационно-правовой формы) или фамилия, имя и отчество (при наличии) исполнителя-физического лица, в том числе зарегистрированного в качестве индивидуального предпринимателя).</w:t>
      </w:r>
    </w:p>
  </w:footnote>
  <w:footnote w:id="3">
    <w:p w:rsidR="00793AAC" w:rsidRPr="00AC63B2" w:rsidRDefault="00793AAC" w:rsidP="008D68E6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представителя исполнителя, уполномоченного на подписание Договора.</w:t>
      </w:r>
    </w:p>
  </w:footnote>
  <w:footnote w:id="4">
    <w:p w:rsidR="00793AAC" w:rsidRPr="00AC63B2" w:rsidRDefault="00793AAC" w:rsidP="008D68E6">
      <w:pPr>
        <w:pStyle w:val="af3"/>
        <w:rPr>
          <w:sz w:val="18"/>
          <w:szCs w:val="18"/>
        </w:rPr>
      </w:pPr>
      <w:r w:rsidRPr="00AC63B2">
        <w:rPr>
          <w:rStyle w:val="af5"/>
          <w:sz w:val="18"/>
          <w:szCs w:val="18"/>
        </w:rPr>
        <w:footnoteRef/>
      </w:r>
      <w:r w:rsidRPr="00AC63B2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представитель исполнителя, уполномоченный на подписание Договора </w:t>
      </w:r>
    </w:p>
  </w:footnote>
  <w:footnote w:id="5">
    <w:p w:rsidR="00793AAC" w:rsidRDefault="00793AAC">
      <w:pPr>
        <w:pStyle w:val="af3"/>
      </w:pPr>
      <w:r>
        <w:rPr>
          <w:rStyle w:val="af5"/>
        </w:rPr>
        <w:footnoteRef/>
      </w:r>
      <w:r>
        <w:t xml:space="preserve"> </w:t>
      </w:r>
      <w:r w:rsidRPr="000D5DD4">
        <w:t>Применяется, если Исполнитель является плательщиком налога на профессиональный доход.</w:t>
      </w:r>
    </w:p>
  </w:footnote>
  <w:footnote w:id="6">
    <w:p w:rsidR="00793AAC" w:rsidRDefault="00793AAC" w:rsidP="0048644D">
      <w:pPr>
        <w:pStyle w:val="af3"/>
        <w:rPr>
          <w:sz w:val="18"/>
          <w:szCs w:val="18"/>
        </w:rPr>
      </w:pPr>
      <w:r w:rsidRPr="00B55EA9">
        <w:rPr>
          <w:rStyle w:val="af5"/>
        </w:rPr>
        <w:footnoteRef/>
      </w:r>
      <w:r w:rsidRPr="00B55EA9">
        <w:t xml:space="preserve"> В случае, если привлечение соисполнителей не допускается – исключить.</w:t>
      </w:r>
    </w:p>
  </w:footnote>
  <w:footnote w:id="7">
    <w:p w:rsidR="00D23B84" w:rsidRPr="00D23B84" w:rsidRDefault="00D23B84" w:rsidP="00D23B84">
      <w:pPr>
        <w:pStyle w:val="af3"/>
      </w:pPr>
      <w:r>
        <w:rPr>
          <w:rStyle w:val="af5"/>
          <w:rFonts w:eastAsia="SimSu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D23B84">
        <w:rPr>
          <w:bCs/>
          <w:color w:val="000000"/>
        </w:rPr>
        <w:t>Включается в Договор, если он будет заключен с физическим лицом (за исключением индивидуального предпринимателя или иного занимающегося частной практикой лица).</w:t>
      </w:r>
    </w:p>
  </w:footnote>
  <w:footnote w:id="8">
    <w:p w:rsidR="00D23B84" w:rsidRDefault="00D23B84">
      <w:pPr>
        <w:pStyle w:val="af3"/>
      </w:pPr>
      <w:r w:rsidRPr="00D23B84">
        <w:rPr>
          <w:rStyle w:val="af5"/>
        </w:rPr>
        <w:footnoteRef/>
      </w:r>
      <w:r w:rsidRPr="00D23B84">
        <w:t xml:space="preserve"> Применяется, если Договор заключен с иностранным лицом, в случаях, установленных ст.147,148 НК РФ, с учетом положений п.1. ст.161 НК РФ.</w:t>
      </w:r>
    </w:p>
  </w:footnote>
  <w:footnote w:id="9">
    <w:p w:rsidR="00793AAC" w:rsidRPr="004C5972" w:rsidRDefault="00793AAC">
      <w:pPr>
        <w:pStyle w:val="af3"/>
      </w:pPr>
      <w:r w:rsidRPr="004C5972">
        <w:rPr>
          <w:rStyle w:val="af5"/>
        </w:rPr>
        <w:footnoteRef/>
      </w:r>
      <w:r w:rsidRPr="004C5972">
        <w:t xml:space="preserve"> Для Исполнителя, </w:t>
      </w:r>
      <w:r w:rsidR="004779AC">
        <w:t>являющегося плательщиком НДС</w:t>
      </w:r>
      <w:r w:rsidRPr="004C5972">
        <w:t>.</w:t>
      </w:r>
    </w:p>
  </w:footnote>
  <w:footnote w:id="10">
    <w:p w:rsidR="00793AAC" w:rsidRPr="00AA1428" w:rsidRDefault="00793AAC" w:rsidP="00EC0987">
      <w:pPr>
        <w:pStyle w:val="af3"/>
        <w:rPr>
          <w:sz w:val="18"/>
          <w:szCs w:val="18"/>
        </w:rPr>
      </w:pPr>
      <w:r w:rsidRPr="00AA1428">
        <w:rPr>
          <w:rStyle w:val="af5"/>
          <w:sz w:val="18"/>
          <w:szCs w:val="18"/>
        </w:rPr>
        <w:footnoteRef/>
      </w:r>
      <w:r w:rsidRPr="00AA1428">
        <w:rPr>
          <w:sz w:val="18"/>
          <w:szCs w:val="18"/>
        </w:rPr>
        <w:t xml:space="preserve"> Условия приложения «Комплаенс-оговорка» заполняются в редакции, актуальной на момент согласования документации о закупке в составе закупочной процедуры.</w:t>
      </w:r>
    </w:p>
  </w:footnote>
  <w:footnote w:id="11">
    <w:p w:rsidR="00793AAC" w:rsidRPr="00E13392" w:rsidRDefault="00793AAC" w:rsidP="003C7180">
      <w:pPr>
        <w:pStyle w:val="af3"/>
        <w:rPr>
          <w:sz w:val="18"/>
          <w:szCs w:val="18"/>
        </w:rPr>
      </w:pPr>
      <w:r w:rsidRPr="00E13392">
        <w:rPr>
          <w:rStyle w:val="af5"/>
          <w:sz w:val="18"/>
          <w:szCs w:val="18"/>
        </w:rPr>
        <w:footnoteRef/>
      </w:r>
      <w:r w:rsidRPr="00E13392">
        <w:rPr>
          <w:sz w:val="18"/>
          <w:szCs w:val="18"/>
        </w:rPr>
        <w:t xml:space="preserve"> Информация указывается в соответствии с Техническим заданием</w:t>
      </w:r>
      <w:r w:rsidR="00697AF5">
        <w:rPr>
          <w:sz w:val="18"/>
          <w:szCs w:val="18"/>
        </w:rPr>
        <w:t>, если иное не предусмотрено Договором или приложениями к нему.</w:t>
      </w:r>
    </w:p>
  </w:footnote>
  <w:footnote w:id="12">
    <w:p w:rsidR="00793AAC" w:rsidRPr="008D453A" w:rsidRDefault="00793AAC" w:rsidP="003C7180">
      <w:pPr>
        <w:pStyle w:val="af3"/>
      </w:pPr>
      <w:r w:rsidRPr="008D453A">
        <w:rPr>
          <w:rStyle w:val="af5"/>
        </w:rPr>
        <w:footnoteRef/>
      </w:r>
      <w:r w:rsidRPr="008D453A">
        <w:t xml:space="preserve"> Техническое задание заполняется в соответствии с требованиями законодательства РФ. ТЗ должно содержать, в том числе, сроки, объем подлежащих оказанию Услуг, результаты оказания Услуг, перечень отчетных материалов.</w:t>
      </w:r>
    </w:p>
  </w:footnote>
  <w:footnote w:id="13">
    <w:p w:rsidR="00793AAC" w:rsidRPr="008D453A" w:rsidRDefault="00793AAC" w:rsidP="003C7180">
      <w:pPr>
        <w:pStyle w:val="af3"/>
      </w:pPr>
      <w:r w:rsidRPr="008D453A">
        <w:rPr>
          <w:rStyle w:val="af5"/>
        </w:rPr>
        <w:footnoteRef/>
      </w:r>
      <w:r w:rsidRPr="008D453A">
        <w:t xml:space="preserve"> Необходимо указать услуги, которые будут оказываться согласно условиям Договора.</w:t>
      </w:r>
    </w:p>
  </w:footnote>
  <w:footnote w:id="14">
    <w:p w:rsidR="00793AAC" w:rsidRPr="007767B8" w:rsidRDefault="00793AAC" w:rsidP="003C7180">
      <w:pPr>
        <w:pStyle w:val="af3"/>
      </w:pPr>
      <w:r w:rsidRPr="008A1C2E">
        <w:rPr>
          <w:rStyle w:val="af5"/>
          <w:sz w:val="18"/>
          <w:szCs w:val="18"/>
        </w:rPr>
        <w:footnoteRef/>
      </w:r>
      <w:r w:rsidRPr="008A1C2E">
        <w:rPr>
          <w:sz w:val="18"/>
          <w:szCs w:val="18"/>
        </w:rPr>
        <w:t xml:space="preserve"> </w:t>
      </w:r>
      <w:r w:rsidRPr="00173B88">
        <w:rPr>
          <w:sz w:val="18"/>
          <w:szCs w:val="18"/>
        </w:rPr>
        <w:t>Необходимо указать.</w:t>
      </w:r>
    </w:p>
  </w:footnote>
  <w:footnote w:id="15">
    <w:p w:rsidR="00793AAC" w:rsidRPr="007767B8" w:rsidRDefault="00793AAC" w:rsidP="003C7180">
      <w:pPr>
        <w:pStyle w:val="af3"/>
      </w:pPr>
      <w:r w:rsidRPr="007767B8">
        <w:rPr>
          <w:rStyle w:val="af5"/>
        </w:rPr>
        <w:footnoteRef/>
      </w:r>
      <w:r w:rsidRPr="007767B8">
        <w:t xml:space="preserve"> Указать в соответствии с Договором</w:t>
      </w:r>
    </w:p>
  </w:footnote>
  <w:footnote w:id="16">
    <w:p w:rsidR="00793AAC" w:rsidRPr="00173B88" w:rsidRDefault="00793AAC" w:rsidP="00F724B4">
      <w:pPr>
        <w:pStyle w:val="af3"/>
        <w:rPr>
          <w:sz w:val="18"/>
          <w:szCs w:val="18"/>
        </w:rPr>
      </w:pPr>
      <w:r w:rsidRPr="00173B88">
        <w:rPr>
          <w:rStyle w:val="af5"/>
          <w:sz w:val="18"/>
          <w:szCs w:val="18"/>
        </w:rPr>
        <w:footnoteRef/>
      </w:r>
      <w:r w:rsidRPr="00173B88">
        <w:rPr>
          <w:sz w:val="18"/>
          <w:szCs w:val="18"/>
        </w:rPr>
        <w:t xml:space="preserve"> Указать размер в соответствии с индивидуальными условиями договора</w:t>
      </w:r>
    </w:p>
  </w:footnote>
  <w:footnote w:id="17">
    <w:p w:rsidR="00793AAC" w:rsidRPr="00173B88" w:rsidRDefault="00793AAC" w:rsidP="00F724B4">
      <w:pPr>
        <w:pStyle w:val="af3"/>
        <w:rPr>
          <w:sz w:val="18"/>
          <w:szCs w:val="18"/>
        </w:rPr>
      </w:pPr>
      <w:r w:rsidRPr="00173B88">
        <w:rPr>
          <w:rStyle w:val="af5"/>
          <w:sz w:val="18"/>
          <w:szCs w:val="18"/>
        </w:rPr>
        <w:footnoteRef/>
      </w:r>
      <w:r w:rsidRPr="00173B88">
        <w:rPr>
          <w:sz w:val="18"/>
          <w:szCs w:val="18"/>
        </w:rPr>
        <w:t xml:space="preserve"> Указать размер в соответствии с индивидуальными условиями договора</w:t>
      </w:r>
    </w:p>
  </w:footnote>
  <w:footnote w:id="18">
    <w:p w:rsidR="00793AAC" w:rsidRPr="00173B88" w:rsidRDefault="00793AAC" w:rsidP="00F724B4">
      <w:pPr>
        <w:pStyle w:val="af3"/>
        <w:rPr>
          <w:sz w:val="18"/>
          <w:szCs w:val="18"/>
        </w:rPr>
      </w:pPr>
      <w:r w:rsidRPr="00173B88">
        <w:rPr>
          <w:rStyle w:val="af5"/>
          <w:sz w:val="18"/>
          <w:szCs w:val="18"/>
        </w:rPr>
        <w:footnoteRef/>
      </w:r>
      <w:r w:rsidRPr="00173B88">
        <w:rPr>
          <w:sz w:val="18"/>
          <w:szCs w:val="18"/>
        </w:rPr>
        <w:t xml:space="preserve"> Указать размер в соответствии с индивидуальными условиями договора</w:t>
      </w:r>
    </w:p>
  </w:footnote>
  <w:footnote w:id="19">
    <w:p w:rsidR="00793AAC" w:rsidRPr="00173B88" w:rsidRDefault="00793AAC" w:rsidP="00F724B4">
      <w:pPr>
        <w:pStyle w:val="af3"/>
        <w:rPr>
          <w:sz w:val="18"/>
          <w:szCs w:val="18"/>
        </w:rPr>
      </w:pPr>
      <w:r w:rsidRPr="00173B88">
        <w:rPr>
          <w:rStyle w:val="af5"/>
          <w:sz w:val="18"/>
          <w:szCs w:val="18"/>
        </w:rPr>
        <w:footnoteRef/>
      </w:r>
      <w:r w:rsidRPr="00173B88">
        <w:rPr>
          <w:sz w:val="18"/>
          <w:szCs w:val="18"/>
        </w:rPr>
        <w:t xml:space="preserve"> Указать размер в соответствии с индивидуальными условиями договора</w:t>
      </w:r>
    </w:p>
  </w:footnote>
  <w:footnote w:id="20">
    <w:p w:rsidR="00793AAC" w:rsidRPr="00173B88" w:rsidRDefault="00793AAC" w:rsidP="00F724B4">
      <w:pPr>
        <w:pStyle w:val="af3"/>
        <w:rPr>
          <w:sz w:val="18"/>
          <w:szCs w:val="18"/>
        </w:rPr>
      </w:pPr>
      <w:r w:rsidRPr="00173B88">
        <w:rPr>
          <w:rStyle w:val="af5"/>
          <w:sz w:val="18"/>
          <w:szCs w:val="18"/>
        </w:rPr>
        <w:footnoteRef/>
      </w:r>
      <w:r w:rsidRPr="00173B88">
        <w:rPr>
          <w:sz w:val="18"/>
          <w:szCs w:val="18"/>
        </w:rPr>
        <w:t xml:space="preserve"> Указать размер в соответствии с индивидуальными условиями договора</w:t>
      </w:r>
    </w:p>
  </w:footnote>
  <w:footnote w:id="21">
    <w:p w:rsidR="00793AAC" w:rsidRPr="00F134F5" w:rsidRDefault="00793AAC" w:rsidP="00F724B4">
      <w:pPr>
        <w:pStyle w:val="af3"/>
      </w:pPr>
      <w:r w:rsidRPr="00F134F5">
        <w:rPr>
          <w:rStyle w:val="af5"/>
        </w:rPr>
        <w:footnoteRef/>
      </w:r>
      <w:r w:rsidRPr="007336D3">
        <w:rPr>
          <w:sz w:val="18"/>
          <w:szCs w:val="18"/>
        </w:rPr>
        <w:t xml:space="preserve">Строка не заполняется в случае, если Исполнитель не является плательщиком НДС в соответствии с п.п. 2, 3 ст.346.11НК РФ, п.11 ст.346.43 НК РФ, освобожден от НДС в соответствие со ст. 145 НК РФ, соответствующая норма НК РФ указывается после табличной части в строке </w:t>
      </w:r>
      <w:r>
        <w:rPr>
          <w:sz w:val="18"/>
          <w:szCs w:val="18"/>
        </w:rPr>
        <w:t>«</w:t>
      </w:r>
      <w:r w:rsidRPr="007336D3">
        <w:rPr>
          <w:sz w:val="18"/>
          <w:szCs w:val="18"/>
        </w:rPr>
        <w:t>Стоимость оказанных услуг по настоящему акту _________ руб. ___ коп. (_______ рублей ___ копеек), в т.ч. НДС ___ % – __________ руб. ___ коп. (_____ рублей ___ копеек), в т.ч. НДС не облагается/освобожден статья _____ НК РФ</w:t>
      </w:r>
      <w:r>
        <w:rPr>
          <w:sz w:val="18"/>
          <w:szCs w:val="18"/>
        </w:rPr>
        <w:t>»</w:t>
      </w:r>
      <w:r w:rsidRPr="007336D3">
        <w:rPr>
          <w:sz w:val="18"/>
          <w:szCs w:val="18"/>
        </w:rPr>
        <w:t>.</w:t>
      </w:r>
    </w:p>
  </w:footnote>
  <w:footnote w:id="22">
    <w:p w:rsidR="00793AAC" w:rsidRDefault="00793AAC" w:rsidP="003C7180">
      <w:pPr>
        <w:pStyle w:val="af3"/>
      </w:pPr>
      <w:r w:rsidRPr="000D55D4">
        <w:rPr>
          <w:rStyle w:val="af5"/>
        </w:rPr>
        <w:footnoteRef/>
      </w:r>
      <w:r w:rsidRPr="000D55D4">
        <w:t xml:space="preserve"> Применяется, если Договор заключен с физическим лицом, не являющимся индивидуальным предпринимателем; и (или) если не является самозанятым лицом и не применяет в своей деятельности специальный налоговый режим «Налог на профессиональный доход (НПД).</w:t>
      </w:r>
    </w:p>
  </w:footnote>
  <w:footnote w:id="23">
    <w:p w:rsidR="00793AAC" w:rsidRPr="00EE4DEC" w:rsidRDefault="00793AAC" w:rsidP="003C7180">
      <w:pPr>
        <w:pStyle w:val="af3"/>
        <w:rPr>
          <w:sz w:val="18"/>
          <w:szCs w:val="18"/>
        </w:rPr>
      </w:pPr>
      <w:r w:rsidRPr="00EE4DEC">
        <w:rPr>
          <w:rStyle w:val="af5"/>
          <w:sz w:val="18"/>
          <w:szCs w:val="18"/>
        </w:rPr>
        <w:footnoteRef/>
      </w:r>
      <w:r w:rsidRPr="00EE4DEC">
        <w:rPr>
          <w:rStyle w:val="af5"/>
        </w:rPr>
        <w:t xml:space="preserve"> </w:t>
      </w:r>
      <w:r w:rsidRPr="00EE4DEC">
        <w:rPr>
          <w:sz w:val="18"/>
          <w:szCs w:val="18"/>
        </w:rPr>
        <w:t>Необходимо заполнить.</w:t>
      </w:r>
    </w:p>
  </w:footnote>
  <w:footnote w:id="24">
    <w:p w:rsidR="00793AAC" w:rsidRPr="00EE4DEC" w:rsidRDefault="00793AAC" w:rsidP="003C7180">
      <w:pPr>
        <w:pStyle w:val="af3"/>
        <w:rPr>
          <w:sz w:val="18"/>
          <w:szCs w:val="18"/>
        </w:rPr>
      </w:pPr>
      <w:r w:rsidRPr="00EE4DEC">
        <w:rPr>
          <w:rStyle w:val="af5"/>
          <w:sz w:val="18"/>
          <w:szCs w:val="18"/>
        </w:rPr>
        <w:footnoteRef/>
      </w:r>
      <w:r w:rsidRPr="00EE4DEC">
        <w:rPr>
          <w:sz w:val="18"/>
          <w:szCs w:val="18"/>
        </w:rPr>
        <w:t xml:space="preserve"> </w:t>
      </w:r>
      <w:r w:rsidRPr="00A93705">
        <w:rPr>
          <w:bCs/>
          <w:sz w:val="18"/>
          <w:szCs w:val="18"/>
        </w:rPr>
        <w:t>Применяется, если Договор заключен с иностранным</w:t>
      </w:r>
      <w:r>
        <w:rPr>
          <w:bCs/>
          <w:sz w:val="18"/>
          <w:szCs w:val="18"/>
        </w:rPr>
        <w:t xml:space="preserve"> </w:t>
      </w:r>
      <w:r w:rsidRPr="00A93705">
        <w:rPr>
          <w:bCs/>
          <w:sz w:val="18"/>
          <w:szCs w:val="18"/>
        </w:rPr>
        <w:t xml:space="preserve">лицом, не имеющим представительства в Российской Федерации и в случаях, установленных ст. </w:t>
      </w:r>
      <w:r>
        <w:rPr>
          <w:bCs/>
          <w:sz w:val="18"/>
          <w:szCs w:val="18"/>
        </w:rPr>
        <w:t xml:space="preserve">147, </w:t>
      </w:r>
      <w:r w:rsidRPr="00A93705">
        <w:rPr>
          <w:bCs/>
          <w:sz w:val="18"/>
          <w:szCs w:val="18"/>
        </w:rPr>
        <w:t xml:space="preserve">148 </w:t>
      </w:r>
      <w:r>
        <w:rPr>
          <w:sz w:val="18"/>
          <w:szCs w:val="18"/>
        </w:rPr>
        <w:t>НК РФ с учетом положений п.1 ст.161 НК РФ</w:t>
      </w:r>
      <w:r w:rsidRPr="00EE4DEC">
        <w:rPr>
          <w:sz w:val="18"/>
          <w:szCs w:val="18"/>
        </w:rPr>
        <w:t>.</w:t>
      </w:r>
    </w:p>
  </w:footnote>
  <w:footnote w:id="25">
    <w:p w:rsidR="00793AAC" w:rsidRDefault="00793AAC" w:rsidP="003C7180">
      <w:pPr>
        <w:pStyle w:val="af3"/>
      </w:pPr>
      <w:r>
        <w:rPr>
          <w:rStyle w:val="af5"/>
        </w:rPr>
        <w:footnoteRef/>
      </w:r>
      <w:r>
        <w:t xml:space="preserve"> </w:t>
      </w:r>
      <w:r w:rsidRPr="005D252C">
        <w:rPr>
          <w:sz w:val="18"/>
          <w:szCs w:val="18"/>
        </w:rPr>
        <w:t>Корректируется в зависимости от перечня приложений к конкретному акту</w:t>
      </w:r>
    </w:p>
  </w:footnote>
  <w:footnote w:id="26">
    <w:p w:rsidR="00793AAC" w:rsidRDefault="00793AAC" w:rsidP="003C7180">
      <w:pPr>
        <w:pStyle w:val="af3"/>
      </w:pPr>
      <w:r w:rsidRPr="00EE4DEC">
        <w:rPr>
          <w:rStyle w:val="af5"/>
          <w:sz w:val="18"/>
          <w:szCs w:val="18"/>
        </w:rPr>
        <w:footnoteRef/>
      </w:r>
      <w:r w:rsidRPr="00EE4DEC">
        <w:rPr>
          <w:sz w:val="18"/>
          <w:szCs w:val="18"/>
        </w:rPr>
        <w:t xml:space="preserve"> Указать реквизиты заявки.</w:t>
      </w:r>
    </w:p>
  </w:footnote>
  <w:footnote w:id="27">
    <w:p w:rsidR="00793AAC" w:rsidRPr="002E1D28" w:rsidRDefault="00793AAC" w:rsidP="003C7180">
      <w:pPr>
        <w:pStyle w:val="af3"/>
        <w:rPr>
          <w:sz w:val="18"/>
          <w:szCs w:val="18"/>
        </w:rPr>
      </w:pPr>
      <w:r w:rsidRPr="002E1D28">
        <w:rPr>
          <w:rStyle w:val="af5"/>
          <w:sz w:val="18"/>
          <w:szCs w:val="18"/>
        </w:rPr>
        <w:footnoteRef/>
      </w:r>
      <w:r w:rsidRPr="002E1D28">
        <w:rPr>
          <w:sz w:val="18"/>
          <w:szCs w:val="18"/>
        </w:rPr>
        <w:t xml:space="preserve"> Указанные значения могут быть скорректированы </w:t>
      </w:r>
      <w:r>
        <w:rPr>
          <w:sz w:val="18"/>
          <w:szCs w:val="18"/>
        </w:rPr>
        <w:t>и</w:t>
      </w:r>
      <w:r w:rsidRPr="002E1D28">
        <w:rPr>
          <w:sz w:val="18"/>
          <w:szCs w:val="18"/>
        </w:rPr>
        <w:t>нициатором при формировании Договора</w:t>
      </w:r>
    </w:p>
  </w:footnote>
  <w:footnote w:id="28">
    <w:p w:rsidR="00793AAC" w:rsidRDefault="00793AAC" w:rsidP="003C7180">
      <w:pPr>
        <w:pStyle w:val="af3"/>
      </w:pPr>
      <w:r w:rsidRPr="002E1D28">
        <w:rPr>
          <w:rStyle w:val="af5"/>
          <w:sz w:val="18"/>
          <w:szCs w:val="18"/>
        </w:rPr>
        <w:footnoteRef/>
      </w:r>
      <w:r w:rsidRPr="002E1D28">
        <w:rPr>
          <w:sz w:val="18"/>
          <w:szCs w:val="18"/>
        </w:rPr>
        <w:t xml:space="preserve"> Дополнительно взимается НДС по ставке, установленной действующим законодательством РФ на дату оказания услуг.</w:t>
      </w:r>
      <w:r w:rsidRPr="002E1D28">
        <w:rPr>
          <w:sz w:val="18"/>
          <w:szCs w:val="18"/>
        </w:rPr>
        <w:tab/>
      </w:r>
    </w:p>
  </w:footnote>
  <w:footnote w:id="29">
    <w:p w:rsidR="00793AAC" w:rsidRDefault="00793AAC" w:rsidP="003C7180">
      <w:pPr>
        <w:pStyle w:val="af3"/>
      </w:pPr>
      <w:r>
        <w:rPr>
          <w:rStyle w:val="af5"/>
          <w:rFonts w:eastAsia="SimSun"/>
        </w:rPr>
        <w:footnoteRef/>
      </w:r>
      <w:r>
        <w:t xml:space="preserve">Под контрагентом также понимается Исполнитель, а под Обществом – Заказчик. </w:t>
      </w:r>
    </w:p>
  </w:footnote>
  <w:footnote w:id="30">
    <w:p w:rsidR="00793AAC" w:rsidRPr="000B5F12" w:rsidRDefault="00793AAC" w:rsidP="003C7180">
      <w:pPr>
        <w:pStyle w:val="af3"/>
        <w:rPr>
          <w:sz w:val="18"/>
          <w:szCs w:val="18"/>
        </w:rPr>
      </w:pPr>
      <w:r w:rsidRPr="000B5F12">
        <w:rPr>
          <w:rStyle w:val="af5"/>
          <w:sz w:val="18"/>
          <w:szCs w:val="18"/>
        </w:rPr>
        <w:footnoteRef/>
      </w:r>
      <w:r w:rsidRPr="000B5F12">
        <w:rPr>
          <w:sz w:val="18"/>
          <w:szCs w:val="18"/>
        </w:rPr>
        <w:t xml:space="preserve"> Если действующим внутренним документом АО «Почта России» установлен иной текст Комплаенс-оговорки, применяются положения, утвержденные таким внутренним документом.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0A" w:rsidRDefault="00D368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0A" w:rsidRDefault="00D3680A">
    <w:pPr>
      <w:pStyle w:val="a5"/>
    </w:pPr>
  </w:p>
  <w:p w:rsidR="00D3680A" w:rsidRDefault="00D3680A"/>
  <w:p w:rsidR="00D3680A" w:rsidRDefault="00D3680A"/>
  <w:p w:rsidR="00D3680A" w:rsidRDefault="00D368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44993"/>
      <w:docPartObj>
        <w:docPartGallery w:val="Page Numbers (Top of Page)"/>
        <w:docPartUnique/>
      </w:docPartObj>
    </w:sdtPr>
    <w:sdtEndPr/>
    <w:sdtContent>
      <w:p w:rsidR="002158BA" w:rsidRDefault="004C7B29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2158BA" w:rsidRDefault="002158BA">
    <w:pPr>
      <w:pStyle w:val="a5"/>
    </w:pPr>
  </w:p>
  <w:p w:rsidR="002158BA" w:rsidRDefault="002158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C9"/>
    <w:multiLevelType w:val="multilevel"/>
    <w:tmpl w:val="E72053EA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875889"/>
    <w:multiLevelType w:val="multilevel"/>
    <w:tmpl w:val="AA16BC5C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D7502"/>
    <w:multiLevelType w:val="multilevel"/>
    <w:tmpl w:val="A6EADEC0"/>
    <w:lvl w:ilvl="0">
      <w:start w:val="1"/>
      <w:numFmt w:val="decimal"/>
      <w:pStyle w:val="LBHeading1"/>
      <w:lvlText w:val="%1."/>
      <w:lvlJc w:val="center"/>
      <w:pPr>
        <w:ind w:left="0" w:firstLine="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3" w15:restartNumberingAfterBreak="0">
    <w:nsid w:val="0F5867A3"/>
    <w:multiLevelType w:val="multilevel"/>
    <w:tmpl w:val="291A241A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4F770F"/>
    <w:multiLevelType w:val="multilevel"/>
    <w:tmpl w:val="600E9060"/>
    <w:lvl w:ilvl="0">
      <w:start w:val="2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-Alt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lowerRoman"/>
      <w:pStyle w:val="LBGovstyle5-Alt"/>
      <w:lvlText w:val="(%5)"/>
      <w:lvlJc w:val="left"/>
      <w:pPr>
        <w:ind w:left="1440" w:hanging="720"/>
      </w:pPr>
    </w:lvl>
    <w:lvl w:ilvl="5">
      <w:start w:val="1"/>
      <w:numFmt w:val="lowerLetter"/>
      <w:pStyle w:val="LBGovstyle6-Alt"/>
      <w:lvlText w:val="%6."/>
      <w:lvlJc w:val="left"/>
      <w:pPr>
        <w:ind w:left="1440" w:hanging="720"/>
      </w:pPr>
      <w:rPr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15057"/>
    <w:multiLevelType w:val="multilevel"/>
    <w:tmpl w:val="3D1A84E2"/>
    <w:name w:val="l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16526EDF"/>
    <w:multiLevelType w:val="multilevel"/>
    <w:tmpl w:val="4380050E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AA309B"/>
    <w:multiLevelType w:val="multilevel"/>
    <w:tmpl w:val="48EC0000"/>
    <w:name w:val="l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17CA6008"/>
    <w:multiLevelType w:val="multilevel"/>
    <w:tmpl w:val="5218C03C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2C3820"/>
    <w:multiLevelType w:val="multilevel"/>
    <w:tmpl w:val="65D065BA"/>
    <w:name w:val="l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72" w:hanging="36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215A2AB0"/>
    <w:multiLevelType w:val="multilevel"/>
    <w:tmpl w:val="00B6C142"/>
    <w:lvl w:ilvl="0">
      <w:start w:val="1"/>
      <w:numFmt w:val="decimal"/>
      <w:pStyle w:val="LBSimple1-Alt"/>
      <w:lvlText w:val="%1)"/>
      <w:lvlJc w:val="left"/>
      <w:pPr>
        <w:ind w:left="851" w:hanging="851"/>
      </w:pPr>
    </w:lvl>
    <w:lvl w:ilvl="1">
      <w:start w:val="1"/>
      <w:numFmt w:val="decimal"/>
      <w:pStyle w:val="LBSimple2-Alt"/>
      <w:lvlText w:val="%1.%2)"/>
      <w:lvlJc w:val="left"/>
      <w:pPr>
        <w:ind w:left="851" w:hanging="851"/>
      </w:pPr>
    </w:lvl>
    <w:lvl w:ilvl="2">
      <w:start w:val="1"/>
      <w:numFmt w:val="lowerRoman"/>
      <w:pStyle w:val="LBSimple3-Alt"/>
      <w:lvlText w:val="%3)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851" w:hanging="851"/>
      </w:pPr>
    </w:lvl>
    <w:lvl w:ilvl="5">
      <w:start w:val="1"/>
      <w:numFmt w:val="decimal"/>
      <w:lvlText w:val="%1.%2.%3.%4.%5.%6."/>
      <w:lvlJc w:val="left"/>
      <w:pPr>
        <w:ind w:left="851" w:hanging="851"/>
      </w:pPr>
    </w:lvl>
    <w:lvl w:ilvl="6">
      <w:start w:val="1"/>
      <w:numFmt w:val="decimal"/>
      <w:lvlText w:val="%1.%2.%3.%4.%5.%6.%7."/>
      <w:lvlJc w:val="left"/>
      <w:pPr>
        <w:ind w:left="851" w:hanging="851"/>
      </w:pPr>
    </w:lvl>
    <w:lvl w:ilvl="7">
      <w:start w:val="1"/>
      <w:numFmt w:val="decimal"/>
      <w:lvlText w:val="%1.%2.%3.%4.%5.%6.%7.%8."/>
      <w:lvlJc w:val="left"/>
      <w:pPr>
        <w:ind w:left="851" w:hanging="851"/>
      </w:pPr>
    </w:lvl>
    <w:lvl w:ilvl="8">
      <w:start w:val="1"/>
      <w:numFmt w:val="decimal"/>
      <w:lvlText w:val="%1.%2.%3.%4.%5.%6.%7.%8.%9."/>
      <w:lvlJc w:val="left"/>
      <w:pPr>
        <w:ind w:left="851" w:hanging="851"/>
      </w:pPr>
    </w:lvl>
  </w:abstractNum>
  <w:abstractNum w:abstractNumId="11" w15:restartNumberingAfterBreak="0">
    <w:nsid w:val="27291BE6"/>
    <w:multiLevelType w:val="multilevel"/>
    <w:tmpl w:val="8E92054A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AE5567"/>
    <w:multiLevelType w:val="multilevel"/>
    <w:tmpl w:val="457404E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7761F7"/>
    <w:multiLevelType w:val="multilevel"/>
    <w:tmpl w:val="60C49E08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7F0556"/>
    <w:multiLevelType w:val="multilevel"/>
    <w:tmpl w:val="40A8F256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5" w15:restartNumberingAfterBreak="0">
    <w:nsid w:val="2AB22A82"/>
    <w:multiLevelType w:val="multilevel"/>
    <w:tmpl w:val="78805990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</w:lvl>
    <w:lvl w:ilvl="1">
      <w:start w:val="1"/>
      <w:numFmt w:val="decimal"/>
      <w:pStyle w:val="111"/>
      <w:suff w:val="space"/>
      <w:lvlText w:val="%1.%2."/>
      <w:lvlJc w:val="left"/>
      <w:pPr>
        <w:ind w:left="357" w:hanging="357"/>
      </w:pPr>
      <w:rPr>
        <w:rFonts w:ascii="Times New Roman" w:hAnsi="Times New Roman"/>
        <w:sz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/>
        <w:color w:val="auto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/>
        <w:sz w:val="28"/>
      </w:rPr>
    </w:lvl>
    <w:lvl w:ilvl="4">
      <w:start w:val="1"/>
      <w:numFmt w:val="decimal"/>
      <w:lvlText w:val="%1.%2.%3.%4.%5."/>
      <w:lvlJc w:val="left"/>
      <w:pPr>
        <w:ind w:left="4042" w:hanging="357"/>
      </w:pPr>
    </w:lvl>
    <w:lvl w:ilvl="5">
      <w:start w:val="1"/>
      <w:numFmt w:val="decimal"/>
      <w:lvlText w:val="%1.%2.%3.%4.%5.%6."/>
      <w:lvlJc w:val="left"/>
      <w:pPr>
        <w:ind w:left="5034" w:hanging="357"/>
      </w:pPr>
    </w:lvl>
    <w:lvl w:ilvl="6">
      <w:start w:val="1"/>
      <w:numFmt w:val="decimal"/>
      <w:lvlText w:val="%1.%2.%3.%4.%5.%6.%7."/>
      <w:lvlJc w:val="left"/>
      <w:pPr>
        <w:ind w:left="6026" w:hanging="357"/>
      </w:pPr>
    </w:lvl>
    <w:lvl w:ilvl="7">
      <w:start w:val="1"/>
      <w:numFmt w:val="decimal"/>
      <w:lvlText w:val="%1.%2.%3.%4.%5.%6.%7.%8."/>
      <w:lvlJc w:val="left"/>
      <w:pPr>
        <w:ind w:left="7018" w:hanging="357"/>
      </w:pPr>
    </w:lvl>
    <w:lvl w:ilvl="8">
      <w:start w:val="1"/>
      <w:numFmt w:val="decimal"/>
      <w:lvlText w:val="%1.%2.%3.%4.%5.%6.%7.%8.%9."/>
      <w:lvlJc w:val="left"/>
      <w:pPr>
        <w:ind w:left="8010" w:hanging="357"/>
      </w:pPr>
    </w:lvl>
  </w:abstractNum>
  <w:abstractNum w:abstractNumId="16" w15:restartNumberingAfterBreak="0">
    <w:nsid w:val="2C8C3D7E"/>
    <w:multiLevelType w:val="multilevel"/>
    <w:tmpl w:val="6BD43BF8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17" w15:restartNumberingAfterBreak="0">
    <w:nsid w:val="2F405733"/>
    <w:multiLevelType w:val="multilevel"/>
    <w:tmpl w:val="21C6FEC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AB74E8"/>
    <w:multiLevelType w:val="multilevel"/>
    <w:tmpl w:val="9B5A3F24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36284F0D"/>
    <w:multiLevelType w:val="multilevel"/>
    <w:tmpl w:val="C6682ADE"/>
    <w:styleLink w:val="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B022FD"/>
    <w:multiLevelType w:val="multilevel"/>
    <w:tmpl w:val="FF7262FC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F9475B"/>
    <w:multiLevelType w:val="multilevel"/>
    <w:tmpl w:val="BD84F64E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C47939"/>
    <w:multiLevelType w:val="multilevel"/>
    <w:tmpl w:val="A21EBFA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D14B12"/>
    <w:multiLevelType w:val="multilevel"/>
    <w:tmpl w:val="21DEC90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B4460F"/>
    <w:multiLevelType w:val="multilevel"/>
    <w:tmpl w:val="A9628698"/>
    <w:lvl w:ilvl="0">
      <w:start w:val="15"/>
      <w:numFmt w:val="decimal"/>
      <w:lvlText w:val="%1."/>
      <w:lvlJc w:val="left"/>
      <w:pPr>
        <w:ind w:left="360" w:hanging="360"/>
      </w:pPr>
      <w:rPr>
        <w:sz w:val="26"/>
      </w:rPr>
    </w:lvl>
    <w:lvl w:ilvl="1">
      <w:start w:val="4"/>
      <w:numFmt w:val="decimal"/>
      <w:lvlText w:val="%1.%2."/>
      <w:lvlJc w:val="left"/>
      <w:pPr>
        <w:ind w:left="1567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07226A"/>
    <w:multiLevelType w:val="multilevel"/>
    <w:tmpl w:val="E4229D8E"/>
    <w:lvl w:ilvl="0">
      <w:start w:val="1"/>
      <w:numFmt w:val="decimal"/>
      <w:pStyle w:val="LBSimple1"/>
      <w:lvlText w:val="%1)"/>
      <w:lvlJc w:val="left"/>
      <w:pPr>
        <w:ind w:left="720" w:hanging="720"/>
      </w:pPr>
    </w:lvl>
    <w:lvl w:ilvl="1">
      <w:start w:val="1"/>
      <w:numFmt w:val="decimal"/>
      <w:pStyle w:val="LBSimple2"/>
      <w:lvlText w:val="%1.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75435"/>
    <w:multiLevelType w:val="multilevel"/>
    <w:tmpl w:val="C292F1A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B16976"/>
    <w:multiLevelType w:val="multilevel"/>
    <w:tmpl w:val="3EBE4AC6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582406"/>
    <w:multiLevelType w:val="multilevel"/>
    <w:tmpl w:val="DD0490D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E03E6D"/>
    <w:multiLevelType w:val="multilevel"/>
    <w:tmpl w:val="4EE4F6A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270D22"/>
    <w:multiLevelType w:val="hybridMultilevel"/>
    <w:tmpl w:val="DCCCFB96"/>
    <w:lvl w:ilvl="0" w:tplc="7314641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1EDC5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6DE88A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5DAF72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CC79C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DF2641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ED4925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922E820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FBAA4B9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55795184"/>
    <w:multiLevelType w:val="multilevel"/>
    <w:tmpl w:val="41D641C8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E32735"/>
    <w:multiLevelType w:val="multilevel"/>
    <w:tmpl w:val="1622560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22012F"/>
    <w:multiLevelType w:val="multilevel"/>
    <w:tmpl w:val="A7B40D2E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C90A03"/>
    <w:multiLevelType w:val="multilevel"/>
    <w:tmpl w:val="0F28B2C6"/>
    <w:lvl w:ilvl="0">
      <w:start w:val="1"/>
      <w:numFmt w:val="decimal"/>
      <w:pStyle w:val="LBGov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BGovstyle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LBGovstyle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color w:val="auto"/>
        <w:sz w:val="24"/>
      </w:rPr>
    </w:lvl>
    <w:lvl w:ilvl="3">
      <w:start w:val="1"/>
      <w:numFmt w:val="decimal"/>
      <w:pStyle w:val="LBGovstyle4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russianLower"/>
      <w:pStyle w:val="LBGovstyle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lowerRoman"/>
      <w:pStyle w:val="LBGovstyle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Letter"/>
      <w:pStyle w:val="LBGovStyle7"/>
      <w:lvlText w:val="%7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5F923340"/>
    <w:multiLevelType w:val="multilevel"/>
    <w:tmpl w:val="D50A8FA4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36" w15:restartNumberingAfterBreak="0">
    <w:nsid w:val="5FDB2058"/>
    <w:multiLevelType w:val="multilevel"/>
    <w:tmpl w:val="2D346992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37" w15:restartNumberingAfterBreak="0">
    <w:nsid w:val="604B5F8D"/>
    <w:multiLevelType w:val="multilevel"/>
    <w:tmpl w:val="62A4890C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0F60597"/>
    <w:multiLevelType w:val="multilevel"/>
    <w:tmpl w:val="F2FAFC6E"/>
    <w:name w:val="l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72" w:hanging="36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9" w15:restartNumberingAfterBreak="0">
    <w:nsid w:val="6351675E"/>
    <w:multiLevelType w:val="multilevel"/>
    <w:tmpl w:val="C706DE28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F836CE"/>
    <w:multiLevelType w:val="multilevel"/>
    <w:tmpl w:val="4EDCBDD4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62F696B"/>
    <w:multiLevelType w:val="multilevel"/>
    <w:tmpl w:val="E1ECCA48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42" w15:restartNumberingAfterBreak="0">
    <w:nsid w:val="6765663F"/>
    <w:multiLevelType w:val="multilevel"/>
    <w:tmpl w:val="BB02ACDA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43" w15:restartNumberingAfterBreak="0">
    <w:nsid w:val="6AB4480E"/>
    <w:multiLevelType w:val="multilevel"/>
    <w:tmpl w:val="BB845E1C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4" w15:restartNumberingAfterBreak="0">
    <w:nsid w:val="6BD92080"/>
    <w:multiLevelType w:val="hybridMultilevel"/>
    <w:tmpl w:val="B9B281D8"/>
    <w:lvl w:ilvl="0" w:tplc="B63215C0">
      <w:start w:val="1"/>
      <w:numFmt w:val="decimal"/>
      <w:lvlText w:val="%1."/>
      <w:lvlJc w:val="left"/>
      <w:pPr>
        <w:ind w:left="717" w:hanging="360"/>
      </w:pPr>
    </w:lvl>
    <w:lvl w:ilvl="1" w:tplc="BF849F3A">
      <w:start w:val="1"/>
      <w:numFmt w:val="lowerLetter"/>
      <w:lvlText w:val="%2."/>
      <w:lvlJc w:val="left"/>
      <w:pPr>
        <w:ind w:left="1437" w:hanging="360"/>
      </w:pPr>
    </w:lvl>
    <w:lvl w:ilvl="2" w:tplc="07FE16EC">
      <w:start w:val="1"/>
      <w:numFmt w:val="lowerRoman"/>
      <w:lvlText w:val="%3."/>
      <w:lvlJc w:val="right"/>
      <w:pPr>
        <w:ind w:left="2157" w:hanging="180"/>
      </w:pPr>
    </w:lvl>
    <w:lvl w:ilvl="3" w:tplc="BD9A61BE">
      <w:start w:val="1"/>
      <w:numFmt w:val="decimal"/>
      <w:lvlText w:val="%4."/>
      <w:lvlJc w:val="left"/>
      <w:pPr>
        <w:ind w:left="2877" w:hanging="360"/>
      </w:pPr>
    </w:lvl>
    <w:lvl w:ilvl="4" w:tplc="2D186CC2">
      <w:start w:val="1"/>
      <w:numFmt w:val="lowerLetter"/>
      <w:lvlText w:val="%5."/>
      <w:lvlJc w:val="left"/>
      <w:pPr>
        <w:ind w:left="3597" w:hanging="360"/>
      </w:pPr>
    </w:lvl>
    <w:lvl w:ilvl="5" w:tplc="DF7AF548">
      <w:start w:val="1"/>
      <w:numFmt w:val="lowerRoman"/>
      <w:lvlText w:val="%6."/>
      <w:lvlJc w:val="right"/>
      <w:pPr>
        <w:ind w:left="4317" w:hanging="180"/>
      </w:pPr>
    </w:lvl>
    <w:lvl w:ilvl="6" w:tplc="65108514">
      <w:start w:val="1"/>
      <w:numFmt w:val="decimal"/>
      <w:lvlText w:val="%7."/>
      <w:lvlJc w:val="left"/>
      <w:pPr>
        <w:ind w:left="5037" w:hanging="360"/>
      </w:pPr>
    </w:lvl>
    <w:lvl w:ilvl="7" w:tplc="C0A06CA6">
      <w:start w:val="1"/>
      <w:numFmt w:val="lowerLetter"/>
      <w:lvlText w:val="%8."/>
      <w:lvlJc w:val="left"/>
      <w:pPr>
        <w:ind w:left="5757" w:hanging="360"/>
      </w:pPr>
    </w:lvl>
    <w:lvl w:ilvl="8" w:tplc="ADD44F3A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6CC168EB"/>
    <w:multiLevelType w:val="multilevel"/>
    <w:tmpl w:val="F02EB99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FD2143F"/>
    <w:multiLevelType w:val="multilevel"/>
    <w:tmpl w:val="AD18E116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7" w15:restartNumberingAfterBreak="0">
    <w:nsid w:val="70C04595"/>
    <w:multiLevelType w:val="multilevel"/>
    <w:tmpl w:val="89B6A226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73567F5A"/>
    <w:multiLevelType w:val="hybridMultilevel"/>
    <w:tmpl w:val="313EA87A"/>
    <w:lvl w:ilvl="0" w:tplc="FC283C82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C65681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12A2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FA9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809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C423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89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EC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A73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8D260B1"/>
    <w:multiLevelType w:val="multilevel"/>
    <w:tmpl w:val="25FA34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92858F0"/>
    <w:multiLevelType w:val="multilevel"/>
    <w:tmpl w:val="DA78B30C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9A862E2"/>
    <w:multiLevelType w:val="multilevel"/>
    <w:tmpl w:val="5FC2F0F6"/>
    <w:lvl w:ilvl="0">
      <w:start w:val="1"/>
      <w:numFmt w:val="decimal"/>
      <w:pStyle w:val="LBGovstyle1doczillaStyle1"/>
      <w:lvlText w:val="%1."/>
      <w:lvlJc w:val="left"/>
      <w:pPr>
        <w:ind w:left="851" w:hanging="851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lowerRoman"/>
      <w:lvlText w:val="(%5)"/>
      <w:lvlJc w:val="left"/>
      <w:pPr>
        <w:tabs>
          <w:tab w:val="num" w:pos="5670"/>
        </w:tabs>
        <w:ind w:left="851" w:hanging="851"/>
      </w:pPr>
    </w:lvl>
    <w:lvl w:ilvl="5">
      <w:start w:val="1"/>
      <w:numFmt w:val="bullet"/>
      <w:lvlText w:val=""/>
      <w:lvlJc w:val="left"/>
      <w:pPr>
        <w:ind w:left="851" w:hanging="85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851" w:hanging="851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851" w:hanging="851"/>
      </w:pPr>
    </w:lvl>
    <w:lvl w:ilvl="8">
      <w:start w:val="1"/>
      <w:numFmt w:val="lowerRoman"/>
      <w:lvlText w:val="%9."/>
      <w:lvlJc w:val="right"/>
      <w:pPr>
        <w:ind w:left="851" w:hanging="851"/>
      </w:pPr>
    </w:lvl>
  </w:abstractNum>
  <w:abstractNum w:abstractNumId="52" w15:restartNumberingAfterBreak="0">
    <w:nsid w:val="7BDE53E9"/>
    <w:multiLevelType w:val="multilevel"/>
    <w:tmpl w:val="C428EB74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D4479B8"/>
    <w:multiLevelType w:val="multilevel"/>
    <w:tmpl w:val="49BE57D4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7"/>
  </w:num>
  <w:num w:numId="2">
    <w:abstractNumId w:val="53"/>
  </w:num>
  <w:num w:numId="3">
    <w:abstractNumId w:val="42"/>
  </w:num>
  <w:num w:numId="4">
    <w:abstractNumId w:val="16"/>
  </w:num>
  <w:num w:numId="5">
    <w:abstractNumId w:val="14"/>
  </w:num>
  <w:num w:numId="6">
    <w:abstractNumId w:val="48"/>
  </w:num>
  <w:num w:numId="7">
    <w:abstractNumId w:val="35"/>
  </w:num>
  <w:num w:numId="8">
    <w:abstractNumId w:val="36"/>
  </w:num>
  <w:num w:numId="9">
    <w:abstractNumId w:val="19"/>
  </w:num>
  <w:num w:numId="10">
    <w:abstractNumId w:val="18"/>
  </w:num>
  <w:num w:numId="11">
    <w:abstractNumId w:val="41"/>
  </w:num>
  <w:num w:numId="12">
    <w:abstractNumId w:val="2"/>
  </w:num>
  <w:num w:numId="13">
    <w:abstractNumId w:val="21"/>
  </w:num>
  <w:num w:numId="14">
    <w:abstractNumId w:val="39"/>
  </w:num>
  <w:num w:numId="15">
    <w:abstractNumId w:val="19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tabs>
            <w:tab w:val="num" w:pos="720"/>
          </w:tabs>
          <w:ind w:left="720" w:hanging="720"/>
        </w:p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lowerRoman"/>
        <w:pStyle w:val="4"/>
        <w:lvlText w:val="(%4)"/>
        <w:lvlJc w:val="left"/>
        <w:pPr>
          <w:tabs>
            <w:tab w:val="num" w:pos="3981"/>
          </w:tabs>
          <w:ind w:left="3981" w:hanging="720"/>
        </w:pPr>
      </w:lvl>
    </w:lvlOverride>
    <w:lvlOverride w:ilvl="4">
      <w:lvl w:ilvl="4">
        <w:start w:val="1"/>
        <w:numFmt w:val="upperLetter"/>
        <w:pStyle w:val="5"/>
        <w:lvlText w:val="(%5)"/>
        <w:lvlJc w:val="left"/>
        <w:pPr>
          <w:tabs>
            <w:tab w:val="num" w:pos="2880"/>
          </w:tabs>
          <w:ind w:left="2880" w:hanging="720"/>
        </w:pPr>
      </w:lvl>
    </w:lvlOverride>
    <w:lvlOverride w:ilvl="5">
      <w:lvl w:ilvl="5">
        <w:start w:val="1"/>
        <w:numFmt w:val="upperLetter"/>
        <w:pStyle w:val="6"/>
        <w:lvlText w:val="(%6)"/>
        <w:lvlJc w:val="left"/>
        <w:pPr>
          <w:tabs>
            <w:tab w:val="num" w:pos="3600"/>
          </w:tabs>
          <w:ind w:left="3600" w:hanging="720"/>
        </w:pPr>
      </w:lvl>
    </w:lvlOverride>
    <w:lvlOverride w:ilvl="6">
      <w:lvl w:ilvl="6">
        <w:start w:val="1"/>
        <w:numFmt w:val="upperRoman"/>
        <w:pStyle w:val="7"/>
        <w:lvlText w:val="(%7)"/>
        <w:lvlJc w:val="left"/>
        <w:pPr>
          <w:tabs>
            <w:tab w:val="num" w:pos="4321"/>
          </w:tabs>
          <w:ind w:left="4321" w:hanging="721"/>
        </w:p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45"/>
  </w:num>
  <w:num w:numId="17">
    <w:abstractNumId w:val="37"/>
  </w:num>
  <w:num w:numId="18">
    <w:abstractNumId w:val="20"/>
  </w:num>
  <w:num w:numId="19">
    <w:abstractNumId w:val="43"/>
  </w:num>
  <w:num w:numId="20">
    <w:abstractNumId w:val="46"/>
  </w:num>
  <w:num w:numId="21">
    <w:abstractNumId w:val="25"/>
  </w:num>
  <w:num w:numId="22">
    <w:abstractNumId w:val="10"/>
  </w:num>
  <w:num w:numId="23">
    <w:abstractNumId w:val="51"/>
  </w:num>
  <w:num w:numId="24">
    <w:abstractNumId w:val="4"/>
  </w:num>
  <w:num w:numId="25">
    <w:abstractNumId w:val="34"/>
  </w:num>
  <w:num w:numId="26">
    <w:abstractNumId w:val="15"/>
  </w:num>
  <w:num w:numId="27">
    <w:abstractNumId w:val="44"/>
  </w:num>
  <w:num w:numId="28">
    <w:abstractNumId w:val="30"/>
  </w:num>
  <w:num w:numId="29">
    <w:abstractNumId w:val="4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0">
    <w:abstractNumId w:val="9"/>
  </w:num>
  <w:num w:numId="31">
    <w:abstractNumId w:val="38"/>
  </w:num>
  <w:num w:numId="32">
    <w:abstractNumId w:val="34"/>
  </w:num>
  <w:num w:numId="33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34"/>
  </w:num>
  <w:num w:numId="35">
    <w:abstractNumId w:val="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AC"/>
    <w:rsid w:val="00000737"/>
    <w:rsid w:val="00001F25"/>
    <w:rsid w:val="000040F2"/>
    <w:rsid w:val="0000555A"/>
    <w:rsid w:val="0000591F"/>
    <w:rsid w:val="000064BD"/>
    <w:rsid w:val="0001256E"/>
    <w:rsid w:val="00014760"/>
    <w:rsid w:val="00014818"/>
    <w:rsid w:val="00022A0A"/>
    <w:rsid w:val="00023C4F"/>
    <w:rsid w:val="000247D6"/>
    <w:rsid w:val="00024C56"/>
    <w:rsid w:val="00024D70"/>
    <w:rsid w:val="00027BAB"/>
    <w:rsid w:val="00033712"/>
    <w:rsid w:val="00035D8E"/>
    <w:rsid w:val="0004133A"/>
    <w:rsid w:val="000422EA"/>
    <w:rsid w:val="00045399"/>
    <w:rsid w:val="000467FE"/>
    <w:rsid w:val="00051041"/>
    <w:rsid w:val="000531F2"/>
    <w:rsid w:val="00053E24"/>
    <w:rsid w:val="00054BE0"/>
    <w:rsid w:val="00055242"/>
    <w:rsid w:val="0005557F"/>
    <w:rsid w:val="00055954"/>
    <w:rsid w:val="0005602B"/>
    <w:rsid w:val="0006093D"/>
    <w:rsid w:val="000617AC"/>
    <w:rsid w:val="00061FC1"/>
    <w:rsid w:val="00062A35"/>
    <w:rsid w:val="00065B78"/>
    <w:rsid w:val="00066AFE"/>
    <w:rsid w:val="00067D97"/>
    <w:rsid w:val="0007130C"/>
    <w:rsid w:val="0007349E"/>
    <w:rsid w:val="00075369"/>
    <w:rsid w:val="00080DB1"/>
    <w:rsid w:val="0008744E"/>
    <w:rsid w:val="00087EC1"/>
    <w:rsid w:val="00091606"/>
    <w:rsid w:val="00092D32"/>
    <w:rsid w:val="000A1205"/>
    <w:rsid w:val="000A15BD"/>
    <w:rsid w:val="000A19E9"/>
    <w:rsid w:val="000A1FA6"/>
    <w:rsid w:val="000A3781"/>
    <w:rsid w:val="000A4802"/>
    <w:rsid w:val="000A6B7B"/>
    <w:rsid w:val="000B02F6"/>
    <w:rsid w:val="000B7EC9"/>
    <w:rsid w:val="000B7FFB"/>
    <w:rsid w:val="000C4DAF"/>
    <w:rsid w:val="000C5B36"/>
    <w:rsid w:val="000C7E1D"/>
    <w:rsid w:val="000D17DD"/>
    <w:rsid w:val="000D1CD9"/>
    <w:rsid w:val="000D2FC4"/>
    <w:rsid w:val="000D3692"/>
    <w:rsid w:val="000D3DD6"/>
    <w:rsid w:val="000D4DBD"/>
    <w:rsid w:val="000D5D3B"/>
    <w:rsid w:val="000D5DD4"/>
    <w:rsid w:val="000D60A2"/>
    <w:rsid w:val="000E00D5"/>
    <w:rsid w:val="000E0870"/>
    <w:rsid w:val="000E4BCD"/>
    <w:rsid w:val="000E57CC"/>
    <w:rsid w:val="000E6965"/>
    <w:rsid w:val="000F181B"/>
    <w:rsid w:val="000F7280"/>
    <w:rsid w:val="00102CA4"/>
    <w:rsid w:val="00104881"/>
    <w:rsid w:val="00105F0F"/>
    <w:rsid w:val="001076DC"/>
    <w:rsid w:val="00110DDC"/>
    <w:rsid w:val="00111463"/>
    <w:rsid w:val="001116FE"/>
    <w:rsid w:val="00112052"/>
    <w:rsid w:val="00112A76"/>
    <w:rsid w:val="00115326"/>
    <w:rsid w:val="00116E2C"/>
    <w:rsid w:val="00117AF9"/>
    <w:rsid w:val="00121A62"/>
    <w:rsid w:val="00122C11"/>
    <w:rsid w:val="0012322B"/>
    <w:rsid w:val="00125075"/>
    <w:rsid w:val="00125FB1"/>
    <w:rsid w:val="00130C07"/>
    <w:rsid w:val="00132D9C"/>
    <w:rsid w:val="00135787"/>
    <w:rsid w:val="00140A8B"/>
    <w:rsid w:val="0014158E"/>
    <w:rsid w:val="00142CD9"/>
    <w:rsid w:val="0014623C"/>
    <w:rsid w:val="00153C7D"/>
    <w:rsid w:val="001547F2"/>
    <w:rsid w:val="00154AD0"/>
    <w:rsid w:val="001618D2"/>
    <w:rsid w:val="00163151"/>
    <w:rsid w:val="00164AB5"/>
    <w:rsid w:val="0016583D"/>
    <w:rsid w:val="001665A6"/>
    <w:rsid w:val="00170A03"/>
    <w:rsid w:val="00171C61"/>
    <w:rsid w:val="00175739"/>
    <w:rsid w:val="0017637B"/>
    <w:rsid w:val="001776BC"/>
    <w:rsid w:val="00177706"/>
    <w:rsid w:val="00180F0B"/>
    <w:rsid w:val="00181499"/>
    <w:rsid w:val="001839E7"/>
    <w:rsid w:val="00184F96"/>
    <w:rsid w:val="00187965"/>
    <w:rsid w:val="0019344C"/>
    <w:rsid w:val="00193F76"/>
    <w:rsid w:val="00195057"/>
    <w:rsid w:val="00195B25"/>
    <w:rsid w:val="001A19DF"/>
    <w:rsid w:val="001A1BD2"/>
    <w:rsid w:val="001A2E43"/>
    <w:rsid w:val="001A41E3"/>
    <w:rsid w:val="001A6B81"/>
    <w:rsid w:val="001A6D86"/>
    <w:rsid w:val="001A736D"/>
    <w:rsid w:val="001A79C5"/>
    <w:rsid w:val="001B34E3"/>
    <w:rsid w:val="001B35B3"/>
    <w:rsid w:val="001B49DC"/>
    <w:rsid w:val="001B72CA"/>
    <w:rsid w:val="001C0C01"/>
    <w:rsid w:val="001C18CD"/>
    <w:rsid w:val="001C1E2E"/>
    <w:rsid w:val="001C4820"/>
    <w:rsid w:val="001D1403"/>
    <w:rsid w:val="001D3737"/>
    <w:rsid w:val="001D530A"/>
    <w:rsid w:val="001E0637"/>
    <w:rsid w:val="001E08D8"/>
    <w:rsid w:val="001E2C1C"/>
    <w:rsid w:val="001E2D79"/>
    <w:rsid w:val="001E6861"/>
    <w:rsid w:val="001E6F12"/>
    <w:rsid w:val="001F084D"/>
    <w:rsid w:val="001F3831"/>
    <w:rsid w:val="001F3A89"/>
    <w:rsid w:val="001F4234"/>
    <w:rsid w:val="001F5A80"/>
    <w:rsid w:val="002042CA"/>
    <w:rsid w:val="0020483D"/>
    <w:rsid w:val="00206168"/>
    <w:rsid w:val="002064A1"/>
    <w:rsid w:val="00207498"/>
    <w:rsid w:val="00210FA6"/>
    <w:rsid w:val="00211F37"/>
    <w:rsid w:val="00212D03"/>
    <w:rsid w:val="002130BB"/>
    <w:rsid w:val="00213E60"/>
    <w:rsid w:val="00214109"/>
    <w:rsid w:val="0021415E"/>
    <w:rsid w:val="002158BA"/>
    <w:rsid w:val="002158EA"/>
    <w:rsid w:val="00215BF0"/>
    <w:rsid w:val="00216337"/>
    <w:rsid w:val="0021761B"/>
    <w:rsid w:val="0022064D"/>
    <w:rsid w:val="00224C1E"/>
    <w:rsid w:val="00225A76"/>
    <w:rsid w:val="0023338C"/>
    <w:rsid w:val="0023616C"/>
    <w:rsid w:val="002373CA"/>
    <w:rsid w:val="00241A85"/>
    <w:rsid w:val="002427FC"/>
    <w:rsid w:val="002439DF"/>
    <w:rsid w:val="00247B01"/>
    <w:rsid w:val="002541B0"/>
    <w:rsid w:val="0025507F"/>
    <w:rsid w:val="0025622B"/>
    <w:rsid w:val="002579FD"/>
    <w:rsid w:val="00266E1E"/>
    <w:rsid w:val="00272277"/>
    <w:rsid w:val="00272484"/>
    <w:rsid w:val="0027354B"/>
    <w:rsid w:val="002752CE"/>
    <w:rsid w:val="00276149"/>
    <w:rsid w:val="00277F88"/>
    <w:rsid w:val="00280957"/>
    <w:rsid w:val="00280B78"/>
    <w:rsid w:val="00281843"/>
    <w:rsid w:val="002825B7"/>
    <w:rsid w:val="00282A64"/>
    <w:rsid w:val="002861CE"/>
    <w:rsid w:val="0028626C"/>
    <w:rsid w:val="00287769"/>
    <w:rsid w:val="00287C36"/>
    <w:rsid w:val="00292A90"/>
    <w:rsid w:val="00294C37"/>
    <w:rsid w:val="00295745"/>
    <w:rsid w:val="00295799"/>
    <w:rsid w:val="002A4417"/>
    <w:rsid w:val="002A670E"/>
    <w:rsid w:val="002B44F9"/>
    <w:rsid w:val="002B6025"/>
    <w:rsid w:val="002B7C61"/>
    <w:rsid w:val="002C09F4"/>
    <w:rsid w:val="002C0D37"/>
    <w:rsid w:val="002C0EE8"/>
    <w:rsid w:val="002C2A8F"/>
    <w:rsid w:val="002C7A7B"/>
    <w:rsid w:val="002D00E2"/>
    <w:rsid w:val="002D52A3"/>
    <w:rsid w:val="002D5475"/>
    <w:rsid w:val="002D77B0"/>
    <w:rsid w:val="002D7F83"/>
    <w:rsid w:val="002E1849"/>
    <w:rsid w:val="002E685C"/>
    <w:rsid w:val="002F2930"/>
    <w:rsid w:val="002F4404"/>
    <w:rsid w:val="002F7055"/>
    <w:rsid w:val="0030006E"/>
    <w:rsid w:val="00300250"/>
    <w:rsid w:val="00301351"/>
    <w:rsid w:val="00303C0F"/>
    <w:rsid w:val="00304BDB"/>
    <w:rsid w:val="00305D63"/>
    <w:rsid w:val="00306215"/>
    <w:rsid w:val="003118D0"/>
    <w:rsid w:val="0031242F"/>
    <w:rsid w:val="0031290D"/>
    <w:rsid w:val="003147CA"/>
    <w:rsid w:val="00320F83"/>
    <w:rsid w:val="003258C9"/>
    <w:rsid w:val="003274F9"/>
    <w:rsid w:val="00330262"/>
    <w:rsid w:val="00330FF6"/>
    <w:rsid w:val="00332434"/>
    <w:rsid w:val="0033553E"/>
    <w:rsid w:val="003404DA"/>
    <w:rsid w:val="00340E1A"/>
    <w:rsid w:val="00342C5D"/>
    <w:rsid w:val="00343058"/>
    <w:rsid w:val="003434E2"/>
    <w:rsid w:val="00345817"/>
    <w:rsid w:val="00346A0D"/>
    <w:rsid w:val="00351F7A"/>
    <w:rsid w:val="00353C36"/>
    <w:rsid w:val="003544AE"/>
    <w:rsid w:val="00354AF6"/>
    <w:rsid w:val="003563AA"/>
    <w:rsid w:val="00356858"/>
    <w:rsid w:val="00357586"/>
    <w:rsid w:val="003626A7"/>
    <w:rsid w:val="00362D37"/>
    <w:rsid w:val="003762DB"/>
    <w:rsid w:val="00376A3F"/>
    <w:rsid w:val="00383425"/>
    <w:rsid w:val="00383C63"/>
    <w:rsid w:val="00384E47"/>
    <w:rsid w:val="00384EBE"/>
    <w:rsid w:val="00385D91"/>
    <w:rsid w:val="00386CFA"/>
    <w:rsid w:val="00386D7C"/>
    <w:rsid w:val="00387BD6"/>
    <w:rsid w:val="00393576"/>
    <w:rsid w:val="00394C8F"/>
    <w:rsid w:val="003955B6"/>
    <w:rsid w:val="00396346"/>
    <w:rsid w:val="003965D8"/>
    <w:rsid w:val="0039712B"/>
    <w:rsid w:val="003A2F34"/>
    <w:rsid w:val="003A3591"/>
    <w:rsid w:val="003A363D"/>
    <w:rsid w:val="003A4DCA"/>
    <w:rsid w:val="003A6EB1"/>
    <w:rsid w:val="003A7ABD"/>
    <w:rsid w:val="003B0794"/>
    <w:rsid w:val="003B18DF"/>
    <w:rsid w:val="003B1EC2"/>
    <w:rsid w:val="003B2C95"/>
    <w:rsid w:val="003B3B95"/>
    <w:rsid w:val="003B5162"/>
    <w:rsid w:val="003B68D7"/>
    <w:rsid w:val="003B6C96"/>
    <w:rsid w:val="003B6EDD"/>
    <w:rsid w:val="003C2EC9"/>
    <w:rsid w:val="003C2F01"/>
    <w:rsid w:val="003C7180"/>
    <w:rsid w:val="003D0497"/>
    <w:rsid w:val="003D48D8"/>
    <w:rsid w:val="003D503F"/>
    <w:rsid w:val="003D57E1"/>
    <w:rsid w:val="003D5DFC"/>
    <w:rsid w:val="003D604F"/>
    <w:rsid w:val="003E40F9"/>
    <w:rsid w:val="003E5089"/>
    <w:rsid w:val="003E5475"/>
    <w:rsid w:val="003E5761"/>
    <w:rsid w:val="003F2B5C"/>
    <w:rsid w:val="003F5A40"/>
    <w:rsid w:val="003F5DD6"/>
    <w:rsid w:val="00402608"/>
    <w:rsid w:val="00403F44"/>
    <w:rsid w:val="00404335"/>
    <w:rsid w:val="004063D0"/>
    <w:rsid w:val="004070F0"/>
    <w:rsid w:val="004100AC"/>
    <w:rsid w:val="0041372D"/>
    <w:rsid w:val="004148E7"/>
    <w:rsid w:val="00417361"/>
    <w:rsid w:val="004179AE"/>
    <w:rsid w:val="004205B5"/>
    <w:rsid w:val="00420740"/>
    <w:rsid w:val="00422EAA"/>
    <w:rsid w:val="00423B5A"/>
    <w:rsid w:val="0042751C"/>
    <w:rsid w:val="00427EE5"/>
    <w:rsid w:val="00431540"/>
    <w:rsid w:val="00437B56"/>
    <w:rsid w:val="00441504"/>
    <w:rsid w:val="00443BD5"/>
    <w:rsid w:val="00443EB1"/>
    <w:rsid w:val="00444B00"/>
    <w:rsid w:val="00445466"/>
    <w:rsid w:val="00450AC5"/>
    <w:rsid w:val="00451630"/>
    <w:rsid w:val="0045327D"/>
    <w:rsid w:val="0045521E"/>
    <w:rsid w:val="00455444"/>
    <w:rsid w:val="00455CC0"/>
    <w:rsid w:val="004660BC"/>
    <w:rsid w:val="00473FBA"/>
    <w:rsid w:val="004743F5"/>
    <w:rsid w:val="00475B38"/>
    <w:rsid w:val="0047609D"/>
    <w:rsid w:val="00476E96"/>
    <w:rsid w:val="004773CD"/>
    <w:rsid w:val="00477810"/>
    <w:rsid w:val="004779AC"/>
    <w:rsid w:val="00480C86"/>
    <w:rsid w:val="0048174D"/>
    <w:rsid w:val="00482A17"/>
    <w:rsid w:val="0048644D"/>
    <w:rsid w:val="004868E6"/>
    <w:rsid w:val="00486922"/>
    <w:rsid w:val="004927AB"/>
    <w:rsid w:val="00493F63"/>
    <w:rsid w:val="004951B9"/>
    <w:rsid w:val="004A4B66"/>
    <w:rsid w:val="004A4D4B"/>
    <w:rsid w:val="004B099C"/>
    <w:rsid w:val="004B17B4"/>
    <w:rsid w:val="004B193E"/>
    <w:rsid w:val="004B262B"/>
    <w:rsid w:val="004B3561"/>
    <w:rsid w:val="004C01F8"/>
    <w:rsid w:val="004C01F9"/>
    <w:rsid w:val="004C2458"/>
    <w:rsid w:val="004C2D63"/>
    <w:rsid w:val="004C30D3"/>
    <w:rsid w:val="004C3341"/>
    <w:rsid w:val="004C5972"/>
    <w:rsid w:val="004C5E11"/>
    <w:rsid w:val="004C7B29"/>
    <w:rsid w:val="004D0FED"/>
    <w:rsid w:val="004D201B"/>
    <w:rsid w:val="004D220E"/>
    <w:rsid w:val="004D22E2"/>
    <w:rsid w:val="004D36CD"/>
    <w:rsid w:val="004D3E7C"/>
    <w:rsid w:val="004D4031"/>
    <w:rsid w:val="004D4801"/>
    <w:rsid w:val="004D4B49"/>
    <w:rsid w:val="004D60D8"/>
    <w:rsid w:val="004D7153"/>
    <w:rsid w:val="004E0411"/>
    <w:rsid w:val="004E0E3B"/>
    <w:rsid w:val="004E1E88"/>
    <w:rsid w:val="004E1F70"/>
    <w:rsid w:val="004E2825"/>
    <w:rsid w:val="004E29B4"/>
    <w:rsid w:val="004E378A"/>
    <w:rsid w:val="004E41D2"/>
    <w:rsid w:val="004E4FCE"/>
    <w:rsid w:val="004E55D2"/>
    <w:rsid w:val="004E6876"/>
    <w:rsid w:val="004F07EF"/>
    <w:rsid w:val="004F1198"/>
    <w:rsid w:val="004F1F17"/>
    <w:rsid w:val="004F1F6B"/>
    <w:rsid w:val="004F4E5D"/>
    <w:rsid w:val="004F5B27"/>
    <w:rsid w:val="00503DDF"/>
    <w:rsid w:val="00503F0A"/>
    <w:rsid w:val="00505AF4"/>
    <w:rsid w:val="005138B8"/>
    <w:rsid w:val="00515A93"/>
    <w:rsid w:val="005160E1"/>
    <w:rsid w:val="00516F70"/>
    <w:rsid w:val="00523F2A"/>
    <w:rsid w:val="00524652"/>
    <w:rsid w:val="00525BF8"/>
    <w:rsid w:val="00530D7C"/>
    <w:rsid w:val="00531F7D"/>
    <w:rsid w:val="005326D7"/>
    <w:rsid w:val="00533EDF"/>
    <w:rsid w:val="0053469A"/>
    <w:rsid w:val="00540923"/>
    <w:rsid w:val="005462D1"/>
    <w:rsid w:val="00551B7B"/>
    <w:rsid w:val="00555A08"/>
    <w:rsid w:val="0055662D"/>
    <w:rsid w:val="00556681"/>
    <w:rsid w:val="005572FD"/>
    <w:rsid w:val="005610F9"/>
    <w:rsid w:val="00562118"/>
    <w:rsid w:val="005628C0"/>
    <w:rsid w:val="0056382B"/>
    <w:rsid w:val="00567E98"/>
    <w:rsid w:val="00572495"/>
    <w:rsid w:val="00574A1F"/>
    <w:rsid w:val="00574C6B"/>
    <w:rsid w:val="005816E0"/>
    <w:rsid w:val="00582F42"/>
    <w:rsid w:val="00584917"/>
    <w:rsid w:val="005903BB"/>
    <w:rsid w:val="00590CD6"/>
    <w:rsid w:val="0059311C"/>
    <w:rsid w:val="00593673"/>
    <w:rsid w:val="00594A2B"/>
    <w:rsid w:val="00597438"/>
    <w:rsid w:val="005A072A"/>
    <w:rsid w:val="005A1851"/>
    <w:rsid w:val="005A2891"/>
    <w:rsid w:val="005A4EFF"/>
    <w:rsid w:val="005A5059"/>
    <w:rsid w:val="005A5283"/>
    <w:rsid w:val="005A5F11"/>
    <w:rsid w:val="005B07A7"/>
    <w:rsid w:val="005B4AF5"/>
    <w:rsid w:val="005B6A32"/>
    <w:rsid w:val="005C0C5D"/>
    <w:rsid w:val="005C2F67"/>
    <w:rsid w:val="005C4893"/>
    <w:rsid w:val="005C4AD2"/>
    <w:rsid w:val="005C51D7"/>
    <w:rsid w:val="005C5E5E"/>
    <w:rsid w:val="005C6C55"/>
    <w:rsid w:val="005C7606"/>
    <w:rsid w:val="005D1535"/>
    <w:rsid w:val="005D3CBE"/>
    <w:rsid w:val="005D4198"/>
    <w:rsid w:val="005D6D2A"/>
    <w:rsid w:val="005E00CD"/>
    <w:rsid w:val="005E0272"/>
    <w:rsid w:val="005E1BD9"/>
    <w:rsid w:val="005E500A"/>
    <w:rsid w:val="005E5059"/>
    <w:rsid w:val="005E5162"/>
    <w:rsid w:val="005E5D4A"/>
    <w:rsid w:val="005E6422"/>
    <w:rsid w:val="005E6C29"/>
    <w:rsid w:val="005E759D"/>
    <w:rsid w:val="005F0D78"/>
    <w:rsid w:val="005F6772"/>
    <w:rsid w:val="00602F7F"/>
    <w:rsid w:val="0060485C"/>
    <w:rsid w:val="00604FEC"/>
    <w:rsid w:val="0060744E"/>
    <w:rsid w:val="00611099"/>
    <w:rsid w:val="00614887"/>
    <w:rsid w:val="0061582B"/>
    <w:rsid w:val="006171BE"/>
    <w:rsid w:val="0062079C"/>
    <w:rsid w:val="0062088E"/>
    <w:rsid w:val="00621DE9"/>
    <w:rsid w:val="006326FF"/>
    <w:rsid w:val="00632C52"/>
    <w:rsid w:val="00634416"/>
    <w:rsid w:val="00636495"/>
    <w:rsid w:val="006414A1"/>
    <w:rsid w:val="006433EC"/>
    <w:rsid w:val="006444C7"/>
    <w:rsid w:val="00646847"/>
    <w:rsid w:val="00650830"/>
    <w:rsid w:val="006512D8"/>
    <w:rsid w:val="00652753"/>
    <w:rsid w:val="00654036"/>
    <w:rsid w:val="006540C1"/>
    <w:rsid w:val="00654370"/>
    <w:rsid w:val="00654569"/>
    <w:rsid w:val="00654C64"/>
    <w:rsid w:val="00656167"/>
    <w:rsid w:val="00656877"/>
    <w:rsid w:val="00657773"/>
    <w:rsid w:val="00660648"/>
    <w:rsid w:val="00661A03"/>
    <w:rsid w:val="00661F97"/>
    <w:rsid w:val="00662BDA"/>
    <w:rsid w:val="00663E2F"/>
    <w:rsid w:val="006642B0"/>
    <w:rsid w:val="00665C79"/>
    <w:rsid w:val="006708A0"/>
    <w:rsid w:val="00671688"/>
    <w:rsid w:val="00672BF1"/>
    <w:rsid w:val="00672DD2"/>
    <w:rsid w:val="00675C39"/>
    <w:rsid w:val="00680612"/>
    <w:rsid w:val="00681816"/>
    <w:rsid w:val="00681A4B"/>
    <w:rsid w:val="00681DA7"/>
    <w:rsid w:val="00684F86"/>
    <w:rsid w:val="00690711"/>
    <w:rsid w:val="00691297"/>
    <w:rsid w:val="00691FE4"/>
    <w:rsid w:val="006924C1"/>
    <w:rsid w:val="00693050"/>
    <w:rsid w:val="00693110"/>
    <w:rsid w:val="006935C1"/>
    <w:rsid w:val="00696F1B"/>
    <w:rsid w:val="00697AF5"/>
    <w:rsid w:val="00697DA0"/>
    <w:rsid w:val="006A0CBF"/>
    <w:rsid w:val="006A1AD1"/>
    <w:rsid w:val="006A638B"/>
    <w:rsid w:val="006A7CCD"/>
    <w:rsid w:val="006A7FDD"/>
    <w:rsid w:val="006B135D"/>
    <w:rsid w:val="006C3FC3"/>
    <w:rsid w:val="006C5E42"/>
    <w:rsid w:val="006C60FD"/>
    <w:rsid w:val="006D2792"/>
    <w:rsid w:val="006D4468"/>
    <w:rsid w:val="006D68FB"/>
    <w:rsid w:val="006D6AC9"/>
    <w:rsid w:val="006E180F"/>
    <w:rsid w:val="006E1D88"/>
    <w:rsid w:val="006E226C"/>
    <w:rsid w:val="006E4902"/>
    <w:rsid w:val="006E5BA9"/>
    <w:rsid w:val="006F4B07"/>
    <w:rsid w:val="006F7307"/>
    <w:rsid w:val="006F79BE"/>
    <w:rsid w:val="00702D55"/>
    <w:rsid w:val="00702D8B"/>
    <w:rsid w:val="00703934"/>
    <w:rsid w:val="00705234"/>
    <w:rsid w:val="007057D9"/>
    <w:rsid w:val="0070599A"/>
    <w:rsid w:val="00706ADE"/>
    <w:rsid w:val="00706DD0"/>
    <w:rsid w:val="00706E68"/>
    <w:rsid w:val="00711AC5"/>
    <w:rsid w:val="00712B78"/>
    <w:rsid w:val="007149B6"/>
    <w:rsid w:val="00716619"/>
    <w:rsid w:val="00722E6C"/>
    <w:rsid w:val="00723396"/>
    <w:rsid w:val="0072352B"/>
    <w:rsid w:val="0072548C"/>
    <w:rsid w:val="00725A50"/>
    <w:rsid w:val="0073376D"/>
    <w:rsid w:val="00734E45"/>
    <w:rsid w:val="0073504C"/>
    <w:rsid w:val="00736F63"/>
    <w:rsid w:val="00741A02"/>
    <w:rsid w:val="00743B25"/>
    <w:rsid w:val="00757467"/>
    <w:rsid w:val="00757666"/>
    <w:rsid w:val="007603A0"/>
    <w:rsid w:val="007604C2"/>
    <w:rsid w:val="00760EEB"/>
    <w:rsid w:val="00763A7C"/>
    <w:rsid w:val="00763B09"/>
    <w:rsid w:val="00766A71"/>
    <w:rsid w:val="00766EA0"/>
    <w:rsid w:val="00772680"/>
    <w:rsid w:val="00774441"/>
    <w:rsid w:val="007745E1"/>
    <w:rsid w:val="00774B72"/>
    <w:rsid w:val="0077632B"/>
    <w:rsid w:val="007803B4"/>
    <w:rsid w:val="0078198D"/>
    <w:rsid w:val="007844B3"/>
    <w:rsid w:val="00784B08"/>
    <w:rsid w:val="0078605C"/>
    <w:rsid w:val="00787AE6"/>
    <w:rsid w:val="00790BDD"/>
    <w:rsid w:val="00791CF7"/>
    <w:rsid w:val="00791F4B"/>
    <w:rsid w:val="00793AAC"/>
    <w:rsid w:val="00793B25"/>
    <w:rsid w:val="00796748"/>
    <w:rsid w:val="00796E9A"/>
    <w:rsid w:val="00797341"/>
    <w:rsid w:val="007A046E"/>
    <w:rsid w:val="007A23B4"/>
    <w:rsid w:val="007A4D00"/>
    <w:rsid w:val="007A69DD"/>
    <w:rsid w:val="007A6BD9"/>
    <w:rsid w:val="007B2BFB"/>
    <w:rsid w:val="007B3E43"/>
    <w:rsid w:val="007B6289"/>
    <w:rsid w:val="007B72D2"/>
    <w:rsid w:val="007B7F5E"/>
    <w:rsid w:val="007C20BA"/>
    <w:rsid w:val="007C3223"/>
    <w:rsid w:val="007C46C1"/>
    <w:rsid w:val="007C4AD2"/>
    <w:rsid w:val="007C6388"/>
    <w:rsid w:val="007C6BC3"/>
    <w:rsid w:val="007C7854"/>
    <w:rsid w:val="007D1150"/>
    <w:rsid w:val="007D5CBA"/>
    <w:rsid w:val="007D73EA"/>
    <w:rsid w:val="007D7A00"/>
    <w:rsid w:val="007E0404"/>
    <w:rsid w:val="007E3B65"/>
    <w:rsid w:val="007E4C69"/>
    <w:rsid w:val="007E67CF"/>
    <w:rsid w:val="007F2877"/>
    <w:rsid w:val="007F347B"/>
    <w:rsid w:val="007F4A43"/>
    <w:rsid w:val="007F6F36"/>
    <w:rsid w:val="008009EF"/>
    <w:rsid w:val="00801208"/>
    <w:rsid w:val="00807B57"/>
    <w:rsid w:val="00807FF7"/>
    <w:rsid w:val="00810618"/>
    <w:rsid w:val="00810933"/>
    <w:rsid w:val="0081211E"/>
    <w:rsid w:val="00813E3F"/>
    <w:rsid w:val="0082105A"/>
    <w:rsid w:val="00821DB4"/>
    <w:rsid w:val="008220C4"/>
    <w:rsid w:val="00822F8F"/>
    <w:rsid w:val="0082663D"/>
    <w:rsid w:val="00830243"/>
    <w:rsid w:val="00830CBC"/>
    <w:rsid w:val="00831227"/>
    <w:rsid w:val="00831EE4"/>
    <w:rsid w:val="0083221E"/>
    <w:rsid w:val="008335CD"/>
    <w:rsid w:val="00833D86"/>
    <w:rsid w:val="00837B99"/>
    <w:rsid w:val="0084082B"/>
    <w:rsid w:val="0084123C"/>
    <w:rsid w:val="008420DE"/>
    <w:rsid w:val="00845B14"/>
    <w:rsid w:val="00845B2A"/>
    <w:rsid w:val="008518BF"/>
    <w:rsid w:val="008519E9"/>
    <w:rsid w:val="00851E8B"/>
    <w:rsid w:val="00852DF5"/>
    <w:rsid w:val="00853CEF"/>
    <w:rsid w:val="008562DD"/>
    <w:rsid w:val="0085635C"/>
    <w:rsid w:val="008601C9"/>
    <w:rsid w:val="008605C3"/>
    <w:rsid w:val="008613C2"/>
    <w:rsid w:val="008616FA"/>
    <w:rsid w:val="00862397"/>
    <w:rsid w:val="0086328E"/>
    <w:rsid w:val="00863692"/>
    <w:rsid w:val="0086441F"/>
    <w:rsid w:val="00865620"/>
    <w:rsid w:val="00865804"/>
    <w:rsid w:val="00865A96"/>
    <w:rsid w:val="00865B9B"/>
    <w:rsid w:val="0087268A"/>
    <w:rsid w:val="00875173"/>
    <w:rsid w:val="008762A0"/>
    <w:rsid w:val="00877513"/>
    <w:rsid w:val="00877A8D"/>
    <w:rsid w:val="008913E6"/>
    <w:rsid w:val="0089256F"/>
    <w:rsid w:val="008928A2"/>
    <w:rsid w:val="00893BCA"/>
    <w:rsid w:val="008A1DFA"/>
    <w:rsid w:val="008A1F88"/>
    <w:rsid w:val="008A4503"/>
    <w:rsid w:val="008A4AFB"/>
    <w:rsid w:val="008B075C"/>
    <w:rsid w:val="008B22E6"/>
    <w:rsid w:val="008B3574"/>
    <w:rsid w:val="008B382C"/>
    <w:rsid w:val="008B38D2"/>
    <w:rsid w:val="008B3E0A"/>
    <w:rsid w:val="008B5A4D"/>
    <w:rsid w:val="008B6EC1"/>
    <w:rsid w:val="008B7762"/>
    <w:rsid w:val="008B7B64"/>
    <w:rsid w:val="008C1390"/>
    <w:rsid w:val="008C2246"/>
    <w:rsid w:val="008C70AF"/>
    <w:rsid w:val="008D0C84"/>
    <w:rsid w:val="008D1FEE"/>
    <w:rsid w:val="008D68E6"/>
    <w:rsid w:val="008E093E"/>
    <w:rsid w:val="008E279A"/>
    <w:rsid w:val="008E2CED"/>
    <w:rsid w:val="008E4256"/>
    <w:rsid w:val="008E5182"/>
    <w:rsid w:val="008E5667"/>
    <w:rsid w:val="008E7BED"/>
    <w:rsid w:val="008F037D"/>
    <w:rsid w:val="008F169D"/>
    <w:rsid w:val="008F20AE"/>
    <w:rsid w:val="008F3889"/>
    <w:rsid w:val="008F4F59"/>
    <w:rsid w:val="008F73AC"/>
    <w:rsid w:val="00901893"/>
    <w:rsid w:val="00901AB4"/>
    <w:rsid w:val="009037D8"/>
    <w:rsid w:val="009057F3"/>
    <w:rsid w:val="00907539"/>
    <w:rsid w:val="00911B26"/>
    <w:rsid w:val="0091233A"/>
    <w:rsid w:val="009126D4"/>
    <w:rsid w:val="009129EB"/>
    <w:rsid w:val="009137F8"/>
    <w:rsid w:val="009143A3"/>
    <w:rsid w:val="00920FF3"/>
    <w:rsid w:val="00924630"/>
    <w:rsid w:val="009255D2"/>
    <w:rsid w:val="00927590"/>
    <w:rsid w:val="00931F0C"/>
    <w:rsid w:val="00932440"/>
    <w:rsid w:val="00932450"/>
    <w:rsid w:val="00932A7F"/>
    <w:rsid w:val="00932AB5"/>
    <w:rsid w:val="009338D1"/>
    <w:rsid w:val="00935114"/>
    <w:rsid w:val="009363FE"/>
    <w:rsid w:val="0093666A"/>
    <w:rsid w:val="0093690F"/>
    <w:rsid w:val="00937ABA"/>
    <w:rsid w:val="00940DE4"/>
    <w:rsid w:val="0095116B"/>
    <w:rsid w:val="009521F6"/>
    <w:rsid w:val="0095349E"/>
    <w:rsid w:val="009535B6"/>
    <w:rsid w:val="00954637"/>
    <w:rsid w:val="009546F8"/>
    <w:rsid w:val="00954D27"/>
    <w:rsid w:val="00956113"/>
    <w:rsid w:val="00956388"/>
    <w:rsid w:val="00957E40"/>
    <w:rsid w:val="00957E66"/>
    <w:rsid w:val="00957F40"/>
    <w:rsid w:val="00962557"/>
    <w:rsid w:val="00965675"/>
    <w:rsid w:val="00965FB6"/>
    <w:rsid w:val="0096779C"/>
    <w:rsid w:val="009702D9"/>
    <w:rsid w:val="009709D0"/>
    <w:rsid w:val="00971A39"/>
    <w:rsid w:val="0097256E"/>
    <w:rsid w:val="00973EF1"/>
    <w:rsid w:val="009741CD"/>
    <w:rsid w:val="00974599"/>
    <w:rsid w:val="00974879"/>
    <w:rsid w:val="00974D35"/>
    <w:rsid w:val="00976037"/>
    <w:rsid w:val="00976B55"/>
    <w:rsid w:val="00977D26"/>
    <w:rsid w:val="0098573A"/>
    <w:rsid w:val="00987E2F"/>
    <w:rsid w:val="009902D2"/>
    <w:rsid w:val="009942D9"/>
    <w:rsid w:val="009943C4"/>
    <w:rsid w:val="0099566A"/>
    <w:rsid w:val="0099610B"/>
    <w:rsid w:val="00997360"/>
    <w:rsid w:val="009A2850"/>
    <w:rsid w:val="009A5282"/>
    <w:rsid w:val="009A5DA9"/>
    <w:rsid w:val="009B00D9"/>
    <w:rsid w:val="009B2187"/>
    <w:rsid w:val="009B262A"/>
    <w:rsid w:val="009B338F"/>
    <w:rsid w:val="009B3739"/>
    <w:rsid w:val="009C0C05"/>
    <w:rsid w:val="009C0CDB"/>
    <w:rsid w:val="009C1D9D"/>
    <w:rsid w:val="009C23B5"/>
    <w:rsid w:val="009C407C"/>
    <w:rsid w:val="009C4963"/>
    <w:rsid w:val="009D0496"/>
    <w:rsid w:val="009D1248"/>
    <w:rsid w:val="009D127F"/>
    <w:rsid w:val="009D1E64"/>
    <w:rsid w:val="009D2C1A"/>
    <w:rsid w:val="009D4B91"/>
    <w:rsid w:val="009D7498"/>
    <w:rsid w:val="009D7D27"/>
    <w:rsid w:val="009E10C3"/>
    <w:rsid w:val="009E1934"/>
    <w:rsid w:val="009E5647"/>
    <w:rsid w:val="009E5C4D"/>
    <w:rsid w:val="009E5F49"/>
    <w:rsid w:val="009E6720"/>
    <w:rsid w:val="009F0CA7"/>
    <w:rsid w:val="009F1BAB"/>
    <w:rsid w:val="009F1FD0"/>
    <w:rsid w:val="009F5A0A"/>
    <w:rsid w:val="009F72B1"/>
    <w:rsid w:val="009F73D7"/>
    <w:rsid w:val="009F76C4"/>
    <w:rsid w:val="009F7AA5"/>
    <w:rsid w:val="00A0003B"/>
    <w:rsid w:val="00A01530"/>
    <w:rsid w:val="00A01690"/>
    <w:rsid w:val="00A024AD"/>
    <w:rsid w:val="00A02502"/>
    <w:rsid w:val="00A04228"/>
    <w:rsid w:val="00A05A80"/>
    <w:rsid w:val="00A1111A"/>
    <w:rsid w:val="00A112AB"/>
    <w:rsid w:val="00A12001"/>
    <w:rsid w:val="00A1550B"/>
    <w:rsid w:val="00A15EA5"/>
    <w:rsid w:val="00A1661C"/>
    <w:rsid w:val="00A16B9E"/>
    <w:rsid w:val="00A17339"/>
    <w:rsid w:val="00A1746C"/>
    <w:rsid w:val="00A22A83"/>
    <w:rsid w:val="00A24E74"/>
    <w:rsid w:val="00A24F19"/>
    <w:rsid w:val="00A26A4D"/>
    <w:rsid w:val="00A306F1"/>
    <w:rsid w:val="00A30C90"/>
    <w:rsid w:val="00A3318E"/>
    <w:rsid w:val="00A3451B"/>
    <w:rsid w:val="00A351CA"/>
    <w:rsid w:val="00A352B1"/>
    <w:rsid w:val="00A36A84"/>
    <w:rsid w:val="00A42E98"/>
    <w:rsid w:val="00A45736"/>
    <w:rsid w:val="00A50681"/>
    <w:rsid w:val="00A54C74"/>
    <w:rsid w:val="00A54E86"/>
    <w:rsid w:val="00A56058"/>
    <w:rsid w:val="00A60299"/>
    <w:rsid w:val="00A6594D"/>
    <w:rsid w:val="00A66A49"/>
    <w:rsid w:val="00A7167F"/>
    <w:rsid w:val="00A7215E"/>
    <w:rsid w:val="00A74DAB"/>
    <w:rsid w:val="00A775A0"/>
    <w:rsid w:val="00A8106F"/>
    <w:rsid w:val="00A83916"/>
    <w:rsid w:val="00A8645D"/>
    <w:rsid w:val="00A87D3F"/>
    <w:rsid w:val="00A9140D"/>
    <w:rsid w:val="00A91F00"/>
    <w:rsid w:val="00A92CD4"/>
    <w:rsid w:val="00A945F3"/>
    <w:rsid w:val="00AA188E"/>
    <w:rsid w:val="00AA1E0A"/>
    <w:rsid w:val="00AA63FC"/>
    <w:rsid w:val="00AA7D5C"/>
    <w:rsid w:val="00AA7E94"/>
    <w:rsid w:val="00AB2E5E"/>
    <w:rsid w:val="00AB3349"/>
    <w:rsid w:val="00AB6257"/>
    <w:rsid w:val="00AC1822"/>
    <w:rsid w:val="00AC222F"/>
    <w:rsid w:val="00AC3235"/>
    <w:rsid w:val="00AC3C09"/>
    <w:rsid w:val="00AC604A"/>
    <w:rsid w:val="00AC645F"/>
    <w:rsid w:val="00AD132A"/>
    <w:rsid w:val="00AD5984"/>
    <w:rsid w:val="00AD5B7D"/>
    <w:rsid w:val="00AD7B7D"/>
    <w:rsid w:val="00AE3799"/>
    <w:rsid w:val="00AE5C4E"/>
    <w:rsid w:val="00AE66B9"/>
    <w:rsid w:val="00AE7236"/>
    <w:rsid w:val="00AF0194"/>
    <w:rsid w:val="00AF0216"/>
    <w:rsid w:val="00AF1FCD"/>
    <w:rsid w:val="00AF4DC1"/>
    <w:rsid w:val="00AF759A"/>
    <w:rsid w:val="00B03252"/>
    <w:rsid w:val="00B03579"/>
    <w:rsid w:val="00B03C18"/>
    <w:rsid w:val="00B04D0C"/>
    <w:rsid w:val="00B071C2"/>
    <w:rsid w:val="00B07947"/>
    <w:rsid w:val="00B07CF4"/>
    <w:rsid w:val="00B10DBA"/>
    <w:rsid w:val="00B153D4"/>
    <w:rsid w:val="00B1690F"/>
    <w:rsid w:val="00B16A0C"/>
    <w:rsid w:val="00B16C6E"/>
    <w:rsid w:val="00B17DE2"/>
    <w:rsid w:val="00B20061"/>
    <w:rsid w:val="00B202BE"/>
    <w:rsid w:val="00B23E36"/>
    <w:rsid w:val="00B2500C"/>
    <w:rsid w:val="00B26C5A"/>
    <w:rsid w:val="00B327FC"/>
    <w:rsid w:val="00B34108"/>
    <w:rsid w:val="00B34B1F"/>
    <w:rsid w:val="00B35CF2"/>
    <w:rsid w:val="00B372D4"/>
    <w:rsid w:val="00B40EDF"/>
    <w:rsid w:val="00B41134"/>
    <w:rsid w:val="00B415AE"/>
    <w:rsid w:val="00B472E4"/>
    <w:rsid w:val="00B5084E"/>
    <w:rsid w:val="00B50D83"/>
    <w:rsid w:val="00B51F66"/>
    <w:rsid w:val="00B53777"/>
    <w:rsid w:val="00B55315"/>
    <w:rsid w:val="00B57B47"/>
    <w:rsid w:val="00B63F05"/>
    <w:rsid w:val="00B656B9"/>
    <w:rsid w:val="00B65B79"/>
    <w:rsid w:val="00B674F7"/>
    <w:rsid w:val="00B70801"/>
    <w:rsid w:val="00B70E12"/>
    <w:rsid w:val="00B710DD"/>
    <w:rsid w:val="00B743CF"/>
    <w:rsid w:val="00B748DA"/>
    <w:rsid w:val="00B7673C"/>
    <w:rsid w:val="00B77BB3"/>
    <w:rsid w:val="00B83636"/>
    <w:rsid w:val="00B836E4"/>
    <w:rsid w:val="00B840DA"/>
    <w:rsid w:val="00B84E8C"/>
    <w:rsid w:val="00B86D37"/>
    <w:rsid w:val="00B87B94"/>
    <w:rsid w:val="00B87C5A"/>
    <w:rsid w:val="00B90467"/>
    <w:rsid w:val="00B90C8C"/>
    <w:rsid w:val="00B90F41"/>
    <w:rsid w:val="00B91BDB"/>
    <w:rsid w:val="00B92652"/>
    <w:rsid w:val="00B92659"/>
    <w:rsid w:val="00B93697"/>
    <w:rsid w:val="00B93A6F"/>
    <w:rsid w:val="00B93AAF"/>
    <w:rsid w:val="00B979E6"/>
    <w:rsid w:val="00BA1914"/>
    <w:rsid w:val="00BA244C"/>
    <w:rsid w:val="00BA2CFC"/>
    <w:rsid w:val="00BA4F3D"/>
    <w:rsid w:val="00BA5449"/>
    <w:rsid w:val="00BB42ED"/>
    <w:rsid w:val="00BC0576"/>
    <w:rsid w:val="00BC170A"/>
    <w:rsid w:val="00BC28EB"/>
    <w:rsid w:val="00BC3CF8"/>
    <w:rsid w:val="00BC49E7"/>
    <w:rsid w:val="00BC548A"/>
    <w:rsid w:val="00BC6F9F"/>
    <w:rsid w:val="00BC719E"/>
    <w:rsid w:val="00BD0DDF"/>
    <w:rsid w:val="00BD240E"/>
    <w:rsid w:val="00BD5286"/>
    <w:rsid w:val="00BD5C56"/>
    <w:rsid w:val="00BE0D5B"/>
    <w:rsid w:val="00BE1167"/>
    <w:rsid w:val="00BE4725"/>
    <w:rsid w:val="00BE5148"/>
    <w:rsid w:val="00BE659C"/>
    <w:rsid w:val="00BE6925"/>
    <w:rsid w:val="00BF2605"/>
    <w:rsid w:val="00BF2693"/>
    <w:rsid w:val="00BF3696"/>
    <w:rsid w:val="00BF4741"/>
    <w:rsid w:val="00BF6BB2"/>
    <w:rsid w:val="00C004D0"/>
    <w:rsid w:val="00C009C8"/>
    <w:rsid w:val="00C013D9"/>
    <w:rsid w:val="00C013DC"/>
    <w:rsid w:val="00C0259A"/>
    <w:rsid w:val="00C0354A"/>
    <w:rsid w:val="00C04133"/>
    <w:rsid w:val="00C04F2A"/>
    <w:rsid w:val="00C06576"/>
    <w:rsid w:val="00C10C58"/>
    <w:rsid w:val="00C15385"/>
    <w:rsid w:val="00C163C1"/>
    <w:rsid w:val="00C20E67"/>
    <w:rsid w:val="00C237AE"/>
    <w:rsid w:val="00C24022"/>
    <w:rsid w:val="00C24434"/>
    <w:rsid w:val="00C27748"/>
    <w:rsid w:val="00C30023"/>
    <w:rsid w:val="00C304D2"/>
    <w:rsid w:val="00C30A1F"/>
    <w:rsid w:val="00C35588"/>
    <w:rsid w:val="00C41D18"/>
    <w:rsid w:val="00C4403D"/>
    <w:rsid w:val="00C44BDB"/>
    <w:rsid w:val="00C46834"/>
    <w:rsid w:val="00C47569"/>
    <w:rsid w:val="00C52A4A"/>
    <w:rsid w:val="00C52C52"/>
    <w:rsid w:val="00C560A9"/>
    <w:rsid w:val="00C61139"/>
    <w:rsid w:val="00C611BA"/>
    <w:rsid w:val="00C669A5"/>
    <w:rsid w:val="00C704B3"/>
    <w:rsid w:val="00C7297C"/>
    <w:rsid w:val="00C737F6"/>
    <w:rsid w:val="00C7450B"/>
    <w:rsid w:val="00C77161"/>
    <w:rsid w:val="00C7739E"/>
    <w:rsid w:val="00C7778C"/>
    <w:rsid w:val="00C82572"/>
    <w:rsid w:val="00C83147"/>
    <w:rsid w:val="00C85AAB"/>
    <w:rsid w:val="00C8650A"/>
    <w:rsid w:val="00C908C2"/>
    <w:rsid w:val="00C9385A"/>
    <w:rsid w:val="00C95E28"/>
    <w:rsid w:val="00CA440C"/>
    <w:rsid w:val="00CA644B"/>
    <w:rsid w:val="00CA6AAF"/>
    <w:rsid w:val="00CB118C"/>
    <w:rsid w:val="00CB16FF"/>
    <w:rsid w:val="00CB4AEF"/>
    <w:rsid w:val="00CB7B49"/>
    <w:rsid w:val="00CC0365"/>
    <w:rsid w:val="00CC0893"/>
    <w:rsid w:val="00CC17DE"/>
    <w:rsid w:val="00CC212A"/>
    <w:rsid w:val="00CC257A"/>
    <w:rsid w:val="00CC478E"/>
    <w:rsid w:val="00CC4DA5"/>
    <w:rsid w:val="00CC530D"/>
    <w:rsid w:val="00CC731B"/>
    <w:rsid w:val="00CD076F"/>
    <w:rsid w:val="00CD0A70"/>
    <w:rsid w:val="00CD4E91"/>
    <w:rsid w:val="00CD5641"/>
    <w:rsid w:val="00CD5F78"/>
    <w:rsid w:val="00CD73F4"/>
    <w:rsid w:val="00CE10A9"/>
    <w:rsid w:val="00CE15BF"/>
    <w:rsid w:val="00CE1F9F"/>
    <w:rsid w:val="00CE5DE9"/>
    <w:rsid w:val="00CE6412"/>
    <w:rsid w:val="00CF0A49"/>
    <w:rsid w:val="00CF2544"/>
    <w:rsid w:val="00CF3476"/>
    <w:rsid w:val="00CF4AED"/>
    <w:rsid w:val="00CF6CB9"/>
    <w:rsid w:val="00CF6FB8"/>
    <w:rsid w:val="00CF6FF9"/>
    <w:rsid w:val="00CF7478"/>
    <w:rsid w:val="00D0281D"/>
    <w:rsid w:val="00D02F62"/>
    <w:rsid w:val="00D03186"/>
    <w:rsid w:val="00D041F5"/>
    <w:rsid w:val="00D05FEB"/>
    <w:rsid w:val="00D07298"/>
    <w:rsid w:val="00D1016F"/>
    <w:rsid w:val="00D10588"/>
    <w:rsid w:val="00D114B3"/>
    <w:rsid w:val="00D11860"/>
    <w:rsid w:val="00D124F1"/>
    <w:rsid w:val="00D13193"/>
    <w:rsid w:val="00D160E3"/>
    <w:rsid w:val="00D20BC7"/>
    <w:rsid w:val="00D20F9C"/>
    <w:rsid w:val="00D2167E"/>
    <w:rsid w:val="00D23B84"/>
    <w:rsid w:val="00D250E6"/>
    <w:rsid w:val="00D27995"/>
    <w:rsid w:val="00D318B3"/>
    <w:rsid w:val="00D33236"/>
    <w:rsid w:val="00D3680A"/>
    <w:rsid w:val="00D40C3B"/>
    <w:rsid w:val="00D431FA"/>
    <w:rsid w:val="00D445EB"/>
    <w:rsid w:val="00D45F4A"/>
    <w:rsid w:val="00D46938"/>
    <w:rsid w:val="00D5293B"/>
    <w:rsid w:val="00D56D60"/>
    <w:rsid w:val="00D63BFA"/>
    <w:rsid w:val="00D645E0"/>
    <w:rsid w:val="00D669F8"/>
    <w:rsid w:val="00D67730"/>
    <w:rsid w:val="00D7146A"/>
    <w:rsid w:val="00D71947"/>
    <w:rsid w:val="00D72EE7"/>
    <w:rsid w:val="00D75235"/>
    <w:rsid w:val="00D75446"/>
    <w:rsid w:val="00D75686"/>
    <w:rsid w:val="00D758C1"/>
    <w:rsid w:val="00D8353D"/>
    <w:rsid w:val="00D851FA"/>
    <w:rsid w:val="00D86080"/>
    <w:rsid w:val="00D87127"/>
    <w:rsid w:val="00D8716A"/>
    <w:rsid w:val="00D91010"/>
    <w:rsid w:val="00D95980"/>
    <w:rsid w:val="00D95CC1"/>
    <w:rsid w:val="00D97D83"/>
    <w:rsid w:val="00DA3A6C"/>
    <w:rsid w:val="00DA407C"/>
    <w:rsid w:val="00DA4D60"/>
    <w:rsid w:val="00DA520C"/>
    <w:rsid w:val="00DA5E10"/>
    <w:rsid w:val="00DB0063"/>
    <w:rsid w:val="00DB05D0"/>
    <w:rsid w:val="00DB23BF"/>
    <w:rsid w:val="00DB26D6"/>
    <w:rsid w:val="00DB7266"/>
    <w:rsid w:val="00DC00AE"/>
    <w:rsid w:val="00DC0530"/>
    <w:rsid w:val="00DC0F87"/>
    <w:rsid w:val="00DC2C2C"/>
    <w:rsid w:val="00DC3994"/>
    <w:rsid w:val="00DC45C6"/>
    <w:rsid w:val="00DC5058"/>
    <w:rsid w:val="00DC62DD"/>
    <w:rsid w:val="00DD5289"/>
    <w:rsid w:val="00DD7FD1"/>
    <w:rsid w:val="00DE0030"/>
    <w:rsid w:val="00DE09B0"/>
    <w:rsid w:val="00DE2661"/>
    <w:rsid w:val="00DE4B6E"/>
    <w:rsid w:val="00DE57C5"/>
    <w:rsid w:val="00DE7144"/>
    <w:rsid w:val="00DF5A3D"/>
    <w:rsid w:val="00DF738F"/>
    <w:rsid w:val="00E0482B"/>
    <w:rsid w:val="00E04B1C"/>
    <w:rsid w:val="00E06631"/>
    <w:rsid w:val="00E13534"/>
    <w:rsid w:val="00E14A2A"/>
    <w:rsid w:val="00E20DEA"/>
    <w:rsid w:val="00E23A07"/>
    <w:rsid w:val="00E27923"/>
    <w:rsid w:val="00E307EC"/>
    <w:rsid w:val="00E3509A"/>
    <w:rsid w:val="00E37DB5"/>
    <w:rsid w:val="00E37F0C"/>
    <w:rsid w:val="00E41CCF"/>
    <w:rsid w:val="00E47B0E"/>
    <w:rsid w:val="00E513E6"/>
    <w:rsid w:val="00E52FC8"/>
    <w:rsid w:val="00E540FE"/>
    <w:rsid w:val="00E5581C"/>
    <w:rsid w:val="00E56115"/>
    <w:rsid w:val="00E65ED3"/>
    <w:rsid w:val="00E6668F"/>
    <w:rsid w:val="00E66B7F"/>
    <w:rsid w:val="00E72009"/>
    <w:rsid w:val="00E73AC4"/>
    <w:rsid w:val="00E74FE4"/>
    <w:rsid w:val="00E75EFC"/>
    <w:rsid w:val="00E82C5B"/>
    <w:rsid w:val="00E8346A"/>
    <w:rsid w:val="00E84285"/>
    <w:rsid w:val="00E8567A"/>
    <w:rsid w:val="00E92754"/>
    <w:rsid w:val="00E92D57"/>
    <w:rsid w:val="00E93F1D"/>
    <w:rsid w:val="00E96E88"/>
    <w:rsid w:val="00E96F57"/>
    <w:rsid w:val="00E9713E"/>
    <w:rsid w:val="00E97E2B"/>
    <w:rsid w:val="00EA1703"/>
    <w:rsid w:val="00EA3835"/>
    <w:rsid w:val="00EA3D32"/>
    <w:rsid w:val="00EA4423"/>
    <w:rsid w:val="00EA513D"/>
    <w:rsid w:val="00EA5F28"/>
    <w:rsid w:val="00EA6241"/>
    <w:rsid w:val="00EB0251"/>
    <w:rsid w:val="00EB1422"/>
    <w:rsid w:val="00EC0987"/>
    <w:rsid w:val="00EC0A97"/>
    <w:rsid w:val="00EC33FA"/>
    <w:rsid w:val="00EC5A4B"/>
    <w:rsid w:val="00EC6CFE"/>
    <w:rsid w:val="00ED273E"/>
    <w:rsid w:val="00ED4988"/>
    <w:rsid w:val="00ED4E60"/>
    <w:rsid w:val="00ED5D7C"/>
    <w:rsid w:val="00EE00A7"/>
    <w:rsid w:val="00EE105E"/>
    <w:rsid w:val="00EE1DD4"/>
    <w:rsid w:val="00EE2AE4"/>
    <w:rsid w:val="00EE7320"/>
    <w:rsid w:val="00EF35DA"/>
    <w:rsid w:val="00EF5324"/>
    <w:rsid w:val="00EF6999"/>
    <w:rsid w:val="00EF7385"/>
    <w:rsid w:val="00F01357"/>
    <w:rsid w:val="00F048B8"/>
    <w:rsid w:val="00F11225"/>
    <w:rsid w:val="00F1301C"/>
    <w:rsid w:val="00F16EB9"/>
    <w:rsid w:val="00F2123E"/>
    <w:rsid w:val="00F228BA"/>
    <w:rsid w:val="00F23CF4"/>
    <w:rsid w:val="00F25F28"/>
    <w:rsid w:val="00F329A8"/>
    <w:rsid w:val="00F35C81"/>
    <w:rsid w:val="00F363C1"/>
    <w:rsid w:val="00F36C91"/>
    <w:rsid w:val="00F36DDF"/>
    <w:rsid w:val="00F379BF"/>
    <w:rsid w:val="00F415A6"/>
    <w:rsid w:val="00F44A2E"/>
    <w:rsid w:val="00F46C73"/>
    <w:rsid w:val="00F4726E"/>
    <w:rsid w:val="00F50F8E"/>
    <w:rsid w:val="00F5180F"/>
    <w:rsid w:val="00F5245F"/>
    <w:rsid w:val="00F53A17"/>
    <w:rsid w:val="00F542FE"/>
    <w:rsid w:val="00F548F6"/>
    <w:rsid w:val="00F55218"/>
    <w:rsid w:val="00F569E8"/>
    <w:rsid w:val="00F572DE"/>
    <w:rsid w:val="00F61E51"/>
    <w:rsid w:val="00F642FE"/>
    <w:rsid w:val="00F64FAB"/>
    <w:rsid w:val="00F6636B"/>
    <w:rsid w:val="00F66FC2"/>
    <w:rsid w:val="00F67354"/>
    <w:rsid w:val="00F710D0"/>
    <w:rsid w:val="00F724B4"/>
    <w:rsid w:val="00F732AD"/>
    <w:rsid w:val="00F73ECA"/>
    <w:rsid w:val="00F74CF9"/>
    <w:rsid w:val="00F76EDF"/>
    <w:rsid w:val="00F80CA3"/>
    <w:rsid w:val="00F81425"/>
    <w:rsid w:val="00F8304A"/>
    <w:rsid w:val="00F85B00"/>
    <w:rsid w:val="00F86C6F"/>
    <w:rsid w:val="00F91359"/>
    <w:rsid w:val="00F92D7A"/>
    <w:rsid w:val="00F96768"/>
    <w:rsid w:val="00FA271E"/>
    <w:rsid w:val="00FB0403"/>
    <w:rsid w:val="00FB11B7"/>
    <w:rsid w:val="00FB1757"/>
    <w:rsid w:val="00FB1926"/>
    <w:rsid w:val="00FB3395"/>
    <w:rsid w:val="00FB5478"/>
    <w:rsid w:val="00FB59C4"/>
    <w:rsid w:val="00FB64A2"/>
    <w:rsid w:val="00FB64BA"/>
    <w:rsid w:val="00FB6E07"/>
    <w:rsid w:val="00FC1545"/>
    <w:rsid w:val="00FC1DE4"/>
    <w:rsid w:val="00FC255E"/>
    <w:rsid w:val="00FC7A53"/>
    <w:rsid w:val="00FC7FD0"/>
    <w:rsid w:val="00FD1E80"/>
    <w:rsid w:val="00FD23D4"/>
    <w:rsid w:val="00FD243F"/>
    <w:rsid w:val="00FD79B7"/>
    <w:rsid w:val="00FE44F3"/>
    <w:rsid w:val="00FF019F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2E256"/>
  <w15:docId w15:val="{61CF53CA-5A20-4CD5-8C5E-FF15EA94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pPr>
      <w:jc w:val="both"/>
    </w:pPr>
    <w:rPr>
      <w:rFonts w:ascii="Times New Roman" w:hAnsi="Times New Roman"/>
    </w:rPr>
  </w:style>
  <w:style w:type="paragraph" w:styleId="1">
    <w:name w:val="heading 1"/>
    <w:link w:val="11"/>
    <w:uiPriority w:val="99"/>
    <w:pPr>
      <w:keepNext/>
      <w:numPr>
        <w:numId w:val="15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uiPriority w:val="99"/>
    <w:pPr>
      <w:numPr>
        <w:ilvl w:val="1"/>
        <w:numId w:val="15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uiPriority w:val="99"/>
    <w:pPr>
      <w:numPr>
        <w:ilvl w:val="2"/>
        <w:numId w:val="15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uiPriority w:val="99"/>
    <w:pPr>
      <w:numPr>
        <w:ilvl w:val="3"/>
        <w:numId w:val="15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uiPriority w:val="99"/>
    <w:pPr>
      <w:numPr>
        <w:ilvl w:val="4"/>
        <w:numId w:val="15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uiPriority w:val="99"/>
    <w:pPr>
      <w:numPr>
        <w:ilvl w:val="5"/>
        <w:numId w:val="15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uiPriority w:val="99"/>
    <w:pPr>
      <w:numPr>
        <w:ilvl w:val="6"/>
        <w:numId w:val="15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uiPriority w:val="99"/>
    <w:pPr>
      <w:keepNext/>
      <w:keepLines/>
      <w:numPr>
        <w:ilvl w:val="7"/>
        <w:numId w:val="15"/>
      </w:numPr>
      <w:spacing w:before="200"/>
      <w:jc w:val="both"/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uiPriority w:val="99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10"/>
    <w:uiPriority w:val="99"/>
    <w:pPr>
      <w:numPr>
        <w:numId w:val="9"/>
      </w:numPr>
    </w:pPr>
  </w:style>
  <w:style w:type="numbering" w:customStyle="1" w:styleId="10">
    <w:name w:val="Стиль1"/>
    <w:basedOn w:val="a2"/>
    <w:uiPriority w:val="99"/>
    <w:pPr>
      <w:numPr>
        <w:numId w:val="2"/>
      </w:numPr>
    </w:pPr>
  </w:style>
  <w:style w:type="character" w:customStyle="1" w:styleId="11">
    <w:name w:val="Заголовок 1 Знак"/>
    <w:link w:val="1"/>
    <w:uiPriority w:val="99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tblPr/>
  </w:style>
  <w:style w:type="character" w:customStyle="1" w:styleId="13">
    <w:name w:val="Основной шрифт абзаца1"/>
  </w:style>
  <w:style w:type="table" w:customStyle="1" w:styleId="14">
    <w:name w:val="Обычная таблица1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сноски Знак1"/>
    <w:uiPriority w:val="99"/>
    <w:rPr>
      <w:rFonts w:ascii="Times New Roman" w:hAnsi="Times New Roman"/>
      <w:sz w:val="24"/>
    </w:rPr>
  </w:style>
  <w:style w:type="character" w:customStyle="1" w:styleId="16">
    <w:name w:val="Текст примечания Знак1"/>
    <w:uiPriority w:val="99"/>
    <w:rPr>
      <w:rFonts w:ascii="Times New Roman" w:hAnsi="Times New Roman"/>
      <w:sz w:val="20"/>
    </w:rPr>
  </w:style>
  <w:style w:type="numbering" w:customStyle="1" w:styleId="17">
    <w:name w:val="Нет списка1"/>
    <w:next w:val="a2"/>
    <w:uiPriority w:val="99"/>
    <w:semiHidden/>
  </w:style>
  <w:style w:type="character" w:customStyle="1" w:styleId="18">
    <w:name w:val="Текст выноски Знак1"/>
    <w:uiPriority w:val="99"/>
    <w:rPr>
      <w:rFonts w:ascii="Tahoma" w:hAnsi="Tahoma"/>
      <w:sz w:val="16"/>
    </w:rPr>
  </w:style>
  <w:style w:type="character" w:customStyle="1" w:styleId="19">
    <w:name w:val="Верхний колонтитул Знак1"/>
    <w:uiPriority w:val="99"/>
    <w:rPr>
      <w:rFonts w:ascii="Times New Roman" w:hAnsi="Times New Roman"/>
      <w:sz w:val="20"/>
    </w:rPr>
  </w:style>
  <w:style w:type="character" w:customStyle="1" w:styleId="21">
    <w:name w:val="Заголовок 2 Знак"/>
    <w:link w:val="20"/>
    <w:uiPriority w:val="99"/>
    <w:rPr>
      <w:rFonts w:ascii="Times New Roman" w:hAnsi="Times New Roman"/>
    </w:rPr>
  </w:style>
  <w:style w:type="paragraph" w:styleId="22">
    <w:name w:val="Body Text 2"/>
    <w:basedOn w:val="a"/>
    <w:link w:val="23"/>
    <w:uiPriority w:val="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hAnsi="Times New Roman"/>
      <w:sz w:val="22"/>
    </w:rPr>
  </w:style>
  <w:style w:type="table" w:customStyle="1" w:styleId="24">
    <w:name w:val="Сетка таблицы2"/>
    <w:basedOn w:val="a1"/>
    <w:next w:val="a3"/>
    <w:rPr>
      <w:rFonts w:ascii="Times New Roman" w:hAnsi="Times New Roman"/>
    </w:rPr>
    <w:tblPr/>
  </w:style>
  <w:style w:type="table" w:customStyle="1" w:styleId="25">
    <w:name w:val="Обычная таблица2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List Number 2"/>
    <w:basedOn w:val="a"/>
    <w:uiPriority w:val="99"/>
    <w:pPr>
      <w:tabs>
        <w:tab w:val="num" w:pos="360"/>
        <w:tab w:val="num" w:pos="432"/>
      </w:tabs>
      <w:ind w:left="432" w:hanging="432"/>
      <w:jc w:val="left"/>
    </w:pPr>
    <w:rPr>
      <w:sz w:val="20"/>
    </w:rPr>
  </w:style>
  <w:style w:type="paragraph" w:styleId="27">
    <w:name w:val="Body Text Indent 2"/>
    <w:basedOn w:val="a"/>
    <w:link w:val="210"/>
    <w:uiPriority w:val="99"/>
    <w:pPr>
      <w:ind w:firstLine="485"/>
    </w:pPr>
    <w:rPr>
      <w:sz w:val="24"/>
    </w:rPr>
  </w:style>
  <w:style w:type="character" w:customStyle="1" w:styleId="28">
    <w:name w:val="Основной текст с отступом 2 Знак"/>
    <w:basedOn w:val="a0"/>
    <w:uiPriority w:val="99"/>
    <w:rPr>
      <w:rFonts w:ascii="Times New Roman" w:hAnsi="Times New Roman"/>
    </w:rPr>
  </w:style>
  <w:style w:type="paragraph" w:customStyle="1" w:styleId="29">
    <w:name w:val="заголовок 2"/>
    <w:basedOn w:val="a"/>
    <w:next w:val="a"/>
    <w:uiPriority w:val="99"/>
    <w:pPr>
      <w:keepLines/>
      <w:spacing w:before="240"/>
      <w:ind w:left="1134" w:hanging="426"/>
    </w:pPr>
    <w:rPr>
      <w:rFonts w:ascii="Times" w:hAnsi="Times"/>
      <w:sz w:val="24"/>
      <w:lang w:val="de-DE"/>
    </w:rPr>
  </w:style>
  <w:style w:type="character" w:customStyle="1" w:styleId="30">
    <w:name w:val="Заголовок 3 Знак"/>
    <w:link w:val="3"/>
    <w:uiPriority w:val="99"/>
    <w:rPr>
      <w:rFonts w:ascii="Times New Roman" w:hAnsi="Times New Roman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</w:rPr>
  </w:style>
  <w:style w:type="character" w:customStyle="1" w:styleId="32">
    <w:name w:val="Основной текст 3 Знак"/>
    <w:link w:val="31"/>
    <w:uiPriority w:val="99"/>
    <w:rPr>
      <w:rFonts w:ascii="Times New Roman" w:hAnsi="Times New Roman"/>
      <w:sz w:val="16"/>
    </w:rPr>
  </w:style>
  <w:style w:type="paragraph" w:styleId="33">
    <w:name w:val="Body Text Indent 3"/>
    <w:basedOn w:val="a"/>
    <w:link w:val="310"/>
    <w:uiPriority w:val="99"/>
    <w:pPr>
      <w:ind w:left="345" w:hanging="345"/>
    </w:pPr>
    <w:rPr>
      <w:sz w:val="20"/>
    </w:rPr>
  </w:style>
  <w:style w:type="character" w:customStyle="1" w:styleId="34">
    <w:name w:val="Основной текст с отступом 3 Знак"/>
    <w:basedOn w:val="a0"/>
    <w:uiPriority w:val="99"/>
    <w:rPr>
      <w:rFonts w:ascii="Times New Roman" w:hAnsi="Times New Roman"/>
      <w:sz w:val="16"/>
    </w:rPr>
  </w:style>
  <w:style w:type="paragraph" w:customStyle="1" w:styleId="35">
    <w:name w:val="Знак Знак3 Знак"/>
    <w:basedOn w:val="a"/>
    <w:uiPriority w:val="99"/>
    <w:pPr>
      <w:spacing w:after="160" w:line="240" w:lineRule="exact"/>
      <w:jc w:val="left"/>
    </w:pPr>
    <w:rPr>
      <w:rFonts w:ascii="Verdana" w:hAnsi="Verdana"/>
      <w:sz w:val="24"/>
      <w:lang w:val="en-US"/>
    </w:rPr>
  </w:style>
  <w:style w:type="paragraph" w:customStyle="1" w:styleId="36">
    <w:name w:val="Знак3"/>
    <w:basedOn w:val="a"/>
    <w:uiPriority w:val="99"/>
    <w:pPr>
      <w:tabs>
        <w:tab w:val="num" w:pos="947"/>
      </w:tabs>
      <w:spacing w:after="160" w:line="240" w:lineRule="exact"/>
    </w:pPr>
    <w:rPr>
      <w:sz w:val="24"/>
      <w:lang w:val="en-US"/>
    </w:rPr>
  </w:style>
  <w:style w:type="table" w:customStyle="1" w:styleId="37">
    <w:name w:val="Сетка таблицы3"/>
    <w:basedOn w:val="a1"/>
    <w:next w:val="a3"/>
    <w:uiPriority w:val="39"/>
    <w:pPr>
      <w:spacing w:before="100" w:after="100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8">
    <w:name w:val="Без интервала3"/>
  </w:style>
  <w:style w:type="table" w:customStyle="1" w:styleId="39">
    <w:name w:val="Обычная таблица3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9"/>
    <w:rPr>
      <w:rFonts w:ascii="Times New Roman" w:hAnsi="Times New Roman"/>
    </w:rPr>
  </w:style>
  <w:style w:type="character" w:customStyle="1" w:styleId="41">
    <w:name w:val="Заголовок 4 Знак1"/>
    <w:uiPriority w:val="99"/>
    <w:rPr>
      <w:rFonts w:ascii="Times New Roman" w:hAnsi="Times New Roman"/>
      <w:b/>
      <w:sz w:val="24"/>
    </w:rPr>
  </w:style>
  <w:style w:type="table" w:customStyle="1" w:styleId="42">
    <w:name w:val="Сетка таблицы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43">
    <w:name w:val="Обычная таблица4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rPr>
      <w:rFonts w:ascii="Times New Roman" w:hAnsi="Times New Roman"/>
      <w:lang w:val="en-GB"/>
    </w:rPr>
  </w:style>
  <w:style w:type="character" w:customStyle="1" w:styleId="51">
    <w:name w:val="Заголовок 5 Знак1"/>
    <w:uiPriority w:val="99"/>
    <w:rPr>
      <w:rFonts w:ascii="Times New Roman" w:hAnsi="Times New Roman"/>
      <w:b/>
      <w:sz w:val="24"/>
    </w:rPr>
  </w:style>
  <w:style w:type="table" w:customStyle="1" w:styleId="52">
    <w:name w:val="Сетка таблицы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53">
    <w:name w:val="Обычная таблица5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rPr>
      <w:rFonts w:ascii="Times New Roman" w:hAnsi="Times New Roman"/>
    </w:rPr>
  </w:style>
  <w:style w:type="character" w:customStyle="1" w:styleId="61">
    <w:name w:val="Заголовок 6 Знак1"/>
    <w:uiPriority w:val="99"/>
    <w:rPr>
      <w:rFonts w:ascii="Times New Roman" w:hAnsi="Times New Roman"/>
      <w:b/>
      <w:u w:val="single"/>
    </w:rPr>
  </w:style>
  <w:style w:type="table" w:customStyle="1" w:styleId="62">
    <w:name w:val="Сетка таблицы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63">
    <w:name w:val="Обычная таблица6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link w:val="7"/>
    <w:uiPriority w:val="99"/>
    <w:rPr>
      <w:rFonts w:ascii="Times New Roman" w:hAnsi="Times New Roman"/>
    </w:rPr>
  </w:style>
  <w:style w:type="character" w:customStyle="1" w:styleId="71">
    <w:name w:val="Заголовок 7 Знак1"/>
    <w:uiPriority w:val="99"/>
    <w:rPr>
      <w:rFonts w:ascii="Times New Roman" w:hAnsi="Times New Roman"/>
      <w:b/>
      <w:sz w:val="24"/>
    </w:rPr>
  </w:style>
  <w:style w:type="table" w:customStyle="1" w:styleId="72">
    <w:name w:val="Сетка таблицы7"/>
    <w:basedOn w:val="a1"/>
    <w:next w:val="a3"/>
    <w:uiPriority w:val="39"/>
    <w:pPr>
      <w:spacing w:before="100" w:after="100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Обычная таблица7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rPr>
      <w:rFonts w:ascii="Times New Roman" w:hAnsi="Times New Roman"/>
    </w:rPr>
  </w:style>
  <w:style w:type="character" w:customStyle="1" w:styleId="81">
    <w:name w:val="Заголовок 8 Знак1"/>
    <w:uiPriority w:val="99"/>
    <w:rPr>
      <w:rFonts w:ascii="Times New Roman" w:hAnsi="Times New Roman"/>
      <w:b/>
      <w:sz w:val="28"/>
    </w:rPr>
  </w:style>
  <w:style w:type="table" w:customStyle="1" w:styleId="82">
    <w:name w:val="Обычная таблица8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link w:val="9"/>
    <w:uiPriority w:val="99"/>
    <w:rPr>
      <w:rFonts w:ascii="Cambria" w:hAnsi="Cambria"/>
      <w:i/>
      <w:color w:val="404040"/>
    </w:rPr>
  </w:style>
  <w:style w:type="character" w:customStyle="1" w:styleId="91">
    <w:name w:val="Заголовок 9 Знак1"/>
    <w:uiPriority w:val="99"/>
    <w:rPr>
      <w:rFonts w:ascii="Times New Roman" w:hAnsi="Times New Roman"/>
      <w:b/>
      <w:sz w:val="24"/>
    </w:rPr>
  </w:style>
  <w:style w:type="table" w:customStyle="1" w:styleId="92">
    <w:name w:val="Обычная таблица9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Обычная таблица10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uiPriority w:val="99"/>
    <w:rPr>
      <w:rFonts w:ascii="Times New Roman" w:hAnsi="Times New Roman"/>
      <w:sz w:val="24"/>
      <w:u w:val="single"/>
    </w:rPr>
  </w:style>
  <w:style w:type="paragraph" w:customStyle="1" w:styleId="111">
    <w:name w:val="Стиль111"/>
    <w:basedOn w:val="a4"/>
    <w:link w:val="1110"/>
    <w:pPr>
      <w:numPr>
        <w:ilvl w:val="1"/>
        <w:numId w:val="26"/>
      </w:numPr>
      <w:ind w:left="0" w:firstLine="709"/>
      <w:jc w:val="both"/>
    </w:pPr>
    <w:rPr>
      <w:rFonts w:ascii="Times New Roman" w:hAnsi="Times New Roman"/>
      <w:color w:val="000000"/>
      <w:sz w:val="28"/>
      <w:u w:val="single"/>
    </w:rPr>
  </w:style>
  <w:style w:type="numbering" w:customStyle="1" w:styleId="112">
    <w:name w:val="Нет списка11"/>
    <w:next w:val="a2"/>
    <w:uiPriority w:val="99"/>
    <w:semiHidden/>
  </w:style>
  <w:style w:type="table" w:customStyle="1" w:styleId="113">
    <w:name w:val="Сетка таблицы11"/>
    <w:basedOn w:val="a1"/>
    <w:next w:val="a3"/>
    <w:uiPriority w:val="99"/>
    <w:pPr>
      <w:spacing w:before="100" w:after="100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Обычная таблица11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Обычная таблица12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Обычная таблица13"/>
    <w:uiPriority w:val="99"/>
    <w:semiHidden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Основной текст с отступом 2 Знак1"/>
    <w:link w:val="27"/>
    <w:uiPriority w:val="99"/>
    <w:rPr>
      <w:rFonts w:ascii="Times New Roman" w:hAnsi="Times New Roman"/>
      <w:sz w:val="24"/>
    </w:rPr>
  </w:style>
  <w:style w:type="paragraph" w:customStyle="1" w:styleId="211">
    <w:name w:val="Основной текст 21"/>
    <w:basedOn w:val="311"/>
    <w:uiPriority w:val="99"/>
    <w:semiHidden/>
    <w:pPr>
      <w:ind w:left="720"/>
    </w:pPr>
  </w:style>
  <w:style w:type="character" w:customStyle="1" w:styleId="212">
    <w:name w:val="Заголовок 2 Знак1"/>
    <w:uiPriority w:val="99"/>
    <w:rPr>
      <w:rFonts w:ascii="Times New Roman" w:hAnsi="Times New Roman"/>
      <w:b/>
      <w:sz w:val="28"/>
    </w:rPr>
  </w:style>
  <w:style w:type="character" w:customStyle="1" w:styleId="213">
    <w:name w:val="Основной текст 2 Знак1"/>
    <w:uiPriority w:val="99"/>
    <w:rPr>
      <w:rFonts w:ascii="Times New Roman" w:hAnsi="Times New Roman"/>
      <w:sz w:val="20"/>
    </w:rPr>
  </w:style>
  <w:style w:type="table" w:customStyle="1" w:styleId="214">
    <w:name w:val="Сетка таблицы21"/>
    <w:basedOn w:val="a1"/>
    <w:next w:val="a3"/>
    <w:uiPriority w:val="99"/>
    <w:pPr>
      <w:spacing w:before="100" w:after="100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3">
    <w:name w:val="223 Положение"/>
    <w:basedOn w:val="a4"/>
    <w:pPr>
      <w:numPr>
        <w:numId w:val="26"/>
      </w:numPr>
      <w:tabs>
        <w:tab w:val="num" w:pos="720"/>
      </w:tabs>
      <w:spacing w:after="240"/>
      <w:ind w:left="0" w:firstLine="0"/>
      <w:jc w:val="center"/>
      <w:outlineLvl w:val="0"/>
    </w:pPr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link w:val="33"/>
    <w:uiPriority w:val="99"/>
    <w:rPr>
      <w:rFonts w:ascii="Times New Roman" w:hAnsi="Times New Roman"/>
      <w:sz w:val="20"/>
    </w:rPr>
  </w:style>
  <w:style w:type="paragraph" w:customStyle="1" w:styleId="311">
    <w:name w:val="Основной текст 31"/>
    <w:basedOn w:val="BodyText4"/>
    <w:uiPriority w:val="99"/>
    <w:semiHidden/>
    <w:pPr>
      <w:ind w:left="1440"/>
    </w:pPr>
  </w:style>
  <w:style w:type="character" w:customStyle="1" w:styleId="312">
    <w:name w:val="Заголовок 3 Знак1"/>
    <w:uiPriority w:val="99"/>
    <w:rPr>
      <w:rFonts w:ascii="Times New Roman" w:hAnsi="Times New Roman"/>
      <w:b/>
      <w:sz w:val="28"/>
    </w:rPr>
  </w:style>
  <w:style w:type="character" w:customStyle="1" w:styleId="313">
    <w:name w:val="Основной текст 3 Знак1"/>
    <w:uiPriority w:val="99"/>
    <w:rPr>
      <w:rFonts w:ascii="Times New Roman" w:hAnsi="Times New Roman"/>
      <w:b/>
      <w:sz w:val="24"/>
    </w:rPr>
  </w:style>
  <w:style w:type="paragraph" w:customStyle="1" w:styleId="314">
    <w:name w:val="Знак31"/>
    <w:basedOn w:val="a"/>
    <w:uiPriority w:val="99"/>
    <w:pPr>
      <w:spacing w:after="160" w:line="240" w:lineRule="exact"/>
    </w:pPr>
    <w:rPr>
      <w:sz w:val="24"/>
      <w:lang w:val="en-US"/>
    </w:rPr>
  </w:style>
  <w:style w:type="table" w:customStyle="1" w:styleId="315">
    <w:name w:val="Сетка таблицы31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621">
    <w:name w:val="Текст сноски\;Знак6\;Знак21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"/>
    <w:link w:val="161211212"/>
    <w:uiPriority w:val="99"/>
    <w:rPr>
      <w:rFonts w:ascii="Times New Roman" w:hAnsi="Times New Roman"/>
      <w:sz w:val="24"/>
    </w:rPr>
  </w:style>
  <w:style w:type="character" w:customStyle="1" w:styleId="1110">
    <w:name w:val="Стиль111 Знак"/>
    <w:link w:val="111"/>
    <w:rPr>
      <w:rFonts w:ascii="Times New Roman" w:hAnsi="Times New Roman"/>
      <w:color w:val="000000"/>
      <w:sz w:val="28"/>
      <w:u w:val="single"/>
    </w:rPr>
  </w:style>
  <w:style w:type="paragraph" w:customStyle="1" w:styleId="6210">
    <w:name w:val="Текст сноски\;Знак6\;Знак21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"/>
    <w:link w:val="1612112120"/>
    <w:uiPriority w:val="99"/>
    <w:rPr>
      <w:rFonts w:ascii="Times New Roman" w:hAnsi="Times New Roman"/>
      <w:sz w:val="24"/>
    </w:rPr>
  </w:style>
  <w:style w:type="paragraph" w:customStyle="1" w:styleId="6211">
    <w:name w:val="Текст сноски\;Знак6\;Знак21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"/>
    <w:link w:val="1612112121"/>
    <w:uiPriority w:val="99"/>
    <w:rPr>
      <w:rFonts w:ascii="Times New Roman" w:hAnsi="Times New Roman"/>
      <w:sz w:val="24"/>
    </w:rPr>
  </w:style>
  <w:style w:type="character" w:customStyle="1" w:styleId="161211212">
    <w:name w:val="Текст сноски Знак1\;Знак6 Знак1\;Знак21 Знак1\;Текст сноски Знак Знак Знак2\;Текст сноски Знак Знак Знак Знак Знак Знак Знак Знак Знак1\;Текст сноски Знак Знак Знак Знак Знак Знак Знак Знак2\;Текст сноски Знак Знак Знак Знак Знак Знак Знак"/>
    <w:link w:val="621"/>
    <w:uiPriority w:val="99"/>
    <w:rPr>
      <w:rFonts w:ascii="Times New Roman" w:hAnsi="Times New Roman"/>
      <w:sz w:val="24"/>
    </w:rPr>
  </w:style>
  <w:style w:type="character" w:customStyle="1" w:styleId="1612112120">
    <w:name w:val="Текст сноски Знак1\;Знак6 Знак1\;Знак21 Знак1\;Текст сноски Знак Знак Знак2\;Текст сноски Знак Знак Знак Знак Знак Знак Знак Знак Знак1\;Текст сноски Знак Знак Знак Знак Знак Знак Знак Знак2\;Текст сноски Знак Знак Знак Знак Знак Знак Знак"/>
    <w:link w:val="6210"/>
    <w:uiPriority w:val="99"/>
    <w:rPr>
      <w:rFonts w:ascii="Times New Roman" w:hAnsi="Times New Roman"/>
      <w:sz w:val="24"/>
    </w:rPr>
  </w:style>
  <w:style w:type="character" w:customStyle="1" w:styleId="1612112121">
    <w:name w:val="Текст сноски Знак1\;Знак6 Знак1\;Знак21 Знак1\;Текст сноски Знак Знак Знак2\;Текст сноски Знак Знак Знак Знак Знак Знак Знак Знак Знак1\;Текст сноски Знак Знак Знак Знак Знак Знак Знак Знак2\;Текст сноски Знак Знак Знак Знак Знак Знак Знак"/>
    <w:link w:val="6211"/>
    <w:uiPriority w:val="99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2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rPr>
      <w:rFonts w:ascii="Tahoma" w:hAnsi="Tahoma"/>
      <w:sz w:val="16"/>
    </w:rPr>
  </w:style>
  <w:style w:type="character" w:customStyle="1" w:styleId="aa">
    <w:name w:val="Текст выноски Знак"/>
    <w:link w:val="a9"/>
    <w:uiPriority w:val="99"/>
    <w:rPr>
      <w:rFonts w:ascii="Tahoma" w:hAnsi="Tahoma"/>
      <w:sz w:val="16"/>
    </w:rPr>
  </w:style>
  <w:style w:type="paragraph" w:customStyle="1" w:styleId="Parties">
    <w:name w:val="Parties"/>
    <w:basedOn w:val="ab"/>
    <w:uiPriority w:val="13"/>
    <w:semiHidden/>
    <w:pPr>
      <w:numPr>
        <w:numId w:val="16"/>
      </w:numPr>
      <w:spacing w:before="120"/>
    </w:pPr>
    <w:rPr>
      <w:lang w:val="en-GB"/>
    </w:rPr>
  </w:style>
  <w:style w:type="paragraph" w:customStyle="1" w:styleId="Recitals">
    <w:name w:val="Recitals"/>
    <w:basedOn w:val="ab"/>
    <w:uiPriority w:val="13"/>
    <w:semiHidden/>
    <w:pPr>
      <w:numPr>
        <w:numId w:val="1"/>
      </w:numPr>
      <w:spacing w:before="120"/>
    </w:pPr>
    <w:rPr>
      <w:lang w:val="en-GB"/>
    </w:rPr>
  </w:style>
  <w:style w:type="paragraph" w:customStyle="1" w:styleId="ac">
    <w:name w:val="Все прописные + жирный"/>
    <w:basedOn w:val="ab"/>
    <w:uiPriority w:val="99"/>
    <w:semiHidden/>
    <w:pPr>
      <w:spacing w:after="220"/>
    </w:pPr>
    <w:rPr>
      <w:b/>
      <w:caps/>
      <w:lang w:val="en-GB"/>
    </w:rPr>
  </w:style>
  <w:style w:type="paragraph" w:styleId="ab">
    <w:name w:val="Body Text"/>
    <w:basedOn w:val="a"/>
    <w:link w:val="ad"/>
    <w:uiPriority w:val="99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rPr>
      <w:rFonts w:ascii="Times New Roman" w:hAnsi="Times New Roman"/>
      <w:sz w:val="22"/>
    </w:rPr>
  </w:style>
  <w:style w:type="paragraph" w:customStyle="1" w:styleId="LBArabic2">
    <w:name w:val="LB Arabic 2"/>
    <w:basedOn w:val="22"/>
    <w:uiPriority w:val="48"/>
    <w:pPr>
      <w:numPr>
        <w:numId w:val="3"/>
      </w:numPr>
      <w:tabs>
        <w:tab w:val="clear" w:pos="1440"/>
        <w:tab w:val="num" w:pos="360"/>
      </w:tabs>
      <w:spacing w:after="0" w:line="240" w:lineRule="auto"/>
    </w:pPr>
    <w:rPr>
      <w:sz w:val="24"/>
    </w:rPr>
  </w:style>
  <w:style w:type="paragraph" w:customStyle="1" w:styleId="LBScheduleHeading">
    <w:name w:val="LB Schedule Heading"/>
    <w:basedOn w:val="ab"/>
    <w:next w:val="LBSchedulePart"/>
    <w:uiPriority w:val="13"/>
    <w:pPr>
      <w:keepNext/>
      <w:pageBreakBefore/>
      <w:spacing w:after="0"/>
      <w:ind w:left="6237"/>
      <w:jc w:val="left"/>
    </w:pPr>
    <w:rPr>
      <w:sz w:val="24"/>
    </w:rPr>
  </w:style>
  <w:style w:type="paragraph" w:customStyle="1" w:styleId="LBScheduleSubheading">
    <w:name w:val="LB Schedule Subheading"/>
    <w:basedOn w:val="ab"/>
    <w:next w:val="a"/>
    <w:uiPriority w:val="13"/>
    <w:pPr>
      <w:keepNext/>
      <w:spacing w:before="60" w:after="60"/>
      <w:jc w:val="center"/>
    </w:pPr>
    <w:rPr>
      <w:b/>
      <w:sz w:val="24"/>
    </w:rPr>
  </w:style>
  <w:style w:type="paragraph" w:customStyle="1" w:styleId="LBSchedulePart">
    <w:name w:val="LB Schedule Part"/>
    <w:basedOn w:val="ab"/>
    <w:uiPriority w:val="13"/>
    <w:pPr>
      <w:keepNext/>
      <w:spacing w:after="0"/>
      <w:ind w:left="6237"/>
      <w:jc w:val="left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0"/>
      </w:numPr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20"/>
      </w:numPr>
    </w:pPr>
    <w:rPr>
      <w:rFonts w:ascii="Times New Roman" w:hAnsi="Times New Roman"/>
    </w:rPr>
  </w:style>
  <w:style w:type="paragraph" w:customStyle="1" w:styleId="LBSchedule1">
    <w:name w:val="LB Schedule 1"/>
    <w:basedOn w:val="ab"/>
    <w:uiPriority w:val="11"/>
    <w:pPr>
      <w:numPr>
        <w:numId w:val="20"/>
      </w:numPr>
      <w:spacing w:before="60" w:after="60"/>
    </w:pPr>
    <w:rPr>
      <w:b/>
      <w:caps/>
    </w:rPr>
  </w:style>
  <w:style w:type="paragraph" w:customStyle="1" w:styleId="LBSchedule3">
    <w:name w:val="LB Schedule 3"/>
    <w:basedOn w:val="ab"/>
    <w:uiPriority w:val="11"/>
    <w:pPr>
      <w:numPr>
        <w:ilvl w:val="2"/>
        <w:numId w:val="20"/>
      </w:numPr>
      <w:spacing w:after="0"/>
    </w:pPr>
    <w:rPr>
      <w:sz w:val="24"/>
    </w:rPr>
  </w:style>
  <w:style w:type="paragraph" w:customStyle="1" w:styleId="LBSchedule2">
    <w:name w:val="LB Schedule 2"/>
    <w:basedOn w:val="ab"/>
    <w:uiPriority w:val="11"/>
    <w:pPr>
      <w:numPr>
        <w:ilvl w:val="1"/>
        <w:numId w:val="20"/>
      </w:numPr>
      <w:spacing w:after="0"/>
    </w:pPr>
    <w:rPr>
      <w:sz w:val="24"/>
    </w:rPr>
  </w:style>
  <w:style w:type="paragraph" w:customStyle="1" w:styleId="LBArabic1">
    <w:name w:val="LB Arabic 1"/>
    <w:basedOn w:val="ab"/>
    <w:uiPriority w:val="48"/>
    <w:pPr>
      <w:numPr>
        <w:numId w:val="6"/>
      </w:numPr>
      <w:spacing w:after="0"/>
    </w:pPr>
    <w:rPr>
      <w:sz w:val="24"/>
    </w:rPr>
  </w:style>
  <w:style w:type="paragraph" w:customStyle="1" w:styleId="LBArabic3">
    <w:name w:val="LB Arabic 3"/>
    <w:basedOn w:val="31"/>
    <w:uiPriority w:val="48"/>
    <w:pPr>
      <w:numPr>
        <w:numId w:val="5"/>
      </w:numPr>
      <w:spacing w:after="0"/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7"/>
      </w:numPr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8"/>
      </w:numPr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4"/>
      </w:numPr>
    </w:pPr>
    <w:rPr>
      <w:sz w:val="24"/>
    </w:rPr>
  </w:style>
  <w:style w:type="paragraph" w:customStyle="1" w:styleId="BodyText4">
    <w:name w:val="Body Text 4"/>
    <w:basedOn w:val="ab"/>
    <w:uiPriority w:val="3"/>
    <w:semiHidden/>
    <w:pPr>
      <w:spacing w:before="120"/>
      <w:ind w:left="2160"/>
    </w:pPr>
    <w:rPr>
      <w:lang w:val="en-GB"/>
    </w:rPr>
  </w:style>
  <w:style w:type="paragraph" w:customStyle="1" w:styleId="BodyText5">
    <w:name w:val="Body Text 5"/>
    <w:basedOn w:val="ab"/>
    <w:uiPriority w:val="3"/>
    <w:semiHidden/>
    <w:pPr>
      <w:spacing w:before="120"/>
      <w:ind w:left="2880"/>
    </w:pPr>
    <w:rPr>
      <w:lang w:val="en-GB"/>
    </w:rPr>
  </w:style>
  <w:style w:type="paragraph" w:customStyle="1" w:styleId="BodyText6">
    <w:name w:val="Body Text 6"/>
    <w:basedOn w:val="ab"/>
    <w:uiPriority w:val="3"/>
    <w:semiHidden/>
    <w:pPr>
      <w:spacing w:before="120"/>
      <w:ind w:left="3600"/>
    </w:pPr>
    <w:rPr>
      <w:lang w:val="en-GB"/>
    </w:rPr>
  </w:style>
  <w:style w:type="paragraph" w:customStyle="1" w:styleId="BodyText1">
    <w:name w:val="Body Text 1"/>
    <w:basedOn w:val="211"/>
    <w:uiPriority w:val="2"/>
    <w:semiHidden/>
    <w:pPr>
      <w:ind w:left="0"/>
    </w:pPr>
  </w:style>
  <w:style w:type="table" w:styleId="a3">
    <w:name w:val="Table Grid"/>
    <w:basedOn w:val="a1"/>
    <w:uiPriority w:val="59"/>
    <w:tblPr/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character" w:styleId="ae">
    <w:name w:val="annotation reference"/>
    <w:uiPriority w:val="99"/>
    <w:rPr>
      <w:sz w:val="16"/>
    </w:rPr>
  </w:style>
  <w:style w:type="paragraph" w:styleId="af">
    <w:name w:val="annotation text"/>
    <w:basedOn w:val="a"/>
    <w:link w:val="af0"/>
    <w:uiPriority w:val="99"/>
    <w:rPr>
      <w:sz w:val="20"/>
    </w:rPr>
  </w:style>
  <w:style w:type="character" w:customStyle="1" w:styleId="af0">
    <w:name w:val="Текст примечания Знак"/>
    <w:link w:val="af"/>
    <w:uiPriority w:val="99"/>
    <w:rPr>
      <w:rFonts w:ascii="Times New Roman" w:hAnsi="Times New Roman"/>
      <w:sz w:val="20"/>
    </w:rPr>
  </w:style>
  <w:style w:type="paragraph" w:styleId="af1">
    <w:name w:val="annotation subject"/>
    <w:basedOn w:val="af"/>
    <w:next w:val="af"/>
    <w:link w:val="af2"/>
    <w:uiPriority w:val="99"/>
    <w:rPr>
      <w:b/>
    </w:rPr>
  </w:style>
  <w:style w:type="character" w:customStyle="1" w:styleId="af2">
    <w:name w:val="Тема примечания Знак"/>
    <w:link w:val="af1"/>
    <w:uiPriority w:val="99"/>
    <w:rPr>
      <w:rFonts w:ascii="Times New Roman" w:hAnsi="Times New Roman"/>
      <w:b/>
      <w:sz w:val="20"/>
    </w:rPr>
  </w:style>
  <w:style w:type="paragraph" w:styleId="af3">
    <w:name w:val="footnote text"/>
    <w:basedOn w:val="a"/>
    <w:link w:val="af4"/>
    <w:uiPriority w:val="99"/>
    <w:rPr>
      <w:sz w:val="20"/>
    </w:rPr>
  </w:style>
  <w:style w:type="character" w:customStyle="1" w:styleId="af4">
    <w:name w:val="Текст сноски Знак"/>
    <w:link w:val="af3"/>
    <w:uiPriority w:val="99"/>
    <w:rPr>
      <w:rFonts w:ascii="Times New Roman" w:hAnsi="Times New Roman"/>
    </w:rPr>
  </w:style>
  <w:style w:type="character" w:styleId="af5">
    <w:name w:val="footnote reference"/>
    <w:uiPriority w:val="99"/>
    <w:rPr>
      <w:vertAlign w:val="superscript"/>
    </w:rPr>
  </w:style>
  <w:style w:type="paragraph" w:customStyle="1" w:styleId="Schedule1">
    <w:name w:val="Schedule 1"/>
    <w:basedOn w:val="a"/>
    <w:uiPriority w:val="99"/>
    <w:semiHidden/>
    <w:pPr>
      <w:numPr>
        <w:numId w:val="10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0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0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0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0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0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19"/>
      </w:numPr>
      <w:tabs>
        <w:tab w:val="left" w:pos="720"/>
      </w:tabs>
      <w:spacing w:before="240" w:after="120"/>
      <w:ind w:left="0" w:firstLine="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19"/>
      </w:numPr>
      <w:tabs>
        <w:tab w:val="left" w:pos="72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19"/>
      </w:numPr>
      <w:tabs>
        <w:tab w:val="left" w:pos="144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19"/>
      </w:numPr>
      <w:tabs>
        <w:tab w:val="left" w:pos="2160"/>
      </w:tabs>
    </w:pPr>
    <w:rPr>
      <w:rFonts w:ascii="Times New Roman" w:hAnsi="Times New Roman"/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19"/>
      </w:numPr>
      <w:tabs>
        <w:tab w:val="left" w:pos="288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LBHeading1">
    <w:name w:val="LB Heading 1"/>
    <w:pPr>
      <w:numPr>
        <w:numId w:val="12"/>
      </w:numPr>
      <w:spacing w:before="240" w:after="120"/>
      <w:jc w:val="center"/>
    </w:pPr>
    <w:rPr>
      <w:rFonts w:ascii="Times New Roman" w:hAnsi="Times New Roman"/>
      <w:b/>
      <w:caps/>
      <w:sz w:val="24"/>
    </w:rPr>
  </w:style>
  <w:style w:type="paragraph" w:customStyle="1" w:styleId="LBHeading2">
    <w:name w:val="LB Heading 2"/>
    <w:pPr>
      <w:numPr>
        <w:ilvl w:val="1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">
    <w:name w:val="LB Heading 3"/>
    <w:pPr>
      <w:numPr>
        <w:ilvl w:val="3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2"/>
      </w:numPr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2"/>
      </w:numPr>
      <w:jc w:val="both"/>
    </w:pPr>
    <w:rPr>
      <w:rFonts w:ascii="Times New Roman" w:hAnsi="Times New Roman"/>
      <w:sz w:val="24"/>
    </w:rPr>
  </w:style>
  <w:style w:type="paragraph" w:customStyle="1" w:styleId="LBHeading5">
    <w:name w:val="LB Heading 5"/>
    <w:pPr>
      <w:numPr>
        <w:ilvl w:val="5"/>
        <w:numId w:val="12"/>
      </w:numPr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11"/>
      </w:numPr>
      <w:tabs>
        <w:tab w:val="left" w:pos="720"/>
      </w:tabs>
      <w:spacing w:before="240" w:after="120"/>
      <w:jc w:val="center"/>
    </w:pPr>
    <w:rPr>
      <w:rFonts w:ascii="Times New Roman" w:hAnsi="Times New Roman"/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1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1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14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19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3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17"/>
      </w:numPr>
      <w:jc w:val="both"/>
    </w:pPr>
    <w:rPr>
      <w:rFonts w:ascii="Times New Roman" w:hAnsi="Times New Roman"/>
      <w:sz w:val="24"/>
    </w:rPr>
  </w:style>
  <w:style w:type="paragraph" w:customStyle="1" w:styleId="LBScheduleParties-Alt">
    <w:name w:val="LB Schedule Parties - Alt"/>
    <w:uiPriority w:val="14"/>
    <w:pPr>
      <w:numPr>
        <w:numId w:val="18"/>
      </w:numPr>
      <w:jc w:val="both"/>
    </w:pPr>
    <w:rPr>
      <w:rFonts w:ascii="Times New Roman" w:hAnsi="Times New Roman"/>
      <w:sz w:val="24"/>
      <w:lang w:val="en-GB"/>
    </w:rPr>
  </w:style>
  <w:style w:type="paragraph" w:styleId="af6">
    <w:name w:val="List Paragraph"/>
    <w:basedOn w:val="a"/>
    <w:link w:val="af7"/>
    <w:uiPriority w:val="34"/>
    <w:pPr>
      <w:ind w:left="720"/>
      <w:contextualSpacing/>
    </w:pPr>
  </w:style>
  <w:style w:type="paragraph" w:customStyle="1" w:styleId="LBSimple1">
    <w:name w:val="LB Simple 1"/>
    <w:uiPriority w:val="15"/>
    <w:pPr>
      <w:numPr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uiPriority w:val="16"/>
    <w:pPr>
      <w:numPr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2"/>
      </w:numPr>
      <w:jc w:val="both"/>
    </w:pPr>
    <w:rPr>
      <w:rFonts w:ascii="Times New Roman" w:hAnsi="Times New Roman"/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21"/>
      </w:numPr>
      <w:jc w:val="both"/>
    </w:pPr>
    <w:rPr>
      <w:rFonts w:ascii="Times New Roman" w:hAnsi="Times New Roman"/>
      <w:sz w:val="24"/>
    </w:rPr>
  </w:style>
  <w:style w:type="paragraph" w:customStyle="1" w:styleId="LBGovstyle1">
    <w:name w:val="LB Gov style 1"/>
    <w:uiPriority w:val="98"/>
    <w:pPr>
      <w:keepNext/>
      <w:numPr>
        <w:numId w:val="25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25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keepNext/>
      <w:numPr>
        <w:numId w:val="24"/>
      </w:numPr>
      <w:spacing w:before="240" w:after="120"/>
      <w:jc w:val="center"/>
    </w:pPr>
    <w:rPr>
      <w:rFonts w:ascii="Times New Roman" w:hAnsi="Times New Roman"/>
      <w:b/>
      <w:sz w:val="24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4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4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4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5-Alt">
    <w:name w:val="LB Gov style 5 - Alt"/>
    <w:basedOn w:val="LBGovstyle4-Alt"/>
    <w:uiPriority w:val="99"/>
    <w:pPr>
      <w:numPr>
        <w:ilvl w:val="4"/>
      </w:numPr>
    </w:pPr>
  </w:style>
  <w:style w:type="paragraph" w:customStyle="1" w:styleId="LBGovstyle6-Alt">
    <w:name w:val="LB Gov style 6 - Alt"/>
    <w:basedOn w:val="LBGovstyle5-Alt"/>
    <w:uiPriority w:val="99"/>
    <w:pPr>
      <w:numPr>
        <w:ilvl w:val="5"/>
      </w:numPr>
    </w:pPr>
  </w:style>
  <w:style w:type="paragraph" w:customStyle="1" w:styleId="LBGovstyle6">
    <w:name w:val="LB Gov style 6"/>
    <w:basedOn w:val="a"/>
    <w:uiPriority w:val="98"/>
    <w:pPr>
      <w:numPr>
        <w:ilvl w:val="5"/>
        <w:numId w:val="25"/>
      </w:numPr>
    </w:pPr>
    <w:rPr>
      <w:sz w:val="24"/>
      <w:lang w:val="en-US"/>
    </w:rPr>
  </w:style>
  <w:style w:type="paragraph" w:customStyle="1" w:styleId="LBScheduleBodytext">
    <w:name w:val="LB Schedule Body text"/>
    <w:basedOn w:val="BodyText1"/>
    <w:uiPriority w:val="99"/>
    <w:pPr>
      <w:spacing w:before="60" w:after="60"/>
      <w:jc w:val="left"/>
    </w:pPr>
    <w:rPr>
      <w:sz w:val="24"/>
    </w:rPr>
  </w:style>
  <w:style w:type="paragraph" w:customStyle="1" w:styleId="VL">
    <w:name w:val="VL_Основной текст"/>
    <w:basedOn w:val="a"/>
    <w:pPr>
      <w:spacing w:before="240"/>
    </w:pPr>
    <w:rPr>
      <w:rFonts w:ascii="Calibri" w:hAnsi="Calibri"/>
      <w:color w:val="0B1107"/>
    </w:rPr>
  </w:style>
  <w:style w:type="paragraph" w:customStyle="1" w:styleId="LBGovStyle7">
    <w:name w:val="LB Gov Style 7"/>
    <w:basedOn w:val="LBGovstyle6"/>
    <w:uiPriority w:val="98"/>
    <w:pPr>
      <w:numPr>
        <w:ilvl w:val="6"/>
      </w:numPr>
    </w:pPr>
  </w:style>
  <w:style w:type="paragraph" w:customStyle="1" w:styleId="LBRoman1">
    <w:name w:val="LB Roman 1"/>
    <w:basedOn w:val="ab"/>
    <w:uiPriority w:val="49"/>
    <w:pPr>
      <w:tabs>
        <w:tab w:val="num" w:pos="720"/>
      </w:tabs>
      <w:spacing w:before="120"/>
      <w:ind w:left="720" w:hanging="720"/>
    </w:pPr>
  </w:style>
  <w:style w:type="character" w:customStyle="1" w:styleId="af7">
    <w:name w:val="Абзац списка Знак"/>
    <w:link w:val="af6"/>
    <w:uiPriority w:val="34"/>
    <w:rPr>
      <w:rFonts w:ascii="Times New Roman" w:hAnsi="Times New Roman"/>
      <w:sz w:val="22"/>
    </w:rPr>
  </w:style>
  <w:style w:type="paragraph" w:customStyle="1" w:styleId="MsoNormal0">
    <w:name w:val="MsoNormal"/>
    <w:rPr>
      <w:rFonts w:ascii="Arial Unicode MS" w:hAnsi="Arial Unicode MS"/>
      <w:color w:val="000000"/>
      <w:sz w:val="24"/>
    </w:r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after="200" w:line="276" w:lineRule="auto"/>
    </w:pPr>
  </w:style>
  <w:style w:type="paragraph" w:customStyle="1" w:styleId="WordSection1">
    <w:name w:val="WordSection1"/>
  </w:style>
  <w:style w:type="paragraph" w:customStyle="1" w:styleId="LBGovstyle1doczillaStyle1">
    <w:name w:val="LB Gov style 1_doczillaStyle_1"/>
    <w:uiPriority w:val="98"/>
    <w:pPr>
      <w:keepNext/>
      <w:numPr>
        <w:numId w:val="23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3doczillaStyle1">
    <w:name w:val="LB Gov style 3_doczillaStyle_1"/>
    <w:basedOn w:val="LBGovstyle2"/>
    <w:uiPriority w:val="98"/>
  </w:style>
  <w:style w:type="paragraph" w:customStyle="1" w:styleId="LBGovstyle4doczillaStyle1">
    <w:name w:val="LB Gov style 4_doczillaStyle_1"/>
    <w:basedOn w:val="LBGovstyle3doczillaStyle1"/>
    <w:uiPriority w:val="98"/>
  </w:style>
  <w:style w:type="paragraph" w:customStyle="1" w:styleId="LBGovstyle5doczillaStyle1">
    <w:name w:val="LB Gov style 5_doczillaStyle_1"/>
    <w:basedOn w:val="LBGovstyle4doczillaStyle1"/>
    <w:uiPriority w:val="98"/>
  </w:style>
  <w:style w:type="paragraph" w:customStyle="1" w:styleId="MsoNormaldoczillaStyle1">
    <w:name w:val="MsoNormal_doczillaStyle_1"/>
    <w:pPr>
      <w:spacing w:after="200" w:line="276" w:lineRule="auto"/>
    </w:pPr>
  </w:style>
  <w:style w:type="paragraph" w:customStyle="1" w:styleId="MsoChpDefaultdoczillaStyle1">
    <w:name w:val="MsoChpDefault_doczillaStyle_1"/>
    <w:rPr>
      <w:sz w:val="20"/>
    </w:rPr>
  </w:style>
  <w:style w:type="paragraph" w:customStyle="1" w:styleId="WordSection1doczillaStyle1">
    <w:name w:val="WordSection1_doczillaStyle_1"/>
  </w:style>
  <w:style w:type="paragraph" w:customStyle="1" w:styleId="ol">
    <w:name w:val="ol"/>
  </w:style>
  <w:style w:type="paragraph" w:customStyle="1" w:styleId="ul">
    <w:name w:val="ul"/>
  </w:style>
  <w:style w:type="paragraph" w:customStyle="1" w:styleId="MsoNormaldoczillaStyle2">
    <w:name w:val="MsoNormal_doczillaStyle_2"/>
    <w:pPr>
      <w:spacing w:after="200" w:line="276" w:lineRule="auto"/>
    </w:pPr>
  </w:style>
  <w:style w:type="paragraph" w:customStyle="1" w:styleId="MsoChpDefaultdoczillaStyle2">
    <w:name w:val="MsoChpDefault_doczillaStyle_2"/>
    <w:rPr>
      <w:sz w:val="20"/>
    </w:rPr>
  </w:style>
  <w:style w:type="paragraph" w:customStyle="1" w:styleId="WordSection1doczillaStyle2">
    <w:name w:val="WordSection1_doczillaStyle_2"/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  <w:uiPriority w:val="99"/>
    <w:rPr>
      <w:rFonts w:ascii="Times New Roman" w:hAnsi="Times New Roman"/>
    </w:rPr>
  </w:style>
  <w:style w:type="character" w:customStyle="1" w:styleId="doczillaStyle1">
    <w:name w:val="Текст сноски Знак_doczillaStyle_1"/>
    <w:uiPriority w:val="99"/>
    <w:semiHidden/>
  </w:style>
  <w:style w:type="paragraph" w:customStyle="1" w:styleId="xl75">
    <w:name w:val="xl75"/>
    <w:basedOn w:val="a"/>
    <w:pPr>
      <w:spacing w:before="100" w:after="100"/>
      <w:jc w:val="center"/>
    </w:pPr>
    <w:rPr>
      <w:sz w:val="10"/>
    </w:rPr>
  </w:style>
  <w:style w:type="character" w:styleId="af8">
    <w:name w:val="Hyperlink"/>
    <w:uiPriority w:val="99"/>
    <w:rPr>
      <w:rFonts w:ascii="Times New Roman" w:hAnsi="Times New Roman"/>
      <w:color w:val="0000FF"/>
      <w:u w:val="single"/>
    </w:rPr>
  </w:style>
  <w:style w:type="character" w:styleId="af9">
    <w:name w:val="FollowedHyperlink"/>
    <w:uiPriority w:val="99"/>
    <w:rPr>
      <w:rFonts w:ascii="Times New Roman" w:hAnsi="Times New Roman"/>
      <w:color w:val="800080"/>
      <w:u w:val="single"/>
    </w:rPr>
  </w:style>
  <w:style w:type="character" w:customStyle="1" w:styleId="1a">
    <w:name w:val="Нижний колонтитул Знак1"/>
    <w:uiPriority w:val="99"/>
    <w:rPr>
      <w:rFonts w:ascii="Times New Roman" w:hAnsi="Times New Roman"/>
      <w:sz w:val="20"/>
    </w:rPr>
  </w:style>
  <w:style w:type="paragraph" w:styleId="afa">
    <w:name w:val="Title"/>
    <w:basedOn w:val="a"/>
    <w:link w:val="afb"/>
    <w:uiPriority w:val="99"/>
    <w:pPr>
      <w:jc w:val="center"/>
    </w:pPr>
    <w:rPr>
      <w:sz w:val="28"/>
    </w:rPr>
  </w:style>
  <w:style w:type="character" w:customStyle="1" w:styleId="afb">
    <w:name w:val="Заголовок Знак"/>
    <w:basedOn w:val="a0"/>
    <w:link w:val="afa"/>
    <w:uiPriority w:val="99"/>
    <w:rPr>
      <w:rFonts w:ascii="Times New Roman" w:hAnsi="Times New Roman"/>
      <w:sz w:val="28"/>
    </w:rPr>
  </w:style>
  <w:style w:type="character" w:customStyle="1" w:styleId="afc">
    <w:name w:val="Название Знак"/>
    <w:uiPriority w:val="99"/>
    <w:rPr>
      <w:rFonts w:ascii="Cambria" w:hAnsi="Cambria"/>
      <w:color w:val="17365D"/>
      <w:spacing w:val="5"/>
      <w:sz w:val="52"/>
    </w:rPr>
  </w:style>
  <w:style w:type="character" w:customStyle="1" w:styleId="1b">
    <w:name w:val="Основной текст Знак1"/>
    <w:uiPriority w:val="99"/>
    <w:rPr>
      <w:rFonts w:ascii="Times New Roman" w:hAnsi="Times New Roman"/>
      <w:sz w:val="28"/>
    </w:rPr>
  </w:style>
  <w:style w:type="paragraph" w:styleId="afd">
    <w:name w:val="Body Text Indent"/>
    <w:basedOn w:val="a"/>
    <w:link w:val="1c"/>
    <w:uiPriority w:val="99"/>
    <w:pPr>
      <w:tabs>
        <w:tab w:val="center" w:pos="993"/>
      </w:tabs>
      <w:ind w:firstLine="284"/>
      <w:jc w:val="center"/>
    </w:pPr>
    <w:rPr>
      <w:b/>
      <w:sz w:val="24"/>
    </w:rPr>
  </w:style>
  <w:style w:type="character" w:customStyle="1" w:styleId="afe">
    <w:name w:val="Основной текст с отступом Знак"/>
    <w:basedOn w:val="a0"/>
    <w:uiPriority w:val="99"/>
    <w:rPr>
      <w:rFonts w:ascii="Times New Roman" w:hAnsi="Times New Roman"/>
    </w:rPr>
  </w:style>
  <w:style w:type="character" w:customStyle="1" w:styleId="1c">
    <w:name w:val="Основной текст с отступом Знак1"/>
    <w:link w:val="afd"/>
    <w:uiPriority w:val="99"/>
    <w:rPr>
      <w:rFonts w:ascii="Times New Roman" w:hAnsi="Times New Roman"/>
      <w:b/>
      <w:sz w:val="24"/>
    </w:rPr>
  </w:style>
  <w:style w:type="paragraph" w:styleId="aff">
    <w:name w:val="Subtitle"/>
    <w:basedOn w:val="a"/>
    <w:link w:val="1d"/>
    <w:uiPriority w:val="99"/>
    <w:pPr>
      <w:jc w:val="center"/>
    </w:pPr>
    <w:rPr>
      <w:b/>
      <w:i/>
      <w:caps/>
      <w:sz w:val="24"/>
    </w:rPr>
  </w:style>
  <w:style w:type="character" w:customStyle="1" w:styleId="aff0">
    <w:name w:val="Подзаголовок Знак"/>
    <w:basedOn w:val="a0"/>
    <w:uiPriority w:val="99"/>
    <w:rPr>
      <w:rFonts w:ascii="Calibri" w:hAnsi="Calibri"/>
      <w:color w:val="5A5A5A"/>
      <w:spacing w:val="15"/>
    </w:rPr>
  </w:style>
  <w:style w:type="character" w:customStyle="1" w:styleId="1d">
    <w:name w:val="Подзаголовок Знак1"/>
    <w:link w:val="aff"/>
    <w:uiPriority w:val="99"/>
    <w:rPr>
      <w:rFonts w:ascii="Times New Roman" w:hAnsi="Times New Roman"/>
      <w:b/>
      <w:i/>
      <w:caps/>
      <w:sz w:val="24"/>
    </w:rPr>
  </w:style>
  <w:style w:type="paragraph" w:styleId="aff1">
    <w:name w:val="Document Map"/>
    <w:basedOn w:val="a"/>
    <w:link w:val="1e"/>
    <w:uiPriority w:val="99"/>
    <w:pPr>
      <w:shd w:val="clear" w:color="auto" w:fill="000080"/>
      <w:spacing w:before="100" w:after="100"/>
      <w:jc w:val="left"/>
    </w:pPr>
    <w:rPr>
      <w:rFonts w:ascii="Tahoma" w:hAnsi="Tahoma"/>
      <w:sz w:val="20"/>
    </w:rPr>
  </w:style>
  <w:style w:type="character" w:customStyle="1" w:styleId="aff2">
    <w:name w:val="Схема документа Знак"/>
    <w:basedOn w:val="a0"/>
    <w:uiPriority w:val="99"/>
    <w:rPr>
      <w:rFonts w:ascii="Segoe UI" w:hAnsi="Segoe UI"/>
      <w:sz w:val="16"/>
    </w:rPr>
  </w:style>
  <w:style w:type="character" w:customStyle="1" w:styleId="1e">
    <w:name w:val="Схема документа Знак1"/>
    <w:link w:val="aff1"/>
    <w:uiPriority w:val="99"/>
    <w:rPr>
      <w:rFonts w:ascii="Tahoma" w:hAnsi="Tahoma"/>
      <w:sz w:val="20"/>
      <w:shd w:val="clear" w:color="auto" w:fill="000080"/>
    </w:rPr>
  </w:style>
  <w:style w:type="character" w:customStyle="1" w:styleId="1f">
    <w:name w:val="Тема примечания Знак1"/>
    <w:uiPriority w:val="99"/>
    <w:rPr>
      <w:rFonts w:ascii="Times New Roman" w:hAnsi="Times New Roman"/>
      <w:b/>
      <w:sz w:val="20"/>
    </w:rPr>
  </w:style>
  <w:style w:type="paragraph" w:customStyle="1" w:styleId="-">
    <w:name w:val="Контракт-пункт"/>
    <w:basedOn w:val="a"/>
    <w:uiPriority w:val="99"/>
    <w:pPr>
      <w:jc w:val="center"/>
    </w:pPr>
    <w:rPr>
      <w:b/>
      <w:sz w:val="24"/>
    </w:rPr>
  </w:style>
  <w:style w:type="paragraph" w:customStyle="1" w:styleId="aff3">
    <w:name w:val="Подпункт"/>
    <w:basedOn w:val="a"/>
    <w:uiPriority w:val="99"/>
    <w:rPr>
      <w:sz w:val="24"/>
    </w:rPr>
  </w:style>
  <w:style w:type="paragraph" w:customStyle="1" w:styleId="aff4">
    <w:name w:val="Подподпункт"/>
    <w:basedOn w:val="a"/>
    <w:uiPriority w:val="99"/>
    <w:pPr>
      <w:tabs>
        <w:tab w:val="num" w:pos="1080"/>
        <w:tab w:val="num" w:pos="5585"/>
      </w:tabs>
      <w:ind w:left="360"/>
    </w:pPr>
    <w:rPr>
      <w:sz w:val="24"/>
    </w:rPr>
  </w:style>
  <w:style w:type="paragraph" w:customStyle="1" w:styleId="aff5">
    <w:name w:val="Пункт"/>
    <w:basedOn w:val="ab"/>
    <w:uiPriority w:val="99"/>
    <w:pPr>
      <w:tabs>
        <w:tab w:val="num" w:pos="643"/>
      </w:tabs>
      <w:spacing w:after="0"/>
      <w:ind w:left="643" w:hanging="360"/>
    </w:pPr>
    <w:rPr>
      <w:sz w:val="24"/>
    </w:rPr>
  </w:style>
  <w:style w:type="paragraph" w:customStyle="1" w:styleId="-2">
    <w:name w:val="Пункт-2"/>
    <w:basedOn w:val="aff5"/>
    <w:uiPriority w:val="99"/>
    <w:pPr>
      <w:keepNext/>
      <w:tabs>
        <w:tab w:val="clear" w:pos="643"/>
        <w:tab w:val="num" w:pos="1008"/>
        <w:tab w:val="num" w:pos="1080"/>
        <w:tab w:val="num" w:pos="1134"/>
      </w:tabs>
      <w:spacing w:before="240" w:after="120"/>
      <w:ind w:left="1134" w:hanging="1134"/>
      <w:jc w:val="left"/>
      <w:outlineLvl w:val="2"/>
    </w:pPr>
    <w:rPr>
      <w:b/>
      <w:sz w:val="28"/>
    </w:rPr>
  </w:style>
  <w:style w:type="paragraph" w:customStyle="1" w:styleId="1f0">
    <w:name w:val="заголовок 1"/>
    <w:basedOn w:val="a"/>
    <w:next w:val="a"/>
    <w:uiPriority w:val="99"/>
    <w:pPr>
      <w:keepLines/>
      <w:spacing w:before="360"/>
      <w:ind w:left="709" w:hanging="709"/>
    </w:pPr>
    <w:rPr>
      <w:rFonts w:ascii="Times" w:hAnsi="Times"/>
      <w:sz w:val="24"/>
      <w:lang w:val="de-DE"/>
    </w:rPr>
  </w:style>
  <w:style w:type="paragraph" w:customStyle="1" w:styleId="aff6">
    <w:name w:val="Таблица шапка"/>
    <w:basedOn w:val="a"/>
    <w:uiPriority w:val="99"/>
    <w:pPr>
      <w:keepNext/>
      <w:spacing w:before="40" w:after="40"/>
      <w:ind w:left="57" w:right="57"/>
      <w:jc w:val="left"/>
    </w:pPr>
    <w:rPr>
      <w:sz w:val="18"/>
    </w:rPr>
  </w:style>
  <w:style w:type="paragraph" w:customStyle="1" w:styleId="aff7">
    <w:name w:val="Таблица текст"/>
    <w:basedOn w:val="a"/>
    <w:uiPriority w:val="99"/>
    <w:pPr>
      <w:spacing w:before="40" w:after="40"/>
      <w:ind w:left="57" w:right="57"/>
      <w:jc w:val="left"/>
    </w:pPr>
  </w:style>
  <w:style w:type="paragraph" w:customStyle="1" w:styleId="1f1">
    <w:name w:val="Основной текст с отступом1"/>
    <w:basedOn w:val="a"/>
    <w:uiPriority w:val="99"/>
    <w:pPr>
      <w:ind w:firstLine="720"/>
    </w:pPr>
    <w:rPr>
      <w:b/>
      <w:sz w:val="24"/>
    </w:rPr>
  </w:style>
  <w:style w:type="paragraph" w:customStyle="1" w:styleId="ConsTitle">
    <w:name w:val="ConsTitle"/>
    <w:uiPriority w:val="99"/>
    <w:pPr>
      <w:ind w:right="19772"/>
    </w:pPr>
    <w:rPr>
      <w:rFonts w:ascii="Arial" w:hAnsi="Arial"/>
      <w:b/>
      <w:sz w:val="16"/>
    </w:rPr>
  </w:style>
  <w:style w:type="paragraph" w:customStyle="1" w:styleId="aff8">
    <w:name w:val="Комментарий"/>
    <w:basedOn w:val="a"/>
    <w:next w:val="a"/>
    <w:uiPriority w:val="99"/>
    <w:pPr>
      <w:ind w:left="170"/>
    </w:pPr>
    <w:rPr>
      <w:rFonts w:ascii="Arial" w:hAnsi="Arial"/>
      <w:i/>
      <w:color w:val="800080"/>
      <w:sz w:val="24"/>
    </w:rPr>
  </w:style>
  <w:style w:type="paragraph" w:customStyle="1" w:styleId="ConsNormal">
    <w:name w:val="ConsNormal"/>
    <w:uiPriority w:val="99"/>
    <w:pPr>
      <w:ind w:right="19772" w:firstLine="720"/>
    </w:pPr>
    <w:rPr>
      <w:rFonts w:ascii="Arial" w:hAnsi="Arial"/>
      <w:sz w:val="20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0"/>
    </w:rPr>
  </w:style>
  <w:style w:type="paragraph" w:customStyle="1" w:styleId="ConsPlusNonformat">
    <w:name w:val="ConsPlusNonformat"/>
    <w:uiPriority w:val="99"/>
    <w:rPr>
      <w:rFonts w:ascii="Courier New" w:hAnsi="Courier New"/>
      <w:sz w:val="20"/>
    </w:rPr>
  </w:style>
  <w:style w:type="paragraph" w:customStyle="1" w:styleId="1f2">
    <w:name w:val="Знак Знак1"/>
    <w:basedOn w:val="a"/>
    <w:uiPriority w:val="99"/>
    <w:pPr>
      <w:spacing w:after="160" w:line="240" w:lineRule="exact"/>
      <w:jc w:val="left"/>
    </w:pPr>
    <w:rPr>
      <w:rFonts w:ascii="Verdana" w:hAnsi="Verdana"/>
      <w:sz w:val="24"/>
      <w:lang w:val="en-US"/>
    </w:rPr>
  </w:style>
  <w:style w:type="paragraph" w:customStyle="1" w:styleId="2a">
    <w:name w:val="Знак Знак2"/>
    <w:basedOn w:val="a"/>
    <w:uiPriority w:val="99"/>
    <w:pPr>
      <w:spacing w:after="160" w:line="240" w:lineRule="exact"/>
      <w:jc w:val="left"/>
    </w:pPr>
    <w:rPr>
      <w:rFonts w:ascii="Verdana" w:hAnsi="Verdana"/>
      <w:sz w:val="24"/>
      <w:lang w:val="en-US"/>
    </w:rPr>
  </w:style>
  <w:style w:type="paragraph" w:customStyle="1" w:styleId="1f3">
    <w:name w:val="Обычный1"/>
    <w:uiPriority w:val="99"/>
    <w:rPr>
      <w:rFonts w:ascii="Courier New" w:hAnsi="Courier New"/>
      <w:sz w:val="20"/>
    </w:rPr>
  </w:style>
  <w:style w:type="paragraph" w:customStyle="1" w:styleId="aff9">
    <w:name w:val="Света"/>
    <w:basedOn w:val="a"/>
    <w:uiPriority w:val="99"/>
    <w:pPr>
      <w:tabs>
        <w:tab w:val="num" w:pos="720"/>
      </w:tabs>
      <w:ind w:left="720" w:hanging="360"/>
    </w:pPr>
    <w:rPr>
      <w:sz w:val="28"/>
    </w:rPr>
  </w:style>
  <w:style w:type="paragraph" w:customStyle="1" w:styleId="Revision1">
    <w:name w:val="Revision1"/>
    <w:uiPriority w:val="99"/>
    <w:semiHidden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uiPriority w:val="99"/>
    <w:pPr>
      <w:spacing w:before="100" w:after="100"/>
      <w:ind w:left="720"/>
      <w:contextualSpacing/>
      <w:jc w:val="left"/>
    </w:pPr>
    <w:rPr>
      <w:sz w:val="24"/>
    </w:rPr>
  </w:style>
  <w:style w:type="character" w:customStyle="1" w:styleId="affa">
    <w:name w:val="Основной текст_"/>
    <w:link w:val="1f4"/>
    <w:uiPriority w:val="99"/>
    <w:rPr>
      <w:sz w:val="28"/>
      <w:shd w:val="clear" w:color="auto" w:fill="FFFFFF"/>
    </w:rPr>
  </w:style>
  <w:style w:type="paragraph" w:customStyle="1" w:styleId="1f4">
    <w:name w:val="Основной текст1"/>
    <w:basedOn w:val="a"/>
    <w:link w:val="affa"/>
    <w:uiPriority w:val="99"/>
    <w:pPr>
      <w:shd w:val="clear" w:color="auto" w:fill="FFFFFF"/>
      <w:spacing w:before="240" w:after="60" w:line="240" w:lineRule="atLeast"/>
      <w:jc w:val="left"/>
    </w:pPr>
    <w:rPr>
      <w:rFonts w:ascii="Calibri" w:hAnsi="Calibri"/>
      <w:sz w:val="28"/>
    </w:rPr>
  </w:style>
  <w:style w:type="character" w:styleId="affb">
    <w:name w:val="page number"/>
    <w:uiPriority w:val="99"/>
    <w:rPr>
      <w:rFonts w:ascii="Times New Roman" w:hAnsi="Times New Roman"/>
    </w:rPr>
  </w:style>
  <w:style w:type="character" w:customStyle="1" w:styleId="affc">
    <w:name w:val="Символ сноски"/>
    <w:uiPriority w:val="99"/>
    <w:rPr>
      <w:rFonts w:ascii="Times New Roman" w:hAnsi="Times New Roman"/>
      <w:vertAlign w:val="superscript"/>
    </w:rPr>
  </w:style>
  <w:style w:type="character" w:customStyle="1" w:styleId="apple-converted-space">
    <w:name w:val="apple-converted-space"/>
    <w:uiPriority w:val="99"/>
    <w:rPr>
      <w:rFonts w:ascii="Times New Roman" w:hAnsi="Times New Roman"/>
    </w:rPr>
  </w:style>
  <w:style w:type="paragraph" w:styleId="affd">
    <w:name w:val="Revision"/>
    <w:hidden/>
    <w:uiPriority w:val="99"/>
    <w:semiHidden/>
    <w:rPr>
      <w:rFonts w:ascii="Times New Roman" w:hAnsi="Times New Roman"/>
      <w:sz w:val="24"/>
    </w:rPr>
  </w:style>
  <w:style w:type="paragraph" w:styleId="affe">
    <w:name w:val="endnote text"/>
    <w:basedOn w:val="a"/>
    <w:link w:val="afff"/>
    <w:uiPriority w:val="99"/>
    <w:semiHidden/>
    <w:pPr>
      <w:jc w:val="left"/>
    </w:pPr>
    <w:rPr>
      <w:sz w:val="20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Pr>
      <w:rFonts w:ascii="Times New Roman" w:hAnsi="Times New Roman"/>
      <w:sz w:val="20"/>
    </w:rPr>
  </w:style>
  <w:style w:type="character" w:styleId="afff0">
    <w:name w:val="endnote reference"/>
    <w:uiPriority w:val="99"/>
    <w:semiHidden/>
    <w:rPr>
      <w:vertAlign w:val="superscript"/>
    </w:rPr>
  </w:style>
  <w:style w:type="paragraph" w:customStyle="1" w:styleId="1f5">
    <w:name w:val="Абзац списка1"/>
    <w:basedOn w:val="a"/>
    <w:pPr>
      <w:spacing w:before="100" w:after="100"/>
      <w:ind w:left="720"/>
      <w:contextualSpacing/>
      <w:jc w:val="left"/>
    </w:pPr>
    <w:rPr>
      <w:sz w:val="24"/>
    </w:rPr>
  </w:style>
  <w:style w:type="character" w:styleId="afff1">
    <w:name w:val="Strong"/>
    <w:uiPriority w:val="22"/>
    <w:rPr>
      <w:b/>
    </w:rPr>
  </w:style>
  <w:style w:type="paragraph" w:customStyle="1" w:styleId="font5">
    <w:name w:val="font5"/>
    <w:basedOn w:val="a"/>
    <w:pPr>
      <w:spacing w:before="100" w:after="100"/>
      <w:jc w:val="left"/>
    </w:pPr>
    <w:rPr>
      <w:sz w:val="13"/>
    </w:rPr>
  </w:style>
  <w:style w:type="paragraph" w:customStyle="1" w:styleId="xl63">
    <w:name w:val="xl63"/>
    <w:basedOn w:val="a"/>
    <w:pPr>
      <w:spacing w:before="100" w:after="100"/>
      <w:jc w:val="left"/>
    </w:pPr>
    <w:rPr>
      <w:sz w:val="12"/>
    </w:rPr>
  </w:style>
  <w:style w:type="paragraph" w:customStyle="1" w:styleId="xl64">
    <w:name w:val="xl64"/>
    <w:basedOn w:val="a"/>
    <w:pPr>
      <w:spacing w:before="100" w:after="100"/>
      <w:jc w:val="left"/>
    </w:pPr>
    <w:rPr>
      <w:sz w:val="18"/>
    </w:rPr>
  </w:style>
  <w:style w:type="paragraph" w:customStyle="1" w:styleId="xl65">
    <w:name w:val="xl65"/>
    <w:basedOn w:val="a"/>
    <w:pPr>
      <w:spacing w:before="100" w:after="100"/>
      <w:jc w:val="left"/>
    </w:pPr>
    <w:rPr>
      <w:b/>
      <w:sz w:val="24"/>
    </w:rPr>
  </w:style>
  <w:style w:type="paragraph" w:customStyle="1" w:styleId="xl66">
    <w:name w:val="xl66"/>
    <w:basedOn w:val="a"/>
    <w:pPr>
      <w:spacing w:before="100" w:after="100"/>
      <w:jc w:val="left"/>
    </w:pPr>
    <w:rPr>
      <w:sz w:val="24"/>
    </w:rPr>
  </w:style>
  <w:style w:type="paragraph" w:customStyle="1" w:styleId="xl67">
    <w:name w:val="xl67"/>
    <w:basedOn w:val="a"/>
    <w:pPr>
      <w:spacing w:before="100" w:after="100"/>
      <w:jc w:val="left"/>
    </w:pPr>
    <w:rPr>
      <w:b/>
      <w:sz w:val="12"/>
    </w:rPr>
  </w:style>
  <w:style w:type="paragraph" w:customStyle="1" w:styleId="xl68">
    <w:name w:val="xl68"/>
    <w:basedOn w:val="a"/>
    <w:pPr>
      <w:spacing w:before="100" w:after="100"/>
      <w:jc w:val="left"/>
    </w:pPr>
    <w:rPr>
      <w:sz w:val="12"/>
    </w:rPr>
  </w:style>
  <w:style w:type="paragraph" w:customStyle="1" w:styleId="xl69">
    <w:name w:val="xl69"/>
    <w:basedOn w:val="a"/>
    <w:pPr>
      <w:spacing w:before="100" w:after="100"/>
      <w:jc w:val="center"/>
    </w:pPr>
    <w:rPr>
      <w:sz w:val="12"/>
    </w:rPr>
  </w:style>
  <w:style w:type="paragraph" w:customStyle="1" w:styleId="xl70">
    <w:name w:val="xl70"/>
    <w:basedOn w:val="a"/>
    <w:pPr>
      <w:spacing w:before="100" w:after="100"/>
      <w:jc w:val="center"/>
    </w:pPr>
    <w:rPr>
      <w:sz w:val="12"/>
    </w:rPr>
  </w:style>
  <w:style w:type="paragraph" w:customStyle="1" w:styleId="xl71">
    <w:name w:val="xl71"/>
    <w:basedOn w:val="a"/>
    <w:pPr>
      <w:spacing w:before="100" w:after="100"/>
      <w:jc w:val="left"/>
    </w:pPr>
    <w:rPr>
      <w:sz w:val="12"/>
    </w:rPr>
  </w:style>
  <w:style w:type="paragraph" w:customStyle="1" w:styleId="xl72">
    <w:name w:val="xl72"/>
    <w:basedOn w:val="a"/>
    <w:pPr>
      <w:pBdr>
        <w:bottom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73">
    <w:name w:val="xl73"/>
    <w:basedOn w:val="a"/>
    <w:pPr>
      <w:spacing w:before="100" w:after="100"/>
      <w:jc w:val="center"/>
    </w:pPr>
    <w:rPr>
      <w:sz w:val="10"/>
    </w:rPr>
  </w:style>
  <w:style w:type="paragraph" w:customStyle="1" w:styleId="xl74">
    <w:name w:val="xl74"/>
    <w:basedOn w:val="a"/>
    <w:pPr>
      <w:spacing w:before="100" w:after="100"/>
      <w:jc w:val="left"/>
    </w:pPr>
    <w:rPr>
      <w:sz w:val="16"/>
    </w:rPr>
  </w:style>
  <w:style w:type="paragraph" w:customStyle="1" w:styleId="xl76">
    <w:name w:val="xl76"/>
    <w:basedOn w:val="a"/>
    <w:pPr>
      <w:spacing w:before="100" w:after="100"/>
      <w:jc w:val="left"/>
    </w:pPr>
    <w:rPr>
      <w:sz w:val="16"/>
    </w:rPr>
  </w:style>
  <w:style w:type="paragraph" w:customStyle="1" w:styleId="xl77">
    <w:name w:val="xl77"/>
    <w:basedOn w:val="a"/>
    <w:pPr>
      <w:pBdr>
        <w:bottom w:val="single" w:sz="8" w:space="0" w:color="auto"/>
      </w:pBdr>
      <w:spacing w:before="100" w:after="100"/>
      <w:jc w:val="left"/>
    </w:pPr>
    <w:rPr>
      <w:sz w:val="12"/>
    </w:rPr>
  </w:style>
  <w:style w:type="paragraph" w:customStyle="1" w:styleId="xl78">
    <w:name w:val="xl78"/>
    <w:basedOn w:val="a"/>
    <w:pPr>
      <w:spacing w:before="100" w:after="100"/>
      <w:jc w:val="left"/>
    </w:pPr>
    <w:rPr>
      <w:sz w:val="10"/>
    </w:rPr>
  </w:style>
  <w:style w:type="paragraph" w:customStyle="1" w:styleId="xl79">
    <w:name w:val="xl79"/>
    <w:basedOn w:val="a"/>
    <w:pPr>
      <w:spacing w:before="100" w:after="100"/>
      <w:jc w:val="left"/>
    </w:pPr>
  </w:style>
  <w:style w:type="paragraph" w:customStyle="1" w:styleId="xl80">
    <w:name w:val="xl80"/>
    <w:basedOn w:val="a"/>
    <w:pPr>
      <w:spacing w:before="100" w:after="100"/>
      <w:jc w:val="right"/>
    </w:pPr>
    <w:rPr>
      <w:sz w:val="12"/>
    </w:rPr>
  </w:style>
  <w:style w:type="paragraph" w:customStyle="1" w:styleId="xl81">
    <w:name w:val="xl81"/>
    <w:basedOn w:val="a"/>
    <w:pPr>
      <w:spacing w:before="100" w:after="100"/>
      <w:jc w:val="right"/>
    </w:pPr>
    <w:rPr>
      <w:sz w:val="24"/>
    </w:rPr>
  </w:style>
  <w:style w:type="paragraph" w:customStyle="1" w:styleId="xl82">
    <w:name w:val="xl82"/>
    <w:basedOn w:val="a"/>
    <w:pPr>
      <w:spacing w:before="100" w:after="100"/>
      <w:jc w:val="right"/>
    </w:pPr>
    <w:rPr>
      <w:sz w:val="13"/>
    </w:rPr>
  </w:style>
  <w:style w:type="paragraph" w:customStyle="1" w:styleId="xl83">
    <w:name w:val="xl83"/>
    <w:basedOn w:val="a"/>
    <w:pPr>
      <w:spacing w:before="100" w:after="100"/>
      <w:jc w:val="right"/>
    </w:pPr>
    <w:rPr>
      <w:sz w:val="13"/>
    </w:rPr>
  </w:style>
  <w:style w:type="paragraph" w:customStyle="1" w:styleId="xl84">
    <w:name w:val="xl84"/>
    <w:basedOn w:val="a"/>
    <w:pPr>
      <w:pBdr>
        <w:top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85">
    <w:name w:val="xl85"/>
    <w:basedOn w:val="a"/>
    <w:pPr>
      <w:spacing w:before="100" w:after="100"/>
      <w:jc w:val="left"/>
    </w:pPr>
    <w:rPr>
      <w:sz w:val="13"/>
    </w:rPr>
  </w:style>
  <w:style w:type="paragraph" w:customStyle="1" w:styleId="xl86">
    <w:name w:val="xl86"/>
    <w:basedOn w:val="a"/>
    <w:pPr>
      <w:spacing w:before="100" w:after="100"/>
      <w:jc w:val="left"/>
    </w:pPr>
    <w:rPr>
      <w:sz w:val="12"/>
    </w:rPr>
  </w:style>
  <w:style w:type="paragraph" w:customStyle="1" w:styleId="xl87">
    <w:name w:val="xl87"/>
    <w:basedOn w:val="a"/>
    <w:pPr>
      <w:spacing w:before="100" w:after="100"/>
      <w:jc w:val="left"/>
    </w:pPr>
    <w:rPr>
      <w:sz w:val="12"/>
    </w:rPr>
  </w:style>
  <w:style w:type="paragraph" w:customStyle="1" w:styleId="xl88">
    <w:name w:val="xl88"/>
    <w:basedOn w:val="a"/>
    <w:pPr>
      <w:spacing w:before="100" w:after="100"/>
      <w:jc w:val="right"/>
    </w:pPr>
    <w:rPr>
      <w:sz w:val="13"/>
    </w:rPr>
  </w:style>
  <w:style w:type="paragraph" w:customStyle="1" w:styleId="xl89">
    <w:name w:val="xl89"/>
    <w:basedOn w:val="a"/>
    <w:pPr>
      <w:spacing w:before="100" w:after="100"/>
      <w:jc w:val="left"/>
    </w:pPr>
    <w:rPr>
      <w:sz w:val="13"/>
    </w:rPr>
  </w:style>
  <w:style w:type="paragraph" w:customStyle="1" w:styleId="xl90">
    <w:name w:val="xl90"/>
    <w:basedOn w:val="a"/>
    <w:pPr>
      <w:spacing w:before="100" w:after="100"/>
      <w:jc w:val="center"/>
    </w:pPr>
    <w:rPr>
      <w:sz w:val="13"/>
    </w:rPr>
  </w:style>
  <w:style w:type="paragraph" w:customStyle="1" w:styleId="xl91">
    <w:name w:val="xl91"/>
    <w:basedOn w:val="a"/>
    <w:pPr>
      <w:spacing w:before="100" w:after="100"/>
      <w:jc w:val="left"/>
    </w:pPr>
    <w:rPr>
      <w:sz w:val="13"/>
    </w:rPr>
  </w:style>
  <w:style w:type="paragraph" w:customStyle="1" w:styleId="xl92">
    <w:name w:val="xl92"/>
    <w:basedOn w:val="a"/>
    <w:pPr>
      <w:spacing w:before="100" w:after="100"/>
      <w:jc w:val="right"/>
    </w:pPr>
    <w:rPr>
      <w:sz w:val="13"/>
    </w:rPr>
  </w:style>
  <w:style w:type="paragraph" w:customStyle="1" w:styleId="xl93">
    <w:name w:val="xl93"/>
    <w:basedOn w:val="a"/>
    <w:pPr>
      <w:spacing w:before="100" w:after="100"/>
      <w:jc w:val="left"/>
    </w:pPr>
    <w:rPr>
      <w:sz w:val="13"/>
    </w:rPr>
  </w:style>
  <w:style w:type="paragraph" w:customStyle="1" w:styleId="xl94">
    <w:name w:val="xl94"/>
    <w:basedOn w:val="a"/>
    <w:pPr>
      <w:spacing w:before="100" w:after="100"/>
      <w:jc w:val="left"/>
    </w:pPr>
    <w:rPr>
      <w:sz w:val="13"/>
    </w:rPr>
  </w:style>
  <w:style w:type="paragraph" w:customStyle="1" w:styleId="xl95">
    <w:name w:val="xl95"/>
    <w:basedOn w:val="a"/>
    <w:pPr>
      <w:spacing w:before="100" w:after="100"/>
      <w:jc w:val="left"/>
    </w:pPr>
    <w:rPr>
      <w:sz w:val="13"/>
    </w:rPr>
  </w:style>
  <w:style w:type="paragraph" w:customStyle="1" w:styleId="xl96">
    <w:name w:val="xl96"/>
    <w:basedOn w:val="a"/>
    <w:pPr>
      <w:spacing w:before="100" w:after="100"/>
      <w:jc w:val="center"/>
    </w:pPr>
    <w:rPr>
      <w:sz w:val="11"/>
    </w:rPr>
  </w:style>
  <w:style w:type="paragraph" w:customStyle="1" w:styleId="xl97">
    <w:name w:val="xl97"/>
    <w:basedOn w:val="a"/>
    <w:pPr>
      <w:spacing w:before="100" w:after="100"/>
      <w:jc w:val="left"/>
    </w:pPr>
    <w:rPr>
      <w:sz w:val="13"/>
    </w:rPr>
  </w:style>
  <w:style w:type="paragraph" w:customStyle="1" w:styleId="xl98">
    <w:name w:val="xl98"/>
    <w:basedOn w:val="a"/>
    <w:pPr>
      <w:spacing w:before="100" w:after="100"/>
      <w:jc w:val="left"/>
    </w:pPr>
    <w:rPr>
      <w:sz w:val="11"/>
    </w:rPr>
  </w:style>
  <w:style w:type="paragraph" w:customStyle="1" w:styleId="xl99">
    <w:name w:val="xl99"/>
    <w:basedOn w:val="a"/>
    <w:pPr>
      <w:spacing w:before="100" w:after="100"/>
      <w:jc w:val="left"/>
    </w:pPr>
    <w:rPr>
      <w:sz w:val="11"/>
    </w:rPr>
  </w:style>
  <w:style w:type="paragraph" w:customStyle="1" w:styleId="xl100">
    <w:name w:val="xl100"/>
    <w:basedOn w:val="a"/>
    <w:pPr>
      <w:spacing w:before="100" w:after="100"/>
      <w:jc w:val="left"/>
    </w:pPr>
    <w:rPr>
      <w:sz w:val="13"/>
    </w:rPr>
  </w:style>
  <w:style w:type="paragraph" w:customStyle="1" w:styleId="xl101">
    <w:name w:val="xl101"/>
    <w:basedOn w:val="a"/>
    <w:pPr>
      <w:spacing w:before="100" w:after="100"/>
      <w:jc w:val="left"/>
    </w:pPr>
    <w:rPr>
      <w:sz w:val="12"/>
    </w:rPr>
  </w:style>
  <w:style w:type="paragraph" w:customStyle="1" w:styleId="xl102">
    <w:name w:val="xl102"/>
    <w:basedOn w:val="a"/>
    <w:pPr>
      <w:spacing w:before="100" w:after="100"/>
      <w:jc w:val="left"/>
    </w:pPr>
    <w:rPr>
      <w:sz w:val="13"/>
    </w:rPr>
  </w:style>
  <w:style w:type="paragraph" w:customStyle="1" w:styleId="xl103">
    <w:name w:val="xl103"/>
    <w:basedOn w:val="a"/>
    <w:pPr>
      <w:spacing w:before="100" w:after="100"/>
      <w:jc w:val="center"/>
    </w:pPr>
    <w:rPr>
      <w:sz w:val="11"/>
    </w:rPr>
  </w:style>
  <w:style w:type="paragraph" w:customStyle="1" w:styleId="xl104">
    <w:name w:val="xl104"/>
    <w:basedOn w:val="a"/>
    <w:pPr>
      <w:spacing w:before="100" w:after="100"/>
      <w:jc w:val="center"/>
    </w:pPr>
    <w:rPr>
      <w:sz w:val="13"/>
    </w:rPr>
  </w:style>
  <w:style w:type="paragraph" w:customStyle="1" w:styleId="xl105">
    <w:name w:val="xl105"/>
    <w:basedOn w:val="a"/>
    <w:pPr>
      <w:spacing w:before="100" w:after="100"/>
      <w:jc w:val="center"/>
    </w:pPr>
    <w:rPr>
      <w:sz w:val="13"/>
    </w:rPr>
  </w:style>
  <w:style w:type="paragraph" w:customStyle="1" w:styleId="xl106">
    <w:name w:val="xl106"/>
    <w:basedOn w:val="a"/>
    <w:pPr>
      <w:spacing w:before="100" w:after="100"/>
      <w:jc w:val="right"/>
    </w:pPr>
    <w:rPr>
      <w:sz w:val="13"/>
    </w:rPr>
  </w:style>
  <w:style w:type="paragraph" w:customStyle="1" w:styleId="xl107">
    <w:name w:val="xl107"/>
    <w:basedOn w:val="a"/>
    <w:pPr>
      <w:spacing w:before="100" w:after="100"/>
      <w:jc w:val="center"/>
    </w:pPr>
    <w:rPr>
      <w:sz w:val="24"/>
    </w:rPr>
  </w:style>
  <w:style w:type="paragraph" w:customStyle="1" w:styleId="xl108">
    <w:name w:val="xl108"/>
    <w:basedOn w:val="a"/>
    <w:pPr>
      <w:pBdr>
        <w:top w:val="double" w:sz="6" w:space="0" w:color="auto"/>
        <w:left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09">
    <w:name w:val="xl109"/>
    <w:basedOn w:val="a"/>
    <w:pPr>
      <w:pBdr>
        <w:top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10">
    <w:name w:val="xl110"/>
    <w:basedOn w:val="a"/>
    <w:pPr>
      <w:pBdr>
        <w:top w:val="double" w:sz="6" w:space="0" w:color="auto"/>
      </w:pBdr>
      <w:spacing w:before="100" w:after="100"/>
      <w:jc w:val="left"/>
    </w:pPr>
    <w:rPr>
      <w:sz w:val="16"/>
    </w:rPr>
  </w:style>
  <w:style w:type="paragraph" w:customStyle="1" w:styleId="xl111">
    <w:name w:val="xl111"/>
    <w:basedOn w:val="a"/>
    <w:pPr>
      <w:pBdr>
        <w:top w:val="double" w:sz="6" w:space="0" w:color="auto"/>
        <w:right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12">
    <w:name w:val="xl112"/>
    <w:basedOn w:val="a"/>
    <w:pPr>
      <w:pBdr>
        <w:left w:val="double" w:sz="6" w:space="0" w:color="auto"/>
      </w:pBdr>
      <w:spacing w:before="100" w:after="100"/>
      <w:jc w:val="left"/>
    </w:pPr>
    <w:rPr>
      <w:sz w:val="13"/>
    </w:rPr>
  </w:style>
  <w:style w:type="paragraph" w:customStyle="1" w:styleId="xl113">
    <w:name w:val="xl113"/>
    <w:basedOn w:val="a"/>
    <w:pPr>
      <w:pBdr>
        <w:right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14">
    <w:name w:val="xl114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115">
    <w:name w:val="xl115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16">
    <w:name w:val="xl116"/>
    <w:basedOn w:val="a"/>
    <w:pPr>
      <w:pBdr>
        <w:top w:val="single" w:sz="8" w:space="0" w:color="auto"/>
        <w:lef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117">
    <w:name w:val="xl117"/>
    <w:basedOn w:val="a"/>
    <w:pPr>
      <w:pBdr>
        <w:top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18">
    <w:name w:val="xl118"/>
    <w:basedOn w:val="a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119">
    <w:name w:val="xl119"/>
    <w:basedOn w:val="a"/>
    <w:pPr>
      <w:pBdr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21">
    <w:name w:val="xl121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22">
    <w:name w:val="xl122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left"/>
    </w:pPr>
    <w:rPr>
      <w:sz w:val="16"/>
    </w:rPr>
  </w:style>
  <w:style w:type="paragraph" w:customStyle="1" w:styleId="xl123">
    <w:name w:val="xl123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124">
    <w:name w:val="xl124"/>
    <w:basedOn w:val="a"/>
    <w:pPr>
      <w:pBdr>
        <w:left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25">
    <w:name w:val="xl125"/>
    <w:basedOn w:val="a"/>
    <w:pPr>
      <w:pBdr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26">
    <w:name w:val="xl126"/>
    <w:basedOn w:val="a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27">
    <w:name w:val="xl127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28">
    <w:name w:val="xl128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left"/>
    </w:pPr>
    <w:rPr>
      <w:sz w:val="12"/>
    </w:rPr>
  </w:style>
  <w:style w:type="paragraph" w:customStyle="1" w:styleId="xl129">
    <w:name w:val="xl129"/>
    <w:basedOn w:val="a"/>
    <w:pPr>
      <w:pBdr>
        <w:bottom w:val="single" w:sz="4" w:space="0" w:color="auto"/>
      </w:pBdr>
      <w:spacing w:before="100" w:after="100"/>
      <w:jc w:val="left"/>
    </w:pPr>
    <w:rPr>
      <w:sz w:val="16"/>
    </w:rPr>
  </w:style>
  <w:style w:type="paragraph" w:customStyle="1" w:styleId="xl130">
    <w:name w:val="xl130"/>
    <w:basedOn w:val="a"/>
    <w:pPr>
      <w:pBdr>
        <w:bottom w:val="single" w:sz="4" w:space="0" w:color="auto"/>
      </w:pBdr>
      <w:spacing w:before="100" w:after="100"/>
      <w:jc w:val="left"/>
    </w:pPr>
    <w:rPr>
      <w:sz w:val="16"/>
    </w:rPr>
  </w:style>
  <w:style w:type="paragraph" w:customStyle="1" w:styleId="xl131">
    <w:name w:val="xl131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32">
    <w:name w:val="xl132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33">
    <w:name w:val="xl133"/>
    <w:basedOn w:val="a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134">
    <w:name w:val="xl134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35">
    <w:name w:val="xl135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37">
    <w:name w:val="xl137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138">
    <w:name w:val="xl138"/>
    <w:basedOn w:val="a"/>
    <w:pPr>
      <w:pBdr>
        <w:top w:val="single" w:sz="4" w:space="0" w:color="auto"/>
        <w:left w:val="double" w:sz="6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39">
    <w:name w:val="xl139"/>
    <w:basedOn w:val="a"/>
    <w:pPr>
      <w:pBdr>
        <w:top w:val="single" w:sz="4" w:space="0" w:color="auto"/>
        <w:bottom w:val="single" w:sz="8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141">
    <w:name w:val="xl141"/>
    <w:basedOn w:val="a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42">
    <w:name w:val="xl142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43">
    <w:name w:val="xl143"/>
    <w:basedOn w:val="a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44">
    <w:name w:val="xl144"/>
    <w:basedOn w:val="a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45">
    <w:name w:val="xl145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46">
    <w:name w:val="xl146"/>
    <w:basedOn w:val="a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147">
    <w:name w:val="xl147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148">
    <w:name w:val="xl148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49">
    <w:name w:val="xl149"/>
    <w:basedOn w:val="a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jc w:val="center"/>
    </w:pPr>
    <w:rPr>
      <w:sz w:val="16"/>
    </w:rPr>
  </w:style>
  <w:style w:type="paragraph" w:customStyle="1" w:styleId="xl150">
    <w:name w:val="xl150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center"/>
    </w:pPr>
    <w:rPr>
      <w:sz w:val="16"/>
    </w:rPr>
  </w:style>
  <w:style w:type="paragraph" w:customStyle="1" w:styleId="xl151">
    <w:name w:val="xl151"/>
    <w:basedOn w:val="a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after="100"/>
      <w:jc w:val="center"/>
    </w:pPr>
    <w:rPr>
      <w:sz w:val="16"/>
    </w:rPr>
  </w:style>
  <w:style w:type="paragraph" w:customStyle="1" w:styleId="xl152">
    <w:name w:val="xl152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53">
    <w:name w:val="xl153"/>
    <w:basedOn w:val="a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54">
    <w:name w:val="xl154"/>
    <w:basedOn w:val="a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55">
    <w:name w:val="xl155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56">
    <w:name w:val="xl156"/>
    <w:basedOn w:val="a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57">
    <w:name w:val="xl157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6"/>
    </w:rPr>
  </w:style>
  <w:style w:type="paragraph" w:customStyle="1" w:styleId="xl158">
    <w:name w:val="xl158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60">
    <w:name w:val="xl160"/>
    <w:basedOn w:val="a"/>
    <w:pPr>
      <w:pBdr>
        <w:top w:val="single" w:sz="4" w:space="0" w:color="auto"/>
      </w:pBdr>
      <w:spacing w:before="100" w:after="100"/>
      <w:jc w:val="center"/>
    </w:pPr>
    <w:rPr>
      <w:sz w:val="11"/>
    </w:rPr>
  </w:style>
  <w:style w:type="paragraph" w:customStyle="1" w:styleId="xl161">
    <w:name w:val="xl161"/>
    <w:basedOn w:val="a"/>
    <w:pPr>
      <w:pBdr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162">
    <w:name w:val="xl162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63">
    <w:name w:val="xl163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64">
    <w:name w:val="xl164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65">
    <w:name w:val="xl165"/>
    <w:basedOn w:val="a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66">
    <w:name w:val="xl166"/>
    <w:basedOn w:val="a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67">
    <w:name w:val="xl167"/>
    <w:basedOn w:val="a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168">
    <w:name w:val="xl168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left"/>
    </w:pPr>
    <w:rPr>
      <w:sz w:val="12"/>
    </w:rPr>
  </w:style>
  <w:style w:type="paragraph" w:customStyle="1" w:styleId="xl169">
    <w:name w:val="xl169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70">
    <w:name w:val="xl170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171">
    <w:name w:val="xl171"/>
    <w:basedOn w:val="a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172">
    <w:name w:val="xl172"/>
    <w:basedOn w:val="a"/>
    <w:pPr>
      <w:pBdr>
        <w:top w:val="single" w:sz="4" w:space="0" w:color="auto"/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73">
    <w:name w:val="xl173"/>
    <w:basedOn w:val="a"/>
    <w:pPr>
      <w:pBdr>
        <w:top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74">
    <w:name w:val="xl174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75">
    <w:name w:val="xl175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76">
    <w:name w:val="xl176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77">
    <w:name w:val="xl177"/>
    <w:basedOn w:val="a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78">
    <w:name w:val="xl178"/>
    <w:basedOn w:val="a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after="100"/>
      <w:jc w:val="center"/>
    </w:pPr>
    <w:rPr>
      <w:sz w:val="12"/>
    </w:rPr>
  </w:style>
  <w:style w:type="paragraph" w:customStyle="1" w:styleId="xl179">
    <w:name w:val="xl179"/>
    <w:basedOn w:val="a"/>
    <w:pPr>
      <w:pBdr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180">
    <w:name w:val="xl180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81">
    <w:name w:val="xl181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82">
    <w:name w:val="xl182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183">
    <w:name w:val="xl183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184">
    <w:name w:val="xl184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185">
    <w:name w:val="xl185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186">
    <w:name w:val="xl18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87">
    <w:name w:val="xl187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88">
    <w:name w:val="xl188"/>
    <w:basedOn w:val="a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90">
    <w:name w:val="xl190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91">
    <w:name w:val="xl191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92">
    <w:name w:val="xl192"/>
    <w:basedOn w:val="a"/>
    <w:pPr>
      <w:spacing w:before="100" w:after="100"/>
      <w:jc w:val="center"/>
    </w:pPr>
    <w:rPr>
      <w:sz w:val="13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94">
    <w:name w:val="xl194"/>
    <w:basedOn w:val="a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95">
    <w:name w:val="xl195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196">
    <w:name w:val="xl196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197">
    <w:name w:val="xl197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left"/>
    </w:pPr>
    <w:rPr>
      <w:sz w:val="13"/>
    </w:rPr>
  </w:style>
  <w:style w:type="paragraph" w:customStyle="1" w:styleId="xl198">
    <w:name w:val="xl198"/>
    <w:basedOn w:val="a"/>
    <w:pPr>
      <w:pBdr>
        <w:top w:val="single" w:sz="4" w:space="0" w:color="auto"/>
        <w:bottom w:val="double" w:sz="6" w:space="0" w:color="auto"/>
      </w:pBdr>
      <w:spacing w:before="100" w:after="100"/>
      <w:jc w:val="left"/>
    </w:pPr>
    <w:rPr>
      <w:sz w:val="13"/>
    </w:rPr>
  </w:style>
  <w:style w:type="paragraph" w:customStyle="1" w:styleId="xl199">
    <w:name w:val="xl199"/>
    <w:basedOn w:val="a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200">
    <w:name w:val="xl200"/>
    <w:basedOn w:val="a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202">
    <w:name w:val="xl2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203">
    <w:name w:val="xl203"/>
    <w:basedOn w:val="a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04">
    <w:name w:val="xl204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05">
    <w:name w:val="xl205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06">
    <w:name w:val="xl206"/>
    <w:basedOn w:val="a"/>
    <w:pPr>
      <w:pBdr>
        <w:top w:val="single" w:sz="4" w:space="0" w:color="auto"/>
      </w:pBdr>
      <w:spacing w:before="100" w:after="100"/>
      <w:jc w:val="center"/>
    </w:pPr>
    <w:rPr>
      <w:sz w:val="11"/>
    </w:rPr>
  </w:style>
  <w:style w:type="paragraph" w:customStyle="1" w:styleId="xl207">
    <w:name w:val="xl207"/>
    <w:basedOn w:val="a"/>
    <w:pPr>
      <w:pBdr>
        <w:top w:val="double" w:sz="6" w:space="0" w:color="auto"/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08">
    <w:name w:val="xl208"/>
    <w:basedOn w:val="a"/>
    <w:pPr>
      <w:pBdr>
        <w:top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09">
    <w:name w:val="xl209"/>
    <w:basedOn w:val="a"/>
    <w:pPr>
      <w:pBdr>
        <w:top w:val="double" w:sz="6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210">
    <w:name w:val="xl210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11">
    <w:name w:val="xl211"/>
    <w:basedOn w:val="a"/>
    <w:pPr>
      <w:pBdr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12">
    <w:name w:val="xl212"/>
    <w:basedOn w:val="a"/>
    <w:pPr>
      <w:pBdr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213">
    <w:name w:val="xl213"/>
    <w:basedOn w:val="a"/>
    <w:pPr>
      <w:pBdr>
        <w:top w:val="single" w:sz="8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14">
    <w:name w:val="xl214"/>
    <w:basedOn w:val="a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left"/>
    </w:pPr>
    <w:rPr>
      <w:sz w:val="14"/>
    </w:rPr>
  </w:style>
  <w:style w:type="paragraph" w:customStyle="1" w:styleId="xl216">
    <w:name w:val="xl216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left"/>
    </w:pPr>
    <w:rPr>
      <w:sz w:val="14"/>
    </w:rPr>
  </w:style>
  <w:style w:type="paragraph" w:customStyle="1" w:styleId="xl217">
    <w:name w:val="xl21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left"/>
    </w:pPr>
    <w:rPr>
      <w:sz w:val="14"/>
    </w:rPr>
  </w:style>
  <w:style w:type="paragraph" w:customStyle="1" w:styleId="xl218">
    <w:name w:val="xl218"/>
    <w:basedOn w:val="a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0">
    <w:name w:val="xl220"/>
    <w:basedOn w:val="a"/>
    <w:pPr>
      <w:pBdr>
        <w:top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1">
    <w:name w:val="xl221"/>
    <w:basedOn w:val="a"/>
    <w:pPr>
      <w:pBdr>
        <w:top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22">
    <w:name w:val="xl222"/>
    <w:basedOn w:val="a"/>
    <w:pPr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3">
    <w:name w:val="xl223"/>
    <w:basedOn w:val="a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4">
    <w:name w:val="xl224"/>
    <w:basedOn w:val="a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5">
    <w:name w:val="xl225"/>
    <w:basedOn w:val="a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6">
    <w:name w:val="xl226"/>
    <w:basedOn w:val="a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27">
    <w:name w:val="xl227"/>
    <w:basedOn w:val="a"/>
    <w:pPr>
      <w:pBdr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28">
    <w:name w:val="xl228"/>
    <w:basedOn w:val="a"/>
    <w:pPr>
      <w:spacing w:before="100" w:after="100"/>
      <w:jc w:val="center"/>
    </w:pPr>
    <w:rPr>
      <w:sz w:val="13"/>
    </w:rPr>
  </w:style>
  <w:style w:type="paragraph" w:customStyle="1" w:styleId="xl229">
    <w:name w:val="xl229"/>
    <w:basedOn w:val="a"/>
    <w:pPr>
      <w:pBdr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30">
    <w:name w:val="xl230"/>
    <w:basedOn w:val="a"/>
    <w:pPr>
      <w:pBdr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31">
    <w:name w:val="xl231"/>
    <w:basedOn w:val="a"/>
    <w:pPr>
      <w:pBdr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32">
    <w:name w:val="xl232"/>
    <w:basedOn w:val="a"/>
    <w:pPr>
      <w:pBdr>
        <w:bottom w:val="double" w:sz="6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33">
    <w:name w:val="xl233"/>
    <w:basedOn w:val="a"/>
    <w:pPr>
      <w:spacing w:before="100" w:after="100"/>
      <w:jc w:val="left"/>
    </w:pPr>
    <w:rPr>
      <w:b/>
      <w:sz w:val="24"/>
    </w:rPr>
  </w:style>
  <w:style w:type="paragraph" w:customStyle="1" w:styleId="xl234">
    <w:name w:val="xl234"/>
    <w:basedOn w:val="a"/>
    <w:pPr>
      <w:spacing w:before="100" w:after="100"/>
      <w:jc w:val="center"/>
    </w:pPr>
    <w:rPr>
      <w:sz w:val="14"/>
    </w:rPr>
  </w:style>
  <w:style w:type="paragraph" w:customStyle="1" w:styleId="xl235">
    <w:name w:val="xl235"/>
    <w:basedOn w:val="a"/>
    <w:pPr>
      <w:pBdr>
        <w:bottom w:val="single" w:sz="4" w:space="0" w:color="auto"/>
      </w:pBdr>
      <w:spacing w:before="100" w:after="100"/>
      <w:jc w:val="center"/>
    </w:pPr>
    <w:rPr>
      <w:b/>
      <w:sz w:val="24"/>
    </w:rPr>
  </w:style>
  <w:style w:type="paragraph" w:customStyle="1" w:styleId="xl236">
    <w:name w:val="xl236"/>
    <w:basedOn w:val="a"/>
    <w:pPr>
      <w:pBdr>
        <w:top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37">
    <w:name w:val="xl237"/>
    <w:basedOn w:val="a"/>
    <w:pPr>
      <w:spacing w:before="100" w:after="100"/>
      <w:jc w:val="center"/>
    </w:pPr>
    <w:rPr>
      <w:b/>
      <w:sz w:val="24"/>
    </w:rPr>
  </w:style>
  <w:style w:type="paragraph" w:customStyle="1" w:styleId="xl238">
    <w:name w:val="xl238"/>
    <w:basedOn w:val="a"/>
    <w:pPr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39">
    <w:name w:val="xl239"/>
    <w:basedOn w:val="a"/>
    <w:pPr>
      <w:pBdr>
        <w:top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0">
    <w:name w:val="xl240"/>
    <w:basedOn w:val="a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1">
    <w:name w:val="xl241"/>
    <w:basedOn w:val="a"/>
    <w:pPr>
      <w:pBdr>
        <w:bottom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2">
    <w:name w:val="xl242"/>
    <w:basedOn w:val="a"/>
    <w:pPr>
      <w:pBdr>
        <w:bottom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3">
    <w:name w:val="xl243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4">
    <w:name w:val="xl244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24"/>
    </w:rPr>
  </w:style>
  <w:style w:type="paragraph" w:customStyle="1" w:styleId="xl245">
    <w:name w:val="xl245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24"/>
    </w:rPr>
  </w:style>
  <w:style w:type="paragraph" w:customStyle="1" w:styleId="xl246">
    <w:name w:val="xl246"/>
    <w:basedOn w:val="a"/>
    <w:pPr>
      <w:pBdr>
        <w:bottom w:val="single" w:sz="4" w:space="0" w:color="auto"/>
      </w:pBdr>
      <w:spacing w:before="100" w:after="100"/>
      <w:jc w:val="center"/>
    </w:pPr>
    <w:rPr>
      <w:b/>
      <w:sz w:val="24"/>
    </w:rPr>
  </w:style>
  <w:style w:type="paragraph" w:customStyle="1" w:styleId="xl247">
    <w:name w:val="xl247"/>
    <w:basedOn w:val="a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48">
    <w:name w:val="xl248"/>
    <w:basedOn w:val="a"/>
    <w:pPr>
      <w:pBdr>
        <w:top w:val="single" w:sz="4" w:space="0" w:color="auto"/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249">
    <w:name w:val="xl249"/>
    <w:basedOn w:val="a"/>
    <w:pPr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0">
    <w:name w:val="xl250"/>
    <w:basedOn w:val="a"/>
    <w:pPr>
      <w:pBdr>
        <w:top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1">
    <w:name w:val="xl251"/>
    <w:basedOn w:val="a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2">
    <w:name w:val="xl252"/>
    <w:basedOn w:val="a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3">
    <w:name w:val="xl253"/>
    <w:basedOn w:val="a"/>
    <w:pPr>
      <w:pBdr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4">
    <w:name w:val="xl254"/>
    <w:basedOn w:val="a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55">
    <w:name w:val="xl255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24"/>
    </w:rPr>
  </w:style>
  <w:style w:type="paragraph" w:customStyle="1" w:styleId="xl256">
    <w:name w:val="xl256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24"/>
    </w:rPr>
  </w:style>
  <w:style w:type="paragraph" w:customStyle="1" w:styleId="xl257">
    <w:name w:val="xl257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24"/>
    </w:rPr>
  </w:style>
  <w:style w:type="paragraph" w:customStyle="1" w:styleId="xl258">
    <w:name w:val="xl258"/>
    <w:basedOn w:val="a"/>
    <w:pPr>
      <w:pBdr>
        <w:bottom w:val="single" w:sz="4" w:space="0" w:color="auto"/>
      </w:pBdr>
      <w:spacing w:before="100" w:after="100"/>
      <w:jc w:val="left"/>
    </w:pPr>
    <w:rPr>
      <w:sz w:val="18"/>
    </w:rPr>
  </w:style>
  <w:style w:type="paragraph" w:customStyle="1" w:styleId="xl259">
    <w:name w:val="xl259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260">
    <w:name w:val="xl260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261">
    <w:name w:val="xl261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62">
    <w:name w:val="xl262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63">
    <w:name w:val="xl263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64">
    <w:name w:val="xl264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265">
    <w:name w:val="xl265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66">
    <w:name w:val="xl266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67">
    <w:name w:val="xl267"/>
    <w:basedOn w:val="a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68">
    <w:name w:val="xl268"/>
    <w:basedOn w:val="a"/>
    <w:pPr>
      <w:pBdr>
        <w:top w:val="single" w:sz="8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69">
    <w:name w:val="xl269"/>
    <w:basedOn w:val="a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70">
    <w:name w:val="xl270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71">
    <w:name w:val="xl271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2">
    <w:name w:val="xl272"/>
    <w:basedOn w:val="a"/>
    <w:pPr>
      <w:pBdr>
        <w:top w:val="single" w:sz="4" w:space="0" w:color="auto"/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3">
    <w:name w:val="xl273"/>
    <w:basedOn w:val="a"/>
    <w:pPr>
      <w:pBdr>
        <w:top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4">
    <w:name w:val="xl274"/>
    <w:basedOn w:val="a"/>
    <w:pPr>
      <w:pBdr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5">
    <w:name w:val="xl275"/>
    <w:basedOn w:val="a"/>
    <w:pPr>
      <w:spacing w:before="100" w:after="100"/>
      <w:jc w:val="center"/>
    </w:pPr>
    <w:rPr>
      <w:sz w:val="14"/>
    </w:rPr>
  </w:style>
  <w:style w:type="paragraph" w:customStyle="1" w:styleId="xl276">
    <w:name w:val="xl276"/>
    <w:basedOn w:val="a"/>
    <w:pPr>
      <w:pBdr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7">
    <w:name w:val="xl277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78">
    <w:name w:val="xl278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79">
    <w:name w:val="xl279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80">
    <w:name w:val="xl280"/>
    <w:basedOn w:val="a"/>
    <w:pPr>
      <w:pBdr>
        <w:top w:val="single" w:sz="4" w:space="0" w:color="auto"/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81">
    <w:name w:val="xl281"/>
    <w:basedOn w:val="a"/>
    <w:pPr>
      <w:pBdr>
        <w:top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82">
    <w:name w:val="xl282"/>
    <w:basedOn w:val="a"/>
    <w:pPr>
      <w:pBdr>
        <w:top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83">
    <w:name w:val="xl283"/>
    <w:basedOn w:val="a"/>
    <w:pPr>
      <w:pBdr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84">
    <w:name w:val="xl284"/>
    <w:basedOn w:val="a"/>
    <w:pPr>
      <w:pBdr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85">
    <w:name w:val="xl285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86">
    <w:name w:val="xl286"/>
    <w:basedOn w:val="a"/>
    <w:pPr>
      <w:pBdr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87">
    <w:name w:val="xl287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88">
    <w:name w:val="xl288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289">
    <w:name w:val="xl289"/>
    <w:basedOn w:val="a"/>
    <w:pPr>
      <w:pBdr>
        <w:bottom w:val="single" w:sz="4" w:space="0" w:color="auto"/>
      </w:pBdr>
      <w:spacing w:before="100" w:after="100"/>
      <w:jc w:val="left"/>
    </w:pPr>
    <w:rPr>
      <w:sz w:val="15"/>
    </w:rPr>
  </w:style>
  <w:style w:type="paragraph" w:customStyle="1" w:styleId="xl290">
    <w:name w:val="xl290"/>
    <w:basedOn w:val="a"/>
    <w:pPr>
      <w:pBdr>
        <w:top w:val="double" w:sz="6" w:space="0" w:color="auto"/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91">
    <w:name w:val="xl291"/>
    <w:basedOn w:val="a"/>
    <w:pPr>
      <w:pBdr>
        <w:top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92">
    <w:name w:val="xl292"/>
    <w:basedOn w:val="a"/>
    <w:pPr>
      <w:pBdr>
        <w:top w:val="double" w:sz="6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293">
    <w:name w:val="xl293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294">
    <w:name w:val="xl294"/>
    <w:basedOn w:val="a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295">
    <w:name w:val="xl295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296">
    <w:name w:val="xl296"/>
    <w:basedOn w:val="a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297">
    <w:name w:val="xl2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98">
    <w:name w:val="xl298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299">
    <w:name w:val="xl2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00">
    <w:name w:val="xl300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01">
    <w:name w:val="xl301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02">
    <w:name w:val="xl302"/>
    <w:basedOn w:val="a"/>
    <w:pPr>
      <w:pBdr>
        <w:top w:val="single" w:sz="8" w:space="0" w:color="auto"/>
        <w:lef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03">
    <w:name w:val="xl303"/>
    <w:basedOn w:val="a"/>
    <w:pPr>
      <w:pBdr>
        <w:top w:val="single" w:sz="8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04">
    <w:name w:val="xl304"/>
    <w:basedOn w:val="a"/>
    <w:pPr>
      <w:pBdr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05">
    <w:name w:val="xl305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06">
    <w:name w:val="xl306"/>
    <w:basedOn w:val="a"/>
    <w:pPr>
      <w:pBdr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307">
    <w:name w:val="xl307"/>
    <w:basedOn w:val="a"/>
    <w:pPr>
      <w:pBdr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308">
    <w:name w:val="xl308"/>
    <w:basedOn w:val="a"/>
    <w:pPr>
      <w:pBdr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309">
    <w:name w:val="xl309"/>
    <w:basedOn w:val="a"/>
    <w:pPr>
      <w:pBdr>
        <w:bottom w:val="single" w:sz="8" w:space="0" w:color="auto"/>
        <w:right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310">
    <w:name w:val="xl310"/>
    <w:basedOn w:val="a"/>
    <w:pPr>
      <w:pBdr>
        <w:left w:val="single" w:sz="4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311">
    <w:name w:val="xl311"/>
    <w:basedOn w:val="a"/>
    <w:pPr>
      <w:pBdr>
        <w:top w:val="single" w:sz="8" w:space="0" w:color="auto"/>
        <w:lef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12">
    <w:name w:val="xl312"/>
    <w:basedOn w:val="a"/>
    <w:pPr>
      <w:pBdr>
        <w:top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13">
    <w:name w:val="xl313"/>
    <w:basedOn w:val="a"/>
    <w:pPr>
      <w:pBdr>
        <w:left w:val="single" w:sz="8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14">
    <w:name w:val="xl314"/>
    <w:basedOn w:val="a"/>
    <w:pPr>
      <w:pBdr>
        <w:left w:val="double" w:sz="6" w:space="0" w:color="auto"/>
        <w:bottom w:val="single" w:sz="8" w:space="0" w:color="auto"/>
      </w:pBdr>
      <w:spacing w:before="100" w:after="100"/>
      <w:jc w:val="center"/>
    </w:pPr>
    <w:rPr>
      <w:sz w:val="13"/>
    </w:rPr>
  </w:style>
  <w:style w:type="paragraph" w:customStyle="1" w:styleId="xl315">
    <w:name w:val="xl315"/>
    <w:basedOn w:val="a"/>
    <w:pPr>
      <w:pBdr>
        <w:bottom w:val="single" w:sz="8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316">
    <w:name w:val="xl316"/>
    <w:basedOn w:val="a"/>
    <w:pPr>
      <w:pBdr>
        <w:top w:val="single" w:sz="8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17">
    <w:name w:val="xl317"/>
    <w:basedOn w:val="a"/>
    <w:pPr>
      <w:pBdr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18">
    <w:name w:val="xl318"/>
    <w:basedOn w:val="a"/>
    <w:pPr>
      <w:pBdr>
        <w:top w:val="single" w:sz="4" w:space="0" w:color="auto"/>
        <w:left w:val="double" w:sz="6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19">
    <w:name w:val="xl319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0">
    <w:name w:val="xl320"/>
    <w:basedOn w:val="a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1">
    <w:name w:val="xl321"/>
    <w:basedOn w:val="a"/>
    <w:pPr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2">
    <w:name w:val="xl32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3">
    <w:name w:val="xl323"/>
    <w:basedOn w:val="a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24">
    <w:name w:val="xl324"/>
    <w:basedOn w:val="a"/>
    <w:pPr>
      <w:pBdr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325">
    <w:name w:val="xl325"/>
    <w:basedOn w:val="a"/>
    <w:pPr>
      <w:spacing w:before="100" w:after="100"/>
      <w:jc w:val="center"/>
    </w:pPr>
    <w:rPr>
      <w:sz w:val="13"/>
    </w:rPr>
  </w:style>
  <w:style w:type="paragraph" w:customStyle="1" w:styleId="xl326">
    <w:name w:val="xl326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7">
    <w:name w:val="xl327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28">
    <w:name w:val="xl328"/>
    <w:basedOn w:val="a"/>
    <w:pPr>
      <w:pBdr>
        <w:top w:val="single" w:sz="4" w:space="0" w:color="auto"/>
        <w:bottom w:val="single" w:sz="8" w:space="0" w:color="auto"/>
        <w:right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29">
    <w:name w:val="xl329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30">
    <w:name w:val="xl330"/>
    <w:basedOn w:val="a"/>
    <w:pPr>
      <w:pBdr>
        <w:top w:val="single" w:sz="4" w:space="0" w:color="auto"/>
        <w:bottom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31">
    <w:name w:val="xl331"/>
    <w:basedOn w:val="a"/>
    <w:pPr>
      <w:pBdr>
        <w:left w:val="double" w:sz="6" w:space="0" w:color="auto"/>
        <w:bottom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32">
    <w:name w:val="xl332"/>
    <w:basedOn w:val="a"/>
    <w:pPr>
      <w:pBdr>
        <w:bottom w:val="double" w:sz="6" w:space="0" w:color="auto"/>
      </w:pBdr>
      <w:spacing w:before="100" w:after="100"/>
      <w:jc w:val="center"/>
    </w:pPr>
    <w:rPr>
      <w:sz w:val="14"/>
    </w:rPr>
  </w:style>
  <w:style w:type="paragraph" w:customStyle="1" w:styleId="xl333">
    <w:name w:val="xl333"/>
    <w:basedOn w:val="a"/>
    <w:pPr>
      <w:pBdr>
        <w:bottom w:val="double" w:sz="6" w:space="0" w:color="auto"/>
        <w:right w:val="single" w:sz="8" w:space="0" w:color="auto"/>
      </w:pBdr>
      <w:spacing w:before="100" w:after="100"/>
      <w:jc w:val="center"/>
    </w:pPr>
    <w:rPr>
      <w:sz w:val="14"/>
    </w:rPr>
  </w:style>
  <w:style w:type="paragraph" w:customStyle="1" w:styleId="xl334">
    <w:name w:val="xl334"/>
    <w:basedOn w:val="a"/>
    <w:pPr>
      <w:pBdr>
        <w:bottom w:val="single" w:sz="8" w:space="0" w:color="auto"/>
        <w:right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35">
    <w:name w:val="xl335"/>
    <w:basedOn w:val="a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36">
    <w:name w:val="xl3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4"/>
    </w:rPr>
  </w:style>
  <w:style w:type="paragraph" w:customStyle="1" w:styleId="xl337">
    <w:name w:val="xl337"/>
    <w:basedOn w:val="a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338">
    <w:name w:val="xl338"/>
    <w:basedOn w:val="a"/>
    <w:pPr>
      <w:pBdr>
        <w:top w:val="double" w:sz="6" w:space="0" w:color="auto"/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339">
    <w:name w:val="xl339"/>
    <w:basedOn w:val="a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6"/>
    </w:rPr>
  </w:style>
  <w:style w:type="paragraph" w:customStyle="1" w:styleId="xl340">
    <w:name w:val="xl340"/>
    <w:basedOn w:val="a"/>
    <w:pPr>
      <w:pBdr>
        <w:top w:val="single" w:sz="4" w:space="0" w:color="auto"/>
        <w:lef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41">
    <w:name w:val="xl341"/>
    <w:basedOn w:val="a"/>
    <w:pPr>
      <w:pBdr>
        <w:top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342">
    <w:name w:val="xl342"/>
    <w:basedOn w:val="a"/>
    <w:pPr>
      <w:pBdr>
        <w:top w:val="single" w:sz="4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43">
    <w:name w:val="xl343"/>
    <w:basedOn w:val="a"/>
    <w:pPr>
      <w:pBdr>
        <w:left w:val="single" w:sz="8" w:space="0" w:color="auto"/>
        <w:bottom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44">
    <w:name w:val="xl344"/>
    <w:basedOn w:val="a"/>
    <w:pPr>
      <w:pBdr>
        <w:bottom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45">
    <w:name w:val="xl345"/>
    <w:basedOn w:val="a"/>
    <w:pPr>
      <w:pBdr>
        <w:bottom w:val="single" w:sz="8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46">
    <w:name w:val="xl346"/>
    <w:basedOn w:val="a"/>
    <w:pPr>
      <w:pBdr>
        <w:top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347">
    <w:name w:val="xl347"/>
    <w:basedOn w:val="a"/>
    <w:pPr>
      <w:pBdr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348">
    <w:name w:val="xl348"/>
    <w:basedOn w:val="a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sz w:val="13"/>
    </w:rPr>
  </w:style>
  <w:style w:type="paragraph" w:customStyle="1" w:styleId="xl349">
    <w:name w:val="xl349"/>
    <w:basedOn w:val="a"/>
    <w:pPr>
      <w:pBdr>
        <w:bottom w:val="single" w:sz="4" w:space="0" w:color="auto"/>
        <w:righ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350">
    <w:name w:val="xl350"/>
    <w:basedOn w:val="a"/>
    <w:pPr>
      <w:pBdr>
        <w:top w:val="single" w:sz="4" w:space="0" w:color="auto"/>
      </w:pBdr>
      <w:spacing w:before="100" w:after="100"/>
      <w:jc w:val="center"/>
    </w:pPr>
    <w:rPr>
      <w:sz w:val="11"/>
    </w:rPr>
  </w:style>
  <w:style w:type="paragraph" w:customStyle="1" w:styleId="xl351">
    <w:name w:val="xl351"/>
    <w:basedOn w:val="a"/>
    <w:pPr>
      <w:pBdr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352">
    <w:name w:val="xl352"/>
    <w:basedOn w:val="a"/>
    <w:pPr>
      <w:pBdr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353">
    <w:name w:val="xl353"/>
    <w:basedOn w:val="a"/>
    <w:pPr>
      <w:spacing w:before="100" w:after="100"/>
      <w:jc w:val="center"/>
    </w:pPr>
    <w:rPr>
      <w:sz w:val="13"/>
    </w:rPr>
  </w:style>
  <w:style w:type="paragraph" w:customStyle="1" w:styleId="xl354">
    <w:name w:val="xl354"/>
    <w:basedOn w:val="a"/>
    <w:pPr>
      <w:pBdr>
        <w:left w:val="double" w:sz="6" w:space="0" w:color="auto"/>
      </w:pBdr>
      <w:spacing w:before="100" w:after="100"/>
      <w:jc w:val="center"/>
    </w:pPr>
    <w:rPr>
      <w:sz w:val="13"/>
    </w:rPr>
  </w:style>
  <w:style w:type="paragraph" w:customStyle="1" w:styleId="xl355">
    <w:name w:val="xl355"/>
    <w:basedOn w:val="a"/>
    <w:pPr>
      <w:pBdr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356">
    <w:name w:val="xl356"/>
    <w:basedOn w:val="a"/>
    <w:pPr>
      <w:spacing w:before="100" w:after="100"/>
      <w:jc w:val="center"/>
    </w:pPr>
    <w:rPr>
      <w:sz w:val="16"/>
    </w:rPr>
  </w:style>
  <w:style w:type="paragraph" w:customStyle="1" w:styleId="xl357">
    <w:name w:val="xl357"/>
    <w:basedOn w:val="a"/>
    <w:pPr>
      <w:pBdr>
        <w:bottom w:val="single" w:sz="8" w:space="0" w:color="auto"/>
      </w:pBdr>
      <w:spacing w:before="100" w:after="100"/>
      <w:jc w:val="center"/>
    </w:pPr>
    <w:rPr>
      <w:sz w:val="16"/>
    </w:rPr>
  </w:style>
  <w:style w:type="paragraph" w:customStyle="1" w:styleId="xl358">
    <w:name w:val="xl358"/>
    <w:basedOn w:val="a"/>
    <w:pPr>
      <w:pBdr>
        <w:bottom w:val="single" w:sz="4" w:space="0" w:color="auto"/>
      </w:pBdr>
      <w:spacing w:before="100" w:after="100"/>
      <w:jc w:val="right"/>
    </w:pPr>
    <w:rPr>
      <w:sz w:val="24"/>
    </w:rPr>
  </w:style>
  <w:style w:type="paragraph" w:customStyle="1" w:styleId="xl359">
    <w:name w:val="xl359"/>
    <w:basedOn w:val="a"/>
    <w:pPr>
      <w:pBdr>
        <w:bottom w:val="single" w:sz="4" w:space="0" w:color="auto"/>
      </w:pBdr>
      <w:spacing w:before="100" w:after="100"/>
      <w:jc w:val="left"/>
    </w:pPr>
    <w:rPr>
      <w:sz w:val="13"/>
    </w:rPr>
  </w:style>
  <w:style w:type="paragraph" w:customStyle="1" w:styleId="xl360">
    <w:name w:val="xl360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361">
    <w:name w:val="xl361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362">
    <w:name w:val="xl362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paragraph" w:customStyle="1" w:styleId="xl363">
    <w:name w:val="xl363"/>
    <w:basedOn w:val="a"/>
    <w:pPr>
      <w:pBdr>
        <w:top w:val="single" w:sz="8" w:space="0" w:color="auto"/>
        <w:bottom w:val="single" w:sz="4" w:space="0" w:color="auto"/>
      </w:pBdr>
      <w:spacing w:before="100" w:after="100"/>
      <w:jc w:val="center"/>
    </w:pPr>
    <w:rPr>
      <w:sz w:val="12"/>
    </w:rPr>
  </w:style>
  <w:style w:type="paragraph" w:customStyle="1" w:styleId="xl364">
    <w:name w:val="xl364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sz w:val="12"/>
    </w:rPr>
  </w:style>
  <w:style w:type="character" w:customStyle="1" w:styleId="baec5a81-e4d6-4674-97f3-e9220f0136c1">
    <w:name w:val="baec5a81-e4d6-4674-97f3-e9220f0136c1"/>
  </w:style>
  <w:style w:type="paragraph" w:styleId="a4">
    <w:name w:val="No Spacing"/>
    <w:link w:val="afff2"/>
    <w:uiPriority w:val="1"/>
  </w:style>
  <w:style w:type="numbering" w:customStyle="1" w:styleId="2b">
    <w:name w:val="Нет списка2"/>
    <w:next w:val="a2"/>
    <w:uiPriority w:val="99"/>
    <w:semiHidden/>
  </w:style>
  <w:style w:type="character" w:customStyle="1" w:styleId="afff2">
    <w:name w:val="Без интервала Знак"/>
    <w:link w:val="a4"/>
    <w:uiPriority w:val="1"/>
  </w:style>
  <w:style w:type="character" w:customStyle="1" w:styleId="ConsPlusNormal0">
    <w:name w:val="ConsPlusNormal Знак"/>
    <w:link w:val="ConsPlusNormal"/>
    <w:rPr>
      <w:rFonts w:ascii="Arial" w:hAnsi="Arial"/>
      <w:sz w:val="20"/>
    </w:rPr>
  </w:style>
  <w:style w:type="paragraph" w:customStyle="1" w:styleId="1f6">
    <w:name w:val="Без интервала1"/>
    <w:rPr>
      <w:rFonts w:ascii="Times New Roman" w:hAnsi="Times New Roman"/>
      <w:sz w:val="24"/>
    </w:rPr>
  </w:style>
  <w:style w:type="paragraph" w:customStyle="1" w:styleId="msonormal1">
    <w:name w:val="msonormal"/>
    <w:basedOn w:val="a"/>
    <w:pPr>
      <w:spacing w:before="100" w:after="100"/>
      <w:jc w:val="left"/>
    </w:pPr>
    <w:rPr>
      <w:sz w:val="24"/>
    </w:rPr>
  </w:style>
  <w:style w:type="character" w:customStyle="1" w:styleId="1f7">
    <w:name w:val="Сильное выделение1"/>
    <w:basedOn w:val="a0"/>
    <w:uiPriority w:val="21"/>
    <w:rPr>
      <w:i/>
      <w:color w:val="5B9BD5"/>
    </w:rPr>
  </w:style>
  <w:style w:type="character" w:styleId="afff3">
    <w:name w:val="Intense Emphasis"/>
    <w:basedOn w:val="a0"/>
    <w:uiPriority w:val="21"/>
    <w:rPr>
      <w:i/>
      <w:color w:val="5B9BD5"/>
    </w:rPr>
  </w:style>
  <w:style w:type="paragraph" w:customStyle="1" w:styleId="MsoNormaldoczillaStyle3">
    <w:name w:val="MsoNormal_doczillaStyle_3"/>
    <w:pPr>
      <w:spacing w:after="200" w:line="276" w:lineRule="auto"/>
    </w:pPr>
  </w:style>
  <w:style w:type="paragraph" w:customStyle="1" w:styleId="MsoChpDefaultdoczillaStyle3">
    <w:name w:val="MsoChpDefault_doczillaStyle_3"/>
    <w:rPr>
      <w:sz w:val="20"/>
    </w:rPr>
  </w:style>
  <w:style w:type="paragraph" w:customStyle="1" w:styleId="WordSection1doczillaStyle3">
    <w:name w:val="WordSection1_doczillaStyle_3"/>
  </w:style>
  <w:style w:type="paragraph" w:customStyle="1" w:styleId="oldoczillaStyle1">
    <w:name w:val="ol_doczillaStyle_1"/>
  </w:style>
  <w:style w:type="paragraph" w:customStyle="1" w:styleId="uldoczillaStyle1">
    <w:name w:val="ul_doczillaStyle_1"/>
  </w:style>
  <w:style w:type="character" w:customStyle="1" w:styleId="frUsedbyWordforHelpfootnotesymbols1Ciaeniinee1-FNCiaeniinee-FN45ReferencianotaalpieSUPERS0">
    <w:name w:val="Знак сноски\;fr\;Used by Word for Help footnote symbols\;Знак сноски 1\;Ciae niinee 1\;Знак сноски-FN\;Ciae niinee-FN\;Ссылка на сноску 45\;Referencia nota al pie\;SUPERS"/>
    <w:uiPriority w:val="99"/>
    <w:rPr>
      <w:rFonts w:ascii="Times New Roman" w:hAnsi="Times New Roman"/>
    </w:rPr>
  </w:style>
  <w:style w:type="character" w:customStyle="1" w:styleId="doczillaStyle2">
    <w:name w:val="Текст сноски Знак_doczillaStyle_2"/>
    <w:uiPriority w:val="99"/>
    <w:semiHidden/>
  </w:style>
  <w:style w:type="paragraph" w:customStyle="1" w:styleId="MsoNormaldoczillaStyle4">
    <w:name w:val="MsoNormal_doczillaStyle_4"/>
    <w:pPr>
      <w:spacing w:after="200" w:line="276" w:lineRule="auto"/>
    </w:pPr>
  </w:style>
  <w:style w:type="paragraph" w:customStyle="1" w:styleId="MsoChpDefaultdoczillaStyle4">
    <w:name w:val="MsoChpDefault_doczillaStyle_4"/>
    <w:rPr>
      <w:sz w:val="20"/>
    </w:rPr>
  </w:style>
  <w:style w:type="paragraph" w:customStyle="1" w:styleId="WordSection1doczillaStyle4">
    <w:name w:val="WordSection1_doczillaStyle_4"/>
  </w:style>
  <w:style w:type="paragraph" w:customStyle="1" w:styleId="MsoNormaldoczillaStyle5">
    <w:name w:val="MsoNormal_doczillaStyle_5"/>
    <w:pPr>
      <w:spacing w:after="200" w:line="276" w:lineRule="auto"/>
    </w:pPr>
  </w:style>
  <w:style w:type="paragraph" w:customStyle="1" w:styleId="MsoChpDefaultdoczillaStyle5">
    <w:name w:val="MsoChpDefault_doczillaStyle_5"/>
    <w:rPr>
      <w:sz w:val="20"/>
    </w:rPr>
  </w:style>
  <w:style w:type="paragraph" w:customStyle="1" w:styleId="WordSection1doczillaStyle5">
    <w:name w:val="WordSection1_doczillaStyle_5"/>
  </w:style>
  <w:style w:type="paragraph" w:customStyle="1" w:styleId="MsoNormaldoczillaStyle6">
    <w:name w:val="MsoNormal_doczillaStyle_6"/>
    <w:pPr>
      <w:spacing w:after="200" w:line="276" w:lineRule="auto"/>
    </w:pPr>
  </w:style>
  <w:style w:type="paragraph" w:customStyle="1" w:styleId="MsoChpDefaultdoczillaStyle6">
    <w:name w:val="MsoChpDefault_doczillaStyle_6"/>
    <w:rPr>
      <w:sz w:val="20"/>
    </w:rPr>
  </w:style>
  <w:style w:type="paragraph" w:customStyle="1" w:styleId="WordSection1doczillaStyle6">
    <w:name w:val="WordSection1_doczillaStyle_6"/>
  </w:style>
  <w:style w:type="paragraph" w:customStyle="1" w:styleId="MsoNormaldoczillaStyle7">
    <w:name w:val="MsoNormal_doczillaStyle_7"/>
    <w:pPr>
      <w:spacing w:after="200" w:line="276" w:lineRule="auto"/>
    </w:pPr>
  </w:style>
  <w:style w:type="paragraph" w:customStyle="1" w:styleId="MsoChpDefaultdoczillaStyle7">
    <w:name w:val="MsoChpDefault_doczillaStyle_7"/>
    <w:rPr>
      <w:sz w:val="20"/>
    </w:rPr>
  </w:style>
  <w:style w:type="paragraph" w:customStyle="1" w:styleId="WordSection1doczillaStyle7">
    <w:name w:val="WordSection1_doczillaStyle_7"/>
  </w:style>
  <w:style w:type="paragraph" w:customStyle="1" w:styleId="oldoczillaStyle2">
    <w:name w:val="ol_doczillaStyle_2"/>
  </w:style>
  <w:style w:type="paragraph" w:customStyle="1" w:styleId="uldoczillaStyle2">
    <w:name w:val="ul_doczillaStyle_2"/>
  </w:style>
  <w:style w:type="paragraph" w:customStyle="1" w:styleId="MsoNormaldoczillaStyle8">
    <w:name w:val="MsoNormal_doczillaStyle_8"/>
    <w:pPr>
      <w:spacing w:after="200" w:line="276" w:lineRule="auto"/>
    </w:pPr>
  </w:style>
  <w:style w:type="paragraph" w:customStyle="1" w:styleId="MsoChpDefaultdoczillaStyle8">
    <w:name w:val="MsoChpDefault_doczillaStyle_8"/>
    <w:rPr>
      <w:sz w:val="20"/>
    </w:rPr>
  </w:style>
  <w:style w:type="paragraph" w:customStyle="1" w:styleId="WordSection1doczillaStyle8">
    <w:name w:val="WordSection1_doczillaStyle_8"/>
  </w:style>
  <w:style w:type="character" w:customStyle="1" w:styleId="frUsedbyWordforHelpfootnotesymbols1Ciaeniinee1-FNCiaeniinee-FN45ReferencianotaalpieSUPERS1">
    <w:name w:val="Знак сноски\;fr\;Used by Word for Help footnote symbols\;Знак сноски 1\;Ciae niinee 1\;Знак сноски-FN\;Ciae niinee-FN\;Ссылка на сноску 45\;Referencia nota al pie\;SUPERS"/>
    <w:uiPriority w:val="99"/>
    <w:rPr>
      <w:rFonts w:ascii="Times New Roman" w:hAnsi="Times New Roman"/>
    </w:rPr>
  </w:style>
  <w:style w:type="character" w:customStyle="1" w:styleId="doczillaStyle3">
    <w:name w:val="Текст сноски Знак_doczillaStyle_3"/>
    <w:uiPriority w:val="99"/>
    <w:semiHidden/>
  </w:style>
  <w:style w:type="paragraph" w:customStyle="1" w:styleId="MsoNormaldoczillaStyle9">
    <w:name w:val="MsoNormal_doczillaStyle_9"/>
    <w:pPr>
      <w:spacing w:after="200" w:line="276" w:lineRule="auto"/>
    </w:pPr>
  </w:style>
  <w:style w:type="paragraph" w:customStyle="1" w:styleId="MsoChpDefaultdoczillaStyle9">
    <w:name w:val="MsoChpDefault_doczillaStyle_9"/>
    <w:rPr>
      <w:sz w:val="20"/>
    </w:rPr>
  </w:style>
  <w:style w:type="paragraph" w:customStyle="1" w:styleId="WordSection1doczillaStyle9">
    <w:name w:val="WordSection1_doczillaStyle_9"/>
  </w:style>
  <w:style w:type="paragraph" w:customStyle="1" w:styleId="MsoNormaldoczillaStyle10">
    <w:name w:val="MsoNormal_doczillaStyle_10"/>
    <w:pPr>
      <w:spacing w:after="200" w:line="276" w:lineRule="auto"/>
    </w:pPr>
  </w:style>
  <w:style w:type="paragraph" w:customStyle="1" w:styleId="MsoChpDefaultdoczillaStyle10">
    <w:name w:val="MsoChpDefault_doczillaStyle_10"/>
    <w:rPr>
      <w:sz w:val="20"/>
    </w:rPr>
  </w:style>
  <w:style w:type="paragraph" w:customStyle="1" w:styleId="WordSection1doczillaStyle10">
    <w:name w:val="WordSection1_doczillaStyle_10"/>
  </w:style>
  <w:style w:type="character" w:customStyle="1" w:styleId="BulletListFooterTextnumberedParagraphedeliste1lp1NumBullet1TableNumberParagraphBulletNumberBulletrListParagraph1ListParagraph2Liste">
    <w:name w:val="Абзац списка Знак\;Bullet List Знак\;FooterText Знак\;numbered Знак\;Paragraphe de liste1 Знак\;lp1 Знак\;Num Bullet 1 Знак\;Table Number Paragraph Знак\;Bullet Number Знак\;Bulletr List Paragraph Знак\;列出段落 Знак\;列出段落1 Знак\;List Paragraph2 Знак\;Liste"/>
    <w:link w:val="BulletListFooterTextnumberedParagraphedeliste1lp1NumBullet1TableNumberParagraphBulletNumberBulletrListParagraph1ListParagraph2ListParagraph21Listeafsnit1PargrafodaLista1BulletlistList"/>
    <w:uiPriority w:val="34"/>
    <w:rPr>
      <w:rFonts w:ascii="Times New Roman" w:hAnsi="Times New Roman"/>
      <w:sz w:val="24"/>
    </w:rPr>
  </w:style>
  <w:style w:type="paragraph" w:customStyle="1" w:styleId="oldoczillaStyle3">
    <w:name w:val="ol_doczillaStyle_3"/>
  </w:style>
  <w:style w:type="paragraph" w:customStyle="1" w:styleId="uldoczillaStyle3">
    <w:name w:val="ul_doczillaStyle_3"/>
  </w:style>
  <w:style w:type="paragraph" w:customStyle="1" w:styleId="MsoNormaldoczillaStyle11">
    <w:name w:val="MsoNormal_doczillaStyle_11"/>
    <w:pPr>
      <w:spacing w:after="200" w:line="276" w:lineRule="auto"/>
    </w:pPr>
  </w:style>
  <w:style w:type="paragraph" w:customStyle="1" w:styleId="BulletListFooterTextnumberedParagraphedeliste1lp1NumBullet1TableNumberParagraphBulletNumberBulletrListParagraph1ListParagraph2ListParagraph21Listeafsnit1PargrafodaLista1BulletlistList">
    <w:name w:val="Абзац списка\;Bullet List\;FooterText\;numbered\;Paragraphe de liste1\;lp1\;Num Bullet 1\;Table Number Paragraph\;Bullet Number\;Bulletr List Paragraph\;列出段落\;列出段落1\;List Paragraph2\;List Paragraph21\;Listeafsnit1\;Parágrafo da Lista1\;Bullet list\;List"/>
    <w:link w:val="BulletListFooterTextnumberedParagraphedeliste1lp1NumBullet1TableNumberParagraphBulletNumberBulletrListParagraph1ListParagraph2Liste"/>
    <w:uiPriority w:val="34"/>
    <w:pPr>
      <w:spacing w:before="100" w:after="100"/>
      <w:ind w:left="720"/>
    </w:pPr>
    <w:rPr>
      <w:rFonts w:ascii="Times New Roman" w:hAnsi="Times New Roman"/>
      <w:sz w:val="24"/>
    </w:rPr>
  </w:style>
  <w:style w:type="paragraph" w:customStyle="1" w:styleId="MsoChpDefaultdoczillaStyle11">
    <w:name w:val="MsoChpDefault_doczillaStyle_11"/>
    <w:rPr>
      <w:sz w:val="20"/>
    </w:rPr>
  </w:style>
  <w:style w:type="paragraph" w:customStyle="1" w:styleId="WordSection1doczillaStyle11">
    <w:name w:val="WordSection1_doczillaStyle_11"/>
  </w:style>
  <w:style w:type="paragraph" w:customStyle="1" w:styleId="MsoNormaldoczillaStyle12">
    <w:name w:val="MsoNormal_doczillaStyle_12"/>
    <w:pPr>
      <w:spacing w:after="200" w:line="276" w:lineRule="auto"/>
    </w:pPr>
  </w:style>
  <w:style w:type="paragraph" w:customStyle="1" w:styleId="MsoChpDefaultdoczillaStyle12">
    <w:name w:val="MsoChpDefault_doczillaStyle_12"/>
    <w:rPr>
      <w:sz w:val="20"/>
    </w:rPr>
  </w:style>
  <w:style w:type="paragraph" w:customStyle="1" w:styleId="WordSection1doczillaStyle12">
    <w:name w:val="WordSection1_doczillaStyle_12"/>
  </w:style>
  <w:style w:type="paragraph" w:customStyle="1" w:styleId="oldoczillaStyle4">
    <w:name w:val="ol_doczillaStyle_4"/>
  </w:style>
  <w:style w:type="paragraph" w:customStyle="1" w:styleId="uldoczillaStyle4">
    <w:name w:val="ul_doczillaStyle_4"/>
  </w:style>
  <w:style w:type="paragraph" w:customStyle="1" w:styleId="MsoNormaldoczillaStyle13">
    <w:name w:val="MsoNormal_doczillaStyle_13"/>
    <w:pPr>
      <w:spacing w:after="200" w:line="276" w:lineRule="auto"/>
    </w:pPr>
  </w:style>
  <w:style w:type="paragraph" w:customStyle="1" w:styleId="MsoChpDefaultdoczillaStyle13">
    <w:name w:val="MsoChpDefault_doczillaStyle_13"/>
    <w:rPr>
      <w:sz w:val="20"/>
    </w:rPr>
  </w:style>
  <w:style w:type="paragraph" w:customStyle="1" w:styleId="WordSection1doczillaStyle13">
    <w:name w:val="WordSection1_doczillaStyle_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u.wikipedia.org/wiki/%D0%A1%D0%B5%D0%B2%D0%B5%D1%80%D0%BE-%D0%9A%D0%B0%D0%B2%D0%BA%D0%B0%D0%B7%D1%81%D0%BA%D0%B8%D0%B9_%D1%84%D0%B5%D0%B4%D0%B5%D1%80%D0%B0%D0%BB%D1%8C%D0%BD%D1%8B%D0%B9_%D0%BE%D0%BA%D1%80%D1%83%D0%B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mpliance-R00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B905-F639-4A72-A363-D3275355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19105</Words>
  <Characters>108902</Characters>
  <Application>Microsoft Office Word</Application>
  <DocSecurity>0</DocSecurity>
  <Lines>907</Lines>
  <Paragraphs>255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127752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Шумилин Сергей Михайлович</dc:creator>
  <cp:keywords>Шаблон;Пустой;Стили</cp:keywords>
  <cp:lastModifiedBy>Сорокина Наталия Валерьевна</cp:lastModifiedBy>
  <cp:revision>2</cp:revision>
  <cp:lastPrinted>2014-05-26T14:27:00Z</cp:lastPrinted>
  <dcterms:created xsi:type="dcterms:W3CDTF">2026-02-03T15:09:00Z</dcterms:created>
  <dcterms:modified xsi:type="dcterms:W3CDTF">2026-06-22T06:38:00Z</dcterms:modified>
</cp:coreProperties>
</file>