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74" w:rsidRPr="006C3374" w:rsidRDefault="006C3374" w:rsidP="006C337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ru-RU"/>
        </w:rPr>
      </w:pPr>
      <w:r w:rsidRPr="006C3374">
        <w:rPr>
          <w:rFonts w:ascii="Times New Roman" w:eastAsia="Times New Roman" w:hAnsi="Times New Roman" w:cs="Times New Roman"/>
          <w:b/>
          <w:bCs/>
          <w:kern w:val="28"/>
          <w:lang w:val="ru-RU"/>
        </w:rPr>
        <w:t>Часть V. ОБОСНОВАНИЕ НАЧАЛЬНОЙ (МАКСИМАЛЬНОЙ) ЦЕНЫ ДОГОВОРА/ НАЧАЛЬНОЙ (МАКСИМАЛЬНОЙ) ЦЕНЫ ЗА ЕДИНИЦУ ТОВАРА, РАБОТЫ, УСЛУГИ/ОБЩЕЙ НАЧАЛЬНОЙ (МАКСИМАЛЬНОЙ) ЦЕНЫ ЗА ЕДИНИЦУ ТОВАРА, РАБОТ, УСЛУГ</w:t>
      </w:r>
    </w:p>
    <w:p w:rsidR="000B5AE6" w:rsidRPr="008A2A8B" w:rsidRDefault="000B5AE6" w:rsidP="00C57D2C">
      <w:pPr>
        <w:jc w:val="center"/>
        <w:rPr>
          <w:rFonts w:ascii="Times New Roman" w:hAnsi="Times New Roman"/>
          <w:b/>
          <w:bCs/>
          <w:sz w:val="28"/>
        </w:rPr>
      </w:pPr>
    </w:p>
    <w:p w:rsidR="000A6C28" w:rsidRPr="000A6C28" w:rsidRDefault="000A6C28" w:rsidP="00977F62">
      <w:pPr>
        <w:widowControl w:val="0"/>
        <w:autoSpaceDE w:val="0"/>
        <w:autoSpaceDN w:val="0"/>
        <w:adjustRightInd w:val="0"/>
        <w:ind w:left="-284" w:firstLine="284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0A6C28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Наименование закупки:</w:t>
      </w:r>
      <w:r w:rsidRPr="000A6C28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 xml:space="preserve"> Ценовой отбор МСП (301) в электронной форме на право заключения договора</w:t>
      </w:r>
      <w:r w:rsidRPr="000A6C28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 на поставку запасных частей для транспортных средств марки УАЗ для нужд УФПС Ульяновской области</w:t>
      </w:r>
    </w:p>
    <w:p w:rsidR="00977F62" w:rsidRDefault="00977F62" w:rsidP="00977F62">
      <w:pPr>
        <w:ind w:left="-284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</w:p>
    <w:p w:rsidR="000A6C28" w:rsidRPr="000A6C28" w:rsidRDefault="000A6C28" w:rsidP="00977F62">
      <w:pPr>
        <w:ind w:left="-284" w:firstLine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0A6C28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Начальная (максимальная) цена договора составляет</w:t>
      </w:r>
      <w:r w:rsidRPr="000A6C28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: 3 000 000 (три миллиона) рублей 00 копеек включая НДС в размере ставки, определенной в главе 21 Налогового кодекса Российской Федерации</w:t>
      </w:r>
      <w:r w:rsidRPr="000A6C2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0A6C28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платежей.</w:t>
      </w:r>
    </w:p>
    <w:p w:rsidR="000A6C28" w:rsidRPr="000A6C28" w:rsidRDefault="000A6C28" w:rsidP="00977F62">
      <w:pPr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0A6C28" w:rsidRPr="000A6C28" w:rsidRDefault="00977F62" w:rsidP="00977F62">
      <w:pPr>
        <w:ind w:left="-284" w:hanging="14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="000A6C28" w:rsidRPr="00977F62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Общая НМЦ за единицу товаров, работ, услуг</w:t>
      </w:r>
      <w:r w:rsidR="000A6C28" w:rsidRPr="000A6C2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0A6C28" w:rsidRPr="000A6C28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составляет 4 882 412(четыре миллиона восемьсот восемьдесят две тысячи четыреста двенадцать) рублей 00 копеек, включая НДС в размере ставки, определенной в главе 21 Налогового кодекса Российской Федерации. </w:t>
      </w:r>
    </w:p>
    <w:p w:rsidR="000A6C28" w:rsidRDefault="000A6C28" w:rsidP="00977F62">
      <w:pPr>
        <w:ind w:left="-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0A6C28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Общая начальная (максимальная) цена товаров, работ, услуг включает в себя расходы на перевозку, страхование, уплату таможенных пошлин, налогов и других обязательных платежей.</w:t>
      </w:r>
    </w:p>
    <w:p w:rsidR="00977F62" w:rsidRPr="000A6C28" w:rsidRDefault="00977F62" w:rsidP="00977F62">
      <w:pPr>
        <w:ind w:left="-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0A6C28" w:rsidRPr="000A6C28" w:rsidRDefault="000A6C28" w:rsidP="00977F62">
      <w:pPr>
        <w:spacing w:after="160" w:line="259" w:lineRule="auto"/>
        <w:ind w:left="-284" w:hanging="142"/>
        <w:jc w:val="both"/>
        <w:rPr>
          <w:rFonts w:ascii="Times New Roman" w:hAnsi="Times New Roman"/>
          <w:sz w:val="28"/>
          <w:szCs w:val="28"/>
          <w:lang w:val="ru-RU"/>
        </w:rPr>
      </w:pPr>
      <w:r w:rsidRPr="000A6C28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977F62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ab/>
      </w:r>
      <w:r w:rsidR="00977F62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ab/>
      </w:r>
      <w:r w:rsidRPr="000A6C28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0A6C28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 xml:space="preserve">Используемый метод определения НМЦ: </w:t>
      </w:r>
      <w:r w:rsidRPr="000A6C28">
        <w:rPr>
          <w:rFonts w:ascii="Times New Roman" w:hAnsi="Times New Roman"/>
          <w:sz w:val="28"/>
          <w:szCs w:val="28"/>
        </w:rPr>
        <w:t>Метод сопоставимых рыночных цен</w:t>
      </w:r>
      <w:r w:rsidRPr="000A6C28">
        <w:rPr>
          <w:rFonts w:ascii="Times New Roman" w:hAnsi="Times New Roman"/>
          <w:sz w:val="28"/>
          <w:szCs w:val="28"/>
          <w:lang w:val="ru-RU"/>
        </w:rPr>
        <w:t xml:space="preserve"> (анализ рынка).</w:t>
      </w:r>
    </w:p>
    <w:p w:rsidR="000A6C28" w:rsidRPr="000A6C28" w:rsidRDefault="000A6C28" w:rsidP="00977F62">
      <w:pPr>
        <w:ind w:left="-284" w:right="425" w:firstLine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0A6C28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Расчет НМЦ</w:t>
      </w:r>
      <w:r w:rsidRPr="000A6C28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: Расчет произведен на основании коммерческих предложений, полученных в результате направления адресных запросов ценовой информации.</w:t>
      </w:r>
    </w:p>
    <w:p w:rsidR="000A6C28" w:rsidRPr="000A6C28" w:rsidRDefault="000A6C28" w:rsidP="00977F62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0A6C28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Расчет НМЦ- приложение №1. </w:t>
      </w:r>
    </w:p>
    <w:p w:rsidR="000B5AE6" w:rsidRDefault="000B5AE6" w:rsidP="00977F6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P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5369" w:rsidRDefault="00AF5369"/>
    <w:sectPr w:rsidR="00AF5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040E"/>
    <w:multiLevelType w:val="hybridMultilevel"/>
    <w:tmpl w:val="0C4E8288"/>
    <w:lvl w:ilvl="0" w:tplc="1652ADC8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7E"/>
    <w:rsid w:val="000275C2"/>
    <w:rsid w:val="00043EB8"/>
    <w:rsid w:val="00047752"/>
    <w:rsid w:val="00057967"/>
    <w:rsid w:val="0009408A"/>
    <w:rsid w:val="000A6C28"/>
    <w:rsid w:val="000B5AE6"/>
    <w:rsid w:val="00196E38"/>
    <w:rsid w:val="00223B13"/>
    <w:rsid w:val="002635B9"/>
    <w:rsid w:val="002E2A2E"/>
    <w:rsid w:val="00315326"/>
    <w:rsid w:val="00375893"/>
    <w:rsid w:val="003E29B4"/>
    <w:rsid w:val="003F0211"/>
    <w:rsid w:val="0044417F"/>
    <w:rsid w:val="00450333"/>
    <w:rsid w:val="004805EE"/>
    <w:rsid w:val="004925EC"/>
    <w:rsid w:val="0051183B"/>
    <w:rsid w:val="00514057"/>
    <w:rsid w:val="005A2F87"/>
    <w:rsid w:val="005F09BD"/>
    <w:rsid w:val="006B329E"/>
    <w:rsid w:val="006C3374"/>
    <w:rsid w:val="006F28D9"/>
    <w:rsid w:val="00735BD5"/>
    <w:rsid w:val="0076598E"/>
    <w:rsid w:val="007712A3"/>
    <w:rsid w:val="00780CA2"/>
    <w:rsid w:val="00794E56"/>
    <w:rsid w:val="00840B09"/>
    <w:rsid w:val="00843EF7"/>
    <w:rsid w:val="00880299"/>
    <w:rsid w:val="008B3735"/>
    <w:rsid w:val="008D6CE5"/>
    <w:rsid w:val="009207E1"/>
    <w:rsid w:val="00944EB6"/>
    <w:rsid w:val="00977F62"/>
    <w:rsid w:val="00994DD9"/>
    <w:rsid w:val="009C76F1"/>
    <w:rsid w:val="00A37679"/>
    <w:rsid w:val="00A77EDA"/>
    <w:rsid w:val="00AE6967"/>
    <w:rsid w:val="00AF5369"/>
    <w:rsid w:val="00B01123"/>
    <w:rsid w:val="00B037DA"/>
    <w:rsid w:val="00B84534"/>
    <w:rsid w:val="00BB37A9"/>
    <w:rsid w:val="00BE0677"/>
    <w:rsid w:val="00BF54C3"/>
    <w:rsid w:val="00C30504"/>
    <w:rsid w:val="00C500AA"/>
    <w:rsid w:val="00C57D2C"/>
    <w:rsid w:val="00C8733F"/>
    <w:rsid w:val="00C87347"/>
    <w:rsid w:val="00D64FC9"/>
    <w:rsid w:val="00D93519"/>
    <w:rsid w:val="00D9527E"/>
    <w:rsid w:val="00E0068F"/>
    <w:rsid w:val="00E910FB"/>
    <w:rsid w:val="00EF21EF"/>
    <w:rsid w:val="00F67192"/>
    <w:rsid w:val="00F7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F372"/>
  <w15:chartTrackingRefBased/>
  <w15:docId w15:val="{AAA218DD-1CE3-4DA0-B4CB-22E58591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2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17F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Оксана Николаевна</dc:creator>
  <cp:keywords/>
  <dc:description/>
  <cp:lastModifiedBy>Сорокина Наталия Валерьевна</cp:lastModifiedBy>
  <cp:revision>19</cp:revision>
  <cp:lastPrinted>2024-01-22T10:21:00Z</cp:lastPrinted>
  <dcterms:created xsi:type="dcterms:W3CDTF">2025-12-10T07:32:00Z</dcterms:created>
  <dcterms:modified xsi:type="dcterms:W3CDTF">2026-06-26T07:24:00Z</dcterms:modified>
</cp:coreProperties>
</file>